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6.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34FF0" w14:textId="77777777" w:rsidR="00690F3B" w:rsidRDefault="00000000">
      <w:pPr>
        <w:ind w:firstLine="360"/>
        <w:rPr>
          <w:rFonts w:ascii="Times New Roman" w:hAnsi="Times New Roman" w:cs="Times New Roman"/>
        </w:rPr>
      </w:pPr>
      <w:r>
        <w:rPr>
          <w:rFonts w:ascii="Times New Roman" w:hAnsi="Times New Roman" w:cs="Times New Roman"/>
        </w:rPr>
        <w:pict w14:anchorId="5660085A">
          <v:shapetype id="_x0000_t202" coordsize="21600,21600" o:spt="202" path="m,l,21600r21600,l21600,xe">
            <v:stroke joinstyle="miter"/>
            <v:path gradientshapeok="t" o:connecttype="rect"/>
          </v:shapetype>
          <v:shape id="文本框 2" o:spid="_x0000_s2058" type="#_x0000_t202" style="position:absolute;left:0;text-align:left;margin-left:162.4pt;margin-top:.5pt;width:121.55pt;height:21.95pt;z-index:251660288;mso-position-vertical-relative:margin;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" stroked="f">
            <v:textbox>
              <w:txbxContent>
                <w:p w14:paraId="081C9899" w14:textId="77777777" w:rsidR="00690F3B" w:rsidRDefault="00000000">
                  <w:pPr>
                    <w:ind w:firstLine="442"/>
                    <w:rPr>
                      <w:rFonts w:ascii="Times New Roman" w:cs="Times New Roman" w:hint="eastAsia"/>
                      <w:b/>
                    </w:rPr>
                  </w:pPr>
                  <w:r>
                    <w:rPr>
                      <w:rFonts w:ascii="Times New Roman" w:eastAsia="Calibri" w:cs="Times New Roman"/>
                      <w:b/>
                      <w:sz w:val="22"/>
                      <w:szCs w:val="32"/>
                    </w:rPr>
                    <w:t>T/C</w:t>
                  </w:r>
                  <w:r>
                    <w:rPr>
                      <w:rFonts w:ascii="Times New Roman" w:eastAsia="Calibri" w:cs="Times New Roman"/>
                      <w:b/>
                      <w:spacing w:val="-5"/>
                      <w:sz w:val="22"/>
                      <w:szCs w:val="32"/>
                    </w:rPr>
                    <w:t>E</w:t>
                  </w:r>
                  <w:r>
                    <w:rPr>
                      <w:rFonts w:ascii="Times New Roman" w:eastAsia="Calibri" w:cs="Times New Roman"/>
                      <w:b/>
                      <w:sz w:val="22"/>
                      <w:szCs w:val="32"/>
                    </w:rPr>
                    <w:t>C</w:t>
                  </w:r>
                  <w:r>
                    <w:rPr>
                      <w:rFonts w:ascii="Times New Roman" w:eastAsia="Calibri" w:cs="Times New Roman"/>
                      <w:b/>
                      <w:spacing w:val="1"/>
                      <w:sz w:val="22"/>
                      <w:szCs w:val="32"/>
                    </w:rPr>
                    <w:t>S</w:t>
                  </w:r>
                  <w:r>
                    <w:rPr>
                      <w:rFonts w:ascii="Times New Roman" w:eastAsia="Calibri" w:cs="Times New Roman"/>
                      <w:b/>
                      <w:spacing w:val="-8"/>
                      <w:sz w:val="22"/>
                      <w:szCs w:val="32"/>
                    </w:rPr>
                    <w:t xml:space="preserve"> </w:t>
                  </w:r>
                  <w:r>
                    <w:rPr>
                      <w:rFonts w:ascii="Times New Roman" w:eastAsia="Calibri" w:cs="Times New Roman"/>
                      <w:b/>
                      <w:sz w:val="22"/>
                      <w:szCs w:val="32"/>
                    </w:rPr>
                    <w:t>×××</w:t>
                  </w:r>
                  <w:r>
                    <w:rPr>
                      <w:rFonts w:ascii="Times New Roman" w:eastAsia="微软雅黑" w:cs="Times New Roman"/>
                      <w:b/>
                      <w:spacing w:val="2"/>
                      <w:sz w:val="22"/>
                      <w:szCs w:val="32"/>
                    </w:rPr>
                    <w:t>-22202020xx</w:t>
                  </w:r>
                  <w:r>
                    <w:rPr>
                      <w:rFonts w:ascii="Times New Roman" w:eastAsia="Calibri" w:cs="Times New Roman"/>
                      <w:b/>
                      <w:bCs/>
                      <w:spacing w:val="-1"/>
                      <w:sz w:val="22"/>
                      <w:szCs w:val="32"/>
                    </w:rPr>
                    <w:t>2</w:t>
                  </w:r>
                  <w:r>
                    <w:rPr>
                      <w:rFonts w:ascii="Times New Roman" w:eastAsia="Calibri" w:cs="Times New Roman"/>
                      <w:b/>
                      <w:bCs/>
                      <w:spacing w:val="1"/>
                      <w:sz w:val="22"/>
                      <w:szCs w:val="32"/>
                    </w:rPr>
                    <w:t>0</w:t>
                  </w:r>
                  <w:r>
                    <w:rPr>
                      <w:rFonts w:ascii="Times New Roman" w:eastAsia="Calibri" w:cs="Times New Roman"/>
                      <w:b/>
                      <w:sz w:val="22"/>
                      <w:szCs w:val="32"/>
                    </w:rPr>
                    <w:t>××</w:t>
                  </w:r>
                </w:p>
              </w:txbxContent>
            </v:textbox>
            <w10:wrap anchory="margin"/>
          </v:shape>
        </w:pict>
      </w:r>
      <w:r>
        <w:rPr>
          <w:rFonts w:ascii="Times New Roman" w:hAnsi="Times New Roman" w:cs="Times New Roman"/>
          <w:noProof/>
        </w:rPr>
        <w:drawing>
          <wp:anchor distT="0" distB="0" distL="114300" distR="114300" simplePos="0" relativeHeight="251659264" behindDoc="1" locked="0" layoutInCell="1" allowOverlap="1" wp14:anchorId="3D2D57B6" wp14:editId="0F8AB3FE">
            <wp:simplePos x="0" y="0"/>
            <wp:positionH relativeFrom="page">
              <wp:posOffset>321310</wp:posOffset>
            </wp:positionH>
            <wp:positionV relativeFrom="page">
              <wp:posOffset>292100</wp:posOffset>
            </wp:positionV>
            <wp:extent cx="908685" cy="581025"/>
            <wp:effectExtent l="0" t="0" r="5715"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908685" cy="581025"/>
                    </a:xfrm>
                    <a:prstGeom prst="rect">
                      <a:avLst/>
                    </a:prstGeom>
                    <a:noFill/>
                  </pic:spPr>
                </pic:pic>
              </a:graphicData>
            </a:graphic>
          </wp:anchor>
        </w:drawing>
      </w:r>
    </w:p>
    <w:p w14:paraId="23AEB0C3" w14:textId="77777777" w:rsidR="00690F3B" w:rsidRDefault="00000000">
      <w:pPr>
        <w:ind w:firstLine="360"/>
        <w:rPr>
          <w:rFonts w:ascii="Times New Roman" w:hAnsi="Times New Roman" w:cs="Times New Roman"/>
        </w:rPr>
      </w:pPr>
      <w:r>
        <w:rPr>
          <w:rFonts w:ascii="Times New Roman" w:hAnsi="Times New Roman" w:cs="Times New Roman"/>
        </w:rPr>
        <w:pict w14:anchorId="5727C6B4">
          <v:shapetype id="_x0000_t32" coordsize="21600,21600" o:spt="32" o:oned="t" path="m,l21600,21600e" filled="f">
            <v:path arrowok="t" fillok="f" o:connecttype="none"/>
            <o:lock v:ext="edit" shapetype="t"/>
          </v:shapetype>
          <v:shape id="直接箭头连接符 3" o:spid="_x0000_s2057" type="#_x0000_t32" style="position:absolute;left:0;text-align:left;margin-left:1949.6pt;margin-top:76.6pt;width:294.9pt;height:0;z-index:251661312;mso-position-horizontal:right;mso-position-horizontal-relative:margin;mso-position-vertical-relative:page;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">
            <w10:wrap anchorx="margin" anchory="page"/>
          </v:shape>
        </w:pict>
      </w:r>
    </w:p>
    <w:p w14:paraId="7FBFE501" w14:textId="77777777" w:rsidR="00690F3B" w:rsidRDefault="00000000">
      <w:pPr>
        <w:pStyle w:val="af4"/>
        <w:rPr>
          <w:rStyle w:val="af8"/>
          <w:rFonts w:ascii="Times New Roman" w:eastAsia="宋体" w:hAnsi="Times New Roman" w:cs="Times New Roman"/>
          <w:b w:val="0"/>
          <w:bCs/>
          <w:sz w:val="24"/>
        </w:rPr>
      </w:pPr>
      <w:r>
        <w:rPr>
          <w:rFonts w:ascii="Times New Roman" w:cs="Times New Roman"/>
        </w:rPr>
        <w:br/>
      </w:r>
      <w:r>
        <w:rPr>
          <w:rFonts w:ascii="Times New Roman" w:cs="Times New Roman"/>
        </w:rPr>
        <w:t>中国工程建设标准化协会标准</w:t>
      </w:r>
      <w:r>
        <w:rPr>
          <w:rFonts w:ascii="Times New Roman" w:cs="Times New Roman"/>
        </w:rPr>
        <w:br/>
      </w:r>
    </w:p>
    <w:p w14:paraId="7FC15218" w14:textId="27849E71" w:rsidR="00690F3B" w:rsidRDefault="00832DE9">
      <w:pPr>
        <w:pStyle w:val="af7"/>
        <w:rPr>
          <w:rStyle w:val="af8"/>
          <w:rFonts w:ascii="Times New Roman" w:hAnsi="Times New Roman" w:cs="Times New Roman"/>
          <w:b/>
          <w:bCs/>
        </w:rPr>
      </w:pPr>
      <w:r>
        <w:rPr>
          <w:rStyle w:val="af8"/>
          <w:rFonts w:ascii="Times New Roman" w:hAnsi="Times New Roman" w:cs="Times New Roman"/>
          <w:b/>
          <w:bCs/>
        </w:rPr>
        <w:t>沉井装配式地下车库技术规程</w:t>
      </w:r>
    </w:p>
    <w:p w14:paraId="367750F0" w14:textId="77777777" w:rsidR="00690F3B" w:rsidRDefault="00000000">
      <w:pPr>
        <w:pStyle w:val="afe"/>
        <w:rPr>
          <w:rFonts w:cs="Times New Roman"/>
        </w:rPr>
      </w:pPr>
      <w:r>
        <w:rPr>
          <w:rFonts w:cs="Times New Roman"/>
        </w:rPr>
        <w:t xml:space="preserve">Technical specifications for assembling sunken well type </w:t>
      </w:r>
    </w:p>
    <w:p w14:paraId="1A68E886" w14:textId="77777777" w:rsidR="00690F3B" w:rsidRDefault="00000000">
      <w:pPr>
        <w:pStyle w:val="afe"/>
        <w:rPr>
          <w:rFonts w:cs="Times New Roman"/>
        </w:rPr>
      </w:pPr>
      <w:r>
        <w:rPr>
          <w:rFonts w:cs="Times New Roman"/>
        </w:rPr>
        <w:t>underground parking garages</w:t>
      </w:r>
    </w:p>
    <w:p w14:paraId="45AD0E48" w14:textId="6B7DAD67" w:rsidR="00690F3B" w:rsidRDefault="00000000">
      <w:pPr>
        <w:pStyle w:val="afe"/>
        <w:rPr>
          <w:rFonts w:cs="Times New Roman"/>
        </w:rPr>
      </w:pPr>
      <w:r>
        <w:rPr>
          <w:rFonts w:cs="Times New Roman"/>
        </w:rPr>
        <w:t>（</w:t>
      </w:r>
      <w:r w:rsidR="009C0148">
        <w:rPr>
          <w:rFonts w:cs="Times New Roman" w:hint="eastAsia"/>
        </w:rPr>
        <w:t>征求意见</w:t>
      </w:r>
      <w:r>
        <w:rPr>
          <w:rFonts w:cs="Times New Roman"/>
        </w:rPr>
        <w:t>稿）</w:t>
      </w:r>
    </w:p>
    <w:p w14:paraId="1B09C370" w14:textId="77777777" w:rsidR="00690F3B" w:rsidRDefault="00000000">
      <w:pPr>
        <w:pStyle w:val="afe"/>
        <w:rPr>
          <w:rFonts w:cs="Times New Roman"/>
        </w:rPr>
      </w:pPr>
      <w:r>
        <w:rPr>
          <w:rFonts w:cs="Times New Roman"/>
        </w:rPr>
        <w:br/>
      </w:r>
      <w:r>
        <w:rPr>
          <w:rFonts w:cs="Times New Roman"/>
        </w:rPr>
        <w:br/>
      </w:r>
      <w:r>
        <w:rPr>
          <w:rFonts w:cs="Times New Roman"/>
        </w:rPr>
        <w:br/>
      </w:r>
      <w:r>
        <w:rPr>
          <w:rFonts w:cs="Times New Roman"/>
        </w:rPr>
        <w:br/>
      </w:r>
      <w:r>
        <w:rPr>
          <w:rFonts w:cs="Times New Roman"/>
        </w:rPr>
        <w:br/>
      </w:r>
      <w:r>
        <w:rPr>
          <w:rFonts w:cs="Times New Roman"/>
        </w:rPr>
        <w:br/>
      </w:r>
      <w:r>
        <w:rPr>
          <w:rFonts w:cs="Times New Roman"/>
        </w:rPr>
        <w:br/>
      </w:r>
      <w:r>
        <w:rPr>
          <w:rFonts w:cs="Times New Roman"/>
        </w:rPr>
        <w:br/>
      </w:r>
      <w:r>
        <w:rPr>
          <w:rFonts w:cs="Times New Roman"/>
        </w:rPr>
        <w:br/>
      </w:r>
      <w:r>
        <w:rPr>
          <w:rFonts w:cs="Times New Roman"/>
        </w:rPr>
        <w:br/>
        <w:t>××××</w:t>
      </w:r>
      <w:r>
        <w:rPr>
          <w:rFonts w:cs="Times New Roman"/>
        </w:rPr>
        <w:t>出版社</w:t>
      </w:r>
      <w:r>
        <w:rPr>
          <w:rFonts w:cs="Times New Roman"/>
        </w:rPr>
        <w:br/>
      </w:r>
    </w:p>
    <w:p w14:paraId="609B6D03" w14:textId="77777777" w:rsidR="00690F3B" w:rsidRDefault="00690F3B">
      <w:pPr>
        <w:ind w:firstLine="420"/>
        <w:jc w:val="right"/>
        <w:rPr>
          <w:rFonts w:ascii="Times New Roman" w:hAnsi="Times New Roman" w:cs="Times New Roman"/>
          <w:sz w:val="21"/>
        </w:rPr>
      </w:pPr>
    </w:p>
    <w:p w14:paraId="45B1F750" w14:textId="77777777" w:rsidR="00690F3B" w:rsidRDefault="00690F3B">
      <w:pPr>
        <w:ind w:firstLine="420"/>
        <w:rPr>
          <w:rFonts w:ascii="Times New Roman" w:hAnsi="Times New Roman" w:cs="Times New Roman"/>
          <w:sz w:val="21"/>
        </w:rPr>
      </w:pPr>
    </w:p>
    <w:p w14:paraId="57698F21" w14:textId="77777777" w:rsidR="00690F3B" w:rsidRDefault="00690F3B">
      <w:pPr>
        <w:ind w:firstLine="360"/>
        <w:rPr>
          <w:rFonts w:ascii="Times New Roman" w:hAnsi="Times New Roman" w:cs="Times New Roman"/>
        </w:rPr>
        <w:sectPr w:rsidR="00690F3B">
          <w:headerReference w:type="even" r:id="rId10"/>
          <w:headerReference w:type="default" r:id="rId11"/>
          <w:footerReference w:type="even" r:id="rId12"/>
          <w:footerReference w:type="default" r:id="rId13"/>
          <w:headerReference w:type="first" r:id="rId14"/>
          <w:footerReference w:type="first" r:id="rId15"/>
          <w:pgSz w:w="7370" w:h="10431"/>
          <w:pgMar w:top="907" w:right="737" w:bottom="907" w:left="851" w:header="851" w:footer="992" w:gutter="0"/>
          <w:pgNumType w:start="1"/>
          <w:cols w:space="425"/>
          <w:titlePg/>
          <w:docGrid w:type="lines" w:linePitch="312"/>
        </w:sectPr>
      </w:pPr>
    </w:p>
    <w:p w14:paraId="07A4C161" w14:textId="77777777" w:rsidR="00690F3B" w:rsidRDefault="00000000">
      <w:pPr>
        <w:pStyle w:val="-1"/>
        <w:spacing w:before="312" w:after="312"/>
        <w:ind w:firstLine="360"/>
        <w:rPr>
          <w:rFonts w:ascii="Times New Roman" w:cs="Times New Roman"/>
        </w:rPr>
      </w:pPr>
      <w:r>
        <w:rPr>
          <w:rFonts w:ascii="Times New Roman" w:cs="Times New Roman"/>
        </w:rPr>
        <w:lastRenderedPageBreak/>
        <w:t>中国工程建设标准化协会标准</w:t>
      </w:r>
    </w:p>
    <w:p w14:paraId="569B584A" w14:textId="4E33B449" w:rsidR="00690F3B" w:rsidRDefault="00832DE9">
      <w:pPr>
        <w:pStyle w:val="afe"/>
        <w:rPr>
          <w:rFonts w:cs="Times New Roman"/>
          <w:bCs/>
          <w:spacing w:val="20"/>
          <w:sz w:val="30"/>
          <w:szCs w:val="20"/>
        </w:rPr>
      </w:pPr>
      <w:r>
        <w:rPr>
          <w:rFonts w:cs="Times New Roman"/>
          <w:bCs/>
          <w:spacing w:val="20"/>
          <w:sz w:val="30"/>
          <w:szCs w:val="20"/>
        </w:rPr>
        <w:t>沉井装配式地下车库技术规程</w:t>
      </w:r>
    </w:p>
    <w:p w14:paraId="2096F59D" w14:textId="77777777" w:rsidR="00690F3B" w:rsidRDefault="00000000">
      <w:pPr>
        <w:pStyle w:val="afe"/>
        <w:rPr>
          <w:rFonts w:cs="Times New Roman"/>
        </w:rPr>
      </w:pPr>
      <w:r>
        <w:rPr>
          <w:rFonts w:cs="Times New Roman"/>
        </w:rPr>
        <w:t xml:space="preserve">Technical specifications for </w:t>
      </w:r>
      <w:bookmarkStart w:id="0" w:name="_Hlk155800714"/>
      <w:r>
        <w:rPr>
          <w:rFonts w:cs="Times New Roman"/>
        </w:rPr>
        <w:t xml:space="preserve">assembling sunken well type </w:t>
      </w:r>
    </w:p>
    <w:p w14:paraId="5A593CA2" w14:textId="77777777" w:rsidR="00690F3B" w:rsidRDefault="00000000">
      <w:pPr>
        <w:pStyle w:val="afe"/>
        <w:rPr>
          <w:rFonts w:cs="Times New Roman"/>
        </w:rPr>
      </w:pPr>
      <w:r>
        <w:rPr>
          <w:rFonts w:cs="Times New Roman"/>
        </w:rPr>
        <w:t>underground parking garages</w:t>
      </w:r>
    </w:p>
    <w:bookmarkEnd w:id="0"/>
    <w:p w14:paraId="2C780053" w14:textId="51FE0D4F" w:rsidR="00690F3B" w:rsidRDefault="00000000">
      <w:pPr>
        <w:pStyle w:val="afe"/>
        <w:rPr>
          <w:rFonts w:cs="Times New Roman"/>
        </w:rPr>
      </w:pPr>
      <w:r>
        <w:rPr>
          <w:rFonts w:cs="Times New Roman"/>
        </w:rPr>
        <w:t>（</w:t>
      </w:r>
      <w:r w:rsidR="00EC7654">
        <w:rPr>
          <w:rFonts w:cs="Times New Roman" w:hint="eastAsia"/>
        </w:rPr>
        <w:t>征求意见</w:t>
      </w:r>
      <w:r>
        <w:rPr>
          <w:rFonts w:cs="Times New Roman"/>
        </w:rPr>
        <w:t>稿）</w:t>
      </w:r>
    </w:p>
    <w:p w14:paraId="12B13218" w14:textId="77777777" w:rsidR="00690F3B" w:rsidRDefault="00690F3B">
      <w:pPr>
        <w:pStyle w:val="afe"/>
        <w:ind w:firstLine="360"/>
        <w:rPr>
          <w:rFonts w:cs="Times New Roman"/>
        </w:rPr>
      </w:pPr>
    </w:p>
    <w:p w14:paraId="32DB7034" w14:textId="77777777" w:rsidR="00690F3B" w:rsidRDefault="00690F3B">
      <w:pPr>
        <w:pStyle w:val="afe"/>
        <w:ind w:firstLine="360"/>
        <w:rPr>
          <w:rFonts w:cs="Times New Roman"/>
        </w:rPr>
      </w:pPr>
    </w:p>
    <w:p w14:paraId="276C382F" w14:textId="77777777" w:rsidR="00690F3B" w:rsidRDefault="00000000">
      <w:pPr>
        <w:pStyle w:val="aff0"/>
        <w:spacing w:before="312" w:after="312"/>
        <w:rPr>
          <w:rFonts w:cs="Times New Roman"/>
        </w:rPr>
      </w:pPr>
      <w:r>
        <w:rPr>
          <w:rFonts w:cs="Times New Roman"/>
        </w:rPr>
        <w:t>T/CECS ×××-20××</w:t>
      </w:r>
    </w:p>
    <w:p w14:paraId="7DB42CE0" w14:textId="77777777" w:rsidR="00690F3B" w:rsidRDefault="00000000">
      <w:pPr>
        <w:pStyle w:val="-2"/>
        <w:ind w:left="720" w:right="720" w:firstLine="360"/>
        <w:rPr>
          <w:rFonts w:cs="Times New Roman"/>
        </w:rPr>
      </w:pPr>
      <w:r>
        <w:rPr>
          <w:rFonts w:cs="Times New Roman"/>
        </w:rPr>
        <w:t>主编单位：中国船舶集团国际工程有限公司</w:t>
      </w:r>
    </w:p>
    <w:p w14:paraId="59C214F4" w14:textId="1CECE2D1" w:rsidR="00832DE9" w:rsidRDefault="00832DE9">
      <w:pPr>
        <w:pStyle w:val="-2"/>
        <w:ind w:leftChars="222" w:right="720" w:firstLineChars="900" w:firstLine="1620"/>
        <w:rPr>
          <w:rFonts w:cs="Times New Roman"/>
        </w:rPr>
      </w:pPr>
      <w:proofErr w:type="gramStart"/>
      <w:r w:rsidRPr="00832DE9">
        <w:rPr>
          <w:rFonts w:cs="Times New Roman"/>
        </w:rPr>
        <w:t>中冶检测</w:t>
      </w:r>
      <w:proofErr w:type="gramEnd"/>
      <w:r w:rsidRPr="00832DE9">
        <w:rPr>
          <w:rFonts w:cs="Times New Roman"/>
        </w:rPr>
        <w:t>认证有限公司</w:t>
      </w:r>
    </w:p>
    <w:p w14:paraId="6F0A9DFF" w14:textId="77777777" w:rsidR="00690F3B" w:rsidRDefault="00000000">
      <w:pPr>
        <w:pStyle w:val="-2"/>
        <w:ind w:left="720" w:right="720" w:firstLine="360"/>
        <w:rPr>
          <w:rFonts w:cs="Times New Roman"/>
        </w:rPr>
      </w:pPr>
      <w:r>
        <w:rPr>
          <w:rFonts w:cs="Times New Roman"/>
        </w:rPr>
        <w:t>批准单位：中国工程建设标准化协会</w:t>
      </w:r>
    </w:p>
    <w:p w14:paraId="055C30C8" w14:textId="77777777" w:rsidR="00690F3B" w:rsidRDefault="00000000">
      <w:pPr>
        <w:pStyle w:val="-2"/>
        <w:ind w:left="720" w:right="720" w:firstLine="360"/>
        <w:rPr>
          <w:rFonts w:cs="Times New Roman"/>
        </w:rPr>
      </w:pPr>
      <w:r>
        <w:rPr>
          <w:rFonts w:cs="Times New Roman"/>
        </w:rPr>
        <w:t>施行日期：</w:t>
      </w:r>
      <w:r>
        <w:rPr>
          <w:rFonts w:cs="Times New Roman"/>
        </w:rPr>
        <w:t>20XX</w:t>
      </w:r>
      <w:r>
        <w:rPr>
          <w:rFonts w:cs="Times New Roman"/>
        </w:rPr>
        <w:t>年</w:t>
      </w:r>
      <w:r>
        <w:rPr>
          <w:rFonts w:cs="Times New Roman"/>
        </w:rPr>
        <w:t>X</w:t>
      </w:r>
      <w:r>
        <w:rPr>
          <w:rFonts w:cs="Times New Roman"/>
        </w:rPr>
        <w:t>月</w:t>
      </w:r>
      <w:r>
        <w:rPr>
          <w:rFonts w:cs="Times New Roman"/>
        </w:rPr>
        <w:t>X</w:t>
      </w:r>
      <w:r>
        <w:rPr>
          <w:rFonts w:cs="Times New Roman"/>
        </w:rPr>
        <w:t>日</w:t>
      </w:r>
    </w:p>
    <w:p w14:paraId="3CC826EC" w14:textId="77777777" w:rsidR="00690F3B" w:rsidRDefault="00000000">
      <w:pPr>
        <w:ind w:firstLine="360"/>
        <w:rPr>
          <w:rFonts w:ascii="Times New Roman" w:hAnsi="Times New Roman" w:cs="Times New Roman"/>
        </w:rPr>
      </w:pPr>
      <w:r>
        <w:rPr>
          <w:rFonts w:ascii="Times New Roman" w:hAnsi="Times New Roman" w:cs="Times New Roman"/>
        </w:rPr>
        <w:br/>
      </w:r>
      <w:r>
        <w:rPr>
          <w:rFonts w:ascii="Times New Roman" w:hAnsi="Times New Roman" w:cs="Times New Roman"/>
        </w:rPr>
        <w:br/>
      </w:r>
    </w:p>
    <w:p w14:paraId="658A0366" w14:textId="77777777" w:rsidR="00690F3B" w:rsidRDefault="00000000">
      <w:pPr>
        <w:pStyle w:val="aff"/>
        <w:ind w:firstLine="360"/>
        <w:rPr>
          <w:rFonts w:cs="Times New Roman"/>
        </w:rPr>
      </w:pPr>
      <w:r>
        <w:rPr>
          <w:rFonts w:cs="Times New Roman"/>
        </w:rPr>
        <w:t>中国计划出版社</w:t>
      </w:r>
    </w:p>
    <w:p w14:paraId="7AB14DD2" w14:textId="77777777" w:rsidR="00690F3B" w:rsidRDefault="00000000">
      <w:pPr>
        <w:pStyle w:val="-3"/>
        <w:spacing w:before="312"/>
        <w:rPr>
          <w:rFonts w:cs="Times New Roman"/>
        </w:rPr>
      </w:pPr>
      <w:r>
        <w:rPr>
          <w:rFonts w:cs="Times New Roman"/>
        </w:rPr>
        <w:t xml:space="preserve">20XX </w:t>
      </w:r>
      <w:r>
        <w:rPr>
          <w:rFonts w:cs="Times New Roman"/>
        </w:rPr>
        <w:t>北</w:t>
      </w:r>
      <w:r>
        <w:rPr>
          <w:rFonts w:cs="Times New Roman"/>
        </w:rPr>
        <w:t xml:space="preserve">  </w:t>
      </w:r>
      <w:r>
        <w:rPr>
          <w:rFonts w:cs="Times New Roman"/>
        </w:rPr>
        <w:t>京</w:t>
      </w:r>
    </w:p>
    <w:p w14:paraId="7F037576" w14:textId="77777777" w:rsidR="00690F3B" w:rsidRDefault="00690F3B">
      <w:pPr>
        <w:pStyle w:val="-"/>
        <w:spacing w:before="624" w:after="312"/>
        <w:rPr>
          <w:rFonts w:cs="Times New Roman"/>
        </w:rPr>
        <w:sectPr w:rsidR="00690F3B">
          <w:pgSz w:w="7371" w:h="10433"/>
          <w:pgMar w:top="907" w:right="737" w:bottom="907" w:left="851" w:header="851" w:footer="992" w:gutter="0"/>
          <w:pgNumType w:fmt="numberInDash" w:start="1"/>
          <w:cols w:space="425"/>
          <w:titlePg/>
          <w:docGrid w:type="lines" w:linePitch="312"/>
        </w:sectPr>
      </w:pPr>
    </w:p>
    <w:p w14:paraId="42BE1997" w14:textId="77777777" w:rsidR="00690F3B" w:rsidRDefault="00000000">
      <w:pPr>
        <w:pStyle w:val="-"/>
        <w:spacing w:before="624" w:after="312"/>
        <w:rPr>
          <w:rFonts w:cs="Times New Roman"/>
        </w:rPr>
      </w:pPr>
      <w:r>
        <w:rPr>
          <w:rFonts w:cs="Times New Roman"/>
        </w:rPr>
        <w:lastRenderedPageBreak/>
        <w:t>前</w:t>
      </w:r>
      <w:r>
        <w:rPr>
          <w:rFonts w:cs="Times New Roman"/>
        </w:rPr>
        <w:t xml:space="preserve">  </w:t>
      </w:r>
      <w:r>
        <w:rPr>
          <w:rFonts w:cs="Times New Roman"/>
        </w:rPr>
        <w:t>言</w:t>
      </w:r>
    </w:p>
    <w:p w14:paraId="11E89B16" w14:textId="77777777" w:rsidR="00690F3B" w:rsidRDefault="00000000">
      <w:pPr>
        <w:ind w:firstLine="360"/>
        <w:rPr>
          <w:rFonts w:ascii="Times New Roman" w:hAnsi="Times New Roman" w:cs="Times New Roman"/>
          <w:bCs/>
        </w:rPr>
      </w:pPr>
      <w:r>
        <w:rPr>
          <w:rFonts w:ascii="Times New Roman" w:hAnsi="Times New Roman" w:cs="Times New Roman" w:hint="eastAsia"/>
          <w:bCs/>
        </w:rPr>
        <w:t>根据中国工程建设标准化协会《关于印发</w:t>
      </w:r>
      <w:r>
        <w:rPr>
          <w:rFonts w:ascii="Times New Roman" w:hAnsi="Times New Roman" w:cs="Times New Roman" w:hint="eastAsia"/>
          <w:bCs/>
        </w:rPr>
        <w:t>&lt;2022</w:t>
      </w:r>
      <w:r>
        <w:rPr>
          <w:rFonts w:ascii="Times New Roman" w:hAnsi="Times New Roman" w:cs="Times New Roman" w:hint="eastAsia"/>
          <w:bCs/>
        </w:rPr>
        <w:t>年第二批协会标准制订、修订计划</w:t>
      </w:r>
      <w:r>
        <w:rPr>
          <w:rFonts w:ascii="Times New Roman" w:hAnsi="Times New Roman" w:cs="Times New Roman" w:hint="eastAsia"/>
          <w:bCs/>
        </w:rPr>
        <w:t>&gt;</w:t>
      </w:r>
      <w:r>
        <w:rPr>
          <w:rFonts w:ascii="Times New Roman" w:hAnsi="Times New Roman" w:cs="Times New Roman" w:hint="eastAsia"/>
          <w:bCs/>
        </w:rPr>
        <w:t>的通知》（建标协字〔</w:t>
      </w:r>
      <w:r>
        <w:rPr>
          <w:rFonts w:ascii="Times New Roman" w:hAnsi="Times New Roman" w:cs="Times New Roman" w:hint="eastAsia"/>
          <w:bCs/>
        </w:rPr>
        <w:t>2022</w:t>
      </w:r>
      <w:r>
        <w:rPr>
          <w:rFonts w:ascii="Times New Roman" w:hAnsi="Times New Roman" w:cs="Times New Roman" w:hint="eastAsia"/>
          <w:bCs/>
        </w:rPr>
        <w:t>〕</w:t>
      </w:r>
      <w:r>
        <w:rPr>
          <w:rFonts w:ascii="Times New Roman" w:hAnsi="Times New Roman" w:cs="Times New Roman" w:hint="eastAsia"/>
          <w:bCs/>
        </w:rPr>
        <w:t>040</w:t>
      </w:r>
      <w:r>
        <w:rPr>
          <w:rFonts w:ascii="Times New Roman" w:hAnsi="Times New Roman" w:cs="Times New Roman" w:hint="eastAsia"/>
          <w:bCs/>
        </w:rPr>
        <w:t>号）的要求，编制组经深入调查研究，认真总结实践经验，参考国内外先进标准，并在广泛征求意见的基础上，制定本规程。</w:t>
      </w:r>
    </w:p>
    <w:p w14:paraId="23925DAE" w14:textId="77777777" w:rsidR="00690F3B" w:rsidRDefault="00000000">
      <w:pPr>
        <w:ind w:firstLine="360"/>
        <w:rPr>
          <w:rFonts w:ascii="Times New Roman" w:hAnsi="Times New Roman" w:cs="Times New Roman"/>
          <w:bCs/>
        </w:rPr>
      </w:pPr>
      <w:r>
        <w:rPr>
          <w:rFonts w:ascii="Times New Roman" w:hAnsi="Times New Roman" w:cs="Times New Roman" w:hint="eastAsia"/>
          <w:bCs/>
        </w:rPr>
        <w:t>本规程共分</w:t>
      </w:r>
      <w:r>
        <w:rPr>
          <w:rFonts w:ascii="Times New Roman" w:hAnsi="Times New Roman" w:cs="Times New Roman" w:hint="eastAsia"/>
          <w:bCs/>
        </w:rPr>
        <w:t>7</w:t>
      </w:r>
      <w:r>
        <w:rPr>
          <w:rFonts w:ascii="Times New Roman" w:hAnsi="Times New Roman" w:cs="Times New Roman" w:hint="eastAsia"/>
          <w:bCs/>
        </w:rPr>
        <w:t>章和</w:t>
      </w:r>
      <w:r>
        <w:rPr>
          <w:rFonts w:ascii="Times New Roman" w:hAnsi="Times New Roman" w:cs="Times New Roman" w:hint="eastAsia"/>
          <w:bCs/>
        </w:rPr>
        <w:t>2</w:t>
      </w:r>
      <w:r>
        <w:rPr>
          <w:rFonts w:ascii="Times New Roman" w:hAnsi="Times New Roman" w:cs="Times New Roman" w:hint="eastAsia"/>
          <w:bCs/>
        </w:rPr>
        <w:t>个附录，主要内容包括：总则、术语和符号、材料和性能、建筑结构设计、建筑设备、生产、运输及施工、质量验收、运营维护。</w:t>
      </w:r>
    </w:p>
    <w:p w14:paraId="4120A903" w14:textId="77777777" w:rsidR="00690F3B" w:rsidRDefault="00000000">
      <w:pPr>
        <w:ind w:firstLine="360"/>
        <w:rPr>
          <w:rFonts w:ascii="Times New Roman" w:hAnsi="Times New Roman" w:cs="Times New Roman"/>
          <w:bCs/>
        </w:rPr>
      </w:pPr>
      <w:r>
        <w:rPr>
          <w:rFonts w:ascii="Times New Roman" w:hAnsi="Times New Roman" w:cs="Times New Roman" w:hint="eastAsia"/>
          <w:bCs/>
        </w:rPr>
        <w:t>本规程的某些内容可能直接或间接涉及专利，本规程的发布机构不承担识别这些专利的责任。</w:t>
      </w:r>
    </w:p>
    <w:p w14:paraId="1D00B8E6" w14:textId="77777777" w:rsidR="00690F3B" w:rsidRDefault="00000000">
      <w:pPr>
        <w:ind w:firstLine="360"/>
        <w:rPr>
          <w:rFonts w:ascii="Times New Roman" w:hAnsi="Times New Roman" w:cs="Times New Roman"/>
          <w:bCs/>
        </w:rPr>
      </w:pPr>
      <w:r>
        <w:rPr>
          <w:rFonts w:ascii="Times New Roman" w:hAnsi="Times New Roman" w:cs="Times New Roman" w:hint="eastAsia"/>
          <w:bCs/>
        </w:rPr>
        <w:t>本标准由中国工程建设标准化协会结构焊接专业委员会归口管理，由中国船舶集团国际工程有限公司负责具体技术内容的解释。执行过程中，如有意见或建议，请反馈给中国船舶集团国际工程有限公司（地址：北京市朝阳区双桥中路北院</w:t>
      </w:r>
      <w:r>
        <w:rPr>
          <w:rFonts w:ascii="Times New Roman" w:hAnsi="Times New Roman" w:cs="Times New Roman" w:hint="eastAsia"/>
          <w:bCs/>
        </w:rPr>
        <w:t>1</w:t>
      </w:r>
      <w:r>
        <w:rPr>
          <w:rFonts w:ascii="Times New Roman" w:hAnsi="Times New Roman" w:cs="Times New Roman" w:hint="eastAsia"/>
          <w:bCs/>
        </w:rPr>
        <w:t>号，邮编：</w:t>
      </w:r>
      <w:r>
        <w:rPr>
          <w:rFonts w:ascii="Times New Roman" w:hAnsi="Times New Roman" w:cs="Times New Roman" w:hint="eastAsia"/>
          <w:bCs/>
        </w:rPr>
        <w:t>100121</w:t>
      </w:r>
      <w:r>
        <w:rPr>
          <w:rFonts w:ascii="Times New Roman" w:hAnsi="Times New Roman" w:cs="Times New Roman" w:hint="eastAsia"/>
          <w:bCs/>
        </w:rPr>
        <w:t>；邮箱：</w:t>
      </w:r>
      <w:r>
        <w:rPr>
          <w:rFonts w:ascii="Times New Roman" w:hAnsi="Times New Roman" w:cs="Times New Roman" w:hint="eastAsia"/>
          <w:bCs/>
        </w:rPr>
        <w:t>zpsgjgzzff@163.com</w:t>
      </w:r>
      <w:r>
        <w:rPr>
          <w:rFonts w:ascii="Times New Roman" w:hAnsi="Times New Roman" w:cs="Times New Roman" w:hint="eastAsia"/>
          <w:bCs/>
        </w:rPr>
        <w:t>）。</w:t>
      </w:r>
    </w:p>
    <w:p w14:paraId="3FC21D1B" w14:textId="77777777" w:rsidR="00690F3B" w:rsidRDefault="00000000">
      <w:pPr>
        <w:pStyle w:val="-4"/>
        <w:ind w:left="1984" w:hanging="1559"/>
        <w:rPr>
          <w:rFonts w:ascii="Times New Roman" w:eastAsia="宋体" w:hAnsi="Times New Roman"/>
          <w:b/>
          <w:spacing w:val="0"/>
          <w:kern w:val="2"/>
          <w:sz w:val="18"/>
          <w:szCs w:val="21"/>
        </w:rPr>
      </w:pPr>
      <w:r>
        <w:rPr>
          <w:rFonts w:ascii="Times New Roman" w:eastAsia="宋体" w:hAnsi="Times New Roman"/>
          <w:b/>
          <w:spacing w:val="0"/>
          <w:kern w:val="2"/>
          <w:sz w:val="18"/>
          <w:szCs w:val="21"/>
        </w:rPr>
        <w:t>主编单位：中国船舶集团国际工程有限公司</w:t>
      </w:r>
    </w:p>
    <w:p w14:paraId="2D6D3EFC" w14:textId="25B6D5B0" w:rsidR="00EC7654" w:rsidRPr="00EC7654" w:rsidRDefault="00EC7654" w:rsidP="00EC7654">
      <w:pPr>
        <w:pStyle w:val="-2"/>
        <w:ind w:leftChars="222" w:right="720" w:firstLineChars="600" w:firstLine="1084"/>
        <w:rPr>
          <w:b/>
          <w:szCs w:val="21"/>
        </w:rPr>
      </w:pPr>
      <w:proofErr w:type="gramStart"/>
      <w:r w:rsidRPr="00EC7654">
        <w:rPr>
          <w:b/>
          <w:szCs w:val="21"/>
        </w:rPr>
        <w:t>中冶检测</w:t>
      </w:r>
      <w:proofErr w:type="gramEnd"/>
      <w:r w:rsidRPr="00EC7654">
        <w:rPr>
          <w:b/>
          <w:szCs w:val="21"/>
        </w:rPr>
        <w:t>认证有限公司</w:t>
      </w:r>
    </w:p>
    <w:p w14:paraId="14E36E93" w14:textId="53160F4E" w:rsidR="00690F3B" w:rsidRPr="00EC7654" w:rsidRDefault="00690F3B">
      <w:pPr>
        <w:pStyle w:val="-4"/>
        <w:ind w:leftChars="734" w:left="1981" w:hangingChars="365" w:hanging="660"/>
        <w:rPr>
          <w:rFonts w:ascii="Times New Roman" w:eastAsia="宋体" w:hAnsi="Times New Roman"/>
          <w:b/>
          <w:spacing w:val="0"/>
          <w:kern w:val="2"/>
          <w:sz w:val="18"/>
          <w:szCs w:val="21"/>
        </w:rPr>
      </w:pPr>
    </w:p>
    <w:p w14:paraId="7415C81A" w14:textId="77777777" w:rsidR="00690F3B" w:rsidRDefault="00000000">
      <w:pPr>
        <w:pStyle w:val="-4"/>
        <w:ind w:left="1984" w:hanging="1559"/>
        <w:rPr>
          <w:rFonts w:ascii="Times New Roman" w:eastAsia="宋体" w:hAnsi="Times New Roman"/>
          <w:b/>
          <w:spacing w:val="0"/>
          <w:kern w:val="2"/>
          <w:sz w:val="18"/>
          <w:szCs w:val="21"/>
        </w:rPr>
      </w:pPr>
      <w:r>
        <w:rPr>
          <w:rFonts w:ascii="Times New Roman" w:eastAsia="宋体" w:hAnsi="Times New Roman"/>
          <w:b/>
          <w:spacing w:val="0"/>
          <w:kern w:val="2"/>
          <w:sz w:val="18"/>
          <w:szCs w:val="21"/>
        </w:rPr>
        <w:t>参编单位：</w:t>
      </w:r>
      <w:r>
        <w:rPr>
          <w:rFonts w:ascii="Times New Roman" w:eastAsia="宋体" w:hAnsi="Times New Roman"/>
          <w:b/>
          <w:spacing w:val="0"/>
          <w:kern w:val="2"/>
          <w:sz w:val="18"/>
          <w:szCs w:val="21"/>
        </w:rPr>
        <w:t xml:space="preserve"> </w:t>
      </w:r>
    </w:p>
    <w:p w14:paraId="02AA9153" w14:textId="77777777" w:rsidR="00690F3B" w:rsidRDefault="00000000">
      <w:pPr>
        <w:pStyle w:val="-4"/>
        <w:ind w:left="1984" w:hanging="1559"/>
        <w:rPr>
          <w:rFonts w:ascii="Times New Roman" w:eastAsia="宋体" w:hAnsi="Times New Roman"/>
          <w:b/>
          <w:spacing w:val="0"/>
          <w:kern w:val="2"/>
          <w:sz w:val="18"/>
          <w:szCs w:val="21"/>
        </w:rPr>
      </w:pPr>
      <w:r>
        <w:rPr>
          <w:rFonts w:ascii="Times New Roman" w:eastAsia="宋体" w:hAnsi="Times New Roman"/>
          <w:b/>
          <w:spacing w:val="0"/>
          <w:kern w:val="2"/>
          <w:sz w:val="18"/>
          <w:szCs w:val="21"/>
        </w:rPr>
        <w:t>主要起草人：</w:t>
      </w:r>
      <w:r>
        <w:rPr>
          <w:rFonts w:ascii="Times New Roman" w:eastAsia="宋体" w:hAnsi="Times New Roman"/>
          <w:b/>
          <w:spacing w:val="0"/>
          <w:kern w:val="2"/>
          <w:sz w:val="18"/>
          <w:szCs w:val="21"/>
        </w:rPr>
        <w:t xml:space="preserve"> </w:t>
      </w:r>
    </w:p>
    <w:p w14:paraId="6495C4A3" w14:textId="77777777" w:rsidR="00690F3B" w:rsidRDefault="00000000">
      <w:pPr>
        <w:pStyle w:val="-4"/>
        <w:ind w:left="1984" w:hanging="1559"/>
        <w:rPr>
          <w:rFonts w:ascii="Times New Roman" w:eastAsia="宋体" w:hAnsi="Times New Roman"/>
          <w:b/>
          <w:spacing w:val="0"/>
          <w:kern w:val="2"/>
          <w:sz w:val="18"/>
          <w:szCs w:val="21"/>
        </w:rPr>
      </w:pPr>
      <w:r>
        <w:rPr>
          <w:rFonts w:ascii="Times New Roman" w:eastAsia="宋体" w:hAnsi="Times New Roman"/>
          <w:b/>
          <w:spacing w:val="0"/>
          <w:kern w:val="2"/>
          <w:sz w:val="18"/>
          <w:szCs w:val="21"/>
        </w:rPr>
        <w:t>主要审查人：</w:t>
      </w:r>
    </w:p>
    <w:p w14:paraId="60A596DA" w14:textId="77777777" w:rsidR="00690F3B" w:rsidRDefault="00690F3B">
      <w:pPr>
        <w:ind w:firstLine="360"/>
        <w:rPr>
          <w:rFonts w:ascii="Times New Roman" w:hAnsi="Times New Roman" w:cs="Times New Roman"/>
        </w:rPr>
      </w:pPr>
    </w:p>
    <w:p w14:paraId="4B9920C8" w14:textId="77777777" w:rsidR="00690F3B" w:rsidRDefault="00690F3B">
      <w:pPr>
        <w:ind w:firstLine="360"/>
        <w:rPr>
          <w:rFonts w:ascii="Times New Roman" w:hAnsi="Times New Roman" w:cs="Times New Roman"/>
        </w:rPr>
        <w:sectPr w:rsidR="00690F3B">
          <w:pgSz w:w="7371" w:h="10433"/>
          <w:pgMar w:top="907" w:right="737" w:bottom="907" w:left="851" w:header="851" w:footer="992" w:gutter="0"/>
          <w:cols w:space="425"/>
          <w:titlePg/>
          <w:docGrid w:type="lines" w:linePitch="312"/>
        </w:sectPr>
      </w:pPr>
    </w:p>
    <w:sdt>
      <w:sdtPr>
        <w:rPr>
          <w:rFonts w:ascii="Times New Roman" w:eastAsia="仿宋" w:hAnsi="Times New Roman" w:cs="Times New Roman"/>
          <w:spacing w:val="20"/>
          <w:sz w:val="21"/>
          <w:szCs w:val="24"/>
        </w:rPr>
        <w:id w:val="147471987"/>
        <w15:color w:val="DBDBDB"/>
        <w:docPartObj>
          <w:docPartGallery w:val="Table of Contents"/>
          <w:docPartUnique/>
        </w:docPartObj>
      </w:sdtPr>
      <w:sdtEndPr>
        <w:rPr>
          <w:b/>
          <w:sz w:val="24"/>
        </w:rPr>
      </w:sdtEndPr>
      <w:sdtContent>
        <w:p w14:paraId="4C8B6E99" w14:textId="77777777" w:rsidR="00690F3B" w:rsidRDefault="00000000">
          <w:pPr>
            <w:spacing w:line="240" w:lineRule="auto"/>
            <w:ind w:firstLineChars="0" w:firstLine="0"/>
            <w:jc w:val="center"/>
            <w:rPr>
              <w:rFonts w:ascii="Times New Roman" w:hAnsi="Times New Roman" w:cs="Times New Roman"/>
              <w:b/>
              <w:bCs/>
              <w:sz w:val="32"/>
              <w:szCs w:val="32"/>
            </w:rPr>
          </w:pPr>
          <w:r>
            <w:rPr>
              <w:rFonts w:ascii="Times New Roman" w:hAnsi="Times New Roman" w:cs="Times New Roman"/>
              <w:b/>
              <w:bCs/>
              <w:sz w:val="32"/>
              <w:szCs w:val="32"/>
            </w:rPr>
            <w:t>目</w:t>
          </w:r>
          <w:r>
            <w:rPr>
              <w:rFonts w:ascii="Times New Roman" w:hAnsi="Times New Roman" w:cs="Times New Roman"/>
              <w:b/>
              <w:bCs/>
              <w:sz w:val="32"/>
              <w:szCs w:val="32"/>
            </w:rPr>
            <w:t xml:space="preserve">  </w:t>
          </w:r>
          <w:r>
            <w:rPr>
              <w:rFonts w:ascii="Times New Roman" w:hAnsi="Times New Roman" w:cs="Times New Roman"/>
              <w:b/>
              <w:bCs/>
              <w:sz w:val="32"/>
              <w:szCs w:val="32"/>
            </w:rPr>
            <w:t>次</w:t>
          </w:r>
        </w:p>
        <w:p w14:paraId="1C1ECA89" w14:textId="77777777" w:rsidR="00690F3B" w:rsidRDefault="00000000">
          <w:pPr>
            <w:pStyle w:val="TOC1"/>
            <w:tabs>
              <w:tab w:val="left" w:pos="840"/>
              <w:tab w:val="right" w:leader="dot" w:pos="5545"/>
            </w:tabs>
            <w:ind w:firstLine="562"/>
            <w:rPr>
              <w:rFonts w:ascii="Times New Roman" w:eastAsiaTheme="minorEastAsia" w:hAnsi="Times New Roman" w:cs="Times New Roman"/>
              <w:sz w:val="21"/>
              <w:szCs w:val="22"/>
              <w14:ligatures w14:val="standardContextual"/>
            </w:rPr>
          </w:pPr>
          <w:r>
            <w:rPr>
              <w:rFonts w:ascii="Times New Roman" w:hAnsi="Times New Roman" w:cs="Times New Roman"/>
              <w:b/>
              <w:sz w:val="28"/>
            </w:rPr>
            <w:fldChar w:fldCharType="begin"/>
          </w:r>
          <w:r>
            <w:rPr>
              <w:rFonts w:ascii="Times New Roman" w:hAnsi="Times New Roman" w:cs="Times New Roman"/>
              <w:b/>
              <w:sz w:val="28"/>
            </w:rPr>
            <w:instrText xml:space="preserve">TOC \o "1-2" \h \u </w:instrText>
          </w:r>
          <w:r>
            <w:rPr>
              <w:rFonts w:ascii="Times New Roman" w:hAnsi="Times New Roman" w:cs="Times New Roman"/>
              <w:b/>
              <w:sz w:val="28"/>
            </w:rPr>
            <w:fldChar w:fldCharType="separate"/>
          </w:r>
          <w:hyperlink w:anchor="_Toc185062947" w:history="1">
            <w:r w:rsidR="00690F3B">
              <w:rPr>
                <w:rStyle w:val="afc"/>
                <w:rFonts w:ascii="Times New Roman" w:hAnsi="Times New Roman" w:cs="Times New Roman"/>
                <w:b/>
              </w:rPr>
              <w:t>1</w:t>
            </w:r>
            <w:r w:rsidR="00690F3B">
              <w:rPr>
                <w:rFonts w:ascii="Times New Roman" w:eastAsiaTheme="minorEastAsia" w:hAnsi="Times New Roman" w:cs="Times New Roman"/>
                <w:sz w:val="21"/>
                <w:szCs w:val="22"/>
                <w14:ligatures w14:val="standardContextual"/>
              </w:rPr>
              <w:tab/>
            </w:r>
            <w:r w:rsidR="00690F3B">
              <w:rPr>
                <w:rStyle w:val="afc"/>
                <w:rFonts w:ascii="Times New Roman" w:hAnsi="Times New Roman" w:cs="Times New Roman"/>
              </w:rPr>
              <w:t>总则</w:t>
            </w:r>
            <w:r w:rsidR="00690F3B">
              <w:rPr>
                <w:rFonts w:ascii="Times New Roman" w:hAnsi="Times New Roman" w:cs="Times New Roman"/>
              </w:rPr>
              <w:tab/>
            </w:r>
            <w:r w:rsidR="00690F3B">
              <w:rPr>
                <w:rFonts w:ascii="Times New Roman" w:hAnsi="Times New Roman" w:cs="Times New Roman"/>
              </w:rPr>
              <w:fldChar w:fldCharType="begin"/>
            </w:r>
            <w:r w:rsidR="00690F3B">
              <w:rPr>
                <w:rFonts w:ascii="Times New Roman" w:hAnsi="Times New Roman" w:cs="Times New Roman"/>
              </w:rPr>
              <w:instrText xml:space="preserve"> PAGEREF _Toc185062947 \h </w:instrText>
            </w:r>
            <w:r w:rsidR="00690F3B">
              <w:rPr>
                <w:rFonts w:ascii="Times New Roman" w:hAnsi="Times New Roman" w:cs="Times New Roman"/>
              </w:rPr>
            </w:r>
            <w:r w:rsidR="00690F3B">
              <w:rPr>
                <w:rFonts w:ascii="Times New Roman" w:hAnsi="Times New Roman" w:cs="Times New Roman"/>
              </w:rPr>
              <w:fldChar w:fldCharType="separate"/>
            </w:r>
            <w:r w:rsidR="00690F3B">
              <w:rPr>
                <w:rFonts w:ascii="Times New Roman" w:hAnsi="Times New Roman" w:cs="Times New Roman"/>
              </w:rPr>
              <w:t>1</w:t>
            </w:r>
            <w:r w:rsidR="00690F3B">
              <w:rPr>
                <w:rFonts w:ascii="Times New Roman" w:hAnsi="Times New Roman" w:cs="Times New Roman"/>
              </w:rPr>
              <w:fldChar w:fldCharType="end"/>
            </w:r>
          </w:hyperlink>
        </w:p>
        <w:p w14:paraId="644CB346" w14:textId="77777777" w:rsidR="00690F3B" w:rsidRDefault="00690F3B">
          <w:pPr>
            <w:pStyle w:val="TOC1"/>
            <w:tabs>
              <w:tab w:val="left" w:pos="840"/>
              <w:tab w:val="right" w:leader="dot" w:pos="5545"/>
            </w:tabs>
            <w:ind w:firstLine="360"/>
            <w:rPr>
              <w:rFonts w:ascii="Times New Roman" w:eastAsiaTheme="minorEastAsia" w:hAnsi="Times New Roman" w:cs="Times New Roman"/>
              <w:sz w:val="21"/>
              <w:szCs w:val="22"/>
              <w14:ligatures w14:val="standardContextual"/>
            </w:rPr>
          </w:pPr>
          <w:hyperlink w:anchor="_Toc185062948" w:history="1">
            <w:r>
              <w:rPr>
                <w:rStyle w:val="afc"/>
                <w:rFonts w:ascii="Times New Roman" w:hAnsi="Times New Roman" w:cs="Times New Roman"/>
                <w:b/>
              </w:rPr>
              <w:t>2</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术语和符号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_Toc185062948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hyperlink>
        </w:p>
        <w:p w14:paraId="6D866589" w14:textId="77777777" w:rsidR="00690F3B" w:rsidRDefault="00690F3B">
          <w:pPr>
            <w:pStyle w:val="TOC2"/>
            <w:tabs>
              <w:tab w:val="left" w:pos="1680"/>
              <w:tab w:val="right" w:leader="dot" w:pos="5545"/>
            </w:tabs>
            <w:ind w:left="360" w:firstLine="360"/>
            <w:rPr>
              <w:rFonts w:ascii="Times New Roman" w:eastAsiaTheme="minorEastAsia" w:hAnsi="Times New Roman" w:cs="Times New Roman"/>
              <w:sz w:val="21"/>
              <w:szCs w:val="22"/>
              <w14:ligatures w14:val="standardContextual"/>
            </w:rPr>
          </w:pPr>
          <w:hyperlink w:anchor="_Toc185062949" w:history="1">
            <w:r>
              <w:rPr>
                <w:rStyle w:val="afc"/>
                <w:rFonts w:ascii="Times New Roman" w:hAnsi="Times New Roman" w:cs="Times New Roman"/>
                <w:spacing w:val="20"/>
              </w:rPr>
              <w:t>3.3</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术语</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_Toc185062949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hyperlink>
        </w:p>
        <w:p w14:paraId="57F22231" w14:textId="77777777" w:rsidR="00690F3B" w:rsidRDefault="00690F3B">
          <w:pPr>
            <w:pStyle w:val="TOC2"/>
            <w:tabs>
              <w:tab w:val="left" w:pos="1680"/>
              <w:tab w:val="right" w:leader="dot" w:pos="5545"/>
            </w:tabs>
            <w:ind w:left="360" w:firstLine="360"/>
            <w:rPr>
              <w:rFonts w:ascii="Times New Roman" w:eastAsiaTheme="minorEastAsia" w:hAnsi="Times New Roman" w:cs="Times New Roman"/>
              <w:sz w:val="21"/>
              <w:szCs w:val="22"/>
              <w14:ligatures w14:val="standardContextual"/>
            </w:rPr>
          </w:pPr>
          <w:hyperlink w:anchor="_Toc185062950" w:history="1">
            <w:r>
              <w:rPr>
                <w:rStyle w:val="afc"/>
                <w:rFonts w:ascii="Times New Roman" w:hAnsi="Times New Roman" w:cs="Times New Roman"/>
                <w:spacing w:val="20"/>
              </w:rPr>
              <w:t>3.2</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符号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_Toc185062950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hyperlink>
        </w:p>
        <w:p w14:paraId="7F16A184" w14:textId="77777777" w:rsidR="00690F3B" w:rsidRDefault="00690F3B">
          <w:pPr>
            <w:pStyle w:val="TOC1"/>
            <w:tabs>
              <w:tab w:val="left" w:pos="840"/>
              <w:tab w:val="right" w:leader="dot" w:pos="5545"/>
            </w:tabs>
            <w:ind w:firstLine="360"/>
            <w:rPr>
              <w:rFonts w:ascii="Times New Roman" w:eastAsiaTheme="minorEastAsia" w:hAnsi="Times New Roman" w:cs="Times New Roman"/>
              <w:sz w:val="21"/>
              <w:szCs w:val="22"/>
              <w14:ligatures w14:val="standardContextual"/>
            </w:rPr>
          </w:pPr>
          <w:hyperlink w:anchor="_Toc185062951" w:history="1">
            <w:r>
              <w:rPr>
                <w:rStyle w:val="afc"/>
                <w:rFonts w:ascii="Times New Roman" w:hAnsi="Times New Roman" w:cs="Times New Roman"/>
                <w:b/>
              </w:rPr>
              <w:t>3</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材料和性能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_Toc185062951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hyperlink>
        </w:p>
        <w:p w14:paraId="223F3E7D" w14:textId="77777777" w:rsidR="00690F3B" w:rsidRDefault="00690F3B">
          <w:pPr>
            <w:pStyle w:val="TOC2"/>
            <w:tabs>
              <w:tab w:val="left" w:pos="1680"/>
              <w:tab w:val="right" w:leader="dot" w:pos="5545"/>
            </w:tabs>
            <w:ind w:left="360" w:firstLine="360"/>
            <w:rPr>
              <w:rFonts w:ascii="Times New Roman" w:eastAsiaTheme="minorEastAsia" w:hAnsi="Times New Roman" w:cs="Times New Roman"/>
              <w:sz w:val="21"/>
              <w:szCs w:val="22"/>
              <w14:ligatures w14:val="standardContextual"/>
            </w:rPr>
          </w:pPr>
          <w:hyperlink w:anchor="_Toc185062952" w:history="1">
            <w:r>
              <w:rPr>
                <w:rStyle w:val="afc"/>
                <w:rFonts w:ascii="Times New Roman" w:hAnsi="Times New Roman" w:cs="Times New Roman"/>
                <w:spacing w:val="20"/>
              </w:rPr>
              <w:t>3.1</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_Toc185062952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hyperlink>
        </w:p>
        <w:p w14:paraId="6F4D0CDC" w14:textId="77777777" w:rsidR="00690F3B" w:rsidRDefault="00690F3B">
          <w:pPr>
            <w:pStyle w:val="TOC2"/>
            <w:tabs>
              <w:tab w:val="left" w:pos="1680"/>
              <w:tab w:val="right" w:leader="dot" w:pos="5545"/>
            </w:tabs>
            <w:ind w:left="360" w:firstLine="360"/>
            <w:rPr>
              <w:rFonts w:ascii="Times New Roman" w:eastAsiaTheme="minorEastAsia" w:hAnsi="Times New Roman" w:cs="Times New Roman"/>
              <w:sz w:val="21"/>
              <w:szCs w:val="22"/>
              <w14:ligatures w14:val="standardContextual"/>
            </w:rPr>
          </w:pPr>
          <w:hyperlink w:anchor="_Toc185062953" w:history="1">
            <w:r>
              <w:rPr>
                <w:rStyle w:val="afc"/>
                <w:rFonts w:ascii="Times New Roman" w:hAnsi="Times New Roman" w:cs="Times New Roman"/>
                <w:spacing w:val="20"/>
              </w:rPr>
              <w:t>3.2</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材料和部品</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_Toc185062953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hyperlink>
        </w:p>
        <w:p w14:paraId="79F350C0" w14:textId="77777777" w:rsidR="00690F3B" w:rsidRDefault="00690F3B">
          <w:pPr>
            <w:pStyle w:val="TOC2"/>
            <w:tabs>
              <w:tab w:val="left" w:pos="1680"/>
              <w:tab w:val="right" w:leader="dot" w:pos="5545"/>
            </w:tabs>
            <w:ind w:left="360" w:firstLine="360"/>
            <w:rPr>
              <w:rFonts w:ascii="Times New Roman" w:eastAsiaTheme="minorEastAsia" w:hAnsi="Times New Roman" w:cs="Times New Roman"/>
              <w:sz w:val="21"/>
              <w:szCs w:val="22"/>
              <w14:ligatures w14:val="standardContextual"/>
            </w:rPr>
          </w:pPr>
          <w:hyperlink w:anchor="_Toc185062954" w:history="1">
            <w:r>
              <w:rPr>
                <w:rStyle w:val="afc"/>
                <w:rFonts w:ascii="Times New Roman" w:hAnsi="Times New Roman" w:cs="Times New Roman"/>
                <w:spacing w:val="20"/>
              </w:rPr>
              <w:t>3.3</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设计指标与设计参数</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_Toc185062954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hyperlink>
        </w:p>
        <w:p w14:paraId="066DC745" w14:textId="77777777" w:rsidR="00690F3B" w:rsidRDefault="00690F3B">
          <w:pPr>
            <w:pStyle w:val="TOC1"/>
            <w:tabs>
              <w:tab w:val="left" w:pos="840"/>
              <w:tab w:val="right" w:leader="dot" w:pos="5545"/>
            </w:tabs>
            <w:ind w:firstLine="360"/>
            <w:rPr>
              <w:rFonts w:ascii="Times New Roman" w:eastAsiaTheme="minorEastAsia" w:hAnsi="Times New Roman" w:cs="Times New Roman"/>
              <w:sz w:val="21"/>
              <w:szCs w:val="22"/>
              <w14:ligatures w14:val="standardContextual"/>
            </w:rPr>
          </w:pPr>
          <w:hyperlink w:anchor="_Toc185062955" w:history="1">
            <w:r>
              <w:rPr>
                <w:rStyle w:val="afc"/>
                <w:rFonts w:ascii="Times New Roman" w:hAnsi="Times New Roman" w:cs="Times New Roman"/>
                <w:b/>
              </w:rPr>
              <w:t>4</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建筑结构设计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_Toc185062955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hyperlink>
        </w:p>
        <w:p w14:paraId="3C825CBC" w14:textId="77777777" w:rsidR="00690F3B" w:rsidRDefault="00690F3B">
          <w:pPr>
            <w:pStyle w:val="TOC2"/>
            <w:tabs>
              <w:tab w:val="left" w:pos="1680"/>
              <w:tab w:val="right" w:leader="dot" w:pos="5545"/>
            </w:tabs>
            <w:ind w:left="360" w:firstLine="360"/>
            <w:rPr>
              <w:rFonts w:ascii="Times New Roman" w:eastAsiaTheme="minorEastAsia" w:hAnsi="Times New Roman" w:cs="Times New Roman"/>
              <w:sz w:val="21"/>
              <w:szCs w:val="22"/>
              <w14:ligatures w14:val="standardContextual"/>
            </w:rPr>
          </w:pPr>
          <w:hyperlink w:anchor="_Toc185062956" w:history="1">
            <w:r>
              <w:rPr>
                <w:rStyle w:val="afc"/>
                <w:rFonts w:ascii="Times New Roman" w:hAnsi="Times New Roman" w:cs="Times New Roman"/>
                <w:spacing w:val="20"/>
              </w:rPr>
              <w:t>4.1</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_Toc185062956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hyperlink>
        </w:p>
        <w:p w14:paraId="702C7AC0" w14:textId="77777777" w:rsidR="00690F3B" w:rsidRDefault="00690F3B">
          <w:pPr>
            <w:pStyle w:val="TOC2"/>
            <w:tabs>
              <w:tab w:val="left" w:pos="1680"/>
              <w:tab w:val="right" w:leader="dot" w:pos="5545"/>
            </w:tabs>
            <w:ind w:left="360" w:firstLine="360"/>
            <w:rPr>
              <w:rFonts w:ascii="Times New Roman" w:eastAsiaTheme="minorEastAsia" w:hAnsi="Times New Roman" w:cs="Times New Roman"/>
              <w:sz w:val="21"/>
              <w:szCs w:val="22"/>
              <w14:ligatures w14:val="standardContextual"/>
            </w:rPr>
          </w:pPr>
          <w:hyperlink w:anchor="_Toc185062957" w:history="1">
            <w:r>
              <w:rPr>
                <w:rStyle w:val="afc"/>
                <w:rFonts w:ascii="Times New Roman" w:hAnsi="Times New Roman" w:cs="Times New Roman"/>
                <w:spacing w:val="20"/>
              </w:rPr>
              <w:t>4.2</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建筑设计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_Toc185062957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hyperlink>
        </w:p>
        <w:p w14:paraId="756E0B83" w14:textId="77777777" w:rsidR="00690F3B" w:rsidRDefault="00690F3B">
          <w:pPr>
            <w:pStyle w:val="TOC2"/>
            <w:tabs>
              <w:tab w:val="left" w:pos="1680"/>
              <w:tab w:val="right" w:leader="dot" w:pos="5545"/>
            </w:tabs>
            <w:ind w:left="360" w:firstLine="360"/>
            <w:rPr>
              <w:rFonts w:ascii="Times New Roman" w:eastAsiaTheme="minorEastAsia" w:hAnsi="Times New Roman" w:cs="Times New Roman"/>
              <w:sz w:val="21"/>
              <w:szCs w:val="22"/>
              <w14:ligatures w14:val="standardContextual"/>
            </w:rPr>
          </w:pPr>
          <w:hyperlink w:anchor="_Toc185062958" w:history="1">
            <w:r>
              <w:rPr>
                <w:rStyle w:val="afc"/>
                <w:rFonts w:ascii="Times New Roman" w:hAnsi="Times New Roman" w:cs="Times New Roman"/>
                <w:spacing w:val="20"/>
              </w:rPr>
              <w:t>4.3</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结构设计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_Toc185062958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14:paraId="19BC92DC" w14:textId="77777777" w:rsidR="00690F3B" w:rsidRDefault="00690F3B">
          <w:pPr>
            <w:pStyle w:val="TOC1"/>
            <w:tabs>
              <w:tab w:val="left" w:pos="840"/>
              <w:tab w:val="right" w:leader="dot" w:pos="5545"/>
            </w:tabs>
            <w:ind w:firstLine="360"/>
            <w:rPr>
              <w:rFonts w:ascii="Times New Roman" w:eastAsiaTheme="minorEastAsia" w:hAnsi="Times New Roman" w:cs="Times New Roman"/>
              <w:sz w:val="21"/>
              <w:szCs w:val="22"/>
              <w14:ligatures w14:val="standardContextual"/>
            </w:rPr>
          </w:pPr>
          <w:hyperlink w:anchor="_Toc185062959" w:history="1">
            <w:r>
              <w:rPr>
                <w:rStyle w:val="afc"/>
                <w:rFonts w:ascii="Times New Roman" w:hAnsi="Times New Roman" w:cs="Times New Roman"/>
                <w:b/>
              </w:rPr>
              <w:t>5</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建筑设备</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_Toc185062959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10</w:t>
            </w:r>
            <w:r>
              <w:rPr>
                <w:rFonts w:ascii="Times New Roman" w:hAnsi="Times New Roman" w:cs="Times New Roman"/>
              </w:rPr>
              <w:fldChar w:fldCharType="end"/>
            </w:r>
          </w:hyperlink>
        </w:p>
        <w:p w14:paraId="725AB58B" w14:textId="77777777" w:rsidR="00690F3B" w:rsidRDefault="00690F3B">
          <w:pPr>
            <w:pStyle w:val="TOC2"/>
            <w:tabs>
              <w:tab w:val="left" w:pos="1680"/>
              <w:tab w:val="right" w:leader="dot" w:pos="5545"/>
            </w:tabs>
            <w:ind w:left="360" w:firstLine="360"/>
            <w:rPr>
              <w:rFonts w:ascii="Times New Roman" w:eastAsiaTheme="minorEastAsia" w:hAnsi="Times New Roman" w:cs="Times New Roman"/>
              <w:sz w:val="21"/>
              <w:szCs w:val="22"/>
              <w14:ligatures w14:val="standardContextual"/>
            </w:rPr>
          </w:pPr>
          <w:hyperlink w:anchor="_Toc185062960" w:history="1">
            <w:r>
              <w:rPr>
                <w:rStyle w:val="afc"/>
                <w:rFonts w:ascii="Times New Roman" w:hAnsi="Times New Roman" w:cs="Times New Roman"/>
                <w:spacing w:val="20"/>
              </w:rPr>
              <w:t>5.1</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_Toc185062960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10</w:t>
            </w:r>
            <w:r>
              <w:rPr>
                <w:rFonts w:ascii="Times New Roman" w:hAnsi="Times New Roman" w:cs="Times New Roman"/>
              </w:rPr>
              <w:fldChar w:fldCharType="end"/>
            </w:r>
          </w:hyperlink>
        </w:p>
        <w:p w14:paraId="1CF39B78" w14:textId="77777777" w:rsidR="00690F3B" w:rsidRDefault="00690F3B">
          <w:pPr>
            <w:pStyle w:val="TOC2"/>
            <w:tabs>
              <w:tab w:val="left" w:pos="1680"/>
              <w:tab w:val="right" w:leader="dot" w:pos="5545"/>
            </w:tabs>
            <w:ind w:left="360" w:firstLine="360"/>
            <w:rPr>
              <w:rFonts w:ascii="Times New Roman" w:eastAsiaTheme="minorEastAsia" w:hAnsi="Times New Roman" w:cs="Times New Roman"/>
              <w:sz w:val="21"/>
              <w:szCs w:val="22"/>
              <w14:ligatures w14:val="standardContextual"/>
            </w:rPr>
          </w:pPr>
          <w:hyperlink w:anchor="_Toc185062961" w:history="1">
            <w:r>
              <w:rPr>
                <w:rStyle w:val="afc"/>
                <w:rFonts w:ascii="Times New Roman" w:hAnsi="Times New Roman" w:cs="Times New Roman"/>
                <w:spacing w:val="20"/>
              </w:rPr>
              <w:t>5.2</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给排水</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_Toc185062961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10</w:t>
            </w:r>
            <w:r>
              <w:rPr>
                <w:rFonts w:ascii="Times New Roman" w:hAnsi="Times New Roman" w:cs="Times New Roman"/>
              </w:rPr>
              <w:fldChar w:fldCharType="end"/>
            </w:r>
          </w:hyperlink>
        </w:p>
        <w:p w14:paraId="48A01BBE" w14:textId="77777777" w:rsidR="00690F3B" w:rsidRDefault="00690F3B">
          <w:pPr>
            <w:pStyle w:val="TOC2"/>
            <w:tabs>
              <w:tab w:val="left" w:pos="1680"/>
              <w:tab w:val="right" w:leader="dot" w:pos="5545"/>
            </w:tabs>
            <w:ind w:left="360" w:firstLine="360"/>
            <w:rPr>
              <w:rFonts w:ascii="Times New Roman" w:eastAsiaTheme="minorEastAsia" w:hAnsi="Times New Roman" w:cs="Times New Roman"/>
              <w:sz w:val="21"/>
              <w:szCs w:val="22"/>
              <w14:ligatures w14:val="standardContextual"/>
            </w:rPr>
          </w:pPr>
          <w:hyperlink w:anchor="_Toc185062962" w:history="1">
            <w:r>
              <w:rPr>
                <w:rStyle w:val="afc"/>
                <w:rFonts w:ascii="Times New Roman" w:hAnsi="Times New Roman" w:cs="Times New Roman"/>
                <w:spacing w:val="20"/>
              </w:rPr>
              <w:t>5.3</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暖通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_Toc185062962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hyperlink>
        </w:p>
        <w:p w14:paraId="41551700" w14:textId="77777777" w:rsidR="00690F3B" w:rsidRDefault="00690F3B">
          <w:pPr>
            <w:pStyle w:val="TOC2"/>
            <w:tabs>
              <w:tab w:val="left" w:pos="1680"/>
              <w:tab w:val="right" w:leader="dot" w:pos="5545"/>
            </w:tabs>
            <w:ind w:left="360" w:firstLine="360"/>
            <w:rPr>
              <w:rFonts w:ascii="Times New Roman" w:eastAsiaTheme="minorEastAsia" w:hAnsi="Times New Roman" w:cs="Times New Roman"/>
              <w:sz w:val="21"/>
              <w:szCs w:val="22"/>
              <w14:ligatures w14:val="standardContextual"/>
            </w:rPr>
          </w:pPr>
          <w:hyperlink w:anchor="_Toc185062963" w:history="1">
            <w:r>
              <w:rPr>
                <w:rStyle w:val="afc"/>
                <w:rFonts w:ascii="Times New Roman" w:hAnsi="Times New Roman" w:cs="Times New Roman"/>
                <w:spacing w:val="20"/>
              </w:rPr>
              <w:t>5.4</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电气</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_Toc185062963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12</w:t>
            </w:r>
            <w:r>
              <w:rPr>
                <w:rFonts w:ascii="Times New Roman" w:hAnsi="Times New Roman" w:cs="Times New Roman"/>
              </w:rPr>
              <w:fldChar w:fldCharType="end"/>
            </w:r>
          </w:hyperlink>
        </w:p>
        <w:p w14:paraId="78601FB5" w14:textId="77777777" w:rsidR="00690F3B" w:rsidRDefault="00690F3B">
          <w:pPr>
            <w:pStyle w:val="TOC2"/>
            <w:tabs>
              <w:tab w:val="left" w:pos="1680"/>
              <w:tab w:val="right" w:leader="dot" w:pos="5545"/>
            </w:tabs>
            <w:ind w:left="360" w:firstLine="360"/>
            <w:rPr>
              <w:rFonts w:ascii="Times New Roman" w:eastAsiaTheme="minorEastAsia" w:hAnsi="Times New Roman" w:cs="Times New Roman"/>
              <w:sz w:val="21"/>
              <w:szCs w:val="22"/>
              <w14:ligatures w14:val="standardContextual"/>
            </w:rPr>
          </w:pPr>
          <w:hyperlink w:anchor="_Toc185062964" w:history="1">
            <w:r>
              <w:rPr>
                <w:rStyle w:val="afc"/>
                <w:rFonts w:ascii="Times New Roman" w:hAnsi="Times New Roman" w:cs="Times New Roman"/>
                <w:spacing w:val="20"/>
              </w:rPr>
              <w:t>5.5</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智能停车系统</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_Toc185062964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12</w:t>
            </w:r>
            <w:r>
              <w:rPr>
                <w:rFonts w:ascii="Times New Roman" w:hAnsi="Times New Roman" w:cs="Times New Roman"/>
              </w:rPr>
              <w:fldChar w:fldCharType="end"/>
            </w:r>
          </w:hyperlink>
        </w:p>
        <w:p w14:paraId="1AAD5240" w14:textId="77777777" w:rsidR="00690F3B" w:rsidRDefault="00690F3B">
          <w:pPr>
            <w:pStyle w:val="TOC1"/>
            <w:tabs>
              <w:tab w:val="left" w:pos="840"/>
              <w:tab w:val="right" w:leader="dot" w:pos="5545"/>
            </w:tabs>
            <w:ind w:firstLine="360"/>
            <w:rPr>
              <w:rFonts w:ascii="Times New Roman" w:eastAsiaTheme="minorEastAsia" w:hAnsi="Times New Roman" w:cs="Times New Roman"/>
              <w:sz w:val="21"/>
              <w:szCs w:val="22"/>
              <w14:ligatures w14:val="standardContextual"/>
            </w:rPr>
          </w:pPr>
          <w:hyperlink w:anchor="_Toc185062965" w:history="1">
            <w:r>
              <w:rPr>
                <w:rStyle w:val="afc"/>
                <w:rFonts w:ascii="Times New Roman" w:hAnsi="Times New Roman" w:cs="Times New Roman"/>
                <w:b/>
              </w:rPr>
              <w:t>6</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生产、运输及施工</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_Toc185062965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14</w:t>
            </w:r>
            <w:r>
              <w:rPr>
                <w:rFonts w:ascii="Times New Roman" w:hAnsi="Times New Roman" w:cs="Times New Roman"/>
              </w:rPr>
              <w:fldChar w:fldCharType="end"/>
            </w:r>
          </w:hyperlink>
        </w:p>
        <w:p w14:paraId="06391F85" w14:textId="77777777" w:rsidR="00690F3B" w:rsidRDefault="00690F3B">
          <w:pPr>
            <w:pStyle w:val="TOC2"/>
            <w:tabs>
              <w:tab w:val="left" w:pos="1680"/>
              <w:tab w:val="right" w:leader="dot" w:pos="5545"/>
            </w:tabs>
            <w:ind w:left="360" w:firstLine="360"/>
            <w:rPr>
              <w:rFonts w:ascii="Times New Roman" w:eastAsiaTheme="minorEastAsia" w:hAnsi="Times New Roman" w:cs="Times New Roman"/>
              <w:sz w:val="21"/>
              <w:szCs w:val="22"/>
              <w14:ligatures w14:val="standardContextual"/>
            </w:rPr>
          </w:pPr>
          <w:hyperlink w:anchor="_Toc185062966" w:history="1">
            <w:r>
              <w:rPr>
                <w:rStyle w:val="afc"/>
                <w:rFonts w:ascii="Times New Roman" w:hAnsi="Times New Roman" w:cs="Times New Roman"/>
                <w:spacing w:val="20"/>
              </w:rPr>
              <w:t>6.1</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_Toc185062966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14</w:t>
            </w:r>
            <w:r>
              <w:rPr>
                <w:rFonts w:ascii="Times New Roman" w:hAnsi="Times New Roman" w:cs="Times New Roman"/>
              </w:rPr>
              <w:fldChar w:fldCharType="end"/>
            </w:r>
          </w:hyperlink>
        </w:p>
        <w:p w14:paraId="587AE29E" w14:textId="77777777" w:rsidR="00690F3B" w:rsidRDefault="00690F3B">
          <w:pPr>
            <w:pStyle w:val="TOC2"/>
            <w:tabs>
              <w:tab w:val="left" w:pos="1680"/>
              <w:tab w:val="right" w:leader="dot" w:pos="5545"/>
            </w:tabs>
            <w:ind w:left="360" w:firstLine="360"/>
            <w:rPr>
              <w:rFonts w:ascii="Times New Roman" w:eastAsiaTheme="minorEastAsia" w:hAnsi="Times New Roman" w:cs="Times New Roman"/>
              <w:sz w:val="21"/>
              <w:szCs w:val="22"/>
              <w14:ligatures w14:val="standardContextual"/>
            </w:rPr>
          </w:pPr>
          <w:hyperlink w:anchor="_Toc185062967" w:history="1">
            <w:r>
              <w:rPr>
                <w:rStyle w:val="afc"/>
                <w:rFonts w:ascii="Times New Roman" w:hAnsi="Times New Roman" w:cs="Times New Roman"/>
                <w:spacing w:val="20"/>
              </w:rPr>
              <w:t>6.2</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生产与运输</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_Toc185062967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14</w:t>
            </w:r>
            <w:r>
              <w:rPr>
                <w:rFonts w:ascii="Times New Roman" w:hAnsi="Times New Roman" w:cs="Times New Roman"/>
              </w:rPr>
              <w:fldChar w:fldCharType="end"/>
            </w:r>
          </w:hyperlink>
        </w:p>
        <w:p w14:paraId="7D54B52A" w14:textId="77777777" w:rsidR="00690F3B" w:rsidRDefault="00690F3B">
          <w:pPr>
            <w:pStyle w:val="TOC2"/>
            <w:tabs>
              <w:tab w:val="left" w:pos="1680"/>
              <w:tab w:val="right" w:leader="dot" w:pos="5545"/>
            </w:tabs>
            <w:ind w:left="360" w:firstLine="360"/>
            <w:rPr>
              <w:rFonts w:ascii="Times New Roman" w:eastAsiaTheme="minorEastAsia" w:hAnsi="Times New Roman" w:cs="Times New Roman"/>
              <w:sz w:val="21"/>
              <w:szCs w:val="22"/>
              <w14:ligatures w14:val="standardContextual"/>
            </w:rPr>
          </w:pPr>
          <w:hyperlink w:anchor="_Toc185062968" w:history="1">
            <w:r>
              <w:rPr>
                <w:rStyle w:val="afc"/>
                <w:rFonts w:ascii="Times New Roman" w:hAnsi="Times New Roman" w:cs="Times New Roman"/>
                <w:spacing w:val="20"/>
              </w:rPr>
              <w:t>6.3</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施工</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_Toc185062968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hyperlink>
        </w:p>
        <w:p w14:paraId="35B7106F" w14:textId="77777777" w:rsidR="00690F3B" w:rsidRDefault="00690F3B">
          <w:pPr>
            <w:pStyle w:val="TOC1"/>
            <w:tabs>
              <w:tab w:val="left" w:pos="840"/>
              <w:tab w:val="right" w:leader="dot" w:pos="5545"/>
            </w:tabs>
            <w:ind w:firstLine="360"/>
            <w:rPr>
              <w:rFonts w:ascii="Times New Roman" w:eastAsiaTheme="minorEastAsia" w:hAnsi="Times New Roman" w:cs="Times New Roman"/>
              <w:sz w:val="21"/>
              <w:szCs w:val="22"/>
              <w14:ligatures w14:val="standardContextual"/>
            </w:rPr>
          </w:pPr>
          <w:hyperlink w:anchor="_Toc185062969" w:history="1">
            <w:r>
              <w:rPr>
                <w:rStyle w:val="afc"/>
                <w:rFonts w:ascii="Times New Roman" w:hAnsi="Times New Roman" w:cs="Times New Roman"/>
                <w:b/>
              </w:rPr>
              <w:t>7</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质量验收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_Toc185062969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hyperlink>
        </w:p>
        <w:p w14:paraId="4AFE35AF" w14:textId="77777777" w:rsidR="00690F3B" w:rsidRDefault="00690F3B">
          <w:pPr>
            <w:pStyle w:val="TOC1"/>
            <w:tabs>
              <w:tab w:val="left" w:pos="840"/>
              <w:tab w:val="right" w:leader="dot" w:pos="5545"/>
            </w:tabs>
            <w:ind w:firstLine="360"/>
            <w:rPr>
              <w:rFonts w:ascii="Times New Roman" w:eastAsiaTheme="minorEastAsia" w:hAnsi="Times New Roman" w:cs="Times New Roman"/>
              <w:sz w:val="21"/>
              <w:szCs w:val="22"/>
              <w14:ligatures w14:val="standardContextual"/>
            </w:rPr>
          </w:pPr>
          <w:hyperlink w:anchor="_Toc185062970" w:history="1">
            <w:r>
              <w:rPr>
                <w:rStyle w:val="afc"/>
                <w:rFonts w:ascii="Times New Roman" w:hAnsi="Times New Roman" w:cs="Times New Roman"/>
                <w:b/>
              </w:rPr>
              <w:t>8</w:t>
            </w:r>
            <w:r>
              <w:rPr>
                <w:rFonts w:ascii="Times New Roman" w:eastAsiaTheme="minorEastAsia" w:hAnsi="Times New Roman" w:cs="Times New Roman"/>
                <w:sz w:val="21"/>
                <w:szCs w:val="22"/>
                <w14:ligatures w14:val="standardContextual"/>
              </w:rPr>
              <w:tab/>
            </w:r>
            <w:r>
              <w:rPr>
                <w:rStyle w:val="afc"/>
                <w:rFonts w:ascii="Times New Roman" w:hAnsi="Times New Roman" w:cs="Times New Roman"/>
              </w:rPr>
              <w:t>运营维护</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_Toc185062970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hyperlink>
        </w:p>
        <w:p w14:paraId="155E5FBB" w14:textId="77777777" w:rsidR="00690F3B" w:rsidRDefault="00690F3B">
          <w:pPr>
            <w:pStyle w:val="TOC1"/>
            <w:tabs>
              <w:tab w:val="right" w:leader="dot" w:pos="5545"/>
            </w:tabs>
            <w:ind w:firstLine="360"/>
            <w:rPr>
              <w:rFonts w:ascii="Times New Roman" w:eastAsiaTheme="minorEastAsia" w:hAnsi="Times New Roman" w:cs="Times New Roman"/>
              <w:sz w:val="21"/>
              <w:szCs w:val="22"/>
              <w14:ligatures w14:val="standardContextual"/>
            </w:rPr>
          </w:pPr>
          <w:hyperlink w:anchor="_Toc185062971" w:history="1">
            <w:r>
              <w:rPr>
                <w:rStyle w:val="afc"/>
                <w:rFonts w:ascii="Times New Roman" w:hAnsi="Times New Roman" w:cs="Times New Roman"/>
                <w:snapToGrid w:val="0"/>
                <w:spacing w:val="24"/>
                <w:kern w:val="0"/>
              </w:rPr>
              <w:t>附录</w:t>
            </w:r>
            <w:r>
              <w:rPr>
                <w:rStyle w:val="afc"/>
                <w:rFonts w:ascii="Times New Roman" w:hAnsi="Times New Roman" w:cs="Times New Roman"/>
                <w:snapToGrid w:val="0"/>
                <w:spacing w:val="24"/>
                <w:kern w:val="0"/>
              </w:rPr>
              <w:t>A</w:t>
            </w:r>
            <w:r>
              <w:rPr>
                <w:rStyle w:val="afc"/>
                <w:rFonts w:ascii="Times New Roman" w:hAnsi="Times New Roman" w:cs="Times New Roman"/>
              </w:rPr>
              <w:t xml:space="preserve"> </w:t>
            </w:r>
            <w:r>
              <w:rPr>
                <w:rStyle w:val="afc"/>
                <w:rFonts w:ascii="Times New Roman" w:hAnsi="Times New Roman" w:cs="Times New Roman"/>
              </w:rPr>
              <w:t>质量验收表格参考示例</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_Toc185062971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hyperlink>
        </w:p>
        <w:p w14:paraId="608B44A6" w14:textId="77777777" w:rsidR="00690F3B" w:rsidRDefault="00690F3B">
          <w:pPr>
            <w:pStyle w:val="TOC1"/>
            <w:tabs>
              <w:tab w:val="right" w:leader="dot" w:pos="5545"/>
            </w:tabs>
            <w:ind w:firstLine="360"/>
            <w:rPr>
              <w:rFonts w:ascii="Times New Roman" w:eastAsiaTheme="minorEastAsia" w:hAnsi="Times New Roman" w:cs="Times New Roman"/>
              <w:sz w:val="21"/>
              <w:szCs w:val="22"/>
              <w14:ligatures w14:val="standardContextual"/>
            </w:rPr>
          </w:pPr>
          <w:hyperlink w:anchor="_Toc185062972" w:history="1">
            <w:r>
              <w:rPr>
                <w:rStyle w:val="afc"/>
                <w:rFonts w:ascii="Times New Roman" w:hAnsi="Times New Roman" w:cs="Times New Roman"/>
              </w:rPr>
              <w:t>本标准用词说明</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_Toc185062972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26</w:t>
            </w:r>
            <w:r>
              <w:rPr>
                <w:rFonts w:ascii="Times New Roman" w:hAnsi="Times New Roman" w:cs="Times New Roman"/>
              </w:rPr>
              <w:fldChar w:fldCharType="end"/>
            </w:r>
          </w:hyperlink>
        </w:p>
        <w:p w14:paraId="59D58B97" w14:textId="77777777" w:rsidR="00690F3B" w:rsidRDefault="00690F3B">
          <w:pPr>
            <w:pStyle w:val="TOC1"/>
            <w:tabs>
              <w:tab w:val="right" w:leader="dot" w:pos="5545"/>
            </w:tabs>
            <w:ind w:firstLine="360"/>
            <w:rPr>
              <w:rFonts w:ascii="Times New Roman" w:eastAsiaTheme="minorEastAsia" w:hAnsi="Times New Roman" w:cs="Times New Roman"/>
              <w:sz w:val="21"/>
              <w:szCs w:val="22"/>
              <w14:ligatures w14:val="standardContextual"/>
            </w:rPr>
          </w:pPr>
          <w:hyperlink w:anchor="_Toc185062973" w:history="1">
            <w:r>
              <w:rPr>
                <w:rStyle w:val="afc"/>
                <w:rFonts w:ascii="Times New Roman" w:hAnsi="Times New Roman" w:cs="Times New Roman"/>
              </w:rPr>
              <w:t>引用标准名录</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_Toc185062973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hyperlink>
        </w:p>
        <w:p w14:paraId="70590049" w14:textId="77777777" w:rsidR="00690F3B" w:rsidRDefault="00690F3B">
          <w:pPr>
            <w:pStyle w:val="TOC1"/>
            <w:tabs>
              <w:tab w:val="right" w:leader="dot" w:pos="5545"/>
            </w:tabs>
            <w:ind w:firstLine="360"/>
            <w:rPr>
              <w:rFonts w:ascii="Times New Roman" w:eastAsiaTheme="minorEastAsia" w:hAnsi="Times New Roman" w:cs="Times New Roman"/>
              <w:sz w:val="21"/>
              <w:szCs w:val="22"/>
              <w14:ligatures w14:val="standardContextual"/>
            </w:rPr>
          </w:pPr>
          <w:hyperlink w:anchor="_Toc185062974" w:history="1">
            <w:r>
              <w:rPr>
                <w:rStyle w:val="afc"/>
                <w:rFonts w:ascii="Times New Roman" w:hAnsi="Times New Roman" w:cs="Times New Roman"/>
              </w:rPr>
              <w:t>条文说明</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_Toc185062974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30</w:t>
            </w:r>
            <w:r>
              <w:rPr>
                <w:rFonts w:ascii="Times New Roman" w:hAnsi="Times New Roman" w:cs="Times New Roman"/>
              </w:rPr>
              <w:fldChar w:fldCharType="end"/>
            </w:r>
          </w:hyperlink>
        </w:p>
        <w:p w14:paraId="216CE7F5" w14:textId="77777777" w:rsidR="00690F3B" w:rsidRDefault="00000000">
          <w:pPr>
            <w:pStyle w:val="aff2"/>
            <w:spacing w:before="762"/>
            <w:jc w:val="both"/>
            <w:rPr>
              <w:b/>
              <w:sz w:val="28"/>
            </w:rPr>
          </w:pPr>
          <w:r>
            <w:lastRenderedPageBreak/>
            <w:fldChar w:fldCharType="end"/>
          </w:r>
        </w:p>
      </w:sdtContent>
    </w:sdt>
    <w:p w14:paraId="6A0B6A28" w14:textId="77777777" w:rsidR="00690F3B" w:rsidRDefault="00000000">
      <w:pPr>
        <w:spacing w:line="240" w:lineRule="auto"/>
        <w:ind w:firstLineChars="0" w:firstLine="0"/>
        <w:rPr>
          <w:rFonts w:ascii="Times New Roman" w:hAnsi="Times New Roman" w:cs="Times New Roman"/>
        </w:rPr>
        <w:sectPr w:rsidR="00690F3B">
          <w:footerReference w:type="first" r:id="rId16"/>
          <w:pgSz w:w="7370" w:h="10431"/>
          <w:pgMar w:top="851" w:right="851" w:bottom="851" w:left="964" w:header="567" w:footer="510" w:gutter="0"/>
          <w:pgNumType w:start="1"/>
          <w:cols w:space="720"/>
          <w:titlePg/>
          <w:docGrid w:type="lines" w:linePitch="381"/>
        </w:sectPr>
      </w:pPr>
      <w:r>
        <w:rPr>
          <w:rFonts w:ascii="Times New Roman" w:hAnsi="Times New Roman" w:cs="Times New Roman"/>
        </w:rPr>
        <w:br w:type="page"/>
      </w:r>
    </w:p>
    <w:p w14:paraId="52F47DA9" w14:textId="77777777" w:rsidR="00690F3B" w:rsidRDefault="00690F3B">
      <w:pPr>
        <w:spacing w:line="240" w:lineRule="auto"/>
        <w:ind w:firstLineChars="0" w:firstLine="0"/>
        <w:rPr>
          <w:rFonts w:ascii="Times New Roman" w:hAnsi="Times New Roman" w:cs="Times New Roman"/>
        </w:rPr>
      </w:pPr>
    </w:p>
    <w:p w14:paraId="0885A346" w14:textId="77777777" w:rsidR="00690F3B" w:rsidRDefault="00690F3B">
      <w:pPr>
        <w:spacing w:line="240" w:lineRule="auto"/>
        <w:ind w:firstLineChars="0" w:firstLine="0"/>
        <w:rPr>
          <w:rFonts w:ascii="Times New Roman" w:hAnsi="Times New Roman" w:cs="Times New Roman"/>
        </w:rPr>
      </w:pPr>
    </w:p>
    <w:sdt>
      <w:sdtPr>
        <w:rPr>
          <w:rFonts w:ascii="Times New Roman" w:hAnsi="Times New Roman" w:cs="Times New Roman"/>
          <w:sz w:val="21"/>
        </w:rPr>
        <w:id w:val="1944343597"/>
        <w15:color w:val="DBDBDB"/>
        <w:docPartObj>
          <w:docPartGallery w:val="Table of Contents"/>
          <w:docPartUnique/>
        </w:docPartObj>
      </w:sdtPr>
      <w:sdtEndPr>
        <w:rPr>
          <w:rFonts w:eastAsia="仿宋"/>
          <w:b/>
          <w:spacing w:val="20"/>
          <w:sz w:val="24"/>
          <w:szCs w:val="24"/>
        </w:rPr>
      </w:sdtEndPr>
      <w:sdtContent>
        <w:p w14:paraId="09D576F8" w14:textId="77777777" w:rsidR="00690F3B" w:rsidRDefault="00000000">
          <w:pPr>
            <w:ind w:firstLine="420"/>
            <w:jc w:val="center"/>
            <w:rPr>
              <w:rFonts w:ascii="Times New Roman" w:hAnsi="Times New Roman" w:cs="Times New Roman"/>
            </w:rPr>
          </w:pPr>
          <w:r>
            <w:rPr>
              <w:rFonts w:ascii="Times New Roman" w:hAnsi="Times New Roman" w:cs="Times New Roman"/>
              <w:sz w:val="21"/>
            </w:rPr>
            <w:t>Contents</w:t>
          </w:r>
        </w:p>
        <w:p w14:paraId="5D41C6F5" w14:textId="77777777" w:rsidR="00690F3B" w:rsidRDefault="00000000">
          <w:pPr>
            <w:pStyle w:val="TOC1"/>
            <w:tabs>
              <w:tab w:val="right" w:leader="dot" w:pos="5555"/>
            </w:tabs>
            <w:ind w:firstLineChars="100" w:firstLine="281"/>
            <w:rPr>
              <w:rFonts w:ascii="Times New Roman" w:hAnsi="Times New Roman" w:cs="Times New Roman"/>
            </w:rPr>
          </w:pPr>
          <w:r>
            <w:rPr>
              <w:rFonts w:ascii="Times New Roman" w:hAnsi="Times New Roman" w:cs="Times New Roman"/>
              <w:b/>
              <w:sz w:val="28"/>
            </w:rPr>
            <w:fldChar w:fldCharType="begin"/>
          </w:r>
          <w:r>
            <w:rPr>
              <w:rFonts w:ascii="Times New Roman" w:hAnsi="Times New Roman" w:cs="Times New Roman"/>
              <w:b/>
              <w:sz w:val="28"/>
            </w:rPr>
            <w:instrText xml:space="preserve">TOC \o "1-2" \h \u </w:instrText>
          </w:r>
          <w:r>
            <w:rPr>
              <w:rFonts w:ascii="Times New Roman" w:hAnsi="Times New Roman" w:cs="Times New Roman"/>
              <w:b/>
              <w:sz w:val="28"/>
            </w:rPr>
            <w:fldChar w:fldCharType="separate"/>
          </w:r>
          <w:hyperlink w:anchor="_Toc29343" w:history="1">
            <w:r w:rsidR="00690F3B">
              <w:rPr>
                <w:rFonts w:ascii="Times New Roman" w:hAnsi="Times New Roman" w:cs="Times New Roman"/>
                <w:snapToGrid w:val="0"/>
                <w:spacing w:val="24"/>
                <w:kern w:val="0"/>
              </w:rPr>
              <w:t xml:space="preserve">1 </w:t>
            </w:r>
            <w:r w:rsidR="00690F3B">
              <w:rPr>
                <w:rFonts w:ascii="Times New Roman" w:hAnsi="Times New Roman" w:cs="Times New Roman"/>
              </w:rPr>
              <w:t>General provisions</w:t>
            </w:r>
            <w:r w:rsidR="00690F3B">
              <w:rPr>
                <w:rFonts w:ascii="Times New Roman" w:hAnsi="Times New Roman" w:cs="Times New Roman"/>
              </w:rPr>
              <w:tab/>
            </w:r>
            <w:r w:rsidR="00690F3B">
              <w:rPr>
                <w:rFonts w:ascii="Times New Roman" w:hAnsi="Times New Roman" w:cs="Times New Roman" w:hint="eastAsia"/>
              </w:rPr>
              <w:t>1</w:t>
            </w:r>
          </w:hyperlink>
        </w:p>
        <w:p w14:paraId="3F7A8E0E" w14:textId="77777777" w:rsidR="00690F3B" w:rsidRDefault="00690F3B">
          <w:pPr>
            <w:pStyle w:val="TOC1"/>
            <w:tabs>
              <w:tab w:val="right" w:leader="dot" w:pos="5555"/>
            </w:tabs>
            <w:ind w:firstLine="360"/>
            <w:rPr>
              <w:rFonts w:ascii="Times New Roman" w:hAnsi="Times New Roman" w:cs="Times New Roman"/>
            </w:rPr>
          </w:pPr>
          <w:hyperlink w:anchor="_Toc27387" w:history="1">
            <w:r>
              <w:rPr>
                <w:rFonts w:ascii="Times New Roman" w:hAnsi="Times New Roman" w:cs="Times New Roman"/>
                <w:snapToGrid w:val="0"/>
                <w:spacing w:val="24"/>
                <w:kern w:val="0"/>
              </w:rPr>
              <w:t xml:space="preserve">2 </w:t>
            </w:r>
            <w:r>
              <w:rPr>
                <w:rFonts w:ascii="Times New Roman" w:hAnsi="Times New Roman" w:cs="Times New Roman"/>
              </w:rPr>
              <w:t>Terms and symbols</w:t>
            </w:r>
            <w:r>
              <w:rPr>
                <w:rFonts w:ascii="Times New Roman" w:hAnsi="Times New Roman" w:cs="Times New Roman"/>
              </w:rPr>
              <w:tab/>
            </w:r>
            <w:r>
              <w:rPr>
                <w:rFonts w:ascii="Times New Roman" w:hAnsi="Times New Roman" w:cs="Times New Roman" w:hint="eastAsia"/>
              </w:rPr>
              <w:t>1</w:t>
            </w:r>
          </w:hyperlink>
        </w:p>
        <w:p w14:paraId="5BA87BE3" w14:textId="77777777" w:rsidR="00690F3B" w:rsidRDefault="00690F3B">
          <w:pPr>
            <w:pStyle w:val="TOC2"/>
            <w:tabs>
              <w:tab w:val="right" w:leader="dot" w:pos="5555"/>
            </w:tabs>
            <w:ind w:left="360" w:firstLine="360"/>
            <w:rPr>
              <w:rFonts w:ascii="Times New Roman" w:hAnsi="Times New Roman" w:cs="Times New Roman"/>
            </w:rPr>
          </w:pPr>
          <w:hyperlink w:anchor="_Toc5946" w:history="1">
            <w:r>
              <w:rPr>
                <w:rFonts w:ascii="Times New Roman" w:hAnsi="Times New Roman" w:cs="Times New Roman"/>
                <w:spacing w:val="20"/>
              </w:rPr>
              <w:t xml:space="preserve">2.1 </w:t>
            </w:r>
            <w:r>
              <w:rPr>
                <w:rFonts w:ascii="Times New Roman" w:hAnsi="Times New Roman" w:cs="Times New Roman"/>
              </w:rPr>
              <w:t xml:space="preserve">Terms </w:t>
            </w:r>
            <w:r>
              <w:rPr>
                <w:rFonts w:ascii="Times New Roman" w:hAnsi="Times New Roman" w:cs="Times New Roman"/>
              </w:rPr>
              <w:tab/>
            </w:r>
            <w:r>
              <w:rPr>
                <w:rFonts w:ascii="Times New Roman" w:hAnsi="Times New Roman" w:cs="Times New Roman" w:hint="eastAsia"/>
              </w:rPr>
              <w:t>1</w:t>
            </w:r>
          </w:hyperlink>
        </w:p>
        <w:p w14:paraId="69A59445" w14:textId="77777777" w:rsidR="00690F3B" w:rsidRDefault="00690F3B">
          <w:pPr>
            <w:pStyle w:val="TOC2"/>
            <w:tabs>
              <w:tab w:val="right" w:leader="dot" w:pos="5555"/>
            </w:tabs>
            <w:ind w:left="360" w:firstLine="360"/>
            <w:rPr>
              <w:rFonts w:ascii="Times New Roman" w:hAnsi="Times New Roman" w:cs="Times New Roman"/>
            </w:rPr>
          </w:pPr>
          <w:hyperlink w:anchor="_Toc30198" w:history="1">
            <w:r>
              <w:rPr>
                <w:rFonts w:ascii="Times New Roman" w:hAnsi="Times New Roman" w:cs="Times New Roman"/>
                <w:spacing w:val="20"/>
              </w:rPr>
              <w:t xml:space="preserve">2.2 </w:t>
            </w:r>
            <w:r>
              <w:rPr>
                <w:rFonts w:ascii="Times New Roman" w:hAnsi="Times New Roman" w:cs="Times New Roman"/>
              </w:rPr>
              <w:t>Symbols</w:t>
            </w:r>
            <w:r>
              <w:rPr>
                <w:rFonts w:ascii="Times New Roman" w:hAnsi="Times New Roman" w:cs="Times New Roman"/>
              </w:rPr>
              <w:tab/>
              <w:t>3</w:t>
            </w:r>
          </w:hyperlink>
        </w:p>
        <w:p w14:paraId="10360EFC" w14:textId="77777777" w:rsidR="00690F3B" w:rsidRDefault="00690F3B">
          <w:pPr>
            <w:pStyle w:val="TOC1"/>
            <w:tabs>
              <w:tab w:val="right" w:leader="dot" w:pos="5555"/>
            </w:tabs>
            <w:ind w:firstLine="360"/>
            <w:rPr>
              <w:rFonts w:ascii="Times New Roman" w:hAnsi="Times New Roman" w:cs="Times New Roman"/>
            </w:rPr>
          </w:pPr>
          <w:hyperlink w:anchor="_Toc1286" w:history="1">
            <w:r>
              <w:rPr>
                <w:rFonts w:ascii="Times New Roman" w:hAnsi="Times New Roman" w:cs="Times New Roman"/>
                <w:snapToGrid w:val="0"/>
                <w:spacing w:val="24"/>
                <w:kern w:val="0"/>
              </w:rPr>
              <w:t xml:space="preserve">3 </w:t>
            </w:r>
            <w:r>
              <w:rPr>
                <w:rFonts w:ascii="Times New Roman" w:hAnsi="Times New Roman" w:cs="Times New Roman"/>
              </w:rPr>
              <w:t>Classification of corrosive action</w:t>
            </w:r>
            <w:r>
              <w:rPr>
                <w:rFonts w:ascii="Times New Roman" w:hAnsi="Times New Roman" w:cs="Times New Roman"/>
              </w:rPr>
              <w:tab/>
              <w:t>4</w:t>
            </w:r>
          </w:hyperlink>
        </w:p>
        <w:p w14:paraId="04E98CF4" w14:textId="77777777" w:rsidR="00690F3B" w:rsidRDefault="00690F3B">
          <w:pPr>
            <w:pStyle w:val="TOC2"/>
            <w:tabs>
              <w:tab w:val="right" w:leader="dot" w:pos="5555"/>
            </w:tabs>
            <w:ind w:left="360" w:firstLine="360"/>
            <w:rPr>
              <w:rFonts w:ascii="Times New Roman" w:hAnsi="Times New Roman" w:cs="Times New Roman"/>
            </w:rPr>
          </w:pPr>
          <w:hyperlink w:anchor="_Toc5373" w:history="1">
            <w:r>
              <w:rPr>
                <w:rFonts w:ascii="Times New Roman" w:hAnsi="Times New Roman" w:cs="Times New Roman"/>
                <w:spacing w:val="20"/>
              </w:rPr>
              <w:t xml:space="preserve">3.1 </w:t>
            </w:r>
            <w:r>
              <w:rPr>
                <w:rFonts w:ascii="Times New Roman" w:hAnsi="Times New Roman" w:cs="Times New Roman"/>
              </w:rPr>
              <w:t>General requirement</w:t>
            </w:r>
            <w:r>
              <w:rPr>
                <w:rFonts w:ascii="Times New Roman" w:hAnsi="Times New Roman" w:cs="Times New Roman"/>
              </w:rPr>
              <w:tab/>
              <w:t>4</w:t>
            </w:r>
          </w:hyperlink>
        </w:p>
        <w:p w14:paraId="0ED110FC" w14:textId="77777777" w:rsidR="00690F3B" w:rsidRDefault="00690F3B">
          <w:pPr>
            <w:pStyle w:val="TOC2"/>
            <w:tabs>
              <w:tab w:val="right" w:leader="dot" w:pos="5555"/>
            </w:tabs>
            <w:ind w:left="360" w:firstLine="360"/>
            <w:rPr>
              <w:rFonts w:ascii="Times New Roman" w:hAnsi="Times New Roman" w:cs="Times New Roman"/>
            </w:rPr>
          </w:pPr>
          <w:hyperlink w:anchor="_Toc12500" w:history="1">
            <w:r>
              <w:rPr>
                <w:rFonts w:ascii="Times New Roman" w:hAnsi="Times New Roman" w:cs="Times New Roman"/>
                <w:spacing w:val="20"/>
              </w:rPr>
              <w:t xml:space="preserve">3.2 </w:t>
            </w:r>
            <w:r>
              <w:rPr>
                <w:rFonts w:ascii="Times New Roman" w:hAnsi="Times New Roman" w:cs="Times New Roman"/>
              </w:rPr>
              <w:t>Classification of atmospheric environmental corrosion</w:t>
            </w:r>
            <w:r>
              <w:rPr>
                <w:rFonts w:ascii="Times New Roman" w:hAnsi="Times New Roman" w:cs="Times New Roman"/>
              </w:rPr>
              <w:tab/>
              <w:t>4</w:t>
            </w:r>
          </w:hyperlink>
        </w:p>
        <w:p w14:paraId="05854AB3" w14:textId="77777777" w:rsidR="00690F3B" w:rsidRDefault="00690F3B">
          <w:pPr>
            <w:pStyle w:val="TOC1"/>
            <w:tabs>
              <w:tab w:val="right" w:leader="dot" w:pos="5555"/>
            </w:tabs>
            <w:ind w:firstLine="360"/>
            <w:rPr>
              <w:rFonts w:ascii="Times New Roman" w:hAnsi="Times New Roman" w:cs="Times New Roman"/>
            </w:rPr>
          </w:pPr>
          <w:hyperlink w:anchor="_Toc21585" w:history="1">
            <w:r>
              <w:rPr>
                <w:rFonts w:ascii="Times New Roman" w:hAnsi="Times New Roman" w:cs="Times New Roman"/>
                <w:snapToGrid w:val="0"/>
                <w:spacing w:val="24"/>
                <w:kern w:val="0"/>
              </w:rPr>
              <w:t xml:space="preserve">4 </w:t>
            </w:r>
            <w:r>
              <w:rPr>
                <w:rFonts w:ascii="Times New Roman" w:hAnsi="Times New Roman" w:cs="Times New Roman"/>
              </w:rPr>
              <w:t>Mateerial</w:t>
            </w:r>
            <w:r>
              <w:rPr>
                <w:rFonts w:ascii="Times New Roman" w:hAnsi="Times New Roman" w:cs="Times New Roman"/>
              </w:rPr>
              <w:tab/>
              <w:t>7</w:t>
            </w:r>
          </w:hyperlink>
        </w:p>
        <w:p w14:paraId="658F5C83" w14:textId="77777777" w:rsidR="00690F3B" w:rsidRDefault="00690F3B">
          <w:pPr>
            <w:pStyle w:val="TOC2"/>
            <w:tabs>
              <w:tab w:val="right" w:leader="dot" w:pos="5555"/>
            </w:tabs>
            <w:ind w:left="360" w:firstLine="360"/>
            <w:rPr>
              <w:rFonts w:ascii="Times New Roman" w:hAnsi="Times New Roman" w:cs="Times New Roman"/>
            </w:rPr>
          </w:pPr>
          <w:hyperlink w:anchor="_Toc27171" w:history="1">
            <w:r>
              <w:rPr>
                <w:rFonts w:ascii="Times New Roman" w:hAnsi="Times New Roman" w:cs="Times New Roman"/>
                <w:spacing w:val="20"/>
              </w:rPr>
              <w:t xml:space="preserve">4.1 </w:t>
            </w:r>
            <w:r>
              <w:rPr>
                <w:rFonts w:ascii="Times New Roman" w:hAnsi="Times New Roman" w:cs="Times New Roman"/>
              </w:rPr>
              <w:t>General requirement</w:t>
            </w:r>
            <w:r>
              <w:rPr>
                <w:rFonts w:ascii="Times New Roman" w:hAnsi="Times New Roman" w:cs="Times New Roman"/>
              </w:rPr>
              <w:tab/>
              <w:t>7</w:t>
            </w:r>
          </w:hyperlink>
        </w:p>
        <w:p w14:paraId="47DD033A" w14:textId="77777777" w:rsidR="00690F3B" w:rsidRDefault="00690F3B">
          <w:pPr>
            <w:pStyle w:val="TOC2"/>
            <w:tabs>
              <w:tab w:val="right" w:leader="dot" w:pos="5555"/>
            </w:tabs>
            <w:ind w:left="360" w:firstLine="360"/>
            <w:rPr>
              <w:rFonts w:ascii="Times New Roman" w:hAnsi="Times New Roman" w:cs="Times New Roman"/>
            </w:rPr>
          </w:pPr>
          <w:hyperlink w:anchor="_Toc10125" w:history="1">
            <w:r>
              <w:rPr>
                <w:rFonts w:ascii="Times New Roman" w:hAnsi="Times New Roman" w:cs="Times New Roman"/>
                <w:spacing w:val="20"/>
              </w:rPr>
              <w:t xml:space="preserve">4.2 </w:t>
            </w:r>
            <w:r>
              <w:rPr>
                <w:rFonts w:ascii="Times New Roman" w:hAnsi="Times New Roman" w:cs="Times New Roman"/>
              </w:rPr>
              <w:t>Anticorrosive coating material</w:t>
            </w:r>
            <w:r>
              <w:rPr>
                <w:rFonts w:ascii="Times New Roman" w:hAnsi="Times New Roman" w:cs="Times New Roman"/>
              </w:rPr>
              <w:tab/>
              <w:t>7</w:t>
            </w:r>
          </w:hyperlink>
        </w:p>
        <w:p w14:paraId="04D1A8A8" w14:textId="77777777" w:rsidR="00690F3B" w:rsidRDefault="00690F3B">
          <w:pPr>
            <w:pStyle w:val="TOC2"/>
            <w:tabs>
              <w:tab w:val="right" w:leader="dot" w:pos="5555"/>
            </w:tabs>
            <w:ind w:left="360" w:firstLine="360"/>
            <w:rPr>
              <w:rFonts w:ascii="Times New Roman" w:hAnsi="Times New Roman" w:cs="Times New Roman"/>
            </w:rPr>
          </w:pPr>
          <w:hyperlink w:anchor="_Toc11294" w:history="1">
            <w:r>
              <w:rPr>
                <w:rFonts w:ascii="Times New Roman" w:hAnsi="Times New Roman" w:cs="Times New Roman"/>
                <w:spacing w:val="20"/>
              </w:rPr>
              <w:t xml:space="preserve">4.3 </w:t>
            </w:r>
            <w:r>
              <w:rPr>
                <w:rFonts w:ascii="Times New Roman" w:hAnsi="Times New Roman" w:cs="Times New Roman"/>
              </w:rPr>
              <w:t>Weathering resistant steel</w:t>
            </w:r>
            <w:r>
              <w:rPr>
                <w:rFonts w:ascii="Times New Roman" w:hAnsi="Times New Roman" w:cs="Times New Roman"/>
              </w:rPr>
              <w:tab/>
              <w:t>8</w:t>
            </w:r>
          </w:hyperlink>
        </w:p>
        <w:p w14:paraId="7A3FEDAC" w14:textId="77777777" w:rsidR="00690F3B" w:rsidRDefault="00690F3B">
          <w:pPr>
            <w:pStyle w:val="TOC1"/>
            <w:tabs>
              <w:tab w:val="right" w:leader="dot" w:pos="5555"/>
            </w:tabs>
            <w:ind w:firstLine="360"/>
            <w:rPr>
              <w:rFonts w:ascii="Times New Roman" w:hAnsi="Times New Roman" w:cs="Times New Roman"/>
            </w:rPr>
          </w:pPr>
          <w:hyperlink w:anchor="_Toc31301" w:history="1">
            <w:r>
              <w:rPr>
                <w:rFonts w:ascii="Times New Roman" w:hAnsi="Times New Roman" w:cs="Times New Roman"/>
                <w:snapToGrid w:val="0"/>
                <w:spacing w:val="24"/>
                <w:kern w:val="0"/>
              </w:rPr>
              <w:t xml:space="preserve">5 </w:t>
            </w:r>
            <w:r>
              <w:rPr>
                <w:rFonts w:ascii="Times New Roman" w:hAnsi="Times New Roman" w:cs="Times New Roman"/>
              </w:rPr>
              <w:t>Engineering design</w:t>
            </w:r>
            <w:r>
              <w:rPr>
                <w:rFonts w:ascii="Times New Roman" w:hAnsi="Times New Roman" w:cs="Times New Roman"/>
              </w:rPr>
              <w:tab/>
              <w:t>9</w:t>
            </w:r>
          </w:hyperlink>
        </w:p>
        <w:p w14:paraId="018DEBFB" w14:textId="77777777" w:rsidR="00690F3B" w:rsidRDefault="00690F3B">
          <w:pPr>
            <w:pStyle w:val="TOC2"/>
            <w:tabs>
              <w:tab w:val="right" w:leader="dot" w:pos="5555"/>
            </w:tabs>
            <w:ind w:left="360" w:firstLine="360"/>
            <w:rPr>
              <w:rFonts w:ascii="Times New Roman" w:hAnsi="Times New Roman" w:cs="Times New Roman"/>
            </w:rPr>
          </w:pPr>
          <w:hyperlink w:anchor="_Toc26608" w:history="1">
            <w:r>
              <w:rPr>
                <w:rFonts w:ascii="Times New Roman" w:hAnsi="Times New Roman" w:cs="Times New Roman"/>
                <w:spacing w:val="20"/>
              </w:rPr>
              <w:t xml:space="preserve">5.1 </w:t>
            </w:r>
            <w:r>
              <w:rPr>
                <w:rFonts w:ascii="Times New Roman" w:hAnsi="Times New Roman" w:cs="Times New Roman"/>
              </w:rPr>
              <w:t>General requirement</w:t>
            </w:r>
            <w:r>
              <w:rPr>
                <w:rFonts w:ascii="Times New Roman" w:hAnsi="Times New Roman" w:cs="Times New Roman"/>
              </w:rPr>
              <w:tab/>
              <w:t>9</w:t>
            </w:r>
          </w:hyperlink>
        </w:p>
        <w:p w14:paraId="3CA29F7A" w14:textId="77777777" w:rsidR="00690F3B" w:rsidRDefault="00690F3B">
          <w:pPr>
            <w:pStyle w:val="TOC2"/>
            <w:tabs>
              <w:tab w:val="right" w:leader="dot" w:pos="5555"/>
            </w:tabs>
            <w:ind w:left="360" w:firstLine="360"/>
            <w:rPr>
              <w:rFonts w:ascii="Times New Roman" w:hAnsi="Times New Roman" w:cs="Times New Roman"/>
            </w:rPr>
          </w:pPr>
          <w:hyperlink w:anchor="_Toc3805" w:history="1">
            <w:r>
              <w:rPr>
                <w:rFonts w:ascii="Times New Roman" w:hAnsi="Times New Roman" w:cs="Times New Roman"/>
                <w:spacing w:val="20"/>
              </w:rPr>
              <w:t xml:space="preserve">5.2 </w:t>
            </w:r>
            <w:r>
              <w:rPr>
                <w:rFonts w:ascii="Times New Roman" w:hAnsi="Times New Roman" w:cs="Times New Roman"/>
              </w:rPr>
              <w:t>Corrosion protection of integrated components</w:t>
            </w:r>
            <w:r>
              <w:rPr>
                <w:rFonts w:ascii="Times New Roman" w:hAnsi="Times New Roman" w:cs="Times New Roman"/>
              </w:rPr>
              <w:tab/>
              <w:t>11</w:t>
            </w:r>
          </w:hyperlink>
        </w:p>
        <w:p w14:paraId="45CCD400" w14:textId="77777777" w:rsidR="00690F3B" w:rsidRDefault="00690F3B">
          <w:pPr>
            <w:pStyle w:val="TOC2"/>
            <w:tabs>
              <w:tab w:val="right" w:leader="dot" w:pos="5555"/>
            </w:tabs>
            <w:ind w:left="360" w:firstLine="360"/>
            <w:rPr>
              <w:rFonts w:ascii="Times New Roman" w:hAnsi="Times New Roman" w:cs="Times New Roman"/>
            </w:rPr>
          </w:pPr>
          <w:hyperlink w:anchor="_Toc1274" w:history="1">
            <w:r>
              <w:rPr>
                <w:rFonts w:ascii="Times New Roman" w:hAnsi="Times New Roman" w:cs="Times New Roman"/>
                <w:spacing w:val="20"/>
              </w:rPr>
              <w:t xml:space="preserve">5.3 </w:t>
            </w:r>
            <w:r>
              <w:rPr>
                <w:rFonts w:ascii="Times New Roman" w:hAnsi="Times New Roman" w:cs="Times New Roman"/>
              </w:rPr>
              <w:t>Corrosion prevention of components</w:t>
            </w:r>
            <w:r>
              <w:rPr>
                <w:rFonts w:ascii="Times New Roman" w:hAnsi="Times New Roman" w:cs="Times New Roman"/>
              </w:rPr>
              <w:tab/>
              <w:t>11</w:t>
            </w:r>
          </w:hyperlink>
        </w:p>
        <w:p w14:paraId="5DEDF0A5" w14:textId="77777777" w:rsidR="00690F3B" w:rsidRDefault="00690F3B">
          <w:pPr>
            <w:pStyle w:val="TOC2"/>
            <w:tabs>
              <w:tab w:val="right" w:leader="dot" w:pos="5555"/>
            </w:tabs>
            <w:ind w:left="360" w:firstLine="360"/>
            <w:rPr>
              <w:rFonts w:ascii="Times New Roman" w:hAnsi="Times New Roman" w:cs="Times New Roman"/>
            </w:rPr>
          </w:pPr>
          <w:hyperlink w:anchor="_Toc29160" w:history="1">
            <w:r>
              <w:rPr>
                <w:rFonts w:ascii="Times New Roman" w:hAnsi="Times New Roman" w:cs="Times New Roman"/>
                <w:spacing w:val="20"/>
              </w:rPr>
              <w:t xml:space="preserve">5.4 </w:t>
            </w:r>
            <w:r>
              <w:rPr>
                <w:rFonts w:ascii="Times New Roman" w:hAnsi="Times New Roman" w:cs="Times New Roman"/>
              </w:rPr>
              <w:t>Corrosion protection of connecting nodes</w:t>
            </w:r>
            <w:r>
              <w:rPr>
                <w:rFonts w:ascii="Times New Roman" w:hAnsi="Times New Roman" w:cs="Times New Roman"/>
              </w:rPr>
              <w:tab/>
              <w:t>12</w:t>
            </w:r>
          </w:hyperlink>
        </w:p>
        <w:p w14:paraId="0C35D252" w14:textId="77777777" w:rsidR="00690F3B" w:rsidRDefault="00690F3B">
          <w:pPr>
            <w:pStyle w:val="TOC1"/>
            <w:tabs>
              <w:tab w:val="right" w:leader="dot" w:pos="5555"/>
            </w:tabs>
            <w:ind w:firstLine="360"/>
            <w:rPr>
              <w:rFonts w:ascii="Times New Roman" w:hAnsi="Times New Roman" w:cs="Times New Roman"/>
            </w:rPr>
          </w:pPr>
          <w:hyperlink w:anchor="_Toc19837" w:history="1">
            <w:r>
              <w:rPr>
                <w:rFonts w:ascii="Times New Roman" w:hAnsi="Times New Roman" w:cs="Times New Roman"/>
                <w:snapToGrid w:val="0"/>
                <w:spacing w:val="24"/>
                <w:kern w:val="0"/>
              </w:rPr>
              <w:t xml:space="preserve">6 </w:t>
            </w:r>
            <w:r>
              <w:rPr>
                <w:rFonts w:ascii="Times New Roman" w:hAnsi="Times New Roman" w:cs="Times New Roman"/>
              </w:rPr>
              <w:t>Construction</w:t>
            </w:r>
            <w:r>
              <w:rPr>
                <w:rFonts w:ascii="Times New Roman" w:hAnsi="Times New Roman" w:cs="Times New Roman"/>
              </w:rPr>
              <w:tab/>
              <w:t>14</w:t>
            </w:r>
          </w:hyperlink>
        </w:p>
        <w:p w14:paraId="07D2483E" w14:textId="77777777" w:rsidR="00690F3B" w:rsidRDefault="00690F3B">
          <w:pPr>
            <w:pStyle w:val="TOC2"/>
            <w:tabs>
              <w:tab w:val="right" w:leader="dot" w:pos="5555"/>
            </w:tabs>
            <w:ind w:left="360" w:firstLine="360"/>
            <w:rPr>
              <w:rFonts w:ascii="Times New Roman" w:hAnsi="Times New Roman" w:cs="Times New Roman"/>
            </w:rPr>
          </w:pPr>
          <w:hyperlink w:anchor="_Toc25366" w:history="1">
            <w:r>
              <w:rPr>
                <w:rFonts w:ascii="Times New Roman" w:hAnsi="Times New Roman" w:cs="Times New Roman"/>
                <w:spacing w:val="20"/>
              </w:rPr>
              <w:t xml:space="preserve">6.1 </w:t>
            </w:r>
            <w:r>
              <w:rPr>
                <w:rFonts w:ascii="Times New Roman" w:hAnsi="Times New Roman" w:cs="Times New Roman"/>
              </w:rPr>
              <w:t>General requirement</w:t>
            </w:r>
            <w:r>
              <w:rPr>
                <w:rFonts w:ascii="Times New Roman" w:hAnsi="Times New Roman" w:cs="Times New Roman"/>
              </w:rPr>
              <w:tab/>
              <w:t>14</w:t>
            </w:r>
          </w:hyperlink>
        </w:p>
        <w:p w14:paraId="292A2BB2" w14:textId="77777777" w:rsidR="00690F3B" w:rsidRDefault="00690F3B">
          <w:pPr>
            <w:pStyle w:val="TOC2"/>
            <w:tabs>
              <w:tab w:val="right" w:leader="dot" w:pos="5555"/>
            </w:tabs>
            <w:ind w:left="360" w:firstLine="360"/>
            <w:rPr>
              <w:rFonts w:ascii="Times New Roman" w:hAnsi="Times New Roman" w:cs="Times New Roman"/>
            </w:rPr>
          </w:pPr>
          <w:hyperlink w:anchor="_Toc15087" w:history="1">
            <w:r>
              <w:rPr>
                <w:rFonts w:ascii="Times New Roman" w:hAnsi="Times New Roman" w:cs="Times New Roman"/>
                <w:spacing w:val="20"/>
              </w:rPr>
              <w:t xml:space="preserve">6.2 </w:t>
            </w:r>
            <w:r>
              <w:rPr>
                <w:rFonts w:ascii="Times New Roman" w:hAnsi="Times New Roman" w:cs="Times New Roman"/>
              </w:rPr>
              <w:t>Surface treatment</w:t>
            </w:r>
            <w:r>
              <w:rPr>
                <w:rFonts w:ascii="Times New Roman" w:hAnsi="Times New Roman" w:cs="Times New Roman"/>
              </w:rPr>
              <w:tab/>
              <w:t>14</w:t>
            </w:r>
          </w:hyperlink>
        </w:p>
        <w:p w14:paraId="51DB15D8" w14:textId="77777777" w:rsidR="00690F3B" w:rsidRDefault="00690F3B">
          <w:pPr>
            <w:pStyle w:val="TOC2"/>
            <w:tabs>
              <w:tab w:val="right" w:leader="dot" w:pos="5555"/>
            </w:tabs>
            <w:ind w:left="360" w:firstLine="360"/>
            <w:rPr>
              <w:rFonts w:ascii="Times New Roman" w:hAnsi="Times New Roman" w:cs="Times New Roman"/>
            </w:rPr>
          </w:pPr>
          <w:hyperlink w:anchor="_Toc29794" w:history="1">
            <w:r>
              <w:rPr>
                <w:rFonts w:ascii="Times New Roman" w:hAnsi="Times New Roman" w:cs="Times New Roman"/>
                <w:spacing w:val="20"/>
              </w:rPr>
              <w:t xml:space="preserve">6.3 </w:t>
            </w:r>
            <w:r>
              <w:rPr>
                <w:rFonts w:ascii="Times New Roman" w:hAnsi="Times New Roman" w:cs="Times New Roman"/>
              </w:rPr>
              <w:t>Painting construction</w:t>
            </w:r>
            <w:r>
              <w:rPr>
                <w:rFonts w:ascii="Times New Roman" w:hAnsi="Times New Roman" w:cs="Times New Roman"/>
              </w:rPr>
              <w:tab/>
              <w:t>15</w:t>
            </w:r>
          </w:hyperlink>
        </w:p>
        <w:p w14:paraId="5CE1D290" w14:textId="77777777" w:rsidR="00690F3B" w:rsidRDefault="00690F3B">
          <w:pPr>
            <w:pStyle w:val="TOC2"/>
            <w:tabs>
              <w:tab w:val="right" w:leader="dot" w:pos="5555"/>
            </w:tabs>
            <w:ind w:left="360" w:firstLine="360"/>
            <w:rPr>
              <w:rFonts w:ascii="Times New Roman" w:hAnsi="Times New Roman" w:cs="Times New Roman"/>
            </w:rPr>
          </w:pPr>
          <w:hyperlink w:anchor="_Toc9280" w:history="1">
            <w:r>
              <w:rPr>
                <w:rFonts w:ascii="Times New Roman" w:hAnsi="Times New Roman" w:cs="Times New Roman"/>
                <w:spacing w:val="20"/>
              </w:rPr>
              <w:t xml:space="preserve">6.4 </w:t>
            </w:r>
            <w:r>
              <w:rPr>
                <w:rFonts w:ascii="Times New Roman" w:hAnsi="Times New Roman" w:cs="Times New Roman"/>
              </w:rPr>
              <w:t>Metal thermal spraying and plating</w:t>
            </w:r>
            <w:r>
              <w:rPr>
                <w:rFonts w:ascii="Times New Roman" w:hAnsi="Times New Roman" w:cs="Times New Roman"/>
              </w:rPr>
              <w:tab/>
              <w:t>16</w:t>
            </w:r>
          </w:hyperlink>
        </w:p>
        <w:p w14:paraId="5E57C902" w14:textId="77777777" w:rsidR="00690F3B" w:rsidRDefault="00690F3B">
          <w:pPr>
            <w:pStyle w:val="TOC2"/>
            <w:tabs>
              <w:tab w:val="right" w:leader="dot" w:pos="5555"/>
            </w:tabs>
            <w:ind w:left="360" w:firstLine="360"/>
            <w:rPr>
              <w:rFonts w:ascii="Times New Roman" w:hAnsi="Times New Roman" w:cs="Times New Roman"/>
            </w:rPr>
          </w:pPr>
          <w:hyperlink w:anchor="_Toc25204" w:history="1">
            <w:r>
              <w:rPr>
                <w:rFonts w:ascii="Times New Roman" w:hAnsi="Times New Roman" w:cs="Times New Roman"/>
                <w:spacing w:val="20"/>
              </w:rPr>
              <w:t xml:space="preserve">6.5 </w:t>
            </w:r>
            <w:r>
              <w:rPr>
                <w:rFonts w:ascii="Times New Roman" w:hAnsi="Times New Roman" w:cs="Times New Roman"/>
              </w:rPr>
              <w:t>Safety,Sanitationg and Environmental Protection</w:t>
            </w:r>
            <w:r>
              <w:rPr>
                <w:rFonts w:ascii="Times New Roman" w:hAnsi="Times New Roman" w:cs="Times New Roman"/>
              </w:rPr>
              <w:tab/>
              <w:t>17</w:t>
            </w:r>
          </w:hyperlink>
        </w:p>
        <w:p w14:paraId="68C744BD" w14:textId="77777777" w:rsidR="00690F3B" w:rsidRDefault="00690F3B">
          <w:pPr>
            <w:pStyle w:val="TOC1"/>
            <w:tabs>
              <w:tab w:val="right" w:leader="dot" w:pos="5555"/>
            </w:tabs>
            <w:ind w:firstLine="360"/>
            <w:rPr>
              <w:rFonts w:ascii="Times New Roman" w:hAnsi="Times New Roman" w:cs="Times New Roman"/>
            </w:rPr>
          </w:pPr>
          <w:hyperlink w:anchor="_Toc22303" w:history="1">
            <w:r>
              <w:rPr>
                <w:rFonts w:ascii="Times New Roman" w:hAnsi="Times New Roman" w:cs="Times New Roman"/>
                <w:snapToGrid w:val="0"/>
                <w:spacing w:val="24"/>
                <w:kern w:val="0"/>
              </w:rPr>
              <w:t xml:space="preserve">7 </w:t>
            </w:r>
            <w:r>
              <w:rPr>
                <w:rFonts w:ascii="Times New Roman" w:hAnsi="Times New Roman" w:cs="Times New Roman"/>
              </w:rPr>
              <w:t>Engineering quality inspection and acceptance</w:t>
            </w:r>
            <w:r>
              <w:rPr>
                <w:rFonts w:ascii="Times New Roman" w:hAnsi="Times New Roman" w:cs="Times New Roman"/>
              </w:rPr>
              <w:tab/>
              <w:t>18</w:t>
            </w:r>
          </w:hyperlink>
        </w:p>
        <w:p w14:paraId="3FA4FFE5" w14:textId="77777777" w:rsidR="00690F3B" w:rsidRDefault="00690F3B">
          <w:pPr>
            <w:pStyle w:val="TOC2"/>
            <w:tabs>
              <w:tab w:val="right" w:leader="dot" w:pos="5555"/>
            </w:tabs>
            <w:ind w:left="360" w:firstLine="360"/>
            <w:rPr>
              <w:rFonts w:ascii="Times New Roman" w:hAnsi="Times New Roman" w:cs="Times New Roman"/>
            </w:rPr>
          </w:pPr>
          <w:hyperlink w:anchor="_Toc24895" w:history="1">
            <w:r>
              <w:rPr>
                <w:rFonts w:ascii="Times New Roman" w:hAnsi="Times New Roman" w:cs="Times New Roman"/>
                <w:spacing w:val="20"/>
              </w:rPr>
              <w:t xml:space="preserve">7.1 </w:t>
            </w:r>
            <w:r>
              <w:rPr>
                <w:rFonts w:ascii="Times New Roman" w:hAnsi="Times New Roman" w:cs="Times New Roman"/>
              </w:rPr>
              <w:t>General requirement</w:t>
            </w:r>
            <w:r>
              <w:rPr>
                <w:rFonts w:ascii="Times New Roman" w:hAnsi="Times New Roman" w:cs="Times New Roman"/>
              </w:rPr>
              <w:tab/>
              <w:t>18</w:t>
            </w:r>
          </w:hyperlink>
        </w:p>
        <w:p w14:paraId="37F9C9FC" w14:textId="77777777" w:rsidR="00690F3B" w:rsidRDefault="00690F3B">
          <w:pPr>
            <w:pStyle w:val="TOC2"/>
            <w:tabs>
              <w:tab w:val="right" w:leader="dot" w:pos="5555"/>
            </w:tabs>
            <w:ind w:left="360" w:firstLine="360"/>
            <w:rPr>
              <w:rFonts w:ascii="Times New Roman" w:hAnsi="Times New Roman" w:cs="Times New Roman"/>
            </w:rPr>
          </w:pPr>
          <w:hyperlink w:anchor="_Toc26793" w:history="1">
            <w:r>
              <w:rPr>
                <w:rFonts w:ascii="Times New Roman" w:hAnsi="Times New Roman" w:cs="Times New Roman"/>
                <w:spacing w:val="20"/>
              </w:rPr>
              <w:t xml:space="preserve">7.2 </w:t>
            </w:r>
            <w:r>
              <w:rPr>
                <w:rFonts w:ascii="Times New Roman" w:hAnsi="Times New Roman" w:cs="Times New Roman"/>
              </w:rPr>
              <w:t>Factory quality inspection and acceptance</w:t>
            </w:r>
            <w:r>
              <w:rPr>
                <w:rFonts w:ascii="Times New Roman" w:hAnsi="Times New Roman" w:cs="Times New Roman"/>
              </w:rPr>
              <w:tab/>
              <w:t>18</w:t>
            </w:r>
          </w:hyperlink>
        </w:p>
        <w:p w14:paraId="04C6A191" w14:textId="77777777" w:rsidR="00690F3B" w:rsidRDefault="00690F3B">
          <w:pPr>
            <w:pStyle w:val="TOC2"/>
            <w:tabs>
              <w:tab w:val="right" w:leader="dot" w:pos="5555"/>
            </w:tabs>
            <w:ind w:left="360" w:firstLine="360"/>
            <w:rPr>
              <w:rFonts w:ascii="Times New Roman" w:hAnsi="Times New Roman" w:cs="Times New Roman"/>
            </w:rPr>
          </w:pPr>
          <w:hyperlink w:anchor="_Toc1660" w:history="1">
            <w:r>
              <w:rPr>
                <w:rFonts w:ascii="Times New Roman" w:hAnsi="Times New Roman" w:cs="Times New Roman"/>
                <w:spacing w:val="20"/>
              </w:rPr>
              <w:t xml:space="preserve">7.3 </w:t>
            </w:r>
            <w:r>
              <w:rPr>
                <w:rFonts w:ascii="Times New Roman" w:hAnsi="Times New Roman" w:cs="Times New Roman"/>
              </w:rPr>
              <w:t>Site quality inspection and acceptance</w:t>
            </w:r>
            <w:r>
              <w:rPr>
                <w:rFonts w:ascii="Times New Roman" w:hAnsi="Times New Roman" w:cs="Times New Roman"/>
              </w:rPr>
              <w:tab/>
              <w:t>19</w:t>
            </w:r>
          </w:hyperlink>
        </w:p>
        <w:p w14:paraId="5330E30F" w14:textId="77777777" w:rsidR="00690F3B" w:rsidRDefault="00690F3B">
          <w:pPr>
            <w:pStyle w:val="TOC2"/>
            <w:tabs>
              <w:tab w:val="right" w:leader="dot" w:pos="5555"/>
            </w:tabs>
            <w:ind w:left="360" w:firstLine="360"/>
            <w:rPr>
              <w:rFonts w:ascii="Times New Roman" w:hAnsi="Times New Roman" w:cs="Times New Roman"/>
            </w:rPr>
          </w:pPr>
          <w:hyperlink w:anchor="_Toc24705" w:history="1">
            <w:r>
              <w:rPr>
                <w:rFonts w:ascii="Times New Roman" w:hAnsi="Times New Roman" w:cs="Times New Roman"/>
                <w:spacing w:val="20"/>
              </w:rPr>
              <w:t xml:space="preserve">7.4 </w:t>
            </w:r>
            <w:r>
              <w:rPr>
                <w:rFonts w:ascii="Times New Roman" w:hAnsi="Times New Roman" w:cs="Times New Roman"/>
              </w:rPr>
              <w:t>Completion acceptance</w:t>
            </w:r>
            <w:r>
              <w:rPr>
                <w:rFonts w:ascii="Times New Roman" w:hAnsi="Times New Roman" w:cs="Times New Roman"/>
              </w:rPr>
              <w:tab/>
              <w:t>19</w:t>
            </w:r>
          </w:hyperlink>
        </w:p>
        <w:p w14:paraId="158396CF" w14:textId="77777777" w:rsidR="00690F3B" w:rsidRDefault="00690F3B">
          <w:pPr>
            <w:pStyle w:val="TOC1"/>
            <w:tabs>
              <w:tab w:val="right" w:leader="dot" w:pos="5555"/>
            </w:tabs>
            <w:ind w:firstLine="360"/>
            <w:rPr>
              <w:rFonts w:ascii="Times New Roman" w:hAnsi="Times New Roman" w:cs="Times New Roman"/>
            </w:rPr>
            <w:sectPr w:rsidR="00690F3B">
              <w:pgSz w:w="7370" w:h="10431"/>
              <w:pgMar w:top="851" w:right="851" w:bottom="851" w:left="964" w:header="567" w:footer="510" w:gutter="0"/>
              <w:pgNumType w:start="1"/>
              <w:cols w:space="720"/>
              <w:titlePg/>
              <w:docGrid w:type="lines" w:linePitch="381"/>
            </w:sectPr>
          </w:pPr>
          <w:hyperlink w:anchor="_Toc2276" w:history="1">
            <w:r>
              <w:rPr>
                <w:rFonts w:ascii="Times New Roman" w:hAnsi="Times New Roman" w:cs="Times New Roman"/>
                <w:snapToGrid w:val="0"/>
                <w:spacing w:val="24"/>
                <w:kern w:val="0"/>
              </w:rPr>
              <w:t xml:space="preserve">8 </w:t>
            </w:r>
            <w:r>
              <w:rPr>
                <w:rFonts w:ascii="Times New Roman" w:hAnsi="Times New Roman" w:cs="Times New Roman"/>
              </w:rPr>
              <w:t>Maintenance Management</w:t>
            </w:r>
            <w:r>
              <w:rPr>
                <w:rFonts w:ascii="Times New Roman" w:hAnsi="Times New Roman" w:cs="Times New Roman"/>
              </w:rPr>
              <w:tab/>
              <w:t>21</w:t>
            </w:r>
          </w:hyperlink>
        </w:p>
        <w:p w14:paraId="743D4D4D" w14:textId="77777777" w:rsidR="00690F3B" w:rsidRDefault="00690F3B">
          <w:pPr>
            <w:pStyle w:val="TOC1"/>
            <w:tabs>
              <w:tab w:val="right" w:leader="dot" w:pos="5555"/>
            </w:tabs>
            <w:ind w:firstLine="360"/>
            <w:rPr>
              <w:rFonts w:ascii="Times New Roman" w:hAnsi="Times New Roman" w:cs="Times New Roman"/>
            </w:rPr>
          </w:pPr>
        </w:p>
        <w:p w14:paraId="6ECB7576" w14:textId="77777777" w:rsidR="00690F3B" w:rsidRDefault="00690F3B">
          <w:pPr>
            <w:pStyle w:val="TOC1"/>
            <w:tabs>
              <w:tab w:val="right" w:leader="dot" w:pos="5555"/>
            </w:tabs>
            <w:ind w:leftChars="200" w:left="360" w:firstLineChars="0" w:firstLine="0"/>
            <w:rPr>
              <w:rFonts w:ascii="Times New Roman" w:hAnsi="Times New Roman" w:cs="Times New Roman"/>
            </w:rPr>
          </w:pPr>
          <w:hyperlink w:anchor="_Toc14743" w:history="1">
            <w:r>
              <w:rPr>
                <w:rFonts w:ascii="Times New Roman" w:hAnsi="Times New Roman" w:cs="Times New Roman"/>
                <w:snapToGrid w:val="0"/>
                <w:spacing w:val="24"/>
                <w:kern w:val="0"/>
              </w:rPr>
              <w:t xml:space="preserve">Appendix A </w:t>
            </w:r>
            <w:r>
              <w:rPr>
                <w:rFonts w:ascii="Times New Roman" w:hAnsi="Times New Roman" w:cs="Times New Roman"/>
              </w:rPr>
              <w:t>Common Sealants, Sealing Coatings and Painting Coating</w:t>
            </w:r>
            <w:r>
              <w:rPr>
                <w:rFonts w:ascii="Times New Roman" w:hAnsi="Times New Roman" w:cs="Times New Roman"/>
              </w:rPr>
              <w:tab/>
              <w:t>23</w:t>
            </w:r>
          </w:hyperlink>
        </w:p>
        <w:p w14:paraId="0E661EB1" w14:textId="77777777" w:rsidR="00690F3B" w:rsidRDefault="00690F3B">
          <w:pPr>
            <w:pStyle w:val="TOC1"/>
            <w:tabs>
              <w:tab w:val="right" w:leader="dot" w:pos="5555"/>
            </w:tabs>
            <w:ind w:firstLine="360"/>
            <w:rPr>
              <w:rFonts w:ascii="Times New Roman" w:hAnsi="Times New Roman" w:cs="Times New Roman"/>
            </w:rPr>
          </w:pPr>
          <w:hyperlink w:anchor="_Toc603" w:history="1">
            <w:r>
              <w:rPr>
                <w:rFonts w:ascii="Times New Roman" w:hAnsi="Times New Roman" w:cs="Times New Roman"/>
                <w:snapToGrid w:val="0"/>
                <w:spacing w:val="24"/>
                <w:kern w:val="0"/>
              </w:rPr>
              <w:t xml:space="preserve">Appendix B </w:t>
            </w:r>
            <w:r>
              <w:rPr>
                <w:rFonts w:ascii="Times New Roman" w:hAnsi="Times New Roman" w:cs="Times New Roman"/>
              </w:rPr>
              <w:t>Quality Acceptance Form Reference Example</w:t>
            </w:r>
            <w:r>
              <w:rPr>
                <w:rFonts w:ascii="Times New Roman" w:hAnsi="Times New Roman" w:cs="Times New Roman"/>
              </w:rPr>
              <w:tab/>
              <w:t>24</w:t>
            </w:r>
          </w:hyperlink>
        </w:p>
        <w:p w14:paraId="7EB41249" w14:textId="77777777" w:rsidR="00690F3B" w:rsidRDefault="00690F3B">
          <w:pPr>
            <w:pStyle w:val="TOC1"/>
            <w:tabs>
              <w:tab w:val="right" w:leader="dot" w:pos="5555"/>
            </w:tabs>
            <w:ind w:firstLine="360"/>
            <w:rPr>
              <w:rFonts w:ascii="Times New Roman" w:hAnsi="Times New Roman" w:cs="Times New Roman"/>
            </w:rPr>
          </w:pPr>
          <w:hyperlink w:anchor="_Toc20006" w:history="1">
            <w:r>
              <w:rPr>
                <w:rFonts w:ascii="Times New Roman" w:hAnsi="Times New Roman" w:cs="Times New Roman"/>
              </w:rPr>
              <w:t>Explanation of wording in this specification</w:t>
            </w:r>
            <w:r>
              <w:rPr>
                <w:rFonts w:ascii="Times New Roman" w:hAnsi="Times New Roman" w:cs="Times New Roman"/>
              </w:rPr>
              <w:tab/>
              <w:t>30</w:t>
            </w:r>
          </w:hyperlink>
        </w:p>
        <w:p w14:paraId="5D2E7E3E" w14:textId="77777777" w:rsidR="00690F3B" w:rsidRDefault="00690F3B">
          <w:pPr>
            <w:pStyle w:val="TOC1"/>
            <w:tabs>
              <w:tab w:val="right" w:leader="dot" w:pos="5555"/>
            </w:tabs>
            <w:ind w:firstLine="360"/>
            <w:rPr>
              <w:rFonts w:ascii="Times New Roman" w:hAnsi="Times New Roman" w:cs="Times New Roman"/>
            </w:rPr>
          </w:pPr>
          <w:hyperlink w:anchor="_Toc5234" w:history="1">
            <w:r>
              <w:rPr>
                <w:rFonts w:ascii="Times New Roman" w:hAnsi="Times New Roman" w:cs="Times New Roman"/>
              </w:rPr>
              <w:t>List of quoted standards</w:t>
            </w:r>
            <w:r>
              <w:rPr>
                <w:rFonts w:ascii="Times New Roman" w:hAnsi="Times New Roman" w:cs="Times New Roman"/>
              </w:rPr>
              <w:tab/>
              <w:t>31</w:t>
            </w:r>
          </w:hyperlink>
        </w:p>
        <w:p w14:paraId="5BADF6F3" w14:textId="77777777" w:rsidR="00690F3B" w:rsidRDefault="00690F3B">
          <w:pPr>
            <w:pStyle w:val="TOC1"/>
            <w:tabs>
              <w:tab w:val="right" w:leader="dot" w:pos="5555"/>
            </w:tabs>
            <w:ind w:firstLine="360"/>
            <w:rPr>
              <w:rFonts w:ascii="Times New Roman" w:hAnsi="Times New Roman" w:cs="Times New Roman"/>
            </w:rPr>
          </w:pPr>
          <w:hyperlink w:anchor="_Toc152341543" w:history="1">
            <w:r>
              <w:rPr>
                <w:rFonts w:ascii="Times New Roman" w:hAnsi="Times New Roman" w:cs="Times New Roman"/>
              </w:rPr>
              <w:t>Addition: explanation of provisions</w:t>
            </w:r>
            <w:r>
              <w:rPr>
                <w:rFonts w:ascii="Times New Roman" w:hAnsi="Times New Roman" w:cs="Times New Roman"/>
              </w:rPr>
              <w:tab/>
              <w:t>34</w:t>
            </w:r>
          </w:hyperlink>
        </w:p>
        <w:p w14:paraId="3BE7ADBB" w14:textId="77777777" w:rsidR="00690F3B" w:rsidRDefault="00690F3B">
          <w:pPr>
            <w:ind w:firstLine="360"/>
            <w:rPr>
              <w:rFonts w:ascii="Times New Roman" w:hAnsi="Times New Roman" w:cs="Times New Roman"/>
            </w:rPr>
          </w:pPr>
        </w:p>
        <w:p w14:paraId="4200B686" w14:textId="77777777" w:rsidR="00690F3B" w:rsidRDefault="00000000">
          <w:pPr>
            <w:widowControl/>
            <w:ind w:firstLine="360"/>
            <w:jc w:val="left"/>
            <w:rPr>
              <w:rFonts w:ascii="Times New Roman" w:eastAsia="仿宋" w:hAnsi="Times New Roman" w:cs="Times New Roman"/>
              <w:b/>
              <w:spacing w:val="20"/>
              <w:sz w:val="24"/>
              <w:szCs w:val="24"/>
            </w:rPr>
          </w:pPr>
          <w:r>
            <w:rPr>
              <w:rFonts w:ascii="Times New Roman" w:hAnsi="Times New Roman" w:cs="Times New Roman"/>
            </w:rPr>
            <w:fldChar w:fldCharType="end"/>
          </w:r>
        </w:p>
      </w:sdtContent>
    </w:sdt>
    <w:p w14:paraId="3067197C" w14:textId="77777777" w:rsidR="00690F3B" w:rsidRDefault="00000000">
      <w:pPr>
        <w:widowControl/>
        <w:adjustRightInd/>
        <w:snapToGrid/>
        <w:spacing w:line="240" w:lineRule="auto"/>
        <w:ind w:firstLineChars="0" w:firstLine="0"/>
        <w:jc w:val="left"/>
        <w:rPr>
          <w:rFonts w:ascii="Times New Roman" w:eastAsia="仿宋" w:hAnsi="Times New Roman" w:cs="Times New Roman"/>
          <w:b/>
          <w:spacing w:val="20"/>
          <w:sz w:val="24"/>
          <w:szCs w:val="24"/>
        </w:rPr>
        <w:sectPr w:rsidR="00690F3B">
          <w:pgSz w:w="7370" w:h="10431"/>
          <w:pgMar w:top="851" w:right="851" w:bottom="851" w:left="964" w:header="567" w:footer="510" w:gutter="0"/>
          <w:pgNumType w:start="1"/>
          <w:cols w:space="720"/>
          <w:titlePg/>
          <w:docGrid w:type="lines" w:linePitch="381"/>
        </w:sectPr>
      </w:pPr>
      <w:r>
        <w:rPr>
          <w:rFonts w:ascii="Times New Roman" w:eastAsia="仿宋" w:hAnsi="Times New Roman" w:cs="Times New Roman"/>
          <w:b/>
          <w:spacing w:val="20"/>
          <w:sz w:val="24"/>
          <w:szCs w:val="24"/>
        </w:rPr>
        <w:br w:type="page"/>
      </w:r>
    </w:p>
    <w:p w14:paraId="7E49659D" w14:textId="77777777" w:rsidR="00690F3B" w:rsidRDefault="00000000">
      <w:pPr>
        <w:pStyle w:val="1"/>
        <w:numPr>
          <w:ilvl w:val="0"/>
          <w:numId w:val="8"/>
        </w:numPr>
        <w:spacing w:before="190" w:after="571"/>
        <w:rPr>
          <w:rFonts w:hAnsi="Times New Roman" w:cs="Times New Roman"/>
          <w:sz w:val="30"/>
          <w:szCs w:val="30"/>
        </w:rPr>
      </w:pPr>
      <w:bookmarkStart w:id="1" w:name="_Toc27482672"/>
      <w:bookmarkStart w:id="2" w:name="_Toc185062947"/>
      <w:r>
        <w:rPr>
          <w:rFonts w:hAnsi="Times New Roman" w:cs="Times New Roman"/>
          <w:sz w:val="30"/>
          <w:szCs w:val="30"/>
        </w:rPr>
        <w:lastRenderedPageBreak/>
        <w:t>总则</w:t>
      </w:r>
      <w:bookmarkEnd w:id="1"/>
      <w:bookmarkEnd w:id="2"/>
    </w:p>
    <w:p w14:paraId="60CC2162" w14:textId="041B70A2" w:rsidR="00690F3B" w:rsidRDefault="00000000">
      <w:pPr>
        <w:pStyle w:val="3"/>
        <w:numPr>
          <w:ilvl w:val="2"/>
          <w:numId w:val="0"/>
        </w:numPr>
        <w:jc w:val="both"/>
        <w:rPr>
          <w:rFonts w:ascii="Times New Roman" w:hAnsi="Times New Roman"/>
        </w:rPr>
      </w:pPr>
      <w:r>
        <w:rPr>
          <w:rFonts w:ascii="Times New Roman" w:hAnsi="Times New Roman"/>
          <w:b/>
        </w:rPr>
        <w:t>1.0.1</w:t>
      </w:r>
      <w:r>
        <w:rPr>
          <w:rFonts w:ascii="Times New Roman" w:hAnsi="Times New Roman"/>
          <w:b/>
        </w:rPr>
        <w:tab/>
      </w:r>
      <w:r>
        <w:rPr>
          <w:rFonts w:ascii="Times New Roman" w:hAnsi="Times New Roman"/>
        </w:rPr>
        <w:t>为统一沉井</w:t>
      </w:r>
      <w:r w:rsidR="0068617C">
        <w:rPr>
          <w:rFonts w:ascii="Times New Roman" w:hAnsi="Times New Roman"/>
        </w:rPr>
        <w:t>装配</w:t>
      </w:r>
      <w:r>
        <w:rPr>
          <w:rFonts w:ascii="Times New Roman" w:hAnsi="Times New Roman"/>
        </w:rPr>
        <w:t>式地下车库的技术规定，按照技术先进、经济合理、安全适用、确保质量、节能环保的方针，制订本规程。</w:t>
      </w:r>
    </w:p>
    <w:p w14:paraId="1229956E" w14:textId="647592ED" w:rsidR="00690F3B" w:rsidRDefault="00000000">
      <w:pPr>
        <w:pStyle w:val="3"/>
        <w:numPr>
          <w:ilvl w:val="2"/>
          <w:numId w:val="0"/>
        </w:numPr>
        <w:jc w:val="both"/>
        <w:rPr>
          <w:rFonts w:ascii="Times New Roman" w:hAnsi="Times New Roman"/>
        </w:rPr>
      </w:pPr>
      <w:r>
        <w:rPr>
          <w:rFonts w:ascii="Times New Roman" w:hAnsi="Times New Roman"/>
          <w:b/>
        </w:rPr>
        <w:t>1.0.2</w:t>
      </w:r>
      <w:r>
        <w:rPr>
          <w:rFonts w:ascii="Times New Roman" w:hAnsi="Times New Roman"/>
          <w:b/>
        </w:rPr>
        <w:tab/>
      </w:r>
      <w:r>
        <w:rPr>
          <w:rFonts w:ascii="Times New Roman" w:hAnsi="Times New Roman"/>
        </w:rPr>
        <w:t>本规程适用于新建、改建及扩建的沉井</w:t>
      </w:r>
      <w:r w:rsidR="0068617C">
        <w:rPr>
          <w:rFonts w:ascii="Times New Roman" w:hAnsi="Times New Roman"/>
        </w:rPr>
        <w:t>装配</w:t>
      </w:r>
      <w:r>
        <w:rPr>
          <w:rFonts w:ascii="Times New Roman" w:hAnsi="Times New Roman"/>
        </w:rPr>
        <w:t>式地下车库设计、施工、验收和维护。</w:t>
      </w:r>
    </w:p>
    <w:p w14:paraId="605654DB" w14:textId="2166BB5A" w:rsidR="00690F3B" w:rsidRDefault="00000000">
      <w:pPr>
        <w:pStyle w:val="3"/>
        <w:numPr>
          <w:ilvl w:val="2"/>
          <w:numId w:val="0"/>
        </w:numPr>
        <w:jc w:val="both"/>
        <w:rPr>
          <w:rFonts w:ascii="Times New Roman" w:hAnsi="Times New Roman"/>
        </w:rPr>
      </w:pPr>
      <w:r>
        <w:rPr>
          <w:rFonts w:ascii="Times New Roman" w:hAnsi="Times New Roman"/>
          <w:b/>
        </w:rPr>
        <w:t>1.0.3</w:t>
      </w:r>
      <w:r>
        <w:rPr>
          <w:rFonts w:ascii="Times New Roman" w:hAnsi="Times New Roman"/>
          <w:b/>
        </w:rPr>
        <w:tab/>
      </w:r>
      <w:r>
        <w:rPr>
          <w:rFonts w:ascii="Times New Roman" w:hAnsi="Times New Roman"/>
        </w:rPr>
        <w:t>沉井</w:t>
      </w:r>
      <w:r w:rsidR="0068617C">
        <w:rPr>
          <w:rFonts w:ascii="Times New Roman" w:hAnsi="Times New Roman"/>
        </w:rPr>
        <w:t>装配</w:t>
      </w:r>
      <w:r>
        <w:rPr>
          <w:rFonts w:ascii="Times New Roman" w:hAnsi="Times New Roman"/>
        </w:rPr>
        <w:t>式地下车库工程</w:t>
      </w:r>
      <w:r>
        <w:rPr>
          <w:rFonts w:ascii="Times New Roman" w:hAnsi="Times New Roman" w:hint="eastAsia"/>
        </w:rPr>
        <w:t>建设</w:t>
      </w:r>
      <w:r>
        <w:rPr>
          <w:rFonts w:ascii="Times New Roman" w:hAnsi="Times New Roman"/>
        </w:rPr>
        <w:t>，</w:t>
      </w:r>
      <w:r>
        <w:rPr>
          <w:rFonts w:ascii="Times New Roman" w:hAnsi="Times New Roman" w:hint="eastAsia"/>
        </w:rPr>
        <w:t>除应符合本规程规定外，尚应符合国家现行有关标准和现行中国工程建设标准化协会有关标准的规定</w:t>
      </w:r>
      <w:r>
        <w:rPr>
          <w:rFonts w:ascii="Times New Roman" w:hAnsi="Times New Roman"/>
        </w:rPr>
        <w:t>。</w:t>
      </w:r>
    </w:p>
    <w:p w14:paraId="6B0242BA" w14:textId="77777777" w:rsidR="00690F3B" w:rsidRDefault="00690F3B">
      <w:pPr>
        <w:ind w:firstLine="360"/>
        <w:rPr>
          <w:rFonts w:ascii="Times New Roman" w:hAnsi="Times New Roman" w:cs="Times New Roman"/>
        </w:rPr>
      </w:pPr>
    </w:p>
    <w:p w14:paraId="50C6CC5C" w14:textId="77777777" w:rsidR="00690F3B" w:rsidRDefault="00690F3B">
      <w:pPr>
        <w:ind w:firstLine="360"/>
        <w:rPr>
          <w:rFonts w:ascii="Times New Roman" w:hAnsi="Times New Roman" w:cs="Times New Roman"/>
        </w:rPr>
      </w:pPr>
    </w:p>
    <w:p w14:paraId="759AC9BF" w14:textId="77777777" w:rsidR="00690F3B" w:rsidRDefault="00690F3B">
      <w:pPr>
        <w:ind w:firstLine="360"/>
        <w:rPr>
          <w:rFonts w:ascii="Times New Roman" w:hAnsi="Times New Roman" w:cs="Times New Roman"/>
        </w:rPr>
      </w:pPr>
    </w:p>
    <w:p w14:paraId="4E3AACE8" w14:textId="77777777" w:rsidR="00690F3B" w:rsidRDefault="00690F3B">
      <w:pPr>
        <w:ind w:firstLine="360"/>
        <w:rPr>
          <w:rFonts w:ascii="Times New Roman" w:hAnsi="Times New Roman" w:cs="Times New Roman"/>
        </w:rPr>
      </w:pPr>
    </w:p>
    <w:p w14:paraId="3C081853" w14:textId="77777777" w:rsidR="00690F3B" w:rsidRDefault="00000000">
      <w:pPr>
        <w:widowControl/>
        <w:ind w:firstLine="360"/>
        <w:jc w:val="left"/>
        <w:rPr>
          <w:rFonts w:ascii="Times New Roman" w:hAnsi="Times New Roman" w:cs="Times New Roman"/>
        </w:rPr>
      </w:pPr>
      <w:r>
        <w:rPr>
          <w:rFonts w:ascii="Times New Roman" w:hAnsi="Times New Roman" w:cs="Times New Roman"/>
        </w:rPr>
        <w:br w:type="page"/>
      </w:r>
    </w:p>
    <w:p w14:paraId="1D99EC0A" w14:textId="77777777" w:rsidR="00690F3B" w:rsidRDefault="00000000">
      <w:pPr>
        <w:pStyle w:val="1"/>
        <w:numPr>
          <w:ilvl w:val="0"/>
          <w:numId w:val="9"/>
        </w:numPr>
        <w:spacing w:before="190" w:after="571"/>
        <w:rPr>
          <w:rFonts w:hAnsi="Times New Roman" w:cs="Times New Roman"/>
          <w:sz w:val="30"/>
          <w:szCs w:val="30"/>
        </w:rPr>
      </w:pPr>
      <w:bookmarkStart w:id="3" w:name="_Toc468445263"/>
      <w:bookmarkStart w:id="4" w:name="_Toc468383677"/>
      <w:bookmarkStart w:id="5" w:name="_Toc468444608"/>
      <w:bookmarkStart w:id="6" w:name="_Toc468383419"/>
      <w:bookmarkStart w:id="7" w:name="_Toc16503024"/>
      <w:bookmarkStart w:id="8" w:name="_Toc185062948"/>
      <w:bookmarkStart w:id="9" w:name="_Toc27482673"/>
      <w:r>
        <w:rPr>
          <w:rFonts w:hAnsi="Times New Roman" w:cs="Times New Roman"/>
          <w:sz w:val="30"/>
          <w:szCs w:val="30"/>
        </w:rPr>
        <w:lastRenderedPageBreak/>
        <w:t>术语</w:t>
      </w:r>
      <w:bookmarkEnd w:id="3"/>
      <w:bookmarkEnd w:id="4"/>
      <w:bookmarkEnd w:id="5"/>
      <w:bookmarkEnd w:id="6"/>
      <w:r>
        <w:rPr>
          <w:rFonts w:hAnsi="Times New Roman" w:cs="Times New Roman"/>
          <w:sz w:val="30"/>
          <w:szCs w:val="30"/>
        </w:rPr>
        <w:t>和符号</w:t>
      </w:r>
      <w:bookmarkEnd w:id="7"/>
      <w:bookmarkEnd w:id="8"/>
      <w:bookmarkEnd w:id="9"/>
    </w:p>
    <w:p w14:paraId="350104D7" w14:textId="77777777" w:rsidR="00690F3B" w:rsidRDefault="00000000">
      <w:pPr>
        <w:pStyle w:val="2"/>
      </w:pPr>
      <w:bookmarkStart w:id="10" w:name="_Toc382470776"/>
      <w:bookmarkStart w:id="11" w:name="_Toc408832406"/>
      <w:bookmarkStart w:id="12" w:name="_Toc327367567"/>
      <w:bookmarkStart w:id="13" w:name="_Toc27482674"/>
      <w:bookmarkStart w:id="14" w:name="_Toc16503025"/>
      <w:bookmarkStart w:id="15" w:name="_Toc185062949"/>
      <w:r>
        <w:t>术语</w:t>
      </w:r>
      <w:bookmarkEnd w:id="10"/>
      <w:bookmarkEnd w:id="11"/>
      <w:bookmarkEnd w:id="12"/>
      <w:bookmarkEnd w:id="13"/>
      <w:bookmarkEnd w:id="14"/>
      <w:bookmarkEnd w:id="15"/>
    </w:p>
    <w:p w14:paraId="03237158" w14:textId="77777777" w:rsidR="00690F3B" w:rsidRDefault="00000000">
      <w:pPr>
        <w:pStyle w:val="3"/>
        <w:numPr>
          <w:ilvl w:val="2"/>
          <w:numId w:val="10"/>
        </w:numPr>
        <w:jc w:val="both"/>
        <w:rPr>
          <w:rFonts w:ascii="Times New Roman" w:hAnsi="Times New Roman"/>
          <w:bCs w:val="0"/>
          <w:spacing w:val="0"/>
          <w:szCs w:val="21"/>
        </w:rPr>
      </w:pPr>
      <w:r>
        <w:rPr>
          <w:rFonts w:ascii="Times New Roman" w:hAnsi="Times New Roman"/>
        </w:rPr>
        <w:t>沉井</w:t>
      </w:r>
      <w:r>
        <w:rPr>
          <w:rFonts w:ascii="Times New Roman" w:hAnsi="Times New Roman"/>
        </w:rPr>
        <w:t xml:space="preserve"> sinking well</w:t>
      </w:r>
      <w:r>
        <w:rPr>
          <w:rFonts w:ascii="Times New Roman" w:hAnsi="Times New Roman"/>
          <w:bCs w:val="0"/>
          <w:spacing w:val="0"/>
          <w:szCs w:val="21"/>
        </w:rPr>
        <w:t xml:space="preserve">  </w:t>
      </w:r>
    </w:p>
    <w:p w14:paraId="01BFEA28" w14:textId="77777777" w:rsidR="00690F3B" w:rsidRDefault="00000000">
      <w:pPr>
        <w:ind w:firstLine="360"/>
        <w:rPr>
          <w:rFonts w:ascii="Times New Roman" w:hAnsi="Times New Roman" w:cs="Times New Roman"/>
        </w:rPr>
      </w:pPr>
      <w:r>
        <w:rPr>
          <w:rFonts w:ascii="Times New Roman" w:hAnsi="Times New Roman" w:cs="Times New Roman"/>
        </w:rPr>
        <w:t>沉井指在地面制作后，从</w:t>
      </w:r>
      <w:proofErr w:type="gramStart"/>
      <w:r>
        <w:rPr>
          <w:rFonts w:ascii="Times New Roman" w:hAnsi="Times New Roman" w:cs="Times New Roman"/>
        </w:rPr>
        <w:t>井内部</w:t>
      </w:r>
      <w:proofErr w:type="gramEnd"/>
      <w:r>
        <w:rPr>
          <w:rFonts w:ascii="Times New Roman" w:hAnsi="Times New Roman" w:cs="Times New Roman"/>
        </w:rPr>
        <w:t>取土下沉至预定标高的结构。</w:t>
      </w:r>
    </w:p>
    <w:p w14:paraId="3A86A1F4" w14:textId="77777777" w:rsidR="00690F3B" w:rsidRDefault="00000000">
      <w:pPr>
        <w:pStyle w:val="3"/>
        <w:numPr>
          <w:ilvl w:val="2"/>
          <w:numId w:val="11"/>
        </w:numPr>
        <w:jc w:val="both"/>
        <w:rPr>
          <w:rFonts w:ascii="Times New Roman" w:hAnsi="Times New Roman"/>
          <w:bCs w:val="0"/>
          <w:spacing w:val="0"/>
          <w:szCs w:val="21"/>
        </w:rPr>
      </w:pPr>
      <w:r>
        <w:rPr>
          <w:rFonts w:ascii="Times New Roman" w:hAnsi="Times New Roman"/>
        </w:rPr>
        <w:t>沉井式地下车库</w:t>
      </w:r>
      <w:r>
        <w:rPr>
          <w:rFonts w:ascii="Times New Roman" w:hAnsi="Times New Roman"/>
        </w:rPr>
        <w:t xml:space="preserve"> sunken well type underground garage</w:t>
      </w:r>
      <w:r>
        <w:rPr>
          <w:rFonts w:ascii="Times New Roman" w:hAnsi="Times New Roman"/>
          <w:bCs w:val="0"/>
          <w:spacing w:val="0"/>
          <w:szCs w:val="21"/>
        </w:rPr>
        <w:t xml:space="preserve"> </w:t>
      </w:r>
    </w:p>
    <w:p w14:paraId="59FFD890" w14:textId="77777777" w:rsidR="00690F3B" w:rsidRDefault="00000000">
      <w:pPr>
        <w:ind w:firstLine="360"/>
        <w:rPr>
          <w:rFonts w:ascii="Times New Roman" w:hAnsi="Times New Roman" w:cs="Times New Roman"/>
        </w:rPr>
      </w:pPr>
      <w:r>
        <w:rPr>
          <w:rFonts w:ascii="Times New Roman" w:hAnsi="Times New Roman" w:cs="Times New Roman"/>
        </w:rPr>
        <w:t>指利用垂直盾构向下挖深的立体车库。</w:t>
      </w:r>
    </w:p>
    <w:p w14:paraId="4723F716" w14:textId="77777777" w:rsidR="00690F3B" w:rsidRDefault="00000000">
      <w:pPr>
        <w:pStyle w:val="3"/>
        <w:numPr>
          <w:ilvl w:val="2"/>
          <w:numId w:val="12"/>
        </w:numPr>
        <w:jc w:val="both"/>
        <w:rPr>
          <w:rFonts w:ascii="Times New Roman" w:hAnsi="Times New Roman"/>
          <w:bCs w:val="0"/>
          <w:spacing w:val="0"/>
          <w:szCs w:val="21"/>
        </w:rPr>
      </w:pPr>
      <w:r>
        <w:rPr>
          <w:rFonts w:ascii="Times New Roman" w:hAnsi="Times New Roman"/>
          <w:szCs w:val="18"/>
        </w:rPr>
        <w:t>预制构件</w:t>
      </w:r>
      <w:r>
        <w:rPr>
          <w:rFonts w:ascii="Times New Roman" w:hAnsi="Times New Roman"/>
          <w:szCs w:val="18"/>
        </w:rPr>
        <w:t xml:space="preserve"> prefabricated components</w:t>
      </w:r>
      <w:r>
        <w:rPr>
          <w:rFonts w:ascii="Times New Roman" w:hAnsi="Times New Roman"/>
        </w:rPr>
        <w:t xml:space="preserve"> </w:t>
      </w:r>
    </w:p>
    <w:p w14:paraId="49CADA9D" w14:textId="77777777" w:rsidR="00690F3B" w:rsidRDefault="00000000">
      <w:pPr>
        <w:ind w:firstLine="360"/>
        <w:rPr>
          <w:rFonts w:ascii="Times New Roman" w:hAnsi="Times New Roman" w:cs="Times New Roman"/>
        </w:rPr>
      </w:pPr>
      <w:r>
        <w:rPr>
          <w:rFonts w:ascii="Times New Roman" w:hAnsi="Times New Roman" w:cs="Times New Roman"/>
        </w:rPr>
        <w:t>在工厂或现场预先制作完成，构成地下车库的结构构件或其他构件的统称。</w:t>
      </w:r>
    </w:p>
    <w:p w14:paraId="063187CA" w14:textId="1EBE4EA5" w:rsidR="00690F3B" w:rsidRDefault="00000000">
      <w:pPr>
        <w:pStyle w:val="3"/>
        <w:numPr>
          <w:ilvl w:val="2"/>
          <w:numId w:val="13"/>
        </w:numPr>
        <w:jc w:val="both"/>
        <w:rPr>
          <w:rFonts w:ascii="Times New Roman" w:hAnsi="Times New Roman"/>
          <w:bCs w:val="0"/>
          <w:spacing w:val="0"/>
          <w:szCs w:val="21"/>
        </w:rPr>
      </w:pPr>
      <w:r>
        <w:rPr>
          <w:rFonts w:ascii="Times New Roman" w:hAnsi="Times New Roman"/>
          <w:szCs w:val="18"/>
        </w:rPr>
        <w:t>沉井</w:t>
      </w:r>
      <w:r w:rsidR="0068617C">
        <w:rPr>
          <w:rFonts w:ascii="Times New Roman" w:hAnsi="Times New Roman"/>
          <w:szCs w:val="18"/>
        </w:rPr>
        <w:t>装配</w:t>
      </w:r>
      <w:r>
        <w:rPr>
          <w:rFonts w:ascii="Times New Roman" w:hAnsi="Times New Roman"/>
          <w:szCs w:val="18"/>
        </w:rPr>
        <w:t>式地下车库</w:t>
      </w:r>
      <w:r>
        <w:rPr>
          <w:rFonts w:ascii="Times New Roman" w:hAnsi="Times New Roman"/>
          <w:szCs w:val="18"/>
        </w:rPr>
        <w:t xml:space="preserve"> assembling sunken well type underground parking garages</w:t>
      </w:r>
    </w:p>
    <w:p w14:paraId="35330030" w14:textId="77777777" w:rsidR="00690F3B" w:rsidRDefault="00000000">
      <w:pPr>
        <w:ind w:firstLine="360"/>
        <w:rPr>
          <w:rFonts w:ascii="Times New Roman" w:hAnsi="Times New Roman" w:cs="Times New Roman"/>
        </w:rPr>
      </w:pPr>
      <w:r>
        <w:rPr>
          <w:rFonts w:ascii="Times New Roman" w:hAnsi="Times New Roman" w:cs="Times New Roman"/>
        </w:rPr>
        <w:t>将组成沉井式地下车库的预制件通过系统集成的方法在工地装配而成。一般为室内无车道、无检修通道、无疏散楼梯、无人员停留的全地下立体停车库。</w:t>
      </w:r>
    </w:p>
    <w:p w14:paraId="009B06EF" w14:textId="77777777" w:rsidR="00690F3B" w:rsidRDefault="00000000">
      <w:pPr>
        <w:pStyle w:val="3"/>
        <w:numPr>
          <w:ilvl w:val="2"/>
          <w:numId w:val="14"/>
        </w:numPr>
        <w:jc w:val="both"/>
        <w:rPr>
          <w:rFonts w:ascii="Times New Roman" w:hAnsi="Times New Roman"/>
          <w:bCs w:val="0"/>
          <w:spacing w:val="0"/>
          <w:szCs w:val="21"/>
        </w:rPr>
      </w:pPr>
      <w:bookmarkStart w:id="16" w:name="OLE_LINK2"/>
      <w:r>
        <w:rPr>
          <w:rFonts w:ascii="Times New Roman" w:hAnsi="Times New Roman"/>
        </w:rPr>
        <w:t>排水下沉</w:t>
      </w:r>
      <w:bookmarkEnd w:id="16"/>
      <w:r>
        <w:rPr>
          <w:rFonts w:ascii="Times New Roman" w:hAnsi="Times New Roman"/>
        </w:rPr>
        <w:t xml:space="preserve"> sinking by drainage</w:t>
      </w:r>
      <w:r>
        <w:rPr>
          <w:rFonts w:ascii="Times New Roman" w:hAnsi="Times New Roman"/>
          <w:bCs w:val="0"/>
          <w:spacing w:val="0"/>
          <w:szCs w:val="21"/>
        </w:rPr>
        <w:t xml:space="preserve"> </w:t>
      </w:r>
    </w:p>
    <w:p w14:paraId="5665BBF7" w14:textId="77777777" w:rsidR="00690F3B" w:rsidRDefault="00000000">
      <w:pPr>
        <w:ind w:firstLine="360"/>
        <w:rPr>
          <w:rFonts w:ascii="Times New Roman" w:hAnsi="Times New Roman" w:cs="Times New Roman"/>
        </w:rPr>
      </w:pPr>
      <w:r>
        <w:rPr>
          <w:rFonts w:ascii="Times New Roman" w:hAnsi="Times New Roman" w:cs="Times New Roman"/>
        </w:rPr>
        <w:t>沉井下沉过程中，在取土作业时排除井内积水。</w:t>
      </w:r>
    </w:p>
    <w:p w14:paraId="17E8D4F7" w14:textId="77777777" w:rsidR="00690F3B" w:rsidRDefault="00000000">
      <w:pPr>
        <w:pStyle w:val="3"/>
        <w:numPr>
          <w:ilvl w:val="2"/>
          <w:numId w:val="15"/>
        </w:numPr>
        <w:tabs>
          <w:tab w:val="left" w:pos="360"/>
        </w:tabs>
        <w:jc w:val="both"/>
        <w:rPr>
          <w:rFonts w:ascii="Times New Roman" w:hAnsi="Times New Roman"/>
          <w:bCs w:val="0"/>
          <w:spacing w:val="0"/>
          <w:szCs w:val="21"/>
        </w:rPr>
      </w:pPr>
      <w:r>
        <w:rPr>
          <w:rFonts w:ascii="Times New Roman" w:hAnsi="Times New Roman"/>
        </w:rPr>
        <w:t>刃脚</w:t>
      </w:r>
      <w:r>
        <w:rPr>
          <w:rFonts w:ascii="Times New Roman" w:hAnsi="Times New Roman"/>
        </w:rPr>
        <w:t xml:space="preserve"> cutting curb</w:t>
      </w:r>
      <w:r>
        <w:rPr>
          <w:rFonts w:ascii="Times New Roman" w:hAnsi="Times New Roman"/>
          <w:bCs w:val="0"/>
          <w:spacing w:val="0"/>
          <w:szCs w:val="21"/>
        </w:rPr>
        <w:t xml:space="preserve"> </w:t>
      </w:r>
    </w:p>
    <w:p w14:paraId="5A3ECBB0" w14:textId="77777777" w:rsidR="00690F3B" w:rsidRDefault="00000000">
      <w:pPr>
        <w:ind w:firstLine="360"/>
        <w:rPr>
          <w:rFonts w:ascii="Times New Roman" w:hAnsi="Times New Roman" w:cs="Times New Roman"/>
        </w:rPr>
      </w:pPr>
      <w:r>
        <w:rPr>
          <w:rFonts w:ascii="Times New Roman" w:hAnsi="Times New Roman" w:cs="Times New Roman"/>
        </w:rPr>
        <w:t>沉井壁板下端带有斜面的部分，用于支撑沉井重量</w:t>
      </w:r>
      <w:proofErr w:type="gramStart"/>
      <w:r>
        <w:rPr>
          <w:rFonts w:ascii="Times New Roman" w:hAnsi="Times New Roman" w:cs="Times New Roman"/>
        </w:rPr>
        <w:t>和切土下沉</w:t>
      </w:r>
      <w:proofErr w:type="gramEnd"/>
      <w:r>
        <w:rPr>
          <w:rFonts w:ascii="Times New Roman" w:hAnsi="Times New Roman" w:cs="Times New Roman"/>
        </w:rPr>
        <w:t>。</w:t>
      </w:r>
    </w:p>
    <w:p w14:paraId="3619157A" w14:textId="77777777" w:rsidR="00690F3B" w:rsidRDefault="00000000">
      <w:pPr>
        <w:pStyle w:val="3"/>
        <w:numPr>
          <w:ilvl w:val="2"/>
          <w:numId w:val="16"/>
        </w:numPr>
        <w:jc w:val="both"/>
        <w:rPr>
          <w:rFonts w:ascii="Times New Roman" w:hAnsi="Times New Roman"/>
          <w:bCs w:val="0"/>
          <w:spacing w:val="0"/>
          <w:szCs w:val="21"/>
        </w:rPr>
      </w:pPr>
      <w:r>
        <w:rPr>
          <w:rFonts w:ascii="Times New Roman" w:hAnsi="Times New Roman"/>
        </w:rPr>
        <w:t>停车当量</w:t>
      </w:r>
      <w:r>
        <w:rPr>
          <w:rFonts w:ascii="Times New Roman" w:hAnsi="Times New Roman"/>
        </w:rPr>
        <w:t xml:space="preserve"> equivalent parking unit</w:t>
      </w:r>
      <w:r>
        <w:rPr>
          <w:rFonts w:ascii="Times New Roman" w:hAnsi="Times New Roman"/>
          <w:bCs w:val="0"/>
          <w:spacing w:val="0"/>
          <w:szCs w:val="21"/>
        </w:rPr>
        <w:t xml:space="preserve"> </w:t>
      </w:r>
    </w:p>
    <w:p w14:paraId="7B59AA6E" w14:textId="77777777" w:rsidR="00690F3B" w:rsidRDefault="00000000">
      <w:pPr>
        <w:ind w:firstLine="360"/>
        <w:rPr>
          <w:rFonts w:ascii="Times New Roman" w:hAnsi="Times New Roman" w:cs="Times New Roman"/>
        </w:rPr>
      </w:pPr>
      <w:r>
        <w:rPr>
          <w:rFonts w:ascii="Times New Roman" w:hAnsi="Times New Roman" w:cs="Times New Roman"/>
        </w:rPr>
        <w:t>用于协调各种不同车型，便于统计与计算停车数量、停车位大小等数据而设定的标准参考车型单元。</w:t>
      </w:r>
    </w:p>
    <w:p w14:paraId="39EC383F" w14:textId="77777777" w:rsidR="00690F3B" w:rsidRDefault="00000000">
      <w:pPr>
        <w:pStyle w:val="3"/>
        <w:numPr>
          <w:ilvl w:val="2"/>
          <w:numId w:val="17"/>
        </w:numPr>
        <w:tabs>
          <w:tab w:val="left" w:pos="360"/>
        </w:tabs>
        <w:jc w:val="both"/>
        <w:rPr>
          <w:rFonts w:ascii="Times New Roman" w:hAnsi="Times New Roman"/>
          <w:bCs w:val="0"/>
          <w:spacing w:val="0"/>
          <w:szCs w:val="21"/>
        </w:rPr>
      </w:pPr>
      <w:r>
        <w:rPr>
          <w:rFonts w:ascii="Times New Roman" w:hAnsi="Times New Roman"/>
        </w:rPr>
        <w:t>停车位</w:t>
      </w:r>
      <w:r>
        <w:rPr>
          <w:rFonts w:ascii="Times New Roman" w:hAnsi="Times New Roman"/>
        </w:rPr>
        <w:t xml:space="preserve"> parking stall </w:t>
      </w:r>
      <w:r>
        <w:rPr>
          <w:rFonts w:ascii="Times New Roman" w:hAnsi="Times New Roman"/>
          <w:bCs w:val="0"/>
          <w:spacing w:val="0"/>
          <w:szCs w:val="21"/>
        </w:rPr>
        <w:t xml:space="preserve"> </w:t>
      </w:r>
    </w:p>
    <w:p w14:paraId="36368D26" w14:textId="77777777" w:rsidR="00690F3B" w:rsidRDefault="00000000">
      <w:pPr>
        <w:ind w:firstLine="360"/>
        <w:rPr>
          <w:rFonts w:ascii="Times New Roman" w:hAnsi="Times New Roman" w:cs="Times New Roman"/>
        </w:rPr>
      </w:pPr>
      <w:r>
        <w:rPr>
          <w:rFonts w:ascii="Times New Roman" w:hAnsi="Times New Roman" w:cs="Times New Roman"/>
        </w:rPr>
        <w:t>车库中为停放车辆而划分的停车空间或停车设备中停放车辆的独立单元，由车辆本身的尺寸加四周所需的距离组成。</w:t>
      </w:r>
    </w:p>
    <w:p w14:paraId="65D1B07C" w14:textId="77777777" w:rsidR="00690F3B" w:rsidRDefault="00000000">
      <w:pPr>
        <w:pStyle w:val="2"/>
        <w:numPr>
          <w:ilvl w:val="1"/>
          <w:numId w:val="0"/>
        </w:numPr>
        <w:rPr>
          <w:szCs w:val="18"/>
        </w:rPr>
      </w:pPr>
      <w:bookmarkStart w:id="17" w:name="_Toc16503026"/>
      <w:bookmarkStart w:id="18" w:name="_Toc382470777"/>
      <w:bookmarkStart w:id="19" w:name="_Toc185062950"/>
      <w:bookmarkStart w:id="20" w:name="_Toc27482675"/>
      <w:bookmarkStart w:id="21" w:name="_Toc408832407"/>
      <w:r>
        <w:rPr>
          <w:rFonts w:hint="eastAsia"/>
          <w:szCs w:val="18"/>
        </w:rPr>
        <w:lastRenderedPageBreak/>
        <w:t xml:space="preserve">2.2  </w:t>
      </w:r>
      <w:r>
        <w:rPr>
          <w:szCs w:val="18"/>
        </w:rPr>
        <w:t>符号</w:t>
      </w:r>
      <w:bookmarkEnd w:id="17"/>
      <w:bookmarkEnd w:id="18"/>
      <w:bookmarkEnd w:id="19"/>
      <w:bookmarkEnd w:id="20"/>
      <w:bookmarkEnd w:id="21"/>
    </w:p>
    <w:p w14:paraId="386C8267" w14:textId="77777777" w:rsidR="00690F3B" w:rsidRDefault="00000000">
      <w:pPr>
        <w:pStyle w:val="Default"/>
        <w:rPr>
          <w:sz w:val="18"/>
          <w:szCs w:val="18"/>
        </w:rPr>
      </w:pPr>
      <w:r>
        <w:rPr>
          <w:sz w:val="18"/>
          <w:szCs w:val="18"/>
        </w:rPr>
        <w:t>P</w:t>
      </w:r>
      <w:r>
        <w:rPr>
          <w:i/>
          <w:iCs/>
          <w:sz w:val="18"/>
          <w:szCs w:val="18"/>
          <w:vertAlign w:val="subscript"/>
        </w:rPr>
        <w:t>i</w:t>
      </w:r>
      <w:r>
        <w:rPr>
          <w:sz w:val="18"/>
          <w:szCs w:val="18"/>
        </w:rPr>
        <w:t>—</w:t>
      </w:r>
      <w:r>
        <w:rPr>
          <w:sz w:val="18"/>
          <w:szCs w:val="18"/>
        </w:rPr>
        <w:t>混凝土抗渗等级；</w:t>
      </w:r>
    </w:p>
    <w:p w14:paraId="35D37ED6" w14:textId="77777777" w:rsidR="00690F3B" w:rsidRDefault="00000000">
      <w:pPr>
        <w:pStyle w:val="Default"/>
        <w:rPr>
          <w:sz w:val="21"/>
          <w:szCs w:val="21"/>
        </w:rPr>
      </w:pPr>
      <w:r>
        <w:rPr>
          <w:i/>
          <w:iCs/>
          <w:sz w:val="18"/>
          <w:szCs w:val="21"/>
        </w:rPr>
        <w:t>i</w:t>
      </w:r>
      <w:r>
        <w:rPr>
          <w:sz w:val="18"/>
          <w:szCs w:val="21"/>
          <w:vertAlign w:val="subscript"/>
        </w:rPr>
        <w:t>w</w:t>
      </w:r>
      <w:proofErr w:type="gramStart"/>
      <w:r>
        <w:rPr>
          <w:sz w:val="18"/>
          <w:szCs w:val="18"/>
        </w:rPr>
        <w:t>—</w:t>
      </w:r>
      <w:r>
        <w:rPr>
          <w:sz w:val="18"/>
          <w:szCs w:val="21"/>
        </w:rPr>
        <w:t>最大</w:t>
      </w:r>
      <w:proofErr w:type="gramEnd"/>
      <w:r>
        <w:rPr>
          <w:sz w:val="18"/>
          <w:szCs w:val="21"/>
        </w:rPr>
        <w:t>水头与混凝土壁板厚度的比值。</w:t>
      </w:r>
    </w:p>
    <w:p w14:paraId="0DB5B448" w14:textId="77777777" w:rsidR="00690F3B" w:rsidRDefault="00690F3B">
      <w:pPr>
        <w:ind w:firstLine="360"/>
        <w:rPr>
          <w:rFonts w:ascii="Times New Roman" w:hAnsi="Times New Roman" w:cs="Times New Roman"/>
          <w:szCs w:val="18"/>
        </w:rPr>
      </w:pPr>
    </w:p>
    <w:p w14:paraId="0ED1EE26" w14:textId="77777777" w:rsidR="00690F3B" w:rsidRDefault="00000000">
      <w:pPr>
        <w:ind w:firstLine="360"/>
        <w:rPr>
          <w:rFonts w:ascii="Times New Roman" w:hAnsi="Times New Roman" w:cs="Times New Roman"/>
        </w:rPr>
      </w:pPr>
      <w:r>
        <w:rPr>
          <w:rFonts w:ascii="Times New Roman" w:hAnsi="Times New Roman" w:cs="Times New Roman"/>
        </w:rPr>
        <w:br w:type="page"/>
      </w:r>
    </w:p>
    <w:p w14:paraId="26A9DFEE" w14:textId="77777777" w:rsidR="00690F3B" w:rsidRDefault="00000000">
      <w:pPr>
        <w:pStyle w:val="1"/>
        <w:numPr>
          <w:ilvl w:val="0"/>
          <w:numId w:val="18"/>
        </w:numPr>
        <w:spacing w:before="190" w:after="571"/>
        <w:rPr>
          <w:rFonts w:hAnsi="Times New Roman" w:cs="Times New Roman"/>
          <w:sz w:val="30"/>
          <w:szCs w:val="30"/>
        </w:rPr>
      </w:pPr>
      <w:bookmarkStart w:id="22" w:name="_Toc185062951"/>
      <w:r>
        <w:rPr>
          <w:rFonts w:hAnsi="Times New Roman" w:cs="Times New Roman"/>
          <w:sz w:val="30"/>
          <w:szCs w:val="30"/>
        </w:rPr>
        <w:lastRenderedPageBreak/>
        <w:t>材料和性能</w:t>
      </w:r>
      <w:bookmarkEnd w:id="22"/>
    </w:p>
    <w:p w14:paraId="5E0062CF" w14:textId="77777777" w:rsidR="00690F3B" w:rsidRDefault="00000000">
      <w:pPr>
        <w:pStyle w:val="2"/>
        <w:numPr>
          <w:ilvl w:val="1"/>
          <w:numId w:val="0"/>
        </w:numPr>
        <w:rPr>
          <w:szCs w:val="18"/>
        </w:rPr>
      </w:pPr>
      <w:bookmarkStart w:id="23" w:name="_Toc27482677"/>
      <w:bookmarkStart w:id="24" w:name="_Toc185062952"/>
      <w:bookmarkStart w:id="25" w:name="_Toc16503028"/>
      <w:r>
        <w:rPr>
          <w:rFonts w:hint="eastAsia"/>
          <w:szCs w:val="18"/>
        </w:rPr>
        <w:t xml:space="preserve">3.1  </w:t>
      </w:r>
      <w:r>
        <w:rPr>
          <w:szCs w:val="18"/>
        </w:rPr>
        <w:t>一般规定</w:t>
      </w:r>
      <w:bookmarkEnd w:id="23"/>
      <w:bookmarkEnd w:id="24"/>
      <w:bookmarkEnd w:id="25"/>
    </w:p>
    <w:p w14:paraId="4FDB85A0" w14:textId="77777777" w:rsidR="00690F3B" w:rsidRDefault="00000000">
      <w:pPr>
        <w:pStyle w:val="3"/>
        <w:numPr>
          <w:ilvl w:val="2"/>
          <w:numId w:val="19"/>
        </w:numPr>
        <w:jc w:val="both"/>
        <w:rPr>
          <w:rFonts w:ascii="Times New Roman" w:hAnsi="Times New Roman"/>
        </w:rPr>
      </w:pPr>
      <w:r>
        <w:rPr>
          <w:rFonts w:ascii="Times New Roman" w:hAnsi="Times New Roman"/>
          <w:szCs w:val="18"/>
        </w:rPr>
        <w:t>混凝土、钢筋和钢材宜采用高强高性能材料，满足工程结构的承载力、刚度及耐久性需求</w:t>
      </w:r>
      <w:r>
        <w:rPr>
          <w:rFonts w:ascii="Times New Roman" w:hAnsi="Times New Roman"/>
        </w:rPr>
        <w:t>。</w:t>
      </w:r>
    </w:p>
    <w:p w14:paraId="33A23094" w14:textId="77777777" w:rsidR="00690F3B" w:rsidRDefault="00000000">
      <w:pPr>
        <w:pStyle w:val="3"/>
        <w:numPr>
          <w:ilvl w:val="2"/>
          <w:numId w:val="20"/>
        </w:numPr>
        <w:jc w:val="both"/>
        <w:rPr>
          <w:rFonts w:ascii="Times New Roman" w:hAnsi="Times New Roman"/>
        </w:rPr>
      </w:pPr>
      <w:bookmarkStart w:id="26" w:name="OLE_LINK4"/>
      <w:r>
        <w:rPr>
          <w:rFonts w:ascii="Times New Roman" w:hAnsi="Times New Roman"/>
          <w:szCs w:val="18"/>
        </w:rPr>
        <w:t>混凝土、钢筋的选用应符合现行国家标准《混凝土结构通用规范》</w:t>
      </w:r>
      <w:r>
        <w:rPr>
          <w:rFonts w:ascii="Times New Roman" w:hAnsi="Times New Roman"/>
          <w:szCs w:val="18"/>
        </w:rPr>
        <w:t>GB 55008</w:t>
      </w:r>
      <w:r>
        <w:rPr>
          <w:rFonts w:ascii="Times New Roman" w:hAnsi="Times New Roman"/>
          <w:szCs w:val="18"/>
        </w:rPr>
        <w:t>、《混凝土结构设计规范》</w:t>
      </w:r>
      <w:r>
        <w:rPr>
          <w:rFonts w:ascii="Times New Roman" w:hAnsi="Times New Roman"/>
          <w:szCs w:val="18"/>
        </w:rPr>
        <w:t>GB 50010</w:t>
      </w:r>
      <w:r>
        <w:rPr>
          <w:rFonts w:ascii="Times New Roman" w:hAnsi="Times New Roman"/>
          <w:szCs w:val="18"/>
        </w:rPr>
        <w:t>的规定</w:t>
      </w:r>
      <w:r>
        <w:rPr>
          <w:rFonts w:ascii="Times New Roman" w:hAnsi="Times New Roman"/>
        </w:rPr>
        <w:t>。</w:t>
      </w:r>
    </w:p>
    <w:bookmarkEnd w:id="26"/>
    <w:p w14:paraId="702E755B" w14:textId="3990023A" w:rsidR="00690F3B" w:rsidRDefault="00000000" w:rsidP="0078433F">
      <w:pPr>
        <w:pStyle w:val="3"/>
        <w:numPr>
          <w:ilvl w:val="2"/>
          <w:numId w:val="20"/>
        </w:numPr>
        <w:jc w:val="both"/>
        <w:rPr>
          <w:rFonts w:ascii="Times New Roman" w:hAnsi="Times New Roman"/>
        </w:rPr>
      </w:pPr>
      <w:r>
        <w:rPr>
          <w:rFonts w:ascii="Times New Roman" w:hAnsi="Times New Roman"/>
          <w:szCs w:val="18"/>
        </w:rPr>
        <w:t>钢材的选用应符合现行国家标准《碳素结构钢》</w:t>
      </w:r>
      <w:r>
        <w:rPr>
          <w:rFonts w:ascii="Times New Roman" w:hAnsi="Times New Roman"/>
          <w:szCs w:val="18"/>
        </w:rPr>
        <w:t>GB/T 700</w:t>
      </w:r>
      <w:r>
        <w:rPr>
          <w:rFonts w:ascii="Times New Roman" w:hAnsi="Times New Roman"/>
          <w:szCs w:val="18"/>
        </w:rPr>
        <w:t>《低合金高强度结构钢》</w:t>
      </w:r>
      <w:r>
        <w:rPr>
          <w:rFonts w:ascii="Times New Roman" w:hAnsi="Times New Roman"/>
          <w:szCs w:val="18"/>
        </w:rPr>
        <w:t>GB/T 1591</w:t>
      </w:r>
      <w:r>
        <w:rPr>
          <w:rFonts w:ascii="Times New Roman" w:hAnsi="Times New Roman"/>
          <w:szCs w:val="18"/>
        </w:rPr>
        <w:t>和《建筑结构用钢板》</w:t>
      </w:r>
      <w:r>
        <w:rPr>
          <w:rFonts w:ascii="Times New Roman" w:hAnsi="Times New Roman"/>
          <w:szCs w:val="18"/>
        </w:rPr>
        <w:t>GB/T 19879</w:t>
      </w:r>
      <w:r>
        <w:rPr>
          <w:rFonts w:ascii="Times New Roman" w:hAnsi="Times New Roman"/>
          <w:szCs w:val="18"/>
        </w:rPr>
        <w:t>的规定，符合抗拉强度、伸长率、屈服强度、冷弯试验、冲击韧性等要求和</w:t>
      </w:r>
      <w:proofErr w:type="gramStart"/>
      <w:r>
        <w:rPr>
          <w:rFonts w:ascii="Times New Roman" w:hAnsi="Times New Roman"/>
          <w:szCs w:val="18"/>
        </w:rPr>
        <w:t>硫磷及碳含量</w:t>
      </w:r>
      <w:proofErr w:type="gramEnd"/>
      <w:r>
        <w:rPr>
          <w:rFonts w:ascii="Times New Roman" w:hAnsi="Times New Roman"/>
          <w:szCs w:val="18"/>
        </w:rPr>
        <w:t>的限制值，焊接结构构件尚应保证碳含量不高于有关标准规定的限值</w:t>
      </w:r>
      <w:r>
        <w:rPr>
          <w:rFonts w:ascii="Times New Roman" w:hAnsi="Times New Roman"/>
        </w:rPr>
        <w:t>。</w:t>
      </w:r>
    </w:p>
    <w:p w14:paraId="41590ADC" w14:textId="77777777" w:rsidR="00690F3B" w:rsidRDefault="00000000">
      <w:pPr>
        <w:pStyle w:val="2"/>
        <w:numPr>
          <w:ilvl w:val="1"/>
          <w:numId w:val="0"/>
        </w:numPr>
        <w:rPr>
          <w:szCs w:val="18"/>
        </w:rPr>
      </w:pPr>
      <w:bookmarkStart w:id="27" w:name="_Toc185062953"/>
      <w:r>
        <w:rPr>
          <w:rFonts w:hint="eastAsia"/>
          <w:szCs w:val="18"/>
        </w:rPr>
        <w:t xml:space="preserve">3.2  </w:t>
      </w:r>
      <w:r>
        <w:rPr>
          <w:szCs w:val="18"/>
        </w:rPr>
        <w:t>材料和部品</w:t>
      </w:r>
      <w:bookmarkEnd w:id="27"/>
    </w:p>
    <w:p w14:paraId="10027BDB" w14:textId="77777777" w:rsidR="00690F3B" w:rsidRDefault="00000000">
      <w:pPr>
        <w:pStyle w:val="3"/>
        <w:numPr>
          <w:ilvl w:val="2"/>
          <w:numId w:val="22"/>
        </w:numPr>
        <w:jc w:val="both"/>
        <w:rPr>
          <w:rFonts w:ascii="Times New Roman" w:hAnsi="Times New Roman"/>
        </w:rPr>
      </w:pPr>
      <w:r>
        <w:rPr>
          <w:rFonts w:ascii="Times New Roman" w:hAnsi="Times New Roman"/>
          <w:szCs w:val="18"/>
        </w:rPr>
        <w:t>预制构件的混凝土强度等级不宜低于</w:t>
      </w:r>
      <w:r>
        <w:rPr>
          <w:rFonts w:ascii="Times New Roman" w:hAnsi="Times New Roman"/>
          <w:szCs w:val="18"/>
        </w:rPr>
        <w:t>C30</w:t>
      </w:r>
      <w:r>
        <w:rPr>
          <w:rFonts w:ascii="Times New Roman" w:hAnsi="Times New Roman"/>
          <w:szCs w:val="18"/>
        </w:rPr>
        <w:t>；预应力混凝土预制构件的混凝土强度等级不宜低于</w:t>
      </w:r>
      <w:r>
        <w:rPr>
          <w:rFonts w:ascii="Times New Roman" w:hAnsi="Times New Roman"/>
          <w:szCs w:val="18"/>
        </w:rPr>
        <w:t>C40</w:t>
      </w:r>
      <w:r>
        <w:rPr>
          <w:rFonts w:ascii="Times New Roman" w:hAnsi="Times New Roman"/>
          <w:szCs w:val="18"/>
        </w:rPr>
        <w:t>，且不应低于</w:t>
      </w:r>
      <w:r>
        <w:rPr>
          <w:rFonts w:ascii="Times New Roman" w:hAnsi="Times New Roman"/>
          <w:szCs w:val="18"/>
        </w:rPr>
        <w:t>C30</w:t>
      </w:r>
      <w:r>
        <w:rPr>
          <w:rFonts w:ascii="Times New Roman" w:hAnsi="Times New Roman"/>
          <w:szCs w:val="18"/>
        </w:rPr>
        <w:t>；预制构件节点及接缝处后浇混凝土强度等级不应低于预制构件的混凝土强度等级；结构中墙板水平接缝用坐</w:t>
      </w:r>
      <w:proofErr w:type="gramStart"/>
      <w:r>
        <w:rPr>
          <w:rFonts w:ascii="Times New Roman" w:hAnsi="Times New Roman"/>
          <w:szCs w:val="18"/>
        </w:rPr>
        <w:t>浆材料</w:t>
      </w:r>
      <w:proofErr w:type="gramEnd"/>
      <w:r>
        <w:rPr>
          <w:rFonts w:ascii="Times New Roman" w:hAnsi="Times New Roman"/>
          <w:szCs w:val="18"/>
        </w:rPr>
        <w:t>的强度等级值应大于被连接构件的混凝土强度等级值</w:t>
      </w:r>
      <w:r>
        <w:rPr>
          <w:rFonts w:ascii="Times New Roman" w:hAnsi="Times New Roman"/>
        </w:rPr>
        <w:t>。</w:t>
      </w:r>
    </w:p>
    <w:p w14:paraId="4A56438B" w14:textId="77777777" w:rsidR="00690F3B" w:rsidRDefault="00000000">
      <w:pPr>
        <w:pStyle w:val="3"/>
        <w:numPr>
          <w:ilvl w:val="2"/>
          <w:numId w:val="23"/>
        </w:numPr>
        <w:jc w:val="both"/>
        <w:rPr>
          <w:rFonts w:ascii="Times New Roman" w:hAnsi="Times New Roman"/>
        </w:rPr>
      </w:pPr>
      <w:r>
        <w:rPr>
          <w:rFonts w:ascii="Times New Roman" w:hAnsi="Times New Roman"/>
        </w:rPr>
        <w:t>具有抗渗要求的沉井，壁板和地板混凝土的抗渗等级应符合下表</w:t>
      </w:r>
      <w:r>
        <w:rPr>
          <w:rFonts w:ascii="Times New Roman" w:hAnsi="Times New Roman"/>
        </w:rPr>
        <w:t>3.2.2</w:t>
      </w:r>
      <w:r>
        <w:rPr>
          <w:rFonts w:ascii="Times New Roman" w:hAnsi="Times New Roman"/>
        </w:rPr>
        <w:t>要求，并应符合现行国家标准《地下工程防水技术规范》</w:t>
      </w:r>
      <w:r>
        <w:rPr>
          <w:rFonts w:ascii="Times New Roman" w:hAnsi="Times New Roman"/>
        </w:rPr>
        <w:t>GB 50108</w:t>
      </w:r>
      <w:r>
        <w:rPr>
          <w:rFonts w:ascii="Times New Roman" w:hAnsi="Times New Roman"/>
        </w:rPr>
        <w:t>的有关规定。</w:t>
      </w:r>
    </w:p>
    <w:p w14:paraId="6A6A142B" w14:textId="77777777" w:rsidR="00690F3B" w:rsidRDefault="00000000">
      <w:pPr>
        <w:ind w:firstLine="304"/>
        <w:jc w:val="center"/>
        <w:rPr>
          <w:rFonts w:ascii="Times New Roman" w:hAnsi="Times New Roman" w:cs="Times New Roman"/>
          <w:bCs/>
          <w:spacing w:val="2"/>
          <w:sz w:val="15"/>
          <w:szCs w:val="24"/>
        </w:rPr>
      </w:pPr>
      <w:r>
        <w:rPr>
          <w:rFonts w:ascii="Times New Roman" w:hAnsi="Times New Roman" w:cs="Times New Roman"/>
          <w:bCs/>
          <w:spacing w:val="2"/>
          <w:sz w:val="15"/>
          <w:szCs w:val="24"/>
        </w:rPr>
        <w:t>表</w:t>
      </w:r>
      <w:r>
        <w:rPr>
          <w:rFonts w:ascii="Times New Roman" w:hAnsi="Times New Roman" w:cs="Times New Roman"/>
          <w:bCs/>
          <w:spacing w:val="2"/>
          <w:sz w:val="15"/>
          <w:szCs w:val="24"/>
        </w:rPr>
        <w:t xml:space="preserve">3.2.2 </w:t>
      </w:r>
      <w:r>
        <w:rPr>
          <w:rFonts w:ascii="Times New Roman" w:hAnsi="Times New Roman" w:cs="Times New Roman"/>
          <w:bCs/>
          <w:spacing w:val="2"/>
          <w:sz w:val="15"/>
          <w:szCs w:val="24"/>
        </w:rPr>
        <w:t>混凝土抗渗等级</w:t>
      </w:r>
      <w:r>
        <w:rPr>
          <w:rFonts w:ascii="Times New Roman" w:hAnsi="Times New Roman" w:cs="Times New Roman"/>
          <w:bCs/>
          <w:spacing w:val="2"/>
          <w:sz w:val="15"/>
          <w:szCs w:val="24"/>
        </w:rPr>
        <w:t>P</w:t>
      </w:r>
      <w:r>
        <w:rPr>
          <w:rFonts w:ascii="Times New Roman" w:hAnsi="Times New Roman" w:cs="Times New Roman"/>
          <w:bCs/>
          <w:i/>
          <w:iCs/>
          <w:spacing w:val="2"/>
          <w:sz w:val="15"/>
          <w:szCs w:val="24"/>
          <w:vertAlign w:val="subscript"/>
        </w:rPr>
        <w:t>i</w:t>
      </w:r>
    </w:p>
    <w:tbl>
      <w:tblPr>
        <w:tblStyle w:val="af9"/>
        <w:tblW w:w="0" w:type="auto"/>
        <w:tblLook w:val="04A0" w:firstRow="1" w:lastRow="0" w:firstColumn="1" w:lastColumn="0" w:noHBand="0" w:noVBand="1"/>
      </w:tblPr>
      <w:tblGrid>
        <w:gridCol w:w="3392"/>
        <w:gridCol w:w="2143"/>
      </w:tblGrid>
      <w:tr w:rsidR="00690F3B" w14:paraId="39528E6E" w14:textId="77777777">
        <w:tc>
          <w:tcPr>
            <w:tcW w:w="3392" w:type="dxa"/>
          </w:tcPr>
          <w:p w14:paraId="0294AC50" w14:textId="77777777" w:rsidR="00690F3B" w:rsidRDefault="00000000">
            <w:pPr>
              <w:ind w:firstLineChars="0" w:firstLine="0"/>
              <w:rPr>
                <w:rFonts w:ascii="Times New Roman" w:hAnsi="Times New Roman" w:cs="Times New Roman"/>
                <w:sz w:val="15"/>
                <w:szCs w:val="18"/>
              </w:rPr>
            </w:pPr>
            <w:r>
              <w:rPr>
                <w:rFonts w:ascii="Times New Roman" w:hAnsi="Times New Roman" w:cs="Times New Roman"/>
                <w:sz w:val="15"/>
                <w:szCs w:val="18"/>
              </w:rPr>
              <w:t>最大水头与混凝土壁板厚度的比值</w:t>
            </w:r>
            <w:r>
              <w:rPr>
                <w:rFonts w:ascii="Times New Roman" w:hAnsi="Times New Roman" w:cs="Times New Roman"/>
                <w:i/>
                <w:iCs/>
                <w:sz w:val="15"/>
                <w:szCs w:val="18"/>
              </w:rPr>
              <w:t>i</w:t>
            </w:r>
            <w:r>
              <w:rPr>
                <w:rFonts w:ascii="Times New Roman" w:hAnsi="Times New Roman" w:cs="Times New Roman"/>
                <w:sz w:val="15"/>
                <w:szCs w:val="18"/>
                <w:vertAlign w:val="subscript"/>
              </w:rPr>
              <w:t>w</w:t>
            </w:r>
          </w:p>
        </w:tc>
        <w:tc>
          <w:tcPr>
            <w:tcW w:w="2143" w:type="dxa"/>
          </w:tcPr>
          <w:p w14:paraId="1CA321C0" w14:textId="77777777" w:rsidR="00690F3B" w:rsidRDefault="00000000">
            <w:pPr>
              <w:ind w:firstLine="304"/>
              <w:rPr>
                <w:rFonts w:ascii="Times New Roman" w:hAnsi="Times New Roman" w:cs="Times New Roman"/>
                <w:bCs/>
                <w:spacing w:val="2"/>
                <w:sz w:val="15"/>
                <w:szCs w:val="24"/>
              </w:rPr>
            </w:pPr>
            <w:r>
              <w:rPr>
                <w:rFonts w:ascii="Times New Roman" w:hAnsi="Times New Roman" w:cs="Times New Roman"/>
                <w:bCs/>
                <w:spacing w:val="2"/>
                <w:sz w:val="15"/>
                <w:szCs w:val="24"/>
              </w:rPr>
              <w:t>抗渗等级</w:t>
            </w:r>
            <w:r>
              <w:rPr>
                <w:rFonts w:ascii="Times New Roman" w:hAnsi="Times New Roman" w:cs="Times New Roman"/>
                <w:bCs/>
                <w:spacing w:val="2"/>
                <w:sz w:val="15"/>
                <w:szCs w:val="24"/>
              </w:rPr>
              <w:t>P</w:t>
            </w:r>
            <w:r>
              <w:rPr>
                <w:rFonts w:ascii="Times New Roman" w:hAnsi="Times New Roman" w:cs="Times New Roman"/>
                <w:bCs/>
                <w:i/>
                <w:iCs/>
                <w:spacing w:val="2"/>
                <w:sz w:val="15"/>
                <w:szCs w:val="24"/>
                <w:vertAlign w:val="subscript"/>
              </w:rPr>
              <w:t>i</w:t>
            </w:r>
          </w:p>
        </w:tc>
      </w:tr>
      <w:tr w:rsidR="00690F3B" w14:paraId="72AF08A8" w14:textId="77777777">
        <w:tc>
          <w:tcPr>
            <w:tcW w:w="3392" w:type="dxa"/>
          </w:tcPr>
          <w:p w14:paraId="2F2EEDF9" w14:textId="77777777" w:rsidR="00690F3B" w:rsidRDefault="00000000">
            <w:pPr>
              <w:ind w:firstLineChars="0" w:firstLine="0"/>
              <w:rPr>
                <w:rFonts w:ascii="Times New Roman" w:hAnsi="Times New Roman" w:cs="Times New Roman"/>
                <w:sz w:val="15"/>
                <w:szCs w:val="18"/>
              </w:rPr>
            </w:pPr>
            <w:r>
              <w:rPr>
                <w:rFonts w:ascii="Times New Roman" w:hAnsi="Times New Roman" w:cs="Times New Roman"/>
                <w:sz w:val="15"/>
                <w:szCs w:val="18"/>
              </w:rPr>
              <w:lastRenderedPageBreak/>
              <w:t>&lt;10</w:t>
            </w:r>
          </w:p>
        </w:tc>
        <w:tc>
          <w:tcPr>
            <w:tcW w:w="2143" w:type="dxa"/>
          </w:tcPr>
          <w:p w14:paraId="366C4565" w14:textId="77777777" w:rsidR="00690F3B" w:rsidRDefault="00000000">
            <w:pPr>
              <w:ind w:firstLineChars="0" w:firstLine="0"/>
              <w:rPr>
                <w:rFonts w:ascii="Times New Roman" w:hAnsi="Times New Roman" w:cs="Times New Roman"/>
                <w:sz w:val="15"/>
                <w:szCs w:val="18"/>
              </w:rPr>
            </w:pPr>
            <w:r>
              <w:rPr>
                <w:rFonts w:ascii="Times New Roman" w:hAnsi="Times New Roman" w:cs="Times New Roman"/>
                <w:sz w:val="15"/>
                <w:szCs w:val="18"/>
              </w:rPr>
              <w:t>P4</w:t>
            </w:r>
          </w:p>
        </w:tc>
      </w:tr>
      <w:tr w:rsidR="00690F3B" w14:paraId="06E541F3" w14:textId="77777777">
        <w:tc>
          <w:tcPr>
            <w:tcW w:w="3392" w:type="dxa"/>
          </w:tcPr>
          <w:p w14:paraId="3FEC147C" w14:textId="77777777" w:rsidR="00690F3B" w:rsidRDefault="00000000">
            <w:pPr>
              <w:ind w:firstLineChars="0" w:firstLine="0"/>
              <w:rPr>
                <w:rFonts w:ascii="Times New Roman" w:hAnsi="Times New Roman" w:cs="Times New Roman"/>
                <w:sz w:val="15"/>
                <w:szCs w:val="18"/>
              </w:rPr>
            </w:pPr>
            <w:r>
              <w:rPr>
                <w:rFonts w:ascii="Times New Roman" w:hAnsi="Times New Roman" w:cs="Times New Roman"/>
                <w:sz w:val="15"/>
                <w:szCs w:val="18"/>
              </w:rPr>
              <w:t>10~30</w:t>
            </w:r>
          </w:p>
        </w:tc>
        <w:tc>
          <w:tcPr>
            <w:tcW w:w="2143" w:type="dxa"/>
          </w:tcPr>
          <w:p w14:paraId="5EDAB1D6" w14:textId="77777777" w:rsidR="00690F3B" w:rsidRDefault="00000000">
            <w:pPr>
              <w:ind w:firstLineChars="0" w:firstLine="0"/>
              <w:rPr>
                <w:rFonts w:ascii="Times New Roman" w:hAnsi="Times New Roman" w:cs="Times New Roman"/>
                <w:sz w:val="15"/>
                <w:szCs w:val="18"/>
              </w:rPr>
            </w:pPr>
            <w:r>
              <w:rPr>
                <w:rFonts w:ascii="Times New Roman" w:hAnsi="Times New Roman" w:cs="Times New Roman"/>
                <w:sz w:val="15"/>
                <w:szCs w:val="18"/>
              </w:rPr>
              <w:t>P6</w:t>
            </w:r>
          </w:p>
        </w:tc>
      </w:tr>
      <w:tr w:rsidR="00690F3B" w14:paraId="47EDE7DB" w14:textId="77777777">
        <w:tc>
          <w:tcPr>
            <w:tcW w:w="3392" w:type="dxa"/>
          </w:tcPr>
          <w:p w14:paraId="241FCDA3" w14:textId="77777777" w:rsidR="00690F3B" w:rsidRDefault="00000000">
            <w:pPr>
              <w:ind w:firstLineChars="0" w:firstLine="0"/>
              <w:rPr>
                <w:rFonts w:ascii="Times New Roman" w:hAnsi="Times New Roman" w:cs="Times New Roman"/>
                <w:sz w:val="15"/>
                <w:szCs w:val="18"/>
              </w:rPr>
            </w:pPr>
            <w:r>
              <w:rPr>
                <w:rFonts w:ascii="Times New Roman" w:hAnsi="Times New Roman" w:cs="Times New Roman"/>
                <w:sz w:val="15"/>
                <w:szCs w:val="18"/>
              </w:rPr>
              <w:t>&gt;30</w:t>
            </w:r>
          </w:p>
        </w:tc>
        <w:tc>
          <w:tcPr>
            <w:tcW w:w="2143" w:type="dxa"/>
          </w:tcPr>
          <w:p w14:paraId="7320AF31" w14:textId="77777777" w:rsidR="00690F3B" w:rsidRDefault="00000000">
            <w:pPr>
              <w:ind w:firstLineChars="0" w:firstLine="0"/>
              <w:rPr>
                <w:rFonts w:ascii="Times New Roman" w:hAnsi="Times New Roman" w:cs="Times New Roman"/>
                <w:sz w:val="15"/>
                <w:szCs w:val="18"/>
              </w:rPr>
            </w:pPr>
            <w:r>
              <w:rPr>
                <w:rFonts w:ascii="Times New Roman" w:hAnsi="Times New Roman" w:cs="Times New Roman"/>
                <w:sz w:val="15"/>
                <w:szCs w:val="18"/>
              </w:rPr>
              <w:t>P8</w:t>
            </w:r>
          </w:p>
        </w:tc>
      </w:tr>
    </w:tbl>
    <w:p w14:paraId="0CE49C8C" w14:textId="77777777" w:rsidR="00690F3B" w:rsidRDefault="00000000">
      <w:pPr>
        <w:ind w:firstLine="300"/>
        <w:rPr>
          <w:rFonts w:ascii="Times New Roman" w:hAnsi="Times New Roman" w:cs="Times New Roman"/>
          <w:sz w:val="15"/>
          <w:szCs w:val="18"/>
        </w:rPr>
      </w:pPr>
      <w:r>
        <w:rPr>
          <w:rFonts w:ascii="Times New Roman" w:hAnsi="Times New Roman" w:cs="Times New Roman"/>
          <w:sz w:val="15"/>
          <w:szCs w:val="18"/>
        </w:rPr>
        <w:t>注：混凝土抗渗等级</w:t>
      </w:r>
      <w:r>
        <w:rPr>
          <w:rFonts w:ascii="Times New Roman" w:hAnsi="Times New Roman" w:cs="Times New Roman"/>
          <w:bCs/>
          <w:spacing w:val="2"/>
          <w:sz w:val="15"/>
          <w:szCs w:val="24"/>
        </w:rPr>
        <w:t>P</w:t>
      </w:r>
      <w:r>
        <w:rPr>
          <w:rFonts w:ascii="Times New Roman" w:hAnsi="Times New Roman" w:cs="Times New Roman"/>
          <w:bCs/>
          <w:i/>
          <w:iCs/>
          <w:spacing w:val="2"/>
          <w:sz w:val="15"/>
          <w:szCs w:val="24"/>
          <w:vertAlign w:val="subscript"/>
        </w:rPr>
        <w:t>i</w:t>
      </w:r>
      <w:r>
        <w:rPr>
          <w:rFonts w:ascii="Times New Roman" w:hAnsi="Times New Roman" w:cs="Times New Roman"/>
          <w:sz w:val="15"/>
          <w:szCs w:val="18"/>
        </w:rPr>
        <w:t>系数指，龄期为</w:t>
      </w:r>
      <w:r>
        <w:rPr>
          <w:rFonts w:ascii="Times New Roman" w:hAnsi="Times New Roman" w:cs="Times New Roman"/>
          <w:sz w:val="15"/>
          <w:szCs w:val="18"/>
        </w:rPr>
        <w:t>28d</w:t>
      </w:r>
      <w:r>
        <w:rPr>
          <w:rFonts w:ascii="Times New Roman" w:hAnsi="Times New Roman" w:cs="Times New Roman"/>
          <w:sz w:val="15"/>
          <w:szCs w:val="18"/>
        </w:rPr>
        <w:t>的混凝土试件，施加</w:t>
      </w:r>
      <w:r>
        <w:rPr>
          <w:rFonts w:ascii="Times New Roman" w:hAnsi="Times New Roman" w:cs="Times New Roman"/>
          <w:i/>
          <w:iCs/>
          <w:sz w:val="15"/>
          <w:szCs w:val="18"/>
        </w:rPr>
        <w:t>i</w:t>
      </w:r>
      <w:r>
        <w:rPr>
          <w:rFonts w:ascii="Segoe UI Symbol" w:hAnsi="Segoe UI Symbol" w:cs="Segoe UI Symbol"/>
          <w:sz w:val="10"/>
          <w:szCs w:val="13"/>
        </w:rPr>
        <w:t>╳</w:t>
      </w:r>
      <w:r>
        <w:rPr>
          <w:rFonts w:ascii="Times New Roman" w:hAnsi="Times New Roman" w:cs="Times New Roman"/>
          <w:sz w:val="15"/>
          <w:szCs w:val="18"/>
        </w:rPr>
        <w:t>0.1MPa</w:t>
      </w:r>
      <w:r>
        <w:rPr>
          <w:rFonts w:ascii="Times New Roman" w:hAnsi="Times New Roman" w:cs="Times New Roman"/>
          <w:sz w:val="15"/>
          <w:szCs w:val="18"/>
        </w:rPr>
        <w:t>水压力后满足</w:t>
      </w:r>
      <w:proofErr w:type="gramStart"/>
      <w:r>
        <w:rPr>
          <w:rFonts w:ascii="Times New Roman" w:hAnsi="Times New Roman" w:cs="Times New Roman"/>
          <w:sz w:val="15"/>
          <w:szCs w:val="18"/>
        </w:rPr>
        <w:t>不</w:t>
      </w:r>
      <w:proofErr w:type="gramEnd"/>
      <w:r>
        <w:rPr>
          <w:rFonts w:ascii="Times New Roman" w:hAnsi="Times New Roman" w:cs="Times New Roman"/>
          <w:sz w:val="15"/>
          <w:szCs w:val="18"/>
        </w:rPr>
        <w:t>渗水的指标，其中</w:t>
      </w:r>
      <w:r>
        <w:rPr>
          <w:rFonts w:ascii="Times New Roman" w:hAnsi="Times New Roman" w:cs="Times New Roman"/>
          <w:i/>
          <w:iCs/>
          <w:sz w:val="15"/>
          <w:szCs w:val="18"/>
        </w:rPr>
        <w:t>i</w:t>
      </w:r>
      <w:r>
        <w:rPr>
          <w:rFonts w:ascii="Times New Roman" w:hAnsi="Times New Roman" w:cs="Times New Roman"/>
          <w:sz w:val="15"/>
          <w:szCs w:val="18"/>
        </w:rPr>
        <w:t>为</w:t>
      </w:r>
      <w:r>
        <w:rPr>
          <w:rFonts w:ascii="Times New Roman" w:hAnsi="Times New Roman" w:cs="Times New Roman"/>
          <w:sz w:val="15"/>
          <w:szCs w:val="18"/>
        </w:rPr>
        <w:t>4</w:t>
      </w:r>
      <w:r>
        <w:rPr>
          <w:rFonts w:ascii="Times New Roman" w:hAnsi="Times New Roman" w:cs="Times New Roman"/>
          <w:sz w:val="15"/>
          <w:szCs w:val="18"/>
        </w:rPr>
        <w:t>、</w:t>
      </w:r>
      <w:r>
        <w:rPr>
          <w:rFonts w:ascii="Times New Roman" w:hAnsi="Times New Roman" w:cs="Times New Roman"/>
          <w:sz w:val="15"/>
          <w:szCs w:val="18"/>
        </w:rPr>
        <w:t>6</w:t>
      </w:r>
      <w:r>
        <w:rPr>
          <w:rFonts w:ascii="Times New Roman" w:hAnsi="Times New Roman" w:cs="Times New Roman"/>
          <w:sz w:val="15"/>
          <w:szCs w:val="18"/>
        </w:rPr>
        <w:t>、</w:t>
      </w:r>
      <w:r>
        <w:rPr>
          <w:rFonts w:ascii="Times New Roman" w:hAnsi="Times New Roman" w:cs="Times New Roman"/>
          <w:sz w:val="15"/>
          <w:szCs w:val="18"/>
        </w:rPr>
        <w:t>8</w:t>
      </w:r>
      <w:r>
        <w:rPr>
          <w:rFonts w:ascii="Times New Roman" w:hAnsi="Times New Roman" w:cs="Times New Roman"/>
          <w:sz w:val="15"/>
          <w:szCs w:val="18"/>
        </w:rPr>
        <w:t>。</w:t>
      </w:r>
    </w:p>
    <w:p w14:paraId="39564E1F" w14:textId="77777777" w:rsidR="00690F3B" w:rsidRDefault="00000000">
      <w:pPr>
        <w:pStyle w:val="3"/>
        <w:numPr>
          <w:ilvl w:val="2"/>
          <w:numId w:val="24"/>
        </w:numPr>
        <w:jc w:val="both"/>
        <w:rPr>
          <w:rFonts w:ascii="Times New Roman" w:hAnsi="Times New Roman"/>
        </w:rPr>
      </w:pPr>
      <w:r>
        <w:rPr>
          <w:rFonts w:ascii="Times New Roman" w:hAnsi="Times New Roman"/>
          <w:szCs w:val="18"/>
        </w:rPr>
        <w:t>最冷月平均气温低于</w:t>
      </w:r>
      <w:r>
        <w:rPr>
          <w:rFonts w:ascii="Times New Roman" w:hAnsi="Times New Roman"/>
          <w:szCs w:val="18"/>
        </w:rPr>
        <w:t>-3℃</w:t>
      </w:r>
      <w:r>
        <w:rPr>
          <w:rFonts w:ascii="Times New Roman" w:hAnsi="Times New Roman"/>
          <w:szCs w:val="18"/>
        </w:rPr>
        <w:t>的地区，井壁混凝土应具有良好的抗冻性能，并应符合现行协会标准《给水排水工程钢筋混凝土沉井结构设计规程》</w:t>
      </w:r>
      <w:r>
        <w:rPr>
          <w:rFonts w:ascii="Times New Roman" w:hAnsi="Times New Roman"/>
          <w:szCs w:val="18"/>
        </w:rPr>
        <w:t>CECS 137</w:t>
      </w:r>
      <w:r>
        <w:rPr>
          <w:rFonts w:ascii="Times New Roman" w:hAnsi="Times New Roman"/>
        </w:rPr>
        <w:t>。</w:t>
      </w:r>
    </w:p>
    <w:p w14:paraId="3EFFDBFF" w14:textId="77777777" w:rsidR="00690F3B" w:rsidRDefault="00000000">
      <w:pPr>
        <w:pStyle w:val="3"/>
        <w:numPr>
          <w:ilvl w:val="2"/>
          <w:numId w:val="25"/>
        </w:numPr>
        <w:jc w:val="both"/>
        <w:rPr>
          <w:rFonts w:ascii="Times New Roman" w:hAnsi="Times New Roman"/>
        </w:rPr>
      </w:pPr>
      <w:r>
        <w:rPr>
          <w:rFonts w:ascii="Times New Roman" w:hAnsi="Times New Roman"/>
          <w:szCs w:val="18"/>
        </w:rPr>
        <w:t>沉井混凝土可根据需要适当采用外加剂，并应符合现行国家标准《混凝土外加剂应用技术规范》</w:t>
      </w:r>
      <w:r>
        <w:rPr>
          <w:rFonts w:ascii="Times New Roman" w:hAnsi="Times New Roman"/>
          <w:szCs w:val="18"/>
        </w:rPr>
        <w:t>GB 50119</w:t>
      </w:r>
      <w:r>
        <w:rPr>
          <w:rFonts w:ascii="Times New Roman" w:hAnsi="Times New Roman"/>
          <w:szCs w:val="18"/>
        </w:rPr>
        <w:t>的有关规定</w:t>
      </w:r>
      <w:r>
        <w:rPr>
          <w:rFonts w:ascii="Times New Roman" w:hAnsi="Times New Roman"/>
        </w:rPr>
        <w:t>。</w:t>
      </w:r>
    </w:p>
    <w:p w14:paraId="78A78C37" w14:textId="77777777" w:rsidR="00690F3B" w:rsidRDefault="00000000">
      <w:pPr>
        <w:pStyle w:val="3"/>
        <w:numPr>
          <w:ilvl w:val="2"/>
          <w:numId w:val="26"/>
        </w:numPr>
        <w:jc w:val="both"/>
        <w:rPr>
          <w:rFonts w:ascii="Times New Roman" w:hAnsi="Times New Roman"/>
        </w:rPr>
      </w:pPr>
      <w:r>
        <w:rPr>
          <w:rFonts w:ascii="Times New Roman" w:hAnsi="Times New Roman"/>
          <w:szCs w:val="18"/>
        </w:rPr>
        <w:t>连接用焊接材料、螺栓、锚栓等紧固件的材料应符合国家现行标准《钢结构设计标准》</w:t>
      </w:r>
      <w:r>
        <w:rPr>
          <w:rFonts w:ascii="Times New Roman" w:hAnsi="Times New Roman"/>
          <w:szCs w:val="18"/>
        </w:rPr>
        <w:t>GB 50017</w:t>
      </w:r>
      <w:r>
        <w:rPr>
          <w:rFonts w:ascii="Times New Roman" w:hAnsi="Times New Roman"/>
          <w:szCs w:val="18"/>
        </w:rPr>
        <w:t>、《钢结构焊接规范》</w:t>
      </w:r>
      <w:r>
        <w:rPr>
          <w:rFonts w:ascii="Times New Roman" w:hAnsi="Times New Roman"/>
          <w:szCs w:val="18"/>
        </w:rPr>
        <w:t>GB 50661</w:t>
      </w:r>
      <w:r>
        <w:rPr>
          <w:rFonts w:ascii="Times New Roman" w:hAnsi="Times New Roman"/>
          <w:szCs w:val="18"/>
        </w:rPr>
        <w:t>和《钢筋焊接及验收规程》</w:t>
      </w:r>
      <w:r>
        <w:rPr>
          <w:rFonts w:ascii="Times New Roman" w:hAnsi="Times New Roman"/>
          <w:szCs w:val="18"/>
        </w:rPr>
        <w:t>JGJ 18</w:t>
      </w:r>
      <w:r>
        <w:rPr>
          <w:rFonts w:ascii="Times New Roman" w:hAnsi="Times New Roman"/>
          <w:szCs w:val="18"/>
        </w:rPr>
        <w:t>等的规定</w:t>
      </w:r>
      <w:r>
        <w:rPr>
          <w:rFonts w:ascii="Times New Roman" w:hAnsi="Times New Roman"/>
        </w:rPr>
        <w:t>。</w:t>
      </w:r>
    </w:p>
    <w:p w14:paraId="4EBB1E3A" w14:textId="77777777" w:rsidR="00690F3B" w:rsidRDefault="00000000">
      <w:pPr>
        <w:pStyle w:val="3"/>
        <w:numPr>
          <w:ilvl w:val="2"/>
          <w:numId w:val="27"/>
        </w:numPr>
        <w:jc w:val="both"/>
        <w:rPr>
          <w:rFonts w:ascii="Times New Roman" w:hAnsi="Times New Roman"/>
        </w:rPr>
      </w:pPr>
      <w:r>
        <w:rPr>
          <w:rFonts w:ascii="Times New Roman" w:hAnsi="Times New Roman"/>
          <w:szCs w:val="18"/>
        </w:rPr>
        <w:t>受力预埋件的锚板及锚</w:t>
      </w:r>
      <w:proofErr w:type="gramStart"/>
      <w:r>
        <w:rPr>
          <w:rFonts w:ascii="Times New Roman" w:hAnsi="Times New Roman"/>
          <w:szCs w:val="18"/>
        </w:rPr>
        <w:t>筋材料</w:t>
      </w:r>
      <w:proofErr w:type="gramEnd"/>
      <w:r>
        <w:rPr>
          <w:rFonts w:ascii="Times New Roman" w:hAnsi="Times New Roman"/>
          <w:szCs w:val="18"/>
        </w:rPr>
        <w:t>应符合现行国家标准《混凝土结构设计规范》</w:t>
      </w:r>
      <w:r>
        <w:rPr>
          <w:rFonts w:ascii="Times New Roman" w:hAnsi="Times New Roman"/>
          <w:szCs w:val="18"/>
        </w:rPr>
        <w:t>GB 50010</w:t>
      </w:r>
      <w:r>
        <w:rPr>
          <w:rFonts w:ascii="Times New Roman" w:hAnsi="Times New Roman"/>
          <w:szCs w:val="18"/>
        </w:rPr>
        <w:t>的有关规定。专用预埋件及连接件材料应符合国家现行有关标准的规定</w:t>
      </w:r>
      <w:r>
        <w:rPr>
          <w:rFonts w:ascii="Times New Roman" w:hAnsi="Times New Roman"/>
        </w:rPr>
        <w:t>。</w:t>
      </w:r>
    </w:p>
    <w:p w14:paraId="7B8387D6" w14:textId="77777777" w:rsidR="00690F3B" w:rsidRDefault="00000000">
      <w:pPr>
        <w:pStyle w:val="3"/>
        <w:numPr>
          <w:ilvl w:val="2"/>
          <w:numId w:val="28"/>
        </w:numPr>
        <w:jc w:val="both"/>
        <w:rPr>
          <w:rFonts w:ascii="Times New Roman" w:hAnsi="Times New Roman"/>
        </w:rPr>
      </w:pPr>
      <w:r>
        <w:rPr>
          <w:rFonts w:ascii="Times New Roman" w:hAnsi="Times New Roman"/>
          <w:szCs w:val="18"/>
        </w:rPr>
        <w:t>对耐腐蚀有特殊要求、或处于腐蚀性介质作用下的钢材宜采用耐候钢，其质量要求应符合现行国家标准《耐候结构钢》</w:t>
      </w:r>
      <w:r>
        <w:rPr>
          <w:rFonts w:ascii="Times New Roman" w:hAnsi="Times New Roman"/>
          <w:szCs w:val="18"/>
        </w:rPr>
        <w:t>GBT 4171</w:t>
      </w:r>
      <w:r>
        <w:rPr>
          <w:rFonts w:ascii="Times New Roman" w:hAnsi="Times New Roman"/>
          <w:szCs w:val="18"/>
        </w:rPr>
        <w:t>、焊接结构用耐候钢</w:t>
      </w:r>
      <w:proofErr w:type="gramStart"/>
      <w:r>
        <w:rPr>
          <w:rFonts w:ascii="Times New Roman" w:hAnsi="Times New Roman"/>
          <w:szCs w:val="18"/>
        </w:rPr>
        <w:t>》</w:t>
      </w:r>
      <w:proofErr w:type="gramEnd"/>
      <w:r>
        <w:rPr>
          <w:rFonts w:ascii="Times New Roman" w:hAnsi="Times New Roman"/>
          <w:szCs w:val="18"/>
        </w:rPr>
        <w:t>GB/T 4172</w:t>
      </w:r>
      <w:r>
        <w:rPr>
          <w:rFonts w:ascii="Times New Roman" w:hAnsi="Times New Roman"/>
          <w:szCs w:val="18"/>
        </w:rPr>
        <w:t>的有关规定</w:t>
      </w:r>
      <w:r>
        <w:rPr>
          <w:rFonts w:ascii="Times New Roman" w:hAnsi="Times New Roman"/>
        </w:rPr>
        <w:t>。</w:t>
      </w:r>
    </w:p>
    <w:p w14:paraId="7FFF04BD" w14:textId="77777777" w:rsidR="00690F3B" w:rsidRDefault="00000000">
      <w:pPr>
        <w:pStyle w:val="3"/>
        <w:numPr>
          <w:ilvl w:val="2"/>
          <w:numId w:val="29"/>
        </w:numPr>
        <w:jc w:val="both"/>
        <w:rPr>
          <w:rFonts w:ascii="Times New Roman" w:hAnsi="Times New Roman"/>
        </w:rPr>
      </w:pPr>
      <w:r>
        <w:rPr>
          <w:rFonts w:ascii="Times New Roman" w:hAnsi="Times New Roman"/>
        </w:rPr>
        <w:t>防腐材料与防火材料应相容、匹配，并应符合国家现行标准《钢结构防火涂料》</w:t>
      </w:r>
      <w:r>
        <w:rPr>
          <w:rFonts w:ascii="Times New Roman" w:hAnsi="Times New Roman"/>
        </w:rPr>
        <w:t>GB 14907</w:t>
      </w:r>
      <w:r>
        <w:rPr>
          <w:rFonts w:ascii="Times New Roman" w:hAnsi="Times New Roman"/>
        </w:rPr>
        <w:t>、《建筑钢结构防腐蚀技术规程》</w:t>
      </w:r>
      <w:r>
        <w:rPr>
          <w:rFonts w:ascii="Times New Roman" w:hAnsi="Times New Roman"/>
        </w:rPr>
        <w:t>JGJ/T 251</w:t>
      </w:r>
      <w:r>
        <w:rPr>
          <w:rFonts w:ascii="Times New Roman" w:hAnsi="Times New Roman"/>
        </w:rPr>
        <w:t>的有关规定。</w:t>
      </w:r>
    </w:p>
    <w:p w14:paraId="7565CB5B" w14:textId="77777777" w:rsidR="00690F3B" w:rsidRDefault="00000000">
      <w:pPr>
        <w:pStyle w:val="3"/>
        <w:numPr>
          <w:ilvl w:val="2"/>
          <w:numId w:val="30"/>
        </w:numPr>
        <w:jc w:val="both"/>
        <w:rPr>
          <w:rFonts w:ascii="Times New Roman" w:hAnsi="Times New Roman"/>
        </w:rPr>
      </w:pPr>
      <w:r>
        <w:rPr>
          <w:rFonts w:ascii="Times New Roman" w:hAnsi="Times New Roman"/>
          <w:szCs w:val="18"/>
        </w:rPr>
        <w:t>预制构件的吊环宜采用未经冷加工的</w:t>
      </w:r>
      <w:r>
        <w:rPr>
          <w:rFonts w:ascii="Times New Roman" w:hAnsi="Times New Roman"/>
          <w:szCs w:val="18"/>
        </w:rPr>
        <w:t>HPB 300</w:t>
      </w:r>
      <w:r>
        <w:rPr>
          <w:rFonts w:ascii="Times New Roman" w:hAnsi="Times New Roman"/>
          <w:szCs w:val="18"/>
        </w:rPr>
        <w:t>级钢筋制作。吊装</w:t>
      </w:r>
      <w:proofErr w:type="gramStart"/>
      <w:r>
        <w:rPr>
          <w:rFonts w:ascii="Times New Roman" w:hAnsi="Times New Roman"/>
          <w:szCs w:val="18"/>
        </w:rPr>
        <w:t>用内埋式</w:t>
      </w:r>
      <w:proofErr w:type="gramEnd"/>
      <w:r>
        <w:rPr>
          <w:rFonts w:ascii="Times New Roman" w:hAnsi="Times New Roman"/>
          <w:szCs w:val="18"/>
        </w:rPr>
        <w:t>螺母或吊杆的材料应符合国家现行相关标准的规定</w:t>
      </w:r>
      <w:r>
        <w:rPr>
          <w:rFonts w:ascii="Times New Roman" w:hAnsi="Times New Roman"/>
        </w:rPr>
        <w:t>。</w:t>
      </w:r>
    </w:p>
    <w:p w14:paraId="5D375645" w14:textId="77777777" w:rsidR="00690F3B" w:rsidRDefault="00000000">
      <w:pPr>
        <w:pStyle w:val="2"/>
        <w:numPr>
          <w:ilvl w:val="1"/>
          <w:numId w:val="0"/>
        </w:numPr>
      </w:pPr>
      <w:bookmarkStart w:id="28" w:name="_Toc185062954"/>
      <w:r>
        <w:rPr>
          <w:rFonts w:hint="eastAsia"/>
        </w:rPr>
        <w:lastRenderedPageBreak/>
        <w:t xml:space="preserve">3.3  </w:t>
      </w:r>
      <w:r>
        <w:t>设计指标与设计参数</w:t>
      </w:r>
      <w:bookmarkEnd w:id="28"/>
    </w:p>
    <w:p w14:paraId="2EF58AC8" w14:textId="77777777" w:rsidR="00690F3B" w:rsidRDefault="00000000">
      <w:pPr>
        <w:pStyle w:val="3"/>
        <w:numPr>
          <w:ilvl w:val="2"/>
          <w:numId w:val="31"/>
        </w:numPr>
        <w:jc w:val="both"/>
        <w:rPr>
          <w:rFonts w:ascii="Times New Roman" w:hAnsi="Times New Roman"/>
        </w:rPr>
      </w:pPr>
      <w:r>
        <w:rPr>
          <w:rFonts w:ascii="Times New Roman" w:hAnsi="Times New Roman"/>
        </w:rPr>
        <w:t>沉井结构的混凝土及钢筋的力学性能指标，钢结构的力学性能指标，应按现行国家标准《混凝土结构设计规范》</w:t>
      </w:r>
      <w:r>
        <w:rPr>
          <w:rFonts w:ascii="Times New Roman" w:hAnsi="Times New Roman"/>
        </w:rPr>
        <w:t>GB 50010</w:t>
      </w:r>
      <w:r>
        <w:rPr>
          <w:rFonts w:ascii="Times New Roman" w:hAnsi="Times New Roman"/>
        </w:rPr>
        <w:t>、《钢结构设计标准》</w:t>
      </w:r>
      <w:r>
        <w:rPr>
          <w:rFonts w:ascii="Times New Roman" w:hAnsi="Times New Roman"/>
        </w:rPr>
        <w:t>GB 50017</w:t>
      </w:r>
      <w:r>
        <w:rPr>
          <w:rFonts w:ascii="Times New Roman" w:hAnsi="Times New Roman"/>
        </w:rPr>
        <w:t>的有关规定。</w:t>
      </w:r>
    </w:p>
    <w:p w14:paraId="1CD9DBD9" w14:textId="77777777" w:rsidR="00690F3B" w:rsidRDefault="00000000">
      <w:pPr>
        <w:pStyle w:val="3"/>
        <w:numPr>
          <w:ilvl w:val="2"/>
          <w:numId w:val="32"/>
        </w:numPr>
        <w:jc w:val="both"/>
        <w:rPr>
          <w:rFonts w:ascii="Times New Roman" w:hAnsi="Times New Roman"/>
        </w:rPr>
      </w:pPr>
      <w:r>
        <w:rPr>
          <w:rFonts w:ascii="Times New Roman" w:hAnsi="Times New Roman"/>
        </w:rPr>
        <w:t>结构设计荷载效应组合应符合现行国家标准《建筑结构荷载规范》</w:t>
      </w:r>
      <w:r>
        <w:rPr>
          <w:rFonts w:ascii="Times New Roman" w:hAnsi="Times New Roman"/>
        </w:rPr>
        <w:t>GB 50009</w:t>
      </w:r>
      <w:r>
        <w:rPr>
          <w:rFonts w:ascii="Times New Roman" w:hAnsi="Times New Roman"/>
        </w:rPr>
        <w:t>和《建筑抗震设计规范》</w:t>
      </w:r>
      <w:r>
        <w:rPr>
          <w:rFonts w:ascii="Times New Roman" w:hAnsi="Times New Roman"/>
        </w:rPr>
        <w:t>GB 50011</w:t>
      </w:r>
      <w:r>
        <w:rPr>
          <w:rFonts w:ascii="Times New Roman" w:hAnsi="Times New Roman"/>
        </w:rPr>
        <w:t>的有关规定。</w:t>
      </w:r>
    </w:p>
    <w:p w14:paraId="6CD3C85B" w14:textId="77777777" w:rsidR="00690F3B" w:rsidRDefault="00000000">
      <w:pPr>
        <w:pStyle w:val="3"/>
        <w:numPr>
          <w:ilvl w:val="2"/>
          <w:numId w:val="33"/>
        </w:numPr>
        <w:jc w:val="both"/>
        <w:rPr>
          <w:rFonts w:ascii="Times New Roman" w:hAnsi="Times New Roman"/>
        </w:rPr>
      </w:pPr>
      <w:r>
        <w:rPr>
          <w:rFonts w:ascii="Times New Roman" w:hAnsi="Times New Roman"/>
        </w:rPr>
        <w:t>沉井结构的作用荷载可分为永久荷载和可变荷载。永久作用应包括结构自重、土的侧向压力、沉井内的静水压力；可变作用应包括沉井顶板和平台活荷载、地面活荷载、地下水压力（侧压力、</w:t>
      </w:r>
      <w:proofErr w:type="gramStart"/>
      <w:r>
        <w:rPr>
          <w:rFonts w:ascii="Times New Roman" w:hAnsi="Times New Roman"/>
        </w:rPr>
        <w:t>浮托力</w:t>
      </w:r>
      <w:proofErr w:type="gramEnd"/>
      <w:r>
        <w:rPr>
          <w:rFonts w:ascii="Times New Roman" w:hAnsi="Times New Roman"/>
        </w:rPr>
        <w:t>）、顶管的顶力、流水压力、融流冰</w:t>
      </w:r>
      <w:proofErr w:type="gramStart"/>
      <w:r>
        <w:rPr>
          <w:rFonts w:ascii="Times New Roman" w:hAnsi="Times New Roman"/>
        </w:rPr>
        <w:t>块压力</w:t>
      </w:r>
      <w:proofErr w:type="gramEnd"/>
      <w:r>
        <w:rPr>
          <w:rFonts w:ascii="Times New Roman" w:hAnsi="Times New Roman"/>
        </w:rPr>
        <w:t>等。</w:t>
      </w:r>
    </w:p>
    <w:p w14:paraId="13BA3190" w14:textId="77777777" w:rsidR="00690F3B" w:rsidRDefault="00000000">
      <w:pPr>
        <w:pStyle w:val="3"/>
        <w:numPr>
          <w:ilvl w:val="2"/>
          <w:numId w:val="34"/>
        </w:numPr>
        <w:jc w:val="both"/>
        <w:rPr>
          <w:rFonts w:ascii="Times New Roman" w:hAnsi="Times New Roman"/>
        </w:rPr>
      </w:pPr>
      <w:r>
        <w:rPr>
          <w:rFonts w:ascii="Times New Roman" w:hAnsi="Times New Roman"/>
        </w:rPr>
        <w:t>按一、二、三级抗震等级设计的构件，其纵向受力钢筋还应符合下列规定：</w:t>
      </w:r>
    </w:p>
    <w:p w14:paraId="690C275E" w14:textId="77777777" w:rsidR="00690F3B" w:rsidRDefault="00000000">
      <w:pPr>
        <w:pStyle w:val="3"/>
        <w:numPr>
          <w:ilvl w:val="3"/>
          <w:numId w:val="31"/>
        </w:numPr>
        <w:rPr>
          <w:rFonts w:ascii="Times New Roman" w:hAnsi="Times New Roman"/>
        </w:rPr>
      </w:pPr>
      <w:r>
        <w:rPr>
          <w:rFonts w:ascii="Times New Roman" w:hAnsi="Times New Roman"/>
        </w:rPr>
        <w:t>钢筋的抗拉强度实测值与屈服强度实测值的比值不应小于</w:t>
      </w:r>
      <w:r>
        <w:rPr>
          <w:rFonts w:ascii="Times New Roman" w:hAnsi="Times New Roman"/>
        </w:rPr>
        <w:t>1.25</w:t>
      </w:r>
      <w:r>
        <w:rPr>
          <w:rFonts w:ascii="Times New Roman" w:hAnsi="Times New Roman"/>
        </w:rPr>
        <w:t>；</w:t>
      </w:r>
    </w:p>
    <w:p w14:paraId="124F3AFC" w14:textId="77777777" w:rsidR="00690F3B" w:rsidRDefault="00000000">
      <w:pPr>
        <w:pStyle w:val="3"/>
        <w:numPr>
          <w:ilvl w:val="3"/>
          <w:numId w:val="31"/>
        </w:numPr>
        <w:rPr>
          <w:rFonts w:ascii="Times New Roman" w:hAnsi="Times New Roman"/>
        </w:rPr>
      </w:pPr>
      <w:r>
        <w:rPr>
          <w:rFonts w:ascii="Times New Roman" w:hAnsi="Times New Roman"/>
        </w:rPr>
        <w:t>筋的屈服强度实测值与屈服强度标准值的比值不应大于</w:t>
      </w:r>
      <w:r>
        <w:rPr>
          <w:rFonts w:ascii="Times New Roman" w:hAnsi="Times New Roman"/>
        </w:rPr>
        <w:t>1.30</w:t>
      </w:r>
      <w:r>
        <w:rPr>
          <w:rFonts w:ascii="Times New Roman" w:hAnsi="Times New Roman"/>
        </w:rPr>
        <w:t>；</w:t>
      </w:r>
    </w:p>
    <w:p w14:paraId="0496965D" w14:textId="77777777" w:rsidR="00690F3B" w:rsidRDefault="00000000">
      <w:pPr>
        <w:pStyle w:val="3"/>
        <w:numPr>
          <w:ilvl w:val="3"/>
          <w:numId w:val="31"/>
        </w:numPr>
        <w:rPr>
          <w:rFonts w:ascii="Times New Roman" w:hAnsi="Times New Roman"/>
        </w:rPr>
      </w:pPr>
      <w:r>
        <w:rPr>
          <w:rFonts w:ascii="Times New Roman" w:hAnsi="Times New Roman"/>
        </w:rPr>
        <w:t xml:space="preserve"> </w:t>
      </w:r>
      <w:r>
        <w:rPr>
          <w:rFonts w:ascii="Times New Roman" w:hAnsi="Times New Roman"/>
        </w:rPr>
        <w:t>钢筋的</w:t>
      </w:r>
      <w:proofErr w:type="gramStart"/>
      <w:r>
        <w:rPr>
          <w:rFonts w:ascii="Times New Roman" w:hAnsi="Times New Roman"/>
        </w:rPr>
        <w:t>最大力</w:t>
      </w:r>
      <w:proofErr w:type="gramEnd"/>
      <w:r>
        <w:rPr>
          <w:rFonts w:ascii="Times New Roman" w:hAnsi="Times New Roman"/>
        </w:rPr>
        <w:t>总延伸率实测值不应小于</w:t>
      </w:r>
      <w:r>
        <w:rPr>
          <w:rFonts w:ascii="Times New Roman" w:hAnsi="Times New Roman"/>
        </w:rPr>
        <w:t>9%</w:t>
      </w:r>
      <w:r>
        <w:rPr>
          <w:rFonts w:ascii="Times New Roman" w:hAnsi="Times New Roman"/>
        </w:rPr>
        <w:t>。</w:t>
      </w:r>
    </w:p>
    <w:p w14:paraId="201325D5" w14:textId="77777777" w:rsidR="00690F3B" w:rsidRDefault="00690F3B">
      <w:pPr>
        <w:ind w:firstLine="360"/>
        <w:rPr>
          <w:rFonts w:ascii="Times New Roman" w:hAnsi="Times New Roman" w:cs="Times New Roman"/>
        </w:rPr>
      </w:pPr>
    </w:p>
    <w:p w14:paraId="199F3120" w14:textId="77777777" w:rsidR="00690F3B" w:rsidRDefault="00690F3B">
      <w:pPr>
        <w:ind w:firstLine="360"/>
        <w:rPr>
          <w:rFonts w:ascii="Times New Roman" w:hAnsi="Times New Roman" w:cs="Times New Roman"/>
        </w:rPr>
      </w:pPr>
    </w:p>
    <w:p w14:paraId="0B2C5CD0" w14:textId="77777777" w:rsidR="00690F3B" w:rsidRDefault="00690F3B">
      <w:pPr>
        <w:ind w:firstLine="360"/>
        <w:rPr>
          <w:rFonts w:ascii="Times New Roman" w:hAnsi="Times New Roman" w:cs="Times New Roman"/>
        </w:rPr>
      </w:pPr>
    </w:p>
    <w:p w14:paraId="3FF15647" w14:textId="77777777" w:rsidR="00690F3B" w:rsidRDefault="00690F3B">
      <w:pPr>
        <w:ind w:firstLine="360"/>
        <w:rPr>
          <w:rFonts w:ascii="Times New Roman" w:hAnsi="Times New Roman" w:cs="Times New Roman"/>
        </w:rPr>
      </w:pPr>
    </w:p>
    <w:p w14:paraId="2887BCE8" w14:textId="77777777" w:rsidR="00690F3B" w:rsidRDefault="00690F3B">
      <w:pPr>
        <w:ind w:firstLine="360"/>
        <w:rPr>
          <w:rFonts w:ascii="Times New Roman" w:hAnsi="Times New Roman" w:cs="Times New Roman"/>
        </w:rPr>
      </w:pPr>
    </w:p>
    <w:p w14:paraId="7A66E552" w14:textId="77777777" w:rsidR="00690F3B" w:rsidRDefault="00690F3B">
      <w:pPr>
        <w:ind w:firstLine="360"/>
        <w:rPr>
          <w:rFonts w:ascii="Times New Roman" w:hAnsi="Times New Roman" w:cs="Times New Roman"/>
        </w:rPr>
      </w:pPr>
    </w:p>
    <w:p w14:paraId="58788136" w14:textId="77777777" w:rsidR="00690F3B" w:rsidRDefault="00690F3B">
      <w:pPr>
        <w:ind w:firstLine="360"/>
        <w:rPr>
          <w:rFonts w:ascii="Times New Roman" w:hAnsi="Times New Roman" w:cs="Times New Roman"/>
        </w:rPr>
      </w:pPr>
    </w:p>
    <w:p w14:paraId="2201C95D" w14:textId="77777777" w:rsidR="00690F3B" w:rsidRDefault="00690F3B">
      <w:pPr>
        <w:ind w:firstLine="360"/>
        <w:rPr>
          <w:rFonts w:ascii="Times New Roman" w:hAnsi="Times New Roman" w:cs="Times New Roman"/>
        </w:rPr>
      </w:pPr>
    </w:p>
    <w:p w14:paraId="3996B8F8" w14:textId="77777777" w:rsidR="00690F3B" w:rsidRDefault="00690F3B">
      <w:pPr>
        <w:ind w:firstLine="360"/>
        <w:rPr>
          <w:rFonts w:ascii="Times New Roman" w:hAnsi="Times New Roman" w:cs="Times New Roman"/>
        </w:rPr>
      </w:pPr>
    </w:p>
    <w:p w14:paraId="6642E72C" w14:textId="77777777" w:rsidR="00690F3B" w:rsidRDefault="00690F3B">
      <w:pPr>
        <w:ind w:firstLine="360"/>
        <w:rPr>
          <w:rFonts w:ascii="Times New Roman" w:hAnsi="Times New Roman" w:cs="Times New Roman"/>
        </w:rPr>
      </w:pPr>
    </w:p>
    <w:p w14:paraId="2FAB5E19" w14:textId="77777777" w:rsidR="00690F3B" w:rsidRDefault="00000000">
      <w:pPr>
        <w:pStyle w:val="1"/>
        <w:numPr>
          <w:ilvl w:val="0"/>
          <w:numId w:val="35"/>
        </w:numPr>
        <w:tabs>
          <w:tab w:val="clear" w:pos="397"/>
        </w:tabs>
        <w:spacing w:before="190" w:after="571"/>
        <w:rPr>
          <w:rFonts w:hAnsi="Times New Roman" w:cs="Times New Roman"/>
          <w:sz w:val="30"/>
          <w:szCs w:val="30"/>
        </w:rPr>
      </w:pPr>
      <w:bookmarkStart w:id="29" w:name="_Toc185062955"/>
      <w:r>
        <w:rPr>
          <w:rFonts w:hAnsi="Times New Roman" w:cs="Times New Roman"/>
          <w:sz w:val="30"/>
          <w:szCs w:val="30"/>
        </w:rPr>
        <w:lastRenderedPageBreak/>
        <w:t>建筑结构设计</w:t>
      </w:r>
      <w:bookmarkEnd w:id="29"/>
    </w:p>
    <w:p w14:paraId="5C45BA20" w14:textId="77777777" w:rsidR="00690F3B" w:rsidRDefault="00000000">
      <w:pPr>
        <w:pStyle w:val="2"/>
        <w:numPr>
          <w:ilvl w:val="1"/>
          <w:numId w:val="0"/>
        </w:numPr>
      </w:pPr>
      <w:bookmarkStart w:id="30" w:name="_Toc185062956"/>
      <w:r>
        <w:rPr>
          <w:rFonts w:hint="eastAsia"/>
        </w:rPr>
        <w:t xml:space="preserve">4.1  </w:t>
      </w:r>
      <w:r>
        <w:t>一般规定</w:t>
      </w:r>
      <w:bookmarkEnd w:id="30"/>
    </w:p>
    <w:p w14:paraId="7A023DAE" w14:textId="77777777" w:rsidR="00690F3B" w:rsidRDefault="00000000">
      <w:pPr>
        <w:pStyle w:val="3"/>
        <w:numPr>
          <w:ilvl w:val="2"/>
          <w:numId w:val="36"/>
        </w:numPr>
        <w:jc w:val="both"/>
        <w:rPr>
          <w:rFonts w:ascii="Times New Roman" w:hAnsi="Times New Roman"/>
        </w:rPr>
      </w:pPr>
      <w:proofErr w:type="gramStart"/>
      <w:r>
        <w:rPr>
          <w:rFonts w:ascii="Times New Roman" w:hAnsi="Times New Roman"/>
        </w:rPr>
        <w:t>地下车库库址选择</w:t>
      </w:r>
      <w:proofErr w:type="gramEnd"/>
      <w:r>
        <w:rPr>
          <w:rFonts w:ascii="Times New Roman" w:hAnsi="Times New Roman"/>
        </w:rPr>
        <w:t>应符合城市总体规划、城市道路交通规划、城市环境保护及防火等要求，并应符合国家现行标准《车库建筑设计规范》</w:t>
      </w:r>
      <w:r>
        <w:rPr>
          <w:rFonts w:ascii="Times New Roman" w:hAnsi="Times New Roman"/>
        </w:rPr>
        <w:t>JGJ 100</w:t>
      </w:r>
      <w:r>
        <w:rPr>
          <w:rFonts w:ascii="Times New Roman" w:hAnsi="Times New Roman"/>
        </w:rPr>
        <w:t>的有关规定。</w:t>
      </w:r>
    </w:p>
    <w:p w14:paraId="4305372B" w14:textId="77777777" w:rsidR="00690F3B" w:rsidRDefault="00000000">
      <w:pPr>
        <w:pStyle w:val="3"/>
        <w:numPr>
          <w:ilvl w:val="2"/>
          <w:numId w:val="36"/>
        </w:numPr>
        <w:jc w:val="both"/>
        <w:rPr>
          <w:rFonts w:ascii="Times New Roman" w:hAnsi="Times New Roman"/>
        </w:rPr>
      </w:pPr>
      <w:r>
        <w:rPr>
          <w:rFonts w:ascii="Times New Roman" w:hAnsi="Times New Roman"/>
        </w:rPr>
        <w:t>地下车库总平面图布局的功能分区应合理，交通组织应</w:t>
      </w:r>
      <w:proofErr w:type="gramStart"/>
      <w:r>
        <w:rPr>
          <w:rFonts w:ascii="Times New Roman" w:hAnsi="Times New Roman"/>
        </w:rPr>
        <w:t>安全短捷</w:t>
      </w:r>
      <w:proofErr w:type="gramEnd"/>
      <w:r>
        <w:rPr>
          <w:rFonts w:ascii="Times New Roman" w:hAnsi="Times New Roman"/>
        </w:rPr>
        <w:t>，环境应符合国家现行标准《城市容貌标准》</w:t>
      </w:r>
      <w:r>
        <w:rPr>
          <w:rFonts w:ascii="Times New Roman" w:hAnsi="Times New Roman"/>
        </w:rPr>
        <w:t>GB 50449</w:t>
      </w:r>
      <w:r>
        <w:rPr>
          <w:rFonts w:ascii="Times New Roman" w:hAnsi="Times New Roman"/>
        </w:rPr>
        <w:t>的规定。</w:t>
      </w:r>
    </w:p>
    <w:p w14:paraId="3A22494F" w14:textId="77777777" w:rsidR="00690F3B" w:rsidRDefault="00000000">
      <w:pPr>
        <w:pStyle w:val="3"/>
        <w:numPr>
          <w:ilvl w:val="2"/>
          <w:numId w:val="36"/>
        </w:numPr>
        <w:jc w:val="both"/>
        <w:rPr>
          <w:rFonts w:ascii="Times New Roman" w:hAnsi="Times New Roman"/>
        </w:rPr>
      </w:pPr>
      <w:r>
        <w:rPr>
          <w:rFonts w:ascii="Times New Roman" w:hAnsi="Times New Roman"/>
        </w:rPr>
        <w:t>地下车库建筑设计宜采用标准化、模块化设计，并应符合现行国家标准《装配式混凝土建筑技术标准》</w:t>
      </w:r>
      <w:r>
        <w:rPr>
          <w:rFonts w:ascii="Times New Roman" w:hAnsi="Times New Roman"/>
        </w:rPr>
        <w:t>GB/T 51231</w:t>
      </w:r>
      <w:r>
        <w:rPr>
          <w:rFonts w:ascii="Times New Roman" w:hAnsi="Times New Roman"/>
        </w:rPr>
        <w:t>的有关规定。</w:t>
      </w:r>
    </w:p>
    <w:p w14:paraId="506329A0" w14:textId="77777777" w:rsidR="00690F3B" w:rsidRDefault="00000000">
      <w:pPr>
        <w:pStyle w:val="2"/>
        <w:numPr>
          <w:ilvl w:val="1"/>
          <w:numId w:val="0"/>
        </w:numPr>
      </w:pPr>
      <w:bookmarkStart w:id="31" w:name="_Toc185062957"/>
      <w:r>
        <w:rPr>
          <w:rFonts w:hint="eastAsia"/>
        </w:rPr>
        <w:t xml:space="preserve">4.2  </w:t>
      </w:r>
      <w:r>
        <w:t>建筑设计</w:t>
      </w:r>
      <w:bookmarkEnd w:id="31"/>
    </w:p>
    <w:p w14:paraId="0740B55F" w14:textId="77777777" w:rsidR="00690F3B" w:rsidRDefault="00000000">
      <w:pPr>
        <w:pStyle w:val="3"/>
        <w:tabs>
          <w:tab w:val="clear" w:pos="680"/>
        </w:tabs>
        <w:jc w:val="both"/>
        <w:rPr>
          <w:rFonts w:ascii="Times New Roman" w:hAnsi="Times New Roman"/>
        </w:rPr>
      </w:pPr>
      <w:r>
        <w:rPr>
          <w:rFonts w:ascii="Times New Roman" w:hAnsi="Times New Roman" w:hint="eastAsia"/>
          <w:b/>
          <w:bCs w:val="0"/>
        </w:rPr>
        <w:t xml:space="preserve">4.2.1 </w:t>
      </w:r>
      <w:r>
        <w:rPr>
          <w:rFonts w:ascii="Times New Roman" w:hAnsi="Times New Roman" w:hint="eastAsia"/>
        </w:rPr>
        <w:t xml:space="preserve"> </w:t>
      </w:r>
      <w:r>
        <w:rPr>
          <w:rFonts w:ascii="Times New Roman" w:hAnsi="Times New Roman"/>
        </w:rPr>
        <w:t>地下车库的建筑空间设计应综合考虑停车设备、辅助设施和配套设施的影响，并应根据需要设置检修通道。</w:t>
      </w:r>
    </w:p>
    <w:p w14:paraId="587AB39C" w14:textId="77777777" w:rsidR="00690F3B" w:rsidRDefault="00000000">
      <w:pPr>
        <w:pStyle w:val="3"/>
        <w:tabs>
          <w:tab w:val="clear" w:pos="680"/>
        </w:tabs>
        <w:jc w:val="both"/>
        <w:rPr>
          <w:rFonts w:ascii="Times New Roman" w:hAnsi="Times New Roman"/>
        </w:rPr>
      </w:pPr>
      <w:r>
        <w:rPr>
          <w:rFonts w:ascii="Times New Roman" w:hAnsi="Times New Roman" w:hint="eastAsia"/>
        </w:rPr>
        <w:t>4</w:t>
      </w:r>
      <w:r>
        <w:rPr>
          <w:rFonts w:ascii="Times New Roman" w:hAnsi="Times New Roman" w:hint="eastAsia"/>
          <w:b/>
          <w:bCs w:val="0"/>
        </w:rPr>
        <w:t xml:space="preserve">.2.2 </w:t>
      </w:r>
      <w:r>
        <w:rPr>
          <w:rFonts w:ascii="Times New Roman" w:hAnsi="Times New Roman" w:hint="eastAsia"/>
        </w:rPr>
        <w:t xml:space="preserve"> </w:t>
      </w:r>
      <w:r>
        <w:rPr>
          <w:rFonts w:ascii="Times New Roman" w:hAnsi="Times New Roman"/>
        </w:rPr>
        <w:t>车库的防火设计应符合现行国家标准《汽车库、修车库、停车场设计防火规范》</w:t>
      </w:r>
      <w:r>
        <w:rPr>
          <w:rFonts w:ascii="Times New Roman" w:hAnsi="Times New Roman"/>
        </w:rPr>
        <w:t>GB 50067</w:t>
      </w:r>
      <w:r>
        <w:rPr>
          <w:rFonts w:ascii="Times New Roman" w:hAnsi="Times New Roman"/>
        </w:rPr>
        <w:t>的有关规定。</w:t>
      </w:r>
    </w:p>
    <w:p w14:paraId="7649470D" w14:textId="77777777" w:rsidR="00690F3B" w:rsidRDefault="00000000">
      <w:pPr>
        <w:pStyle w:val="3"/>
        <w:tabs>
          <w:tab w:val="clear" w:pos="680"/>
        </w:tabs>
        <w:jc w:val="both"/>
        <w:rPr>
          <w:rFonts w:ascii="Times New Roman" w:hAnsi="Times New Roman"/>
          <w:sz w:val="16"/>
          <w:szCs w:val="20"/>
        </w:rPr>
      </w:pPr>
      <w:r>
        <w:rPr>
          <w:rFonts w:ascii="Times New Roman" w:hAnsi="Times New Roman" w:hint="eastAsia"/>
          <w:b/>
          <w:bCs w:val="0"/>
        </w:rPr>
        <w:t xml:space="preserve">4.2.3  </w:t>
      </w:r>
      <w:r>
        <w:rPr>
          <w:rFonts w:ascii="Times New Roman" w:hAnsi="Times New Roman"/>
        </w:rPr>
        <w:t>车库的噪声指标应符合现行国家标准《社会生活环境噪声排放标准》</w:t>
      </w:r>
      <w:r>
        <w:rPr>
          <w:rFonts w:ascii="Times New Roman" w:hAnsi="Times New Roman"/>
        </w:rPr>
        <w:t>GB 22337</w:t>
      </w:r>
      <w:r>
        <w:rPr>
          <w:rFonts w:ascii="Times New Roman" w:hAnsi="Times New Roman"/>
        </w:rPr>
        <w:t>的有关规定。</w:t>
      </w:r>
    </w:p>
    <w:p w14:paraId="7437C6B0" w14:textId="77777777" w:rsidR="00690F3B" w:rsidRDefault="00000000">
      <w:pPr>
        <w:pStyle w:val="3"/>
        <w:tabs>
          <w:tab w:val="clear" w:pos="680"/>
        </w:tabs>
        <w:jc w:val="both"/>
        <w:rPr>
          <w:rFonts w:ascii="Times New Roman" w:hAnsi="Times New Roman"/>
        </w:rPr>
      </w:pPr>
      <w:r>
        <w:rPr>
          <w:rFonts w:ascii="Times New Roman" w:hAnsi="Times New Roman" w:hint="eastAsia"/>
          <w:b/>
          <w:bCs w:val="0"/>
        </w:rPr>
        <w:t xml:space="preserve">4.2.4  </w:t>
      </w:r>
      <w:r>
        <w:rPr>
          <w:rFonts w:ascii="Times New Roman" w:hAnsi="Times New Roman"/>
        </w:rPr>
        <w:t>升降井道顶部和底部应设置设备运行缓冲空间，并应符合国家现行标准《机械式停车库工程技术规范》</w:t>
      </w:r>
      <w:r>
        <w:rPr>
          <w:rFonts w:ascii="Times New Roman" w:hAnsi="Times New Roman"/>
        </w:rPr>
        <w:t>JGJ/T 326</w:t>
      </w:r>
      <w:r>
        <w:rPr>
          <w:rFonts w:ascii="Times New Roman" w:hAnsi="Times New Roman"/>
        </w:rPr>
        <w:t>的有关规定。</w:t>
      </w:r>
    </w:p>
    <w:p w14:paraId="1ACE4FA4" w14:textId="77777777" w:rsidR="00690F3B" w:rsidRDefault="00000000">
      <w:pPr>
        <w:pStyle w:val="3"/>
        <w:tabs>
          <w:tab w:val="clear" w:pos="680"/>
        </w:tabs>
        <w:jc w:val="both"/>
        <w:rPr>
          <w:rFonts w:ascii="Times New Roman" w:hAnsi="Times New Roman"/>
        </w:rPr>
      </w:pPr>
      <w:r>
        <w:rPr>
          <w:rFonts w:ascii="Times New Roman" w:hAnsi="Times New Roman" w:hint="eastAsia"/>
          <w:b/>
          <w:bCs w:val="0"/>
        </w:rPr>
        <w:t xml:space="preserve">4.2.5 </w:t>
      </w:r>
      <w:r>
        <w:rPr>
          <w:rFonts w:ascii="Times New Roman" w:hAnsi="Times New Roman" w:hint="eastAsia"/>
        </w:rPr>
        <w:t xml:space="preserve"> </w:t>
      </w:r>
      <w:r>
        <w:rPr>
          <w:rFonts w:ascii="Times New Roman" w:hAnsi="Times New Roman"/>
        </w:rPr>
        <w:t>车库出入口宜采用直入式，当不能采取直入式时，应</w:t>
      </w:r>
      <w:proofErr w:type="gramStart"/>
      <w:r>
        <w:rPr>
          <w:rFonts w:ascii="Times New Roman" w:hAnsi="Times New Roman"/>
        </w:rPr>
        <w:t>设置回</w:t>
      </w:r>
      <w:proofErr w:type="gramEnd"/>
      <w:r>
        <w:rPr>
          <w:rFonts w:ascii="Times New Roman" w:hAnsi="Times New Roman"/>
        </w:rPr>
        <w:t>转盘，且回转盘可设置在提升井道内或转换区。</w:t>
      </w:r>
    </w:p>
    <w:p w14:paraId="77D20A3C" w14:textId="77777777" w:rsidR="00690F3B" w:rsidRDefault="00000000">
      <w:pPr>
        <w:pStyle w:val="3"/>
        <w:tabs>
          <w:tab w:val="clear" w:pos="680"/>
        </w:tabs>
        <w:jc w:val="both"/>
        <w:rPr>
          <w:rFonts w:ascii="Times New Roman" w:hAnsi="Times New Roman"/>
        </w:rPr>
      </w:pPr>
      <w:r>
        <w:rPr>
          <w:rFonts w:ascii="Times New Roman" w:hAnsi="Times New Roman" w:hint="eastAsia"/>
          <w:b/>
          <w:bCs w:val="0"/>
        </w:rPr>
        <w:t xml:space="preserve">4.2.6  </w:t>
      </w:r>
      <w:r>
        <w:rPr>
          <w:rFonts w:ascii="Times New Roman" w:hAnsi="Times New Roman"/>
        </w:rPr>
        <w:t>出入口门、围栏等应满足停车设备的连锁安全要求，非通过式出入口门前应设置不少于</w:t>
      </w:r>
      <w:r>
        <w:rPr>
          <w:rFonts w:ascii="Times New Roman" w:hAnsi="Times New Roman"/>
        </w:rPr>
        <w:t>2</w:t>
      </w:r>
      <w:r>
        <w:rPr>
          <w:rFonts w:ascii="Times New Roman" w:hAnsi="Times New Roman"/>
        </w:rPr>
        <w:t>个候车位。</w:t>
      </w:r>
    </w:p>
    <w:p w14:paraId="4FDFA0D3" w14:textId="77777777" w:rsidR="00690F3B" w:rsidRDefault="00000000">
      <w:pPr>
        <w:pStyle w:val="3"/>
        <w:tabs>
          <w:tab w:val="clear" w:pos="680"/>
        </w:tabs>
        <w:jc w:val="both"/>
        <w:rPr>
          <w:rFonts w:ascii="Times New Roman" w:hAnsi="Times New Roman"/>
        </w:rPr>
      </w:pPr>
      <w:r>
        <w:rPr>
          <w:rFonts w:ascii="Times New Roman" w:hAnsi="Times New Roman" w:hint="eastAsia"/>
          <w:b/>
          <w:bCs w:val="0"/>
        </w:rPr>
        <w:lastRenderedPageBreak/>
        <w:t xml:space="preserve">4.2.7  </w:t>
      </w:r>
      <w:r>
        <w:rPr>
          <w:rFonts w:ascii="Times New Roman" w:hAnsi="Times New Roman"/>
        </w:rPr>
        <w:t>通往车库的出入口和坡道的上方应有防坠落物设施。</w:t>
      </w:r>
    </w:p>
    <w:p w14:paraId="51299066" w14:textId="77777777" w:rsidR="00690F3B" w:rsidRDefault="00000000">
      <w:pPr>
        <w:pStyle w:val="3"/>
        <w:tabs>
          <w:tab w:val="clear" w:pos="680"/>
        </w:tabs>
        <w:jc w:val="both"/>
        <w:rPr>
          <w:rFonts w:ascii="Times New Roman" w:hAnsi="Times New Roman"/>
        </w:rPr>
      </w:pPr>
      <w:r>
        <w:rPr>
          <w:rFonts w:ascii="Times New Roman" w:hAnsi="Times New Roman" w:hint="eastAsia"/>
          <w:b/>
          <w:bCs w:val="0"/>
        </w:rPr>
        <w:t xml:space="preserve">4.2.8 </w:t>
      </w:r>
      <w:r>
        <w:rPr>
          <w:rFonts w:ascii="Times New Roman" w:hAnsi="Times New Roman" w:hint="eastAsia"/>
        </w:rPr>
        <w:t xml:space="preserve"> </w:t>
      </w:r>
      <w:r>
        <w:rPr>
          <w:rFonts w:ascii="Times New Roman" w:hAnsi="Times New Roman"/>
        </w:rPr>
        <w:t>严寒和寒冷地区车库室外坡道应采取防雪和防滑措施。</w:t>
      </w:r>
    </w:p>
    <w:p w14:paraId="4295796A" w14:textId="77777777" w:rsidR="00690F3B" w:rsidRDefault="00000000">
      <w:pPr>
        <w:pStyle w:val="2"/>
        <w:numPr>
          <w:ilvl w:val="1"/>
          <w:numId w:val="0"/>
        </w:numPr>
      </w:pPr>
      <w:bookmarkStart w:id="32" w:name="_Toc185062958"/>
      <w:r>
        <w:rPr>
          <w:rFonts w:hint="eastAsia"/>
        </w:rPr>
        <w:t xml:space="preserve">4.3  </w:t>
      </w:r>
      <w:r>
        <w:t>结构设计</w:t>
      </w:r>
      <w:bookmarkEnd w:id="32"/>
    </w:p>
    <w:p w14:paraId="7B5FA19C" w14:textId="77777777" w:rsidR="00690F3B" w:rsidRDefault="00000000">
      <w:pPr>
        <w:pStyle w:val="3"/>
        <w:tabs>
          <w:tab w:val="clear" w:pos="680"/>
        </w:tabs>
        <w:jc w:val="both"/>
        <w:rPr>
          <w:rFonts w:ascii="Times New Roman" w:hAnsi="Times New Roman"/>
          <w:bCs w:val="0"/>
        </w:rPr>
      </w:pPr>
      <w:r>
        <w:rPr>
          <w:rFonts w:ascii="Times New Roman" w:hAnsi="Times New Roman" w:hint="eastAsia"/>
          <w:b/>
        </w:rPr>
        <w:t xml:space="preserve">4.3.1 </w:t>
      </w:r>
      <w:r>
        <w:rPr>
          <w:rFonts w:ascii="Times New Roman" w:hAnsi="Times New Roman" w:hint="eastAsia"/>
          <w:bCs w:val="0"/>
        </w:rPr>
        <w:t xml:space="preserve"> </w:t>
      </w:r>
      <w:r>
        <w:rPr>
          <w:rFonts w:ascii="Times New Roman" w:hAnsi="Times New Roman"/>
          <w:bCs w:val="0"/>
        </w:rPr>
        <w:t>地下车库的地质勘察应符合现行国家标准《城市轨道交通岩土工程勘察规范》</w:t>
      </w:r>
      <w:r>
        <w:rPr>
          <w:rFonts w:ascii="Times New Roman" w:hAnsi="Times New Roman"/>
          <w:bCs w:val="0"/>
        </w:rPr>
        <w:t>GB 50307</w:t>
      </w:r>
      <w:r>
        <w:rPr>
          <w:rFonts w:ascii="Times New Roman" w:hAnsi="Times New Roman"/>
          <w:bCs w:val="0"/>
        </w:rPr>
        <w:t>的有关规定。</w:t>
      </w:r>
    </w:p>
    <w:p w14:paraId="1EC7D02A" w14:textId="77777777" w:rsidR="00690F3B" w:rsidRDefault="00000000">
      <w:pPr>
        <w:pStyle w:val="3"/>
        <w:tabs>
          <w:tab w:val="clear" w:pos="680"/>
        </w:tabs>
        <w:jc w:val="both"/>
        <w:rPr>
          <w:rFonts w:ascii="Times New Roman" w:hAnsi="Times New Roman"/>
        </w:rPr>
      </w:pPr>
      <w:r>
        <w:rPr>
          <w:rFonts w:ascii="Times New Roman" w:hAnsi="Times New Roman" w:hint="eastAsia"/>
          <w:b/>
        </w:rPr>
        <w:t xml:space="preserve">4.3.2  </w:t>
      </w:r>
      <w:r>
        <w:rPr>
          <w:rFonts w:ascii="Times New Roman" w:hAnsi="Times New Roman"/>
          <w:bCs w:val="0"/>
        </w:rPr>
        <w:t>地下</w:t>
      </w:r>
      <w:r>
        <w:rPr>
          <w:rFonts w:ascii="Times New Roman" w:hAnsi="Times New Roman"/>
        </w:rPr>
        <w:t>车库结构应结合施工方法、结构形式、断面大小、工程地质、水文地质及环境条件等因素，合理确定其深度及与相邻建筑的距离。</w:t>
      </w:r>
    </w:p>
    <w:p w14:paraId="7289A3B6" w14:textId="77777777" w:rsidR="00690F3B" w:rsidRDefault="00000000">
      <w:pPr>
        <w:pStyle w:val="3"/>
        <w:tabs>
          <w:tab w:val="clear" w:pos="680"/>
        </w:tabs>
        <w:jc w:val="both"/>
        <w:rPr>
          <w:rFonts w:ascii="Times New Roman" w:hAnsi="Times New Roman"/>
          <w:bCs w:val="0"/>
        </w:rPr>
      </w:pPr>
      <w:r>
        <w:rPr>
          <w:rFonts w:ascii="Times New Roman" w:hAnsi="Times New Roman" w:hint="eastAsia"/>
          <w:b/>
        </w:rPr>
        <w:t xml:space="preserve">4.3.3  </w:t>
      </w:r>
      <w:r>
        <w:rPr>
          <w:rFonts w:ascii="Times New Roman" w:hAnsi="Times New Roman"/>
          <w:bCs w:val="0"/>
        </w:rPr>
        <w:t>地下车库结构可采用钢结构或混凝土结构，并应符合国家现行标准《钢结构设计标准》</w:t>
      </w:r>
      <w:r>
        <w:rPr>
          <w:rFonts w:ascii="Times New Roman" w:hAnsi="Times New Roman"/>
          <w:bCs w:val="0"/>
        </w:rPr>
        <w:t>GB 50017</w:t>
      </w:r>
      <w:r>
        <w:rPr>
          <w:rFonts w:ascii="Times New Roman" w:hAnsi="Times New Roman"/>
          <w:bCs w:val="0"/>
        </w:rPr>
        <w:t>、《高层混凝土结构技术规程》</w:t>
      </w:r>
      <w:r>
        <w:rPr>
          <w:rFonts w:ascii="Times New Roman" w:hAnsi="Times New Roman"/>
          <w:bCs w:val="0"/>
        </w:rPr>
        <w:t>JGJ 3</w:t>
      </w:r>
      <w:r>
        <w:rPr>
          <w:rFonts w:ascii="Times New Roman" w:hAnsi="Times New Roman"/>
          <w:bCs w:val="0"/>
        </w:rPr>
        <w:t>的有关规定。</w:t>
      </w:r>
    </w:p>
    <w:p w14:paraId="255A6FC2" w14:textId="77777777" w:rsidR="00690F3B" w:rsidRDefault="00000000">
      <w:pPr>
        <w:pStyle w:val="3"/>
        <w:tabs>
          <w:tab w:val="clear" w:pos="680"/>
        </w:tabs>
        <w:jc w:val="both"/>
        <w:rPr>
          <w:rFonts w:ascii="Times New Roman" w:hAnsi="Times New Roman"/>
          <w:bCs w:val="0"/>
        </w:rPr>
      </w:pPr>
      <w:r>
        <w:rPr>
          <w:rFonts w:ascii="Times New Roman" w:hAnsi="Times New Roman" w:hint="eastAsia"/>
          <w:b/>
        </w:rPr>
        <w:t xml:space="preserve">4.3.4  </w:t>
      </w:r>
      <w:r>
        <w:rPr>
          <w:rFonts w:ascii="Times New Roman" w:hAnsi="Times New Roman"/>
          <w:bCs w:val="0"/>
        </w:rPr>
        <w:t>沉井结构应进行沉井下沉、下沉稳定性及抗浮稳定性验算，必要时应进行沉井结构的倾覆和滑移验算，并应符合国家现行标准《给水排水工程钢筋混凝土沉井结构设计规程》</w:t>
      </w:r>
      <w:r>
        <w:rPr>
          <w:rFonts w:ascii="Times New Roman" w:hAnsi="Times New Roman"/>
          <w:bCs w:val="0"/>
        </w:rPr>
        <w:t>CECS 137</w:t>
      </w:r>
      <w:r>
        <w:rPr>
          <w:rFonts w:ascii="Times New Roman" w:hAnsi="Times New Roman"/>
          <w:bCs w:val="0"/>
        </w:rPr>
        <w:t>的有关规定。</w:t>
      </w:r>
    </w:p>
    <w:p w14:paraId="197E3C05" w14:textId="77777777" w:rsidR="00690F3B" w:rsidRDefault="00000000">
      <w:pPr>
        <w:pStyle w:val="3"/>
        <w:tabs>
          <w:tab w:val="clear" w:pos="680"/>
        </w:tabs>
        <w:jc w:val="both"/>
        <w:rPr>
          <w:rFonts w:ascii="Times New Roman" w:hAnsi="Times New Roman"/>
          <w:bCs w:val="0"/>
        </w:rPr>
      </w:pPr>
      <w:r>
        <w:rPr>
          <w:rFonts w:ascii="Times New Roman" w:hAnsi="Times New Roman" w:hint="eastAsia"/>
          <w:b/>
        </w:rPr>
        <w:t xml:space="preserve">4.3.5  </w:t>
      </w:r>
      <w:r>
        <w:rPr>
          <w:rFonts w:ascii="Times New Roman" w:hAnsi="Times New Roman"/>
          <w:bCs w:val="0"/>
        </w:rPr>
        <w:t>沉井结构应进行沉井下沉、下沉稳定性及抗浮稳定性验算，必要时应进行沉井结构的倾覆和滑移验算。</w:t>
      </w:r>
    </w:p>
    <w:p w14:paraId="1AD15DCA" w14:textId="77777777" w:rsidR="00690F3B" w:rsidRDefault="00000000">
      <w:pPr>
        <w:pStyle w:val="3"/>
        <w:tabs>
          <w:tab w:val="clear" w:pos="680"/>
        </w:tabs>
        <w:jc w:val="both"/>
        <w:rPr>
          <w:rFonts w:ascii="Times New Roman" w:hAnsi="Times New Roman"/>
          <w:bCs w:val="0"/>
        </w:rPr>
      </w:pPr>
      <w:r>
        <w:rPr>
          <w:rFonts w:ascii="Times New Roman" w:hAnsi="Times New Roman" w:hint="eastAsia"/>
          <w:b/>
        </w:rPr>
        <w:t xml:space="preserve">4.3.6  </w:t>
      </w:r>
      <w:r>
        <w:rPr>
          <w:rFonts w:ascii="Times New Roman" w:hAnsi="Times New Roman"/>
          <w:bCs w:val="0"/>
        </w:rPr>
        <w:t>沉井的地基承载力和变形验算，应按照现行国家标准《建筑地基基础设计规范》</w:t>
      </w:r>
      <w:r>
        <w:rPr>
          <w:rFonts w:ascii="Times New Roman" w:hAnsi="Times New Roman"/>
          <w:bCs w:val="0"/>
        </w:rPr>
        <w:t>GB 50007</w:t>
      </w:r>
      <w:r>
        <w:rPr>
          <w:rFonts w:ascii="Times New Roman" w:hAnsi="Times New Roman"/>
          <w:bCs w:val="0"/>
        </w:rPr>
        <w:t>的规定执行。</w:t>
      </w:r>
    </w:p>
    <w:p w14:paraId="6D07DD48" w14:textId="77777777" w:rsidR="00690F3B" w:rsidRDefault="00000000">
      <w:pPr>
        <w:pStyle w:val="3"/>
        <w:tabs>
          <w:tab w:val="clear" w:pos="680"/>
        </w:tabs>
        <w:jc w:val="both"/>
        <w:rPr>
          <w:rFonts w:ascii="Times New Roman" w:hAnsi="Times New Roman"/>
          <w:bCs w:val="0"/>
        </w:rPr>
      </w:pPr>
      <w:r>
        <w:rPr>
          <w:rFonts w:ascii="Times New Roman" w:hAnsi="Times New Roman" w:hint="eastAsia"/>
          <w:b/>
        </w:rPr>
        <w:t xml:space="preserve">4,3.7  </w:t>
      </w:r>
      <w:r>
        <w:rPr>
          <w:rFonts w:ascii="Times New Roman" w:hAnsi="Times New Roman"/>
          <w:bCs w:val="0"/>
        </w:rPr>
        <w:t>停车库结构应与停车设备的设计进行协同，并满足升降导轨、配重导轨等刚度和变形的控制要求。</w:t>
      </w:r>
    </w:p>
    <w:p w14:paraId="61C0F742" w14:textId="77777777" w:rsidR="00690F3B" w:rsidRDefault="00000000">
      <w:pPr>
        <w:pStyle w:val="3"/>
        <w:tabs>
          <w:tab w:val="clear" w:pos="680"/>
        </w:tabs>
        <w:jc w:val="both"/>
        <w:rPr>
          <w:rFonts w:ascii="Times New Roman" w:hAnsi="Times New Roman"/>
          <w:bCs w:val="0"/>
        </w:rPr>
      </w:pPr>
      <w:r>
        <w:rPr>
          <w:rFonts w:ascii="Times New Roman" w:hAnsi="Times New Roman" w:hint="eastAsia"/>
          <w:b/>
          <w:bCs w:val="0"/>
        </w:rPr>
        <w:t xml:space="preserve">4.3.8  </w:t>
      </w:r>
      <w:r>
        <w:rPr>
          <w:rFonts w:ascii="Times New Roman" w:hAnsi="Times New Roman"/>
        </w:rPr>
        <w:t>沉井底板应按照钢筋混凝土在承载能力极限状态</w:t>
      </w:r>
      <w:proofErr w:type="gramStart"/>
      <w:r>
        <w:rPr>
          <w:rFonts w:ascii="Times New Roman" w:hAnsi="Times New Roman"/>
        </w:rPr>
        <w:t>下受弯进行</w:t>
      </w:r>
      <w:proofErr w:type="gramEnd"/>
      <w:r>
        <w:rPr>
          <w:rFonts w:ascii="Times New Roman" w:hAnsi="Times New Roman"/>
        </w:rPr>
        <w:t>计算</w:t>
      </w:r>
      <w:r>
        <w:rPr>
          <w:rFonts w:ascii="Times New Roman" w:hAnsi="Times New Roman"/>
          <w:bCs w:val="0"/>
        </w:rPr>
        <w:t>。</w:t>
      </w:r>
    </w:p>
    <w:p w14:paraId="42DA9297" w14:textId="77777777" w:rsidR="00690F3B" w:rsidRDefault="00000000">
      <w:pPr>
        <w:pStyle w:val="3"/>
        <w:tabs>
          <w:tab w:val="clear" w:pos="680"/>
        </w:tabs>
        <w:jc w:val="both"/>
        <w:rPr>
          <w:rFonts w:ascii="Times New Roman" w:hAnsi="Times New Roman"/>
        </w:rPr>
      </w:pPr>
      <w:r>
        <w:rPr>
          <w:rFonts w:ascii="Times New Roman" w:hAnsi="Times New Roman" w:hint="eastAsia"/>
          <w:b/>
          <w:bCs w:val="0"/>
        </w:rPr>
        <w:t xml:space="preserve">4.3.9  </w:t>
      </w:r>
      <w:r>
        <w:rPr>
          <w:rFonts w:ascii="Times New Roman" w:hAnsi="Times New Roman"/>
        </w:rPr>
        <w:t>对沉井底板钢筋进行设计计算时，应不考虑封底的素混凝土，全部水压力应全部由底板的钢筋混凝土承担，以确保计算结果的安全性。</w:t>
      </w:r>
    </w:p>
    <w:p w14:paraId="56368F1C" w14:textId="77777777" w:rsidR="00690F3B" w:rsidRDefault="00000000">
      <w:pPr>
        <w:pStyle w:val="3"/>
        <w:tabs>
          <w:tab w:val="clear" w:pos="680"/>
        </w:tabs>
        <w:jc w:val="both"/>
        <w:rPr>
          <w:rFonts w:ascii="Times New Roman" w:hAnsi="Times New Roman"/>
        </w:rPr>
      </w:pPr>
      <w:r>
        <w:rPr>
          <w:rFonts w:ascii="Times New Roman" w:hAnsi="Times New Roman" w:hint="eastAsia"/>
          <w:b/>
          <w:bCs w:val="0"/>
        </w:rPr>
        <w:lastRenderedPageBreak/>
        <w:t xml:space="preserve">4.3.10  </w:t>
      </w:r>
      <w:r>
        <w:rPr>
          <w:rFonts w:ascii="Times New Roman" w:hAnsi="Times New Roman"/>
        </w:rPr>
        <w:t>地下车库的腐蚀性防护等级可根据腐蚀速率、大气环境气体类型、环境湿度等确定，同一形态的多种介质同时作用同一部位时，腐蚀性防护等级应取最高者。</w:t>
      </w:r>
    </w:p>
    <w:p w14:paraId="061D005D" w14:textId="77777777" w:rsidR="00690F3B" w:rsidRDefault="00000000">
      <w:pPr>
        <w:ind w:firstLine="360"/>
        <w:rPr>
          <w:rFonts w:ascii="Times New Roman" w:hAnsi="Times New Roman" w:cs="Times New Roman"/>
        </w:rPr>
      </w:pPr>
      <w:r>
        <w:rPr>
          <w:rFonts w:ascii="Times New Roman" w:hAnsi="Times New Roman" w:cs="Times New Roman"/>
        </w:rPr>
        <w:br w:type="page"/>
      </w:r>
    </w:p>
    <w:p w14:paraId="21A3A570" w14:textId="77777777" w:rsidR="00690F3B" w:rsidRDefault="00000000">
      <w:pPr>
        <w:pStyle w:val="1"/>
        <w:numPr>
          <w:ilvl w:val="0"/>
          <w:numId w:val="37"/>
        </w:numPr>
        <w:tabs>
          <w:tab w:val="clear" w:pos="397"/>
        </w:tabs>
        <w:spacing w:before="190" w:after="571"/>
        <w:rPr>
          <w:rFonts w:hAnsi="Times New Roman" w:cs="Times New Roman"/>
          <w:sz w:val="30"/>
          <w:szCs w:val="30"/>
        </w:rPr>
      </w:pPr>
      <w:bookmarkStart w:id="33" w:name="_Toc185062959"/>
      <w:r>
        <w:rPr>
          <w:rFonts w:hAnsi="Times New Roman" w:cs="Times New Roman"/>
          <w:sz w:val="30"/>
          <w:szCs w:val="30"/>
        </w:rPr>
        <w:lastRenderedPageBreak/>
        <w:t>建筑设备</w:t>
      </w:r>
      <w:bookmarkEnd w:id="33"/>
    </w:p>
    <w:p w14:paraId="1E0E6F43" w14:textId="77777777" w:rsidR="00690F3B" w:rsidRDefault="00000000">
      <w:pPr>
        <w:pStyle w:val="2"/>
        <w:numPr>
          <w:ilvl w:val="1"/>
          <w:numId w:val="0"/>
        </w:numPr>
      </w:pPr>
      <w:bookmarkStart w:id="34" w:name="_Toc185062960"/>
      <w:r>
        <w:rPr>
          <w:rFonts w:hint="eastAsia"/>
        </w:rPr>
        <w:t xml:space="preserve">5.1  </w:t>
      </w:r>
      <w:r>
        <w:t>一般规定</w:t>
      </w:r>
      <w:bookmarkEnd w:id="34"/>
    </w:p>
    <w:p w14:paraId="2ACF324F" w14:textId="77777777" w:rsidR="00690F3B" w:rsidRDefault="00000000">
      <w:pPr>
        <w:pStyle w:val="3"/>
        <w:numPr>
          <w:ilvl w:val="2"/>
          <w:numId w:val="37"/>
        </w:numPr>
        <w:jc w:val="both"/>
        <w:rPr>
          <w:rFonts w:ascii="Times New Roman" w:hAnsi="Times New Roman"/>
        </w:rPr>
      </w:pPr>
      <w:r>
        <w:rPr>
          <w:rFonts w:ascii="Times New Roman" w:hAnsi="Times New Roman"/>
        </w:rPr>
        <w:t>建筑设备选型应符合国家现行标准《车库建筑设计规范》</w:t>
      </w:r>
      <w:r>
        <w:rPr>
          <w:rFonts w:ascii="Times New Roman" w:hAnsi="Times New Roman"/>
        </w:rPr>
        <w:t>JGJ 100</w:t>
      </w:r>
      <w:r>
        <w:rPr>
          <w:rFonts w:ascii="Times New Roman" w:hAnsi="Times New Roman"/>
        </w:rPr>
        <w:t>、《机械式停车库工程技术规范》</w:t>
      </w:r>
      <w:r>
        <w:rPr>
          <w:rFonts w:ascii="Times New Roman" w:hAnsi="Times New Roman"/>
        </w:rPr>
        <w:t>JGJ/T 326</w:t>
      </w:r>
      <w:r>
        <w:rPr>
          <w:rFonts w:ascii="Times New Roman" w:hAnsi="Times New Roman"/>
        </w:rPr>
        <w:t>的有关规定。</w:t>
      </w:r>
    </w:p>
    <w:p w14:paraId="69C9D9C9" w14:textId="77777777" w:rsidR="00690F3B" w:rsidRDefault="00000000">
      <w:pPr>
        <w:pStyle w:val="3"/>
        <w:numPr>
          <w:ilvl w:val="2"/>
          <w:numId w:val="37"/>
        </w:numPr>
        <w:jc w:val="both"/>
        <w:rPr>
          <w:rFonts w:ascii="Times New Roman" w:hAnsi="Times New Roman"/>
        </w:rPr>
      </w:pPr>
      <w:r>
        <w:rPr>
          <w:rFonts w:ascii="Times New Roman" w:hAnsi="Times New Roman"/>
        </w:rPr>
        <w:t>停车库内的消防、通风、电缆桥架等管线</w:t>
      </w:r>
      <w:proofErr w:type="gramStart"/>
      <w:r>
        <w:rPr>
          <w:rFonts w:ascii="Times New Roman" w:hAnsi="Times New Roman"/>
        </w:rPr>
        <w:t>宜设置</w:t>
      </w:r>
      <w:proofErr w:type="gramEnd"/>
      <w:r>
        <w:rPr>
          <w:rFonts w:ascii="Times New Roman" w:hAnsi="Times New Roman"/>
        </w:rPr>
        <w:t>在行车道的上方，且不得侵占停车位的空间。</w:t>
      </w:r>
    </w:p>
    <w:p w14:paraId="7FB4F318" w14:textId="77777777" w:rsidR="00690F3B" w:rsidRDefault="00000000">
      <w:pPr>
        <w:pStyle w:val="2"/>
        <w:numPr>
          <w:ilvl w:val="1"/>
          <w:numId w:val="38"/>
        </w:numPr>
      </w:pPr>
      <w:bookmarkStart w:id="35" w:name="_Toc185062961"/>
      <w:r>
        <w:t>给排水</w:t>
      </w:r>
      <w:bookmarkEnd w:id="35"/>
    </w:p>
    <w:p w14:paraId="5BDEE251" w14:textId="77777777" w:rsidR="00690F3B" w:rsidRDefault="00000000">
      <w:pPr>
        <w:pStyle w:val="3"/>
        <w:numPr>
          <w:ilvl w:val="2"/>
          <w:numId w:val="37"/>
        </w:numPr>
        <w:jc w:val="both"/>
        <w:rPr>
          <w:rFonts w:ascii="Times New Roman" w:hAnsi="Times New Roman"/>
        </w:rPr>
      </w:pPr>
      <w:r>
        <w:rPr>
          <w:rFonts w:ascii="Times New Roman" w:hAnsi="Times New Roman"/>
        </w:rPr>
        <w:t>车库消防用水及灭火设施应符合现行国家标准《汽车库、修车库、停车场设计防火规范》</w:t>
      </w:r>
      <w:r>
        <w:rPr>
          <w:rFonts w:ascii="Times New Roman" w:hAnsi="Times New Roman"/>
        </w:rPr>
        <w:t>GB 50067</w:t>
      </w:r>
      <w:r>
        <w:rPr>
          <w:rFonts w:ascii="Times New Roman" w:hAnsi="Times New Roman"/>
        </w:rPr>
        <w:t>、《建筑设计防火规范》</w:t>
      </w:r>
      <w:r>
        <w:rPr>
          <w:rFonts w:ascii="Times New Roman" w:hAnsi="Times New Roman"/>
        </w:rPr>
        <w:t>GB 50016</w:t>
      </w:r>
      <w:r>
        <w:rPr>
          <w:rFonts w:ascii="Times New Roman" w:hAnsi="Times New Roman"/>
        </w:rPr>
        <w:t>、《建筑给水排水设计规范》</w:t>
      </w:r>
      <w:r>
        <w:rPr>
          <w:rFonts w:ascii="Times New Roman" w:hAnsi="Times New Roman"/>
        </w:rPr>
        <w:t>GB 50015</w:t>
      </w:r>
      <w:r>
        <w:rPr>
          <w:rFonts w:ascii="Times New Roman" w:hAnsi="Times New Roman"/>
        </w:rPr>
        <w:t>的规定。</w:t>
      </w:r>
    </w:p>
    <w:p w14:paraId="109D2E59" w14:textId="77777777" w:rsidR="00690F3B" w:rsidRDefault="00000000">
      <w:pPr>
        <w:pStyle w:val="3"/>
        <w:numPr>
          <w:ilvl w:val="2"/>
          <w:numId w:val="37"/>
        </w:numPr>
        <w:jc w:val="both"/>
        <w:rPr>
          <w:rFonts w:ascii="Times New Roman" w:hAnsi="Times New Roman"/>
        </w:rPr>
      </w:pPr>
      <w:r>
        <w:rPr>
          <w:rFonts w:ascii="Times New Roman" w:hAnsi="Times New Roman"/>
        </w:rPr>
        <w:t>地上建筑物室内应设临时高压制室内消火栓给水系统。</w:t>
      </w:r>
    </w:p>
    <w:p w14:paraId="7907B58A" w14:textId="77777777" w:rsidR="00690F3B" w:rsidRDefault="00690F3B">
      <w:pPr>
        <w:ind w:firstLine="360"/>
        <w:rPr>
          <w:rFonts w:ascii="Times New Roman" w:hAnsi="Times New Roman" w:cs="Times New Roman"/>
        </w:rPr>
      </w:pPr>
    </w:p>
    <w:p w14:paraId="37CC6B97" w14:textId="77777777" w:rsidR="00690F3B" w:rsidRDefault="00000000">
      <w:pPr>
        <w:ind w:firstLine="360"/>
        <w:rPr>
          <w:rFonts w:ascii="Times New Roman" w:hAnsi="Times New Roman" w:cs="Times New Roman"/>
        </w:rPr>
      </w:pPr>
      <w:r>
        <w:rPr>
          <w:rFonts w:ascii="Times New Roman" w:hAnsi="Times New Roman" w:cs="Times New Roman"/>
        </w:rPr>
        <w:t>目前，大部分汽车以汽油为燃料，汽油易燃易爆且闪电低，在行驶过程中或停车一段时间后时常发生漏油现象，遇明火存在燃烧爆炸风险。随着国家对新能源汽车行业的重点扶持，新能源汽车日益成为众多购车者首选。但新能源汽车电池在过热条件下易自燃、爆炸，配套的充电</w:t>
      </w:r>
      <w:proofErr w:type="gramStart"/>
      <w:r>
        <w:rPr>
          <w:rFonts w:ascii="Times New Roman" w:hAnsi="Times New Roman" w:cs="Times New Roman"/>
        </w:rPr>
        <w:t>桩产业</w:t>
      </w:r>
      <w:proofErr w:type="gramEnd"/>
      <w:r>
        <w:rPr>
          <w:rFonts w:ascii="Times New Roman" w:hAnsi="Times New Roman" w:cs="Times New Roman"/>
        </w:rPr>
        <w:t>技术发展也不够完善，时常因充电</w:t>
      </w:r>
      <w:proofErr w:type="gramStart"/>
      <w:r>
        <w:rPr>
          <w:rFonts w:ascii="Times New Roman" w:hAnsi="Times New Roman" w:cs="Times New Roman"/>
        </w:rPr>
        <w:t>桩内部</w:t>
      </w:r>
      <w:proofErr w:type="gramEnd"/>
      <w:r>
        <w:rPr>
          <w:rFonts w:ascii="Times New Roman" w:hAnsi="Times New Roman" w:cs="Times New Roman"/>
        </w:rPr>
        <w:t>线路故障引发火灾造成重大经济损失。沉井地下车库选址一般位于市中心繁华地区，周边可能有医院、办公楼等高层公共建筑，建筑密度大、人员停留密集。一旦发生火灾，火焰可能通过车库一层井筒出入口很快蔓延至周围毗邻建筑，危及周边市民财产安全和生命安全。</w:t>
      </w:r>
    </w:p>
    <w:p w14:paraId="38484E75" w14:textId="77777777" w:rsidR="00690F3B" w:rsidRDefault="00690F3B">
      <w:pPr>
        <w:ind w:firstLine="360"/>
        <w:rPr>
          <w:rFonts w:ascii="Times New Roman" w:hAnsi="Times New Roman" w:cs="Times New Roman"/>
        </w:rPr>
      </w:pPr>
    </w:p>
    <w:p w14:paraId="48F6A6BC" w14:textId="77777777" w:rsidR="00690F3B" w:rsidRDefault="00000000">
      <w:pPr>
        <w:pStyle w:val="3"/>
        <w:numPr>
          <w:ilvl w:val="2"/>
          <w:numId w:val="37"/>
        </w:numPr>
        <w:jc w:val="both"/>
        <w:rPr>
          <w:rFonts w:ascii="Times New Roman" w:hAnsi="Times New Roman"/>
        </w:rPr>
      </w:pPr>
      <w:r>
        <w:rPr>
          <w:rFonts w:ascii="Times New Roman" w:hAnsi="Times New Roman"/>
        </w:rPr>
        <w:lastRenderedPageBreak/>
        <w:t>室外消防宜采用低压制消防给水系统。</w:t>
      </w:r>
    </w:p>
    <w:p w14:paraId="39675808" w14:textId="77777777" w:rsidR="00690F3B" w:rsidRDefault="00000000">
      <w:pPr>
        <w:pStyle w:val="3"/>
        <w:numPr>
          <w:ilvl w:val="2"/>
          <w:numId w:val="37"/>
        </w:numPr>
        <w:jc w:val="both"/>
        <w:rPr>
          <w:rFonts w:ascii="Times New Roman" w:hAnsi="Times New Roman"/>
          <w:sz w:val="16"/>
          <w:szCs w:val="20"/>
        </w:rPr>
      </w:pPr>
      <w:r>
        <w:rPr>
          <w:rFonts w:ascii="Times New Roman" w:hAnsi="Times New Roman"/>
        </w:rPr>
        <w:t>地下车库自动灭火系统可采用泡沫</w:t>
      </w:r>
      <w:r>
        <w:rPr>
          <w:rFonts w:ascii="Times New Roman" w:hAnsi="Times New Roman"/>
        </w:rPr>
        <w:t>-</w:t>
      </w:r>
      <w:r>
        <w:rPr>
          <w:rFonts w:ascii="Times New Roman" w:hAnsi="Times New Roman"/>
        </w:rPr>
        <w:t>水喷淋系统、高倍数泡沫灭火系统、高压细水雾灭火系统或</w:t>
      </w:r>
      <w:r>
        <w:rPr>
          <w:rFonts w:ascii="Times New Roman" w:hAnsi="Times New Roman"/>
        </w:rPr>
        <w:t>CO</w:t>
      </w:r>
      <w:r>
        <w:rPr>
          <w:rFonts w:ascii="Times New Roman" w:hAnsi="Times New Roman"/>
          <w:vertAlign w:val="subscript"/>
        </w:rPr>
        <w:t>2</w:t>
      </w:r>
      <w:r>
        <w:rPr>
          <w:rFonts w:ascii="Times New Roman" w:hAnsi="Times New Roman"/>
        </w:rPr>
        <w:t>气体灭火系统。</w:t>
      </w:r>
    </w:p>
    <w:p w14:paraId="4CA90DA9" w14:textId="77777777" w:rsidR="00690F3B" w:rsidRDefault="00000000">
      <w:pPr>
        <w:pStyle w:val="3"/>
        <w:numPr>
          <w:ilvl w:val="2"/>
          <w:numId w:val="37"/>
        </w:numPr>
        <w:jc w:val="both"/>
        <w:rPr>
          <w:rFonts w:ascii="Times New Roman" w:hAnsi="Times New Roman"/>
        </w:rPr>
      </w:pPr>
      <w:r>
        <w:rPr>
          <w:rFonts w:ascii="Times New Roman" w:hAnsi="Times New Roman"/>
        </w:rPr>
        <w:t>地下车库周界宜采取排水措施，并应根据水文地质情况进行防水设计。</w:t>
      </w:r>
    </w:p>
    <w:p w14:paraId="0C7DF5AC" w14:textId="77777777" w:rsidR="00690F3B" w:rsidRDefault="00000000">
      <w:pPr>
        <w:pStyle w:val="3"/>
        <w:numPr>
          <w:ilvl w:val="2"/>
          <w:numId w:val="37"/>
        </w:numPr>
        <w:jc w:val="both"/>
        <w:rPr>
          <w:rFonts w:ascii="Times New Roman" w:hAnsi="Times New Roman"/>
        </w:rPr>
      </w:pPr>
      <w:r>
        <w:rPr>
          <w:rFonts w:ascii="Times New Roman" w:hAnsi="Times New Roman"/>
        </w:rPr>
        <w:t>地下车库出入口应设置防雨水倒灌的设施。</w:t>
      </w:r>
    </w:p>
    <w:p w14:paraId="574682D4" w14:textId="77777777" w:rsidR="00690F3B" w:rsidRDefault="00000000">
      <w:pPr>
        <w:pStyle w:val="3"/>
        <w:numPr>
          <w:ilvl w:val="2"/>
          <w:numId w:val="37"/>
        </w:numPr>
        <w:jc w:val="both"/>
        <w:rPr>
          <w:rFonts w:ascii="Times New Roman" w:hAnsi="Times New Roman"/>
        </w:rPr>
      </w:pPr>
      <w:r>
        <w:rPr>
          <w:rFonts w:ascii="Times New Roman" w:hAnsi="Times New Roman"/>
        </w:rPr>
        <w:t>在可能产生冰冻的车库，给水排水设施应采取防冻措施。</w:t>
      </w:r>
    </w:p>
    <w:p w14:paraId="4715D376" w14:textId="77777777" w:rsidR="00690F3B" w:rsidRDefault="00000000">
      <w:pPr>
        <w:pStyle w:val="3"/>
        <w:numPr>
          <w:ilvl w:val="2"/>
          <w:numId w:val="37"/>
        </w:numPr>
        <w:jc w:val="both"/>
        <w:rPr>
          <w:rFonts w:ascii="Times New Roman" w:hAnsi="Times New Roman"/>
        </w:rPr>
      </w:pPr>
      <w:r>
        <w:rPr>
          <w:rFonts w:ascii="Times New Roman" w:hAnsi="Times New Roman"/>
        </w:rPr>
        <w:t>机械式机动车库应在底部设置排除其内部积水的设施。</w:t>
      </w:r>
    </w:p>
    <w:p w14:paraId="2B5E248B" w14:textId="77777777" w:rsidR="00690F3B" w:rsidRDefault="00000000">
      <w:pPr>
        <w:pStyle w:val="2"/>
        <w:numPr>
          <w:ilvl w:val="1"/>
          <w:numId w:val="39"/>
        </w:numPr>
      </w:pPr>
      <w:bookmarkStart w:id="36" w:name="_Toc185062962"/>
      <w:r>
        <w:t>暖通</w:t>
      </w:r>
      <w:bookmarkEnd w:id="36"/>
    </w:p>
    <w:p w14:paraId="55ACB7B2" w14:textId="77777777" w:rsidR="00690F3B" w:rsidRDefault="00000000">
      <w:pPr>
        <w:pStyle w:val="3"/>
        <w:numPr>
          <w:ilvl w:val="2"/>
          <w:numId w:val="37"/>
        </w:numPr>
        <w:jc w:val="both"/>
        <w:rPr>
          <w:rFonts w:ascii="Times New Roman" w:hAnsi="Times New Roman"/>
        </w:rPr>
      </w:pPr>
      <w:r>
        <w:rPr>
          <w:rFonts w:ascii="Times New Roman" w:hAnsi="Times New Roman"/>
        </w:rPr>
        <w:t>地下车库应有完善的消防和通风设施，并应符合现行国家标准《汽车库、停车库、停车场设计防火规范》</w:t>
      </w:r>
      <w:r>
        <w:rPr>
          <w:rFonts w:ascii="Times New Roman" w:hAnsi="Times New Roman"/>
        </w:rPr>
        <w:t>GB 50067</w:t>
      </w:r>
      <w:r>
        <w:rPr>
          <w:rFonts w:ascii="Times New Roman" w:hAnsi="Times New Roman"/>
        </w:rPr>
        <w:t>的有关规定。</w:t>
      </w:r>
    </w:p>
    <w:p w14:paraId="5E100147" w14:textId="77777777" w:rsidR="00690F3B" w:rsidRDefault="00000000">
      <w:pPr>
        <w:pStyle w:val="3"/>
        <w:numPr>
          <w:ilvl w:val="2"/>
          <w:numId w:val="37"/>
        </w:numPr>
        <w:jc w:val="both"/>
        <w:rPr>
          <w:rFonts w:ascii="Times New Roman" w:hAnsi="Times New Roman"/>
        </w:rPr>
      </w:pPr>
      <w:r>
        <w:rPr>
          <w:rFonts w:ascii="Times New Roman" w:hAnsi="Times New Roman"/>
        </w:rPr>
        <w:t>地下停车库</w:t>
      </w:r>
      <w:proofErr w:type="gramStart"/>
      <w:r>
        <w:rPr>
          <w:rFonts w:ascii="Times New Roman" w:hAnsi="Times New Roman"/>
        </w:rPr>
        <w:t>宜设置</w:t>
      </w:r>
      <w:proofErr w:type="gramEnd"/>
      <w:r>
        <w:rPr>
          <w:rFonts w:ascii="Times New Roman" w:hAnsi="Times New Roman"/>
        </w:rPr>
        <w:t>机械排烟系统，风管应采用难燃材料。排烟风机应满足当输送介质温度在</w:t>
      </w:r>
      <w:r>
        <w:rPr>
          <w:rFonts w:ascii="Times New Roman" w:hAnsi="Times New Roman"/>
        </w:rPr>
        <w:t>280℃</w:t>
      </w:r>
      <w:r>
        <w:rPr>
          <w:rFonts w:ascii="Times New Roman" w:hAnsi="Times New Roman"/>
        </w:rPr>
        <w:t>及以上时</w:t>
      </w:r>
      <w:proofErr w:type="gramStart"/>
      <w:r>
        <w:rPr>
          <w:rFonts w:ascii="Times New Roman" w:hAnsi="Times New Roman"/>
        </w:rPr>
        <w:t>能至少</w:t>
      </w:r>
      <w:proofErr w:type="gramEnd"/>
      <w:r>
        <w:rPr>
          <w:rFonts w:ascii="Times New Roman" w:hAnsi="Times New Roman"/>
        </w:rPr>
        <w:t>连续工作</w:t>
      </w:r>
      <w:r>
        <w:rPr>
          <w:rFonts w:ascii="Times New Roman" w:hAnsi="Times New Roman"/>
        </w:rPr>
        <w:t>30min</w:t>
      </w:r>
      <w:r>
        <w:rPr>
          <w:rFonts w:ascii="Times New Roman" w:hAnsi="Times New Roman"/>
        </w:rPr>
        <w:t>，并在介质温度冷却至环境温度时仍能持续正常运转的要求。</w:t>
      </w:r>
    </w:p>
    <w:p w14:paraId="270DE3ED" w14:textId="77777777" w:rsidR="00690F3B" w:rsidRDefault="00000000">
      <w:pPr>
        <w:pStyle w:val="3"/>
        <w:numPr>
          <w:ilvl w:val="2"/>
          <w:numId w:val="37"/>
        </w:numPr>
        <w:jc w:val="both"/>
        <w:rPr>
          <w:rFonts w:ascii="Times New Roman" w:hAnsi="Times New Roman"/>
        </w:rPr>
      </w:pPr>
      <w:r>
        <w:rPr>
          <w:rFonts w:ascii="Times New Roman" w:hAnsi="Times New Roman"/>
        </w:rPr>
        <w:t>当车库停车区域自然通风达不到稀释废气标准时，应设置机械排风系统，并应符合国家现行标准《工业企业设计卫生标准》</w:t>
      </w:r>
      <w:r>
        <w:rPr>
          <w:rFonts w:ascii="Times New Roman" w:hAnsi="Times New Roman"/>
        </w:rPr>
        <w:t>GBZ 1</w:t>
      </w:r>
      <w:r>
        <w:rPr>
          <w:rFonts w:ascii="Times New Roman" w:hAnsi="Times New Roman"/>
        </w:rPr>
        <w:t>的规定。</w:t>
      </w:r>
    </w:p>
    <w:p w14:paraId="5AEDBA7C" w14:textId="77777777" w:rsidR="00690F3B" w:rsidRDefault="00000000">
      <w:pPr>
        <w:pStyle w:val="3"/>
        <w:numPr>
          <w:ilvl w:val="2"/>
          <w:numId w:val="37"/>
        </w:numPr>
        <w:jc w:val="both"/>
        <w:rPr>
          <w:rFonts w:ascii="Times New Roman" w:hAnsi="Times New Roman"/>
        </w:rPr>
      </w:pPr>
      <w:r>
        <w:rPr>
          <w:rFonts w:ascii="Times New Roman" w:hAnsi="Times New Roman"/>
        </w:rPr>
        <w:t>机动车库送风、排风系统</w:t>
      </w:r>
      <w:proofErr w:type="gramStart"/>
      <w:r>
        <w:rPr>
          <w:rFonts w:ascii="Times New Roman" w:hAnsi="Times New Roman"/>
        </w:rPr>
        <w:t>宜独立</w:t>
      </w:r>
      <w:proofErr w:type="gramEnd"/>
      <w:r>
        <w:rPr>
          <w:rFonts w:ascii="Times New Roman" w:hAnsi="Times New Roman"/>
        </w:rPr>
        <w:t>设置。</w:t>
      </w:r>
    </w:p>
    <w:p w14:paraId="6D181A82" w14:textId="77777777" w:rsidR="00690F3B" w:rsidRDefault="00000000">
      <w:pPr>
        <w:pStyle w:val="3"/>
        <w:numPr>
          <w:ilvl w:val="2"/>
          <w:numId w:val="37"/>
        </w:numPr>
        <w:jc w:val="both"/>
        <w:rPr>
          <w:rFonts w:ascii="Times New Roman" w:hAnsi="Times New Roman"/>
        </w:rPr>
      </w:pPr>
      <w:r>
        <w:rPr>
          <w:rFonts w:ascii="Times New Roman" w:hAnsi="Times New Roman"/>
        </w:rPr>
        <w:t>车库的送风、排风系统应使室内气流分布均匀，送风口宜设在主要通道上。</w:t>
      </w:r>
    </w:p>
    <w:p w14:paraId="50BDE9E8" w14:textId="77777777" w:rsidR="00690F3B" w:rsidRDefault="00000000">
      <w:pPr>
        <w:pStyle w:val="3"/>
        <w:numPr>
          <w:ilvl w:val="2"/>
          <w:numId w:val="37"/>
        </w:numPr>
        <w:jc w:val="both"/>
        <w:rPr>
          <w:rFonts w:ascii="Times New Roman" w:hAnsi="Times New Roman"/>
        </w:rPr>
      </w:pPr>
      <w:r>
        <w:rPr>
          <w:rFonts w:ascii="Times New Roman" w:hAnsi="Times New Roman"/>
        </w:rPr>
        <w:t>车库通风系统可结合消防排烟系统设置。</w:t>
      </w:r>
    </w:p>
    <w:p w14:paraId="20C34CB7" w14:textId="77777777" w:rsidR="00690F3B" w:rsidRDefault="00000000">
      <w:pPr>
        <w:pStyle w:val="2"/>
        <w:numPr>
          <w:ilvl w:val="1"/>
          <w:numId w:val="40"/>
        </w:numPr>
      </w:pPr>
      <w:bookmarkStart w:id="37" w:name="_Toc185062963"/>
      <w:r>
        <w:lastRenderedPageBreak/>
        <w:t>电气</w:t>
      </w:r>
      <w:bookmarkEnd w:id="37"/>
    </w:p>
    <w:p w14:paraId="7F62BD60" w14:textId="77777777" w:rsidR="00690F3B" w:rsidRDefault="00000000">
      <w:pPr>
        <w:pStyle w:val="3"/>
        <w:numPr>
          <w:ilvl w:val="2"/>
          <w:numId w:val="37"/>
        </w:numPr>
        <w:jc w:val="both"/>
        <w:rPr>
          <w:rFonts w:ascii="Times New Roman" w:hAnsi="Times New Roman"/>
        </w:rPr>
      </w:pPr>
      <w:r>
        <w:rPr>
          <w:rFonts w:ascii="Times New Roman" w:hAnsi="Times New Roman"/>
        </w:rPr>
        <w:t>车库供电系统应符合现行国家标准《供配电系统设计规范》</w:t>
      </w:r>
      <w:r>
        <w:rPr>
          <w:rFonts w:ascii="Times New Roman" w:hAnsi="Times New Roman"/>
        </w:rPr>
        <w:t>GB 50052</w:t>
      </w:r>
      <w:r>
        <w:rPr>
          <w:rFonts w:ascii="Times New Roman" w:hAnsi="Times New Roman"/>
        </w:rPr>
        <w:t>的规定。</w:t>
      </w:r>
    </w:p>
    <w:p w14:paraId="0A081539" w14:textId="77777777" w:rsidR="00690F3B" w:rsidRDefault="00000000">
      <w:pPr>
        <w:pStyle w:val="3"/>
        <w:numPr>
          <w:ilvl w:val="2"/>
          <w:numId w:val="37"/>
        </w:numPr>
        <w:jc w:val="both"/>
        <w:rPr>
          <w:rFonts w:ascii="Times New Roman" w:hAnsi="Times New Roman"/>
        </w:rPr>
      </w:pPr>
      <w:r>
        <w:rPr>
          <w:rFonts w:ascii="Times New Roman" w:hAnsi="Times New Roman"/>
        </w:rPr>
        <w:t>地下车库的照明宜采用节能光源，并应符合</w:t>
      </w:r>
      <w:proofErr w:type="gramStart"/>
      <w:r>
        <w:rPr>
          <w:rFonts w:ascii="Times New Roman" w:hAnsi="Times New Roman"/>
        </w:rPr>
        <w:t>现行行业</w:t>
      </w:r>
      <w:proofErr w:type="gramEnd"/>
      <w:r>
        <w:rPr>
          <w:rFonts w:ascii="Times New Roman" w:hAnsi="Times New Roman"/>
        </w:rPr>
        <w:t>标准《汽车库建筑设计规范》</w:t>
      </w:r>
      <w:r>
        <w:rPr>
          <w:rFonts w:ascii="Times New Roman" w:hAnsi="Times New Roman"/>
        </w:rPr>
        <w:t>JGJ 100</w:t>
      </w:r>
      <w:r>
        <w:rPr>
          <w:rFonts w:ascii="Times New Roman" w:hAnsi="Times New Roman"/>
        </w:rPr>
        <w:t>的有关规定。</w:t>
      </w:r>
    </w:p>
    <w:p w14:paraId="7322DD3B" w14:textId="77777777" w:rsidR="00690F3B" w:rsidRDefault="00000000">
      <w:pPr>
        <w:pStyle w:val="3"/>
        <w:numPr>
          <w:ilvl w:val="2"/>
          <w:numId w:val="37"/>
        </w:numPr>
        <w:jc w:val="both"/>
        <w:rPr>
          <w:rFonts w:ascii="Times New Roman" w:hAnsi="Times New Roman"/>
        </w:rPr>
      </w:pPr>
      <w:r>
        <w:rPr>
          <w:rFonts w:ascii="Times New Roman" w:hAnsi="Times New Roman"/>
        </w:rPr>
        <w:t>车库周边宜预留电动车充电设施接口，并应设置电池充满自动断电装置。</w:t>
      </w:r>
    </w:p>
    <w:p w14:paraId="1B8E231C" w14:textId="77777777" w:rsidR="00690F3B" w:rsidRDefault="00000000">
      <w:pPr>
        <w:pStyle w:val="3"/>
        <w:numPr>
          <w:ilvl w:val="2"/>
          <w:numId w:val="37"/>
        </w:numPr>
        <w:jc w:val="both"/>
        <w:rPr>
          <w:rFonts w:ascii="Times New Roman" w:hAnsi="Times New Roman"/>
        </w:rPr>
      </w:pPr>
      <w:r>
        <w:rPr>
          <w:rFonts w:ascii="Times New Roman" w:hAnsi="Times New Roman"/>
        </w:rPr>
        <w:t>停车设备的电源应采用三相五线制，并应与消防配电、停车库照明和监控系统等线路分段。</w:t>
      </w:r>
    </w:p>
    <w:p w14:paraId="36E5BA9F" w14:textId="77777777" w:rsidR="00690F3B" w:rsidRDefault="00000000">
      <w:pPr>
        <w:pStyle w:val="3"/>
        <w:numPr>
          <w:ilvl w:val="2"/>
          <w:numId w:val="37"/>
        </w:numPr>
        <w:jc w:val="both"/>
        <w:rPr>
          <w:rFonts w:ascii="Times New Roman" w:hAnsi="Times New Roman"/>
        </w:rPr>
      </w:pPr>
      <w:r>
        <w:rPr>
          <w:rFonts w:ascii="Times New Roman" w:hAnsi="Times New Roman"/>
        </w:rPr>
        <w:t>车库的防雷设计应符合现行国家标准《建筑物防雷设计规范》</w:t>
      </w:r>
      <w:r>
        <w:rPr>
          <w:rFonts w:ascii="Times New Roman" w:hAnsi="Times New Roman"/>
        </w:rPr>
        <w:t>GB 50057</w:t>
      </w:r>
      <w:r>
        <w:rPr>
          <w:rFonts w:ascii="Times New Roman" w:hAnsi="Times New Roman"/>
        </w:rPr>
        <w:t>的有关规定。</w:t>
      </w:r>
    </w:p>
    <w:p w14:paraId="26352A40" w14:textId="77777777" w:rsidR="00690F3B" w:rsidRDefault="00000000">
      <w:pPr>
        <w:pStyle w:val="3"/>
        <w:numPr>
          <w:ilvl w:val="2"/>
          <w:numId w:val="37"/>
        </w:numPr>
        <w:jc w:val="both"/>
        <w:rPr>
          <w:rFonts w:ascii="Times New Roman" w:hAnsi="Times New Roman"/>
        </w:rPr>
      </w:pPr>
      <w:r>
        <w:rPr>
          <w:rFonts w:ascii="Times New Roman" w:hAnsi="Times New Roman"/>
        </w:rPr>
        <w:t>装配式钢结构住宅现场部品部件连接的部分，</w:t>
      </w:r>
      <w:proofErr w:type="gramStart"/>
      <w:r>
        <w:rPr>
          <w:rFonts w:ascii="Times New Roman" w:hAnsi="Times New Roman"/>
        </w:rPr>
        <w:t>补涂应按</w:t>
      </w:r>
      <w:proofErr w:type="gramEnd"/>
      <w:r>
        <w:rPr>
          <w:rFonts w:ascii="Times New Roman" w:hAnsi="Times New Roman"/>
        </w:rPr>
        <w:t>连接处部品部件所用防腐涂层较高标准的要求执行。</w:t>
      </w:r>
    </w:p>
    <w:p w14:paraId="60A28D79" w14:textId="77777777" w:rsidR="00690F3B" w:rsidRDefault="00000000">
      <w:pPr>
        <w:pStyle w:val="3"/>
        <w:numPr>
          <w:ilvl w:val="2"/>
          <w:numId w:val="37"/>
        </w:numPr>
        <w:jc w:val="both"/>
        <w:rPr>
          <w:rFonts w:ascii="Times New Roman" w:hAnsi="Times New Roman"/>
        </w:rPr>
      </w:pPr>
      <w:r>
        <w:rPr>
          <w:rFonts w:ascii="Times New Roman" w:hAnsi="Times New Roman"/>
        </w:rPr>
        <w:t>钢柱、支撑、钢板剪力墙等主要受力构件与混凝土基础连接处，应做好电化学防腐蚀措施。</w:t>
      </w:r>
    </w:p>
    <w:p w14:paraId="571A4BF3" w14:textId="77777777" w:rsidR="00690F3B" w:rsidRDefault="00000000">
      <w:pPr>
        <w:pStyle w:val="3"/>
        <w:numPr>
          <w:ilvl w:val="2"/>
          <w:numId w:val="37"/>
        </w:numPr>
        <w:tabs>
          <w:tab w:val="clear" w:pos="680"/>
        </w:tabs>
        <w:jc w:val="both"/>
        <w:rPr>
          <w:rFonts w:ascii="Times New Roman" w:hAnsi="Times New Roman"/>
        </w:rPr>
      </w:pPr>
      <w:r>
        <w:rPr>
          <w:rFonts w:ascii="Times New Roman" w:hAnsi="Times New Roman"/>
        </w:rPr>
        <w:t>对雨棚钢锁头、拉杆等外露室外的构件和节点宜采用重防腐涂料涂装的方法进行防腐，比室内工程宜增加</w:t>
      </w:r>
      <w:r>
        <w:rPr>
          <w:rFonts w:ascii="Times New Roman" w:hAnsi="Times New Roman"/>
        </w:rPr>
        <w:t>20μm~40um</w:t>
      </w:r>
      <w:r>
        <w:rPr>
          <w:rFonts w:ascii="Times New Roman" w:hAnsi="Times New Roman"/>
        </w:rPr>
        <w:t>。</w:t>
      </w:r>
    </w:p>
    <w:p w14:paraId="26E07FD2" w14:textId="77777777" w:rsidR="00690F3B" w:rsidRDefault="00000000">
      <w:pPr>
        <w:pStyle w:val="3"/>
        <w:numPr>
          <w:ilvl w:val="2"/>
          <w:numId w:val="37"/>
        </w:numPr>
        <w:tabs>
          <w:tab w:val="clear" w:pos="680"/>
        </w:tabs>
        <w:jc w:val="both"/>
        <w:rPr>
          <w:rFonts w:ascii="Times New Roman" w:hAnsi="Times New Roman"/>
        </w:rPr>
      </w:pPr>
      <w:r>
        <w:rPr>
          <w:rFonts w:ascii="Times New Roman" w:hAnsi="Times New Roman"/>
        </w:rPr>
        <w:t>对于焊接、搭接等原因形成的隐蔽节点，宜采用无溶剂重防腐</w:t>
      </w:r>
      <w:proofErr w:type="gramStart"/>
      <w:r>
        <w:rPr>
          <w:rFonts w:ascii="Times New Roman" w:hAnsi="Times New Roman"/>
        </w:rPr>
        <w:t>灌封剂</w:t>
      </w:r>
      <w:proofErr w:type="gramEnd"/>
      <w:r>
        <w:rPr>
          <w:rFonts w:ascii="Times New Roman" w:hAnsi="Times New Roman"/>
        </w:rPr>
        <w:t>进行灌封，防止钢材因为接触腐蚀性介质而失效。</w:t>
      </w:r>
    </w:p>
    <w:p w14:paraId="0D946D44" w14:textId="77777777" w:rsidR="00690F3B" w:rsidRDefault="00000000">
      <w:pPr>
        <w:pStyle w:val="2"/>
        <w:numPr>
          <w:ilvl w:val="1"/>
          <w:numId w:val="41"/>
        </w:numPr>
      </w:pPr>
      <w:bookmarkStart w:id="38" w:name="_Toc185062964"/>
      <w:r>
        <w:t>智能停车系统</w:t>
      </w:r>
      <w:bookmarkEnd w:id="38"/>
    </w:p>
    <w:p w14:paraId="1230723E" w14:textId="77777777" w:rsidR="00690F3B" w:rsidRDefault="00000000">
      <w:pPr>
        <w:pStyle w:val="3"/>
        <w:numPr>
          <w:ilvl w:val="2"/>
          <w:numId w:val="37"/>
        </w:numPr>
        <w:jc w:val="both"/>
        <w:rPr>
          <w:rFonts w:ascii="Times New Roman" w:hAnsi="Times New Roman"/>
        </w:rPr>
      </w:pPr>
      <w:r>
        <w:rPr>
          <w:rFonts w:ascii="Times New Roman" w:hAnsi="Times New Roman"/>
        </w:rPr>
        <w:t>车库的智能化系统可按现行国家标准《智能建筑设计标准》</w:t>
      </w:r>
      <w:r>
        <w:rPr>
          <w:rFonts w:ascii="Times New Roman" w:hAnsi="Times New Roman"/>
        </w:rPr>
        <w:t>GB 50314</w:t>
      </w:r>
      <w:r>
        <w:rPr>
          <w:rFonts w:ascii="Times New Roman" w:hAnsi="Times New Roman"/>
        </w:rPr>
        <w:t>进行设计。</w:t>
      </w:r>
    </w:p>
    <w:p w14:paraId="679B7243" w14:textId="77777777" w:rsidR="00690F3B" w:rsidRDefault="00000000">
      <w:pPr>
        <w:pStyle w:val="3"/>
        <w:numPr>
          <w:ilvl w:val="2"/>
          <w:numId w:val="37"/>
        </w:numPr>
        <w:jc w:val="both"/>
        <w:rPr>
          <w:rFonts w:ascii="Times New Roman" w:hAnsi="Times New Roman"/>
        </w:rPr>
      </w:pPr>
      <w:r>
        <w:rPr>
          <w:rFonts w:ascii="Times New Roman" w:hAnsi="Times New Roman"/>
        </w:rPr>
        <w:t>地下车库的智能停车系统应具有信息查询、泊位预定、路径规划、场内导航、反向寻车、无</w:t>
      </w:r>
      <w:proofErr w:type="gramStart"/>
      <w:r>
        <w:rPr>
          <w:rFonts w:ascii="Times New Roman" w:hAnsi="Times New Roman"/>
        </w:rPr>
        <w:t>感支付</w:t>
      </w:r>
      <w:proofErr w:type="gramEnd"/>
      <w:r>
        <w:rPr>
          <w:rFonts w:ascii="Times New Roman" w:hAnsi="Times New Roman"/>
        </w:rPr>
        <w:t>等功能。</w:t>
      </w:r>
    </w:p>
    <w:p w14:paraId="517B67F4" w14:textId="77777777" w:rsidR="00690F3B" w:rsidRDefault="00000000">
      <w:pPr>
        <w:pStyle w:val="3"/>
        <w:numPr>
          <w:ilvl w:val="2"/>
          <w:numId w:val="37"/>
        </w:numPr>
        <w:jc w:val="both"/>
        <w:rPr>
          <w:rFonts w:ascii="Times New Roman" w:hAnsi="Times New Roman"/>
        </w:rPr>
      </w:pPr>
      <w:r>
        <w:rPr>
          <w:rFonts w:ascii="Times New Roman" w:hAnsi="Times New Roman"/>
        </w:rPr>
        <w:lastRenderedPageBreak/>
        <w:t>智能停车系统</w:t>
      </w:r>
      <w:proofErr w:type="gramStart"/>
      <w:r>
        <w:rPr>
          <w:rFonts w:ascii="Times New Roman" w:hAnsi="Times New Roman"/>
        </w:rPr>
        <w:t>宜设置</w:t>
      </w:r>
      <w:proofErr w:type="gramEnd"/>
      <w:r>
        <w:rPr>
          <w:rFonts w:ascii="Times New Roman" w:hAnsi="Times New Roman"/>
        </w:rPr>
        <w:t>自助预约存取车服务功能，平均单车存取时间不宜超过</w:t>
      </w:r>
      <w:r>
        <w:rPr>
          <w:rFonts w:ascii="Times New Roman" w:hAnsi="Times New Roman"/>
        </w:rPr>
        <w:t>90</w:t>
      </w:r>
      <w:r>
        <w:rPr>
          <w:rFonts w:ascii="Times New Roman" w:hAnsi="Times New Roman"/>
        </w:rPr>
        <w:t>秒，以满足高峰时段存取车要求。</w:t>
      </w:r>
    </w:p>
    <w:p w14:paraId="064FDFE6" w14:textId="77777777" w:rsidR="00690F3B" w:rsidRDefault="00000000">
      <w:pPr>
        <w:pStyle w:val="3"/>
        <w:numPr>
          <w:ilvl w:val="2"/>
          <w:numId w:val="37"/>
        </w:numPr>
        <w:jc w:val="both"/>
        <w:rPr>
          <w:rFonts w:ascii="Times New Roman" w:hAnsi="Times New Roman"/>
        </w:rPr>
      </w:pPr>
      <w:r>
        <w:rPr>
          <w:rFonts w:ascii="Times New Roman" w:hAnsi="Times New Roman"/>
        </w:rPr>
        <w:t>地下车库</w:t>
      </w:r>
      <w:proofErr w:type="gramStart"/>
      <w:r>
        <w:rPr>
          <w:rFonts w:ascii="Times New Roman" w:hAnsi="Times New Roman"/>
        </w:rPr>
        <w:t>宜至少</w:t>
      </w:r>
      <w:proofErr w:type="gramEnd"/>
      <w:r>
        <w:rPr>
          <w:rFonts w:ascii="Times New Roman" w:hAnsi="Times New Roman"/>
        </w:rPr>
        <w:t>被一种无限通信信息覆盖，且停车库转换区</w:t>
      </w:r>
      <w:proofErr w:type="gramStart"/>
      <w:r>
        <w:rPr>
          <w:rFonts w:ascii="Times New Roman" w:hAnsi="Times New Roman"/>
        </w:rPr>
        <w:t>宜设置</w:t>
      </w:r>
      <w:proofErr w:type="gramEnd"/>
      <w:r>
        <w:rPr>
          <w:rFonts w:ascii="Times New Roman" w:hAnsi="Times New Roman"/>
        </w:rPr>
        <w:t>有线和无线通信装置。</w:t>
      </w:r>
    </w:p>
    <w:p w14:paraId="414D2F61" w14:textId="77777777" w:rsidR="00690F3B" w:rsidRDefault="00000000">
      <w:pPr>
        <w:pStyle w:val="3"/>
        <w:numPr>
          <w:ilvl w:val="2"/>
          <w:numId w:val="37"/>
        </w:numPr>
        <w:jc w:val="both"/>
        <w:rPr>
          <w:rFonts w:ascii="Times New Roman" w:hAnsi="Times New Roman"/>
        </w:rPr>
      </w:pPr>
      <w:r>
        <w:rPr>
          <w:rFonts w:ascii="Times New Roman" w:hAnsi="Times New Roman"/>
        </w:rPr>
        <w:t>地下车库应在出入口、转化区、车辆升降机和停车位等处设置监控系统。</w:t>
      </w:r>
    </w:p>
    <w:p w14:paraId="491F7840" w14:textId="77777777" w:rsidR="00690F3B" w:rsidRDefault="00000000">
      <w:pPr>
        <w:pStyle w:val="3"/>
        <w:numPr>
          <w:ilvl w:val="2"/>
          <w:numId w:val="37"/>
        </w:numPr>
        <w:jc w:val="both"/>
        <w:rPr>
          <w:rFonts w:ascii="Times New Roman" w:hAnsi="Times New Roman"/>
        </w:rPr>
      </w:pPr>
      <w:r>
        <w:rPr>
          <w:rFonts w:ascii="Times New Roman" w:hAnsi="Times New Roman"/>
        </w:rPr>
        <w:t>车库智能化系统应与火灾自动报警及消防联动系统连接。</w:t>
      </w:r>
    </w:p>
    <w:p w14:paraId="57550B30" w14:textId="77777777" w:rsidR="00690F3B" w:rsidRDefault="00690F3B">
      <w:pPr>
        <w:ind w:firstLine="360"/>
        <w:rPr>
          <w:rFonts w:ascii="Times New Roman" w:hAnsi="Times New Roman" w:cs="Times New Roman"/>
        </w:rPr>
      </w:pPr>
    </w:p>
    <w:p w14:paraId="749B0567" w14:textId="77777777" w:rsidR="00690F3B" w:rsidRDefault="00690F3B">
      <w:pPr>
        <w:ind w:firstLine="360"/>
        <w:rPr>
          <w:rFonts w:ascii="Times New Roman" w:hAnsi="Times New Roman" w:cs="Times New Roman"/>
        </w:rPr>
      </w:pPr>
    </w:p>
    <w:p w14:paraId="7A2B3FDE" w14:textId="77777777" w:rsidR="00690F3B" w:rsidRDefault="00690F3B">
      <w:pPr>
        <w:ind w:firstLine="360"/>
        <w:rPr>
          <w:rFonts w:ascii="Times New Roman" w:hAnsi="Times New Roman" w:cs="Times New Roman"/>
        </w:rPr>
      </w:pPr>
    </w:p>
    <w:p w14:paraId="683E26CD" w14:textId="77777777" w:rsidR="00690F3B" w:rsidRDefault="00690F3B">
      <w:pPr>
        <w:ind w:firstLine="360"/>
        <w:rPr>
          <w:rFonts w:ascii="Times New Roman" w:hAnsi="Times New Roman" w:cs="Times New Roman"/>
        </w:rPr>
      </w:pPr>
    </w:p>
    <w:p w14:paraId="336369C1" w14:textId="77777777" w:rsidR="00690F3B" w:rsidRDefault="00000000">
      <w:pPr>
        <w:ind w:firstLine="360"/>
        <w:rPr>
          <w:rFonts w:ascii="Times New Roman" w:hAnsi="Times New Roman" w:cs="Times New Roman"/>
        </w:rPr>
      </w:pPr>
      <w:r>
        <w:rPr>
          <w:rFonts w:ascii="Times New Roman" w:hAnsi="Times New Roman" w:cs="Times New Roman"/>
        </w:rPr>
        <w:br w:type="page"/>
      </w:r>
    </w:p>
    <w:p w14:paraId="07DCDE71" w14:textId="77777777" w:rsidR="00690F3B" w:rsidRDefault="00000000">
      <w:pPr>
        <w:pStyle w:val="1"/>
        <w:numPr>
          <w:ilvl w:val="0"/>
          <w:numId w:val="42"/>
        </w:numPr>
        <w:spacing w:before="190" w:after="571"/>
        <w:rPr>
          <w:rFonts w:hAnsi="Times New Roman" w:cs="Times New Roman"/>
          <w:sz w:val="30"/>
          <w:szCs w:val="30"/>
        </w:rPr>
      </w:pPr>
      <w:bookmarkStart w:id="39" w:name="_Toc185062965"/>
      <w:r>
        <w:rPr>
          <w:rFonts w:hAnsi="Times New Roman" w:cs="Times New Roman"/>
          <w:sz w:val="30"/>
          <w:szCs w:val="30"/>
        </w:rPr>
        <w:lastRenderedPageBreak/>
        <w:t>生产、运输及施工</w:t>
      </w:r>
      <w:bookmarkEnd w:id="39"/>
    </w:p>
    <w:p w14:paraId="3F4E59E9" w14:textId="77777777" w:rsidR="00690F3B" w:rsidRDefault="00000000">
      <w:pPr>
        <w:pStyle w:val="2"/>
        <w:numPr>
          <w:ilvl w:val="1"/>
          <w:numId w:val="43"/>
        </w:numPr>
      </w:pPr>
      <w:bookmarkStart w:id="40" w:name="_Toc185062966"/>
      <w:r>
        <w:t>一般规定</w:t>
      </w:r>
      <w:bookmarkEnd w:id="40"/>
    </w:p>
    <w:p w14:paraId="3BDC16B6" w14:textId="77777777" w:rsidR="00690F3B" w:rsidRDefault="00000000">
      <w:pPr>
        <w:pStyle w:val="3"/>
        <w:numPr>
          <w:ilvl w:val="2"/>
          <w:numId w:val="44"/>
        </w:numPr>
        <w:jc w:val="both"/>
        <w:rPr>
          <w:rFonts w:ascii="Times New Roman" w:hAnsi="Times New Roman"/>
        </w:rPr>
      </w:pPr>
      <w:r>
        <w:rPr>
          <w:rFonts w:ascii="Times New Roman" w:hAnsi="Times New Roman"/>
          <w:szCs w:val="18"/>
        </w:rPr>
        <w:t>预制构件制作单位应具备相应的生产工艺设施，并应有完善的质量管理体系和必要的试验检测手段</w:t>
      </w:r>
      <w:r>
        <w:rPr>
          <w:rFonts w:ascii="Times New Roman" w:hAnsi="Times New Roman"/>
        </w:rPr>
        <w:t>。</w:t>
      </w:r>
    </w:p>
    <w:p w14:paraId="05602082" w14:textId="77777777" w:rsidR="00690F3B" w:rsidRDefault="00000000">
      <w:pPr>
        <w:pStyle w:val="3"/>
        <w:numPr>
          <w:ilvl w:val="2"/>
          <w:numId w:val="44"/>
        </w:numPr>
        <w:jc w:val="both"/>
        <w:rPr>
          <w:rFonts w:ascii="Times New Roman" w:hAnsi="Times New Roman"/>
        </w:rPr>
      </w:pPr>
      <w:r>
        <w:rPr>
          <w:rFonts w:ascii="Times New Roman" w:hAnsi="Times New Roman"/>
          <w:szCs w:val="18"/>
        </w:rPr>
        <w:t>预制构件制作前，应对其技术要求和质量标准进行技术交底，并应制定生产方案；生产方案应包括生产工艺、模具方案、生产计划、技术质量控制措施、成品保护、堆放及运输方案等内容</w:t>
      </w:r>
      <w:r>
        <w:rPr>
          <w:rFonts w:ascii="Times New Roman" w:hAnsi="Times New Roman"/>
        </w:rPr>
        <w:t>。</w:t>
      </w:r>
    </w:p>
    <w:p w14:paraId="53CBCD47" w14:textId="77777777" w:rsidR="00690F3B" w:rsidRDefault="00000000">
      <w:pPr>
        <w:pStyle w:val="3"/>
        <w:numPr>
          <w:ilvl w:val="2"/>
          <w:numId w:val="44"/>
        </w:numPr>
        <w:jc w:val="both"/>
        <w:rPr>
          <w:rFonts w:ascii="Times New Roman" w:hAnsi="Times New Roman"/>
        </w:rPr>
      </w:pPr>
      <w:r>
        <w:rPr>
          <w:rFonts w:ascii="Times New Roman" w:hAnsi="Times New Roman"/>
          <w:szCs w:val="18"/>
        </w:rPr>
        <w:t>预制构件用混凝土的工作性应根据产品类别和生产工艺要求确定，构件用混凝土原材料及配合比设计应符合国家现行标准《混凝土结构工程施工规范》</w:t>
      </w:r>
      <w:r>
        <w:rPr>
          <w:rFonts w:ascii="Times New Roman" w:hAnsi="Times New Roman"/>
          <w:szCs w:val="18"/>
        </w:rPr>
        <w:t>GB 50666</w:t>
      </w:r>
      <w:r>
        <w:rPr>
          <w:rFonts w:ascii="Times New Roman" w:hAnsi="Times New Roman"/>
          <w:szCs w:val="18"/>
        </w:rPr>
        <w:t>、《普通混凝土配合比设计规程》</w:t>
      </w:r>
      <w:r>
        <w:rPr>
          <w:rFonts w:ascii="Times New Roman" w:hAnsi="Times New Roman"/>
          <w:szCs w:val="18"/>
        </w:rPr>
        <w:t>JGJ 55</w:t>
      </w:r>
      <w:r>
        <w:rPr>
          <w:rFonts w:ascii="Times New Roman" w:hAnsi="Times New Roman"/>
          <w:szCs w:val="18"/>
        </w:rPr>
        <w:t>和《高强混凝土应用技术规程》</w:t>
      </w:r>
      <w:r>
        <w:rPr>
          <w:rFonts w:ascii="Times New Roman" w:hAnsi="Times New Roman"/>
          <w:szCs w:val="18"/>
        </w:rPr>
        <w:t>JGJ/T 281</w:t>
      </w:r>
      <w:r>
        <w:rPr>
          <w:rFonts w:ascii="Times New Roman" w:hAnsi="Times New Roman"/>
          <w:szCs w:val="18"/>
        </w:rPr>
        <w:t>等的规定</w:t>
      </w:r>
      <w:r>
        <w:rPr>
          <w:rFonts w:ascii="Times New Roman" w:hAnsi="Times New Roman"/>
        </w:rPr>
        <w:t>。</w:t>
      </w:r>
    </w:p>
    <w:p w14:paraId="4C8F0385" w14:textId="77777777" w:rsidR="00690F3B" w:rsidRDefault="00000000">
      <w:pPr>
        <w:pStyle w:val="3"/>
        <w:numPr>
          <w:ilvl w:val="2"/>
          <w:numId w:val="44"/>
        </w:numPr>
        <w:jc w:val="both"/>
        <w:rPr>
          <w:rFonts w:ascii="Times New Roman" w:hAnsi="Times New Roman"/>
        </w:rPr>
      </w:pPr>
      <w:r>
        <w:rPr>
          <w:rFonts w:ascii="Times New Roman" w:hAnsi="Times New Roman"/>
          <w:szCs w:val="18"/>
        </w:rPr>
        <w:t>预制构件用钢筋的加工、连接与安装应符合国家现行标准《混凝土结构工程施工规范》</w:t>
      </w:r>
      <w:r>
        <w:rPr>
          <w:rFonts w:ascii="Times New Roman" w:hAnsi="Times New Roman"/>
          <w:szCs w:val="18"/>
        </w:rPr>
        <w:t>GB 50666</w:t>
      </w:r>
      <w:r>
        <w:rPr>
          <w:rFonts w:ascii="Times New Roman" w:hAnsi="Times New Roman"/>
          <w:szCs w:val="18"/>
        </w:rPr>
        <w:t>和《混凝土结构工程施工质量验收规范》</w:t>
      </w:r>
      <w:r>
        <w:rPr>
          <w:rFonts w:ascii="Times New Roman" w:hAnsi="Times New Roman"/>
          <w:szCs w:val="18"/>
        </w:rPr>
        <w:t>GB 50204</w:t>
      </w:r>
      <w:r>
        <w:rPr>
          <w:rFonts w:ascii="Times New Roman" w:hAnsi="Times New Roman"/>
          <w:szCs w:val="18"/>
        </w:rPr>
        <w:t>等的有关规定</w:t>
      </w:r>
      <w:r>
        <w:rPr>
          <w:rFonts w:ascii="Times New Roman" w:hAnsi="Times New Roman"/>
        </w:rPr>
        <w:t>。</w:t>
      </w:r>
    </w:p>
    <w:p w14:paraId="2586E048" w14:textId="77777777" w:rsidR="00690F3B" w:rsidRDefault="00000000">
      <w:pPr>
        <w:pStyle w:val="2"/>
        <w:numPr>
          <w:ilvl w:val="1"/>
          <w:numId w:val="45"/>
        </w:numPr>
      </w:pPr>
      <w:bookmarkStart w:id="41" w:name="_Toc185062967"/>
      <w:r>
        <w:t>生产与运输</w:t>
      </w:r>
      <w:bookmarkEnd w:id="41"/>
    </w:p>
    <w:p w14:paraId="4256F143" w14:textId="77777777" w:rsidR="00690F3B" w:rsidRDefault="00000000">
      <w:pPr>
        <w:pStyle w:val="3"/>
        <w:numPr>
          <w:ilvl w:val="2"/>
          <w:numId w:val="44"/>
        </w:numPr>
        <w:rPr>
          <w:rFonts w:ascii="Times New Roman" w:hAnsi="Times New Roman"/>
        </w:rPr>
      </w:pPr>
      <w:r>
        <w:rPr>
          <w:rFonts w:ascii="Times New Roman" w:hAnsi="Times New Roman"/>
          <w:szCs w:val="18"/>
        </w:rPr>
        <w:t>工厂制作预制构件在混凝土浇筑前应进行隐蔽工程检查</w:t>
      </w:r>
      <w:r>
        <w:rPr>
          <w:rFonts w:ascii="Times New Roman" w:hAnsi="Times New Roman"/>
        </w:rPr>
        <w:t>。</w:t>
      </w:r>
    </w:p>
    <w:p w14:paraId="1C727FA4" w14:textId="77777777" w:rsidR="00690F3B" w:rsidRDefault="00000000">
      <w:pPr>
        <w:pStyle w:val="3"/>
        <w:numPr>
          <w:ilvl w:val="2"/>
          <w:numId w:val="44"/>
        </w:numPr>
        <w:jc w:val="both"/>
        <w:rPr>
          <w:rFonts w:ascii="Times New Roman" w:hAnsi="Times New Roman"/>
        </w:rPr>
      </w:pPr>
      <w:r>
        <w:rPr>
          <w:rFonts w:ascii="Times New Roman" w:hAnsi="Times New Roman"/>
          <w:szCs w:val="18"/>
        </w:rPr>
        <w:t>应根据混凝土的品种、工作性、预制构件的规格形状等因素，制定合理的振捣成型操作规程</w:t>
      </w:r>
      <w:r>
        <w:rPr>
          <w:rFonts w:ascii="Times New Roman" w:hAnsi="Times New Roman"/>
        </w:rPr>
        <w:t>。</w:t>
      </w:r>
    </w:p>
    <w:p w14:paraId="6F978A6C" w14:textId="77777777" w:rsidR="00690F3B" w:rsidRDefault="00000000">
      <w:pPr>
        <w:pStyle w:val="3"/>
        <w:numPr>
          <w:ilvl w:val="2"/>
          <w:numId w:val="44"/>
        </w:numPr>
        <w:jc w:val="both"/>
        <w:rPr>
          <w:rFonts w:ascii="Times New Roman" w:hAnsi="Times New Roman"/>
        </w:rPr>
      </w:pPr>
      <w:r>
        <w:rPr>
          <w:rFonts w:ascii="Times New Roman" w:hAnsi="Times New Roman"/>
          <w:szCs w:val="18"/>
        </w:rPr>
        <w:t>预制构件的允许尺寸偏差及检验方法应符合国家现行标准《混凝土结构工程施工质量验收规范》</w:t>
      </w:r>
      <w:r>
        <w:rPr>
          <w:rFonts w:ascii="Times New Roman" w:hAnsi="Times New Roman"/>
          <w:szCs w:val="18"/>
        </w:rPr>
        <w:t>GB 50204</w:t>
      </w:r>
      <w:r>
        <w:rPr>
          <w:rFonts w:ascii="Times New Roman" w:hAnsi="Times New Roman"/>
          <w:szCs w:val="18"/>
        </w:rPr>
        <w:t>的规定。</w:t>
      </w:r>
    </w:p>
    <w:p w14:paraId="23A634E4" w14:textId="77777777" w:rsidR="00690F3B" w:rsidRDefault="00000000">
      <w:pPr>
        <w:pStyle w:val="3"/>
        <w:numPr>
          <w:ilvl w:val="2"/>
          <w:numId w:val="44"/>
        </w:numPr>
        <w:jc w:val="both"/>
        <w:rPr>
          <w:rFonts w:ascii="Times New Roman" w:hAnsi="Times New Roman"/>
        </w:rPr>
      </w:pPr>
      <w:r>
        <w:rPr>
          <w:rFonts w:ascii="Times New Roman" w:hAnsi="Times New Roman"/>
          <w:szCs w:val="18"/>
        </w:rPr>
        <w:t>预制构件检查合格后，应在构件上设置表面标识，标识内容</w:t>
      </w:r>
      <w:proofErr w:type="gramStart"/>
      <w:r>
        <w:rPr>
          <w:rFonts w:ascii="Times New Roman" w:hAnsi="Times New Roman"/>
          <w:szCs w:val="18"/>
        </w:rPr>
        <w:t>宜包括</w:t>
      </w:r>
      <w:proofErr w:type="gramEnd"/>
      <w:r>
        <w:rPr>
          <w:rFonts w:ascii="Times New Roman" w:hAnsi="Times New Roman"/>
          <w:szCs w:val="18"/>
        </w:rPr>
        <w:t>构件编号、制作日期、合格状态、生产单位等信息</w:t>
      </w:r>
      <w:r>
        <w:rPr>
          <w:rFonts w:ascii="Times New Roman" w:hAnsi="Times New Roman"/>
        </w:rPr>
        <w:t>。</w:t>
      </w:r>
    </w:p>
    <w:p w14:paraId="3A47D8C8" w14:textId="77777777" w:rsidR="00690F3B" w:rsidRDefault="00000000">
      <w:pPr>
        <w:pStyle w:val="3"/>
        <w:numPr>
          <w:ilvl w:val="2"/>
          <w:numId w:val="44"/>
        </w:numPr>
        <w:jc w:val="both"/>
        <w:rPr>
          <w:rFonts w:ascii="Times New Roman" w:hAnsi="Times New Roman"/>
        </w:rPr>
      </w:pPr>
      <w:r>
        <w:rPr>
          <w:rFonts w:ascii="Times New Roman" w:hAnsi="Times New Roman"/>
          <w:szCs w:val="18"/>
        </w:rPr>
        <w:lastRenderedPageBreak/>
        <w:t>预制构件的运输车辆应满足构件尺寸和载重要求</w:t>
      </w:r>
      <w:r>
        <w:rPr>
          <w:rFonts w:ascii="Times New Roman" w:hAnsi="Times New Roman"/>
        </w:rPr>
        <w:t>。</w:t>
      </w:r>
    </w:p>
    <w:p w14:paraId="71545535" w14:textId="77777777" w:rsidR="00690F3B" w:rsidRDefault="00000000">
      <w:pPr>
        <w:pStyle w:val="3"/>
        <w:numPr>
          <w:ilvl w:val="2"/>
          <w:numId w:val="44"/>
        </w:numPr>
        <w:jc w:val="both"/>
        <w:rPr>
          <w:rFonts w:ascii="Times New Roman" w:hAnsi="Times New Roman"/>
        </w:rPr>
      </w:pPr>
      <w:r>
        <w:rPr>
          <w:rFonts w:ascii="Times New Roman" w:hAnsi="Times New Roman"/>
          <w:szCs w:val="18"/>
        </w:rPr>
        <w:t>运输构件时，应采取防止构件损坏的措施，对构件边角部或链索接触处的混凝土，</w:t>
      </w:r>
      <w:proofErr w:type="gramStart"/>
      <w:r>
        <w:rPr>
          <w:rFonts w:ascii="Times New Roman" w:hAnsi="Times New Roman"/>
          <w:szCs w:val="18"/>
        </w:rPr>
        <w:t>宜设置</w:t>
      </w:r>
      <w:proofErr w:type="gramEnd"/>
      <w:r>
        <w:rPr>
          <w:rFonts w:ascii="Times New Roman" w:hAnsi="Times New Roman"/>
          <w:szCs w:val="18"/>
        </w:rPr>
        <w:t>保护衬垫</w:t>
      </w:r>
      <w:r>
        <w:rPr>
          <w:rFonts w:ascii="Times New Roman" w:hAnsi="Times New Roman"/>
        </w:rPr>
        <w:t>。</w:t>
      </w:r>
    </w:p>
    <w:p w14:paraId="4B55C951" w14:textId="77777777" w:rsidR="00690F3B" w:rsidRDefault="00000000">
      <w:pPr>
        <w:pStyle w:val="3"/>
        <w:numPr>
          <w:ilvl w:val="2"/>
          <w:numId w:val="44"/>
        </w:numPr>
        <w:jc w:val="both"/>
        <w:rPr>
          <w:rFonts w:ascii="Times New Roman" w:hAnsi="Times New Roman"/>
        </w:rPr>
      </w:pPr>
      <w:r>
        <w:rPr>
          <w:rFonts w:ascii="Times New Roman" w:hAnsi="Times New Roman"/>
          <w:szCs w:val="18"/>
        </w:rPr>
        <w:t>重叠堆放构件时，每层构件间</w:t>
      </w:r>
      <w:proofErr w:type="gramStart"/>
      <w:r>
        <w:rPr>
          <w:rFonts w:ascii="Times New Roman" w:hAnsi="Times New Roman"/>
          <w:szCs w:val="18"/>
        </w:rPr>
        <w:t>的垫块应</w:t>
      </w:r>
      <w:proofErr w:type="gramEnd"/>
      <w:r>
        <w:rPr>
          <w:rFonts w:ascii="Times New Roman" w:hAnsi="Times New Roman"/>
          <w:szCs w:val="18"/>
        </w:rPr>
        <w:t>上下对齐，堆垛层数应根据构件、</w:t>
      </w:r>
      <w:proofErr w:type="gramStart"/>
      <w:r>
        <w:rPr>
          <w:rFonts w:ascii="Times New Roman" w:hAnsi="Times New Roman"/>
          <w:szCs w:val="18"/>
        </w:rPr>
        <w:t>垫块的</w:t>
      </w:r>
      <w:proofErr w:type="gramEnd"/>
      <w:r>
        <w:rPr>
          <w:rFonts w:ascii="Times New Roman" w:hAnsi="Times New Roman"/>
          <w:szCs w:val="18"/>
        </w:rPr>
        <w:t>承载力确定，并应根据需要采取防止堆垛倾覆的措施</w:t>
      </w:r>
      <w:r>
        <w:rPr>
          <w:rFonts w:ascii="Times New Roman" w:hAnsi="Times New Roman"/>
        </w:rPr>
        <w:t>。</w:t>
      </w:r>
    </w:p>
    <w:p w14:paraId="3518F408" w14:textId="77777777" w:rsidR="00690F3B" w:rsidRDefault="00000000">
      <w:pPr>
        <w:pStyle w:val="2"/>
        <w:numPr>
          <w:ilvl w:val="1"/>
          <w:numId w:val="46"/>
        </w:numPr>
      </w:pPr>
      <w:bookmarkStart w:id="42" w:name="_Toc185062968"/>
      <w:bookmarkStart w:id="43" w:name="_Toc62837361"/>
      <w:bookmarkStart w:id="44" w:name="_Toc58325089"/>
      <w:r>
        <w:t>施工</w:t>
      </w:r>
      <w:bookmarkEnd w:id="42"/>
    </w:p>
    <w:bookmarkEnd w:id="43"/>
    <w:bookmarkEnd w:id="44"/>
    <w:p w14:paraId="195694F3" w14:textId="77777777" w:rsidR="00690F3B" w:rsidRDefault="00000000">
      <w:pPr>
        <w:pStyle w:val="3"/>
        <w:numPr>
          <w:ilvl w:val="2"/>
          <w:numId w:val="44"/>
        </w:numPr>
        <w:jc w:val="both"/>
        <w:rPr>
          <w:rFonts w:ascii="Times New Roman" w:hAnsi="Times New Roman"/>
        </w:rPr>
      </w:pPr>
      <w:r>
        <w:rPr>
          <w:rFonts w:ascii="Times New Roman" w:hAnsi="Times New Roman"/>
        </w:rPr>
        <w:t>沉井施工应符合现行国家标准《沉井与气压沉箱施工规范》</w:t>
      </w:r>
      <w:r>
        <w:rPr>
          <w:rFonts w:ascii="Times New Roman" w:hAnsi="Times New Roman"/>
        </w:rPr>
        <w:t>GB/T 51130</w:t>
      </w:r>
      <w:r>
        <w:rPr>
          <w:rFonts w:ascii="Times New Roman" w:hAnsi="Times New Roman"/>
        </w:rPr>
        <w:t>的有关规定。</w:t>
      </w:r>
    </w:p>
    <w:p w14:paraId="299CF10A" w14:textId="77777777" w:rsidR="00690F3B" w:rsidRDefault="00000000">
      <w:pPr>
        <w:pStyle w:val="3"/>
        <w:numPr>
          <w:ilvl w:val="2"/>
          <w:numId w:val="44"/>
        </w:numPr>
        <w:jc w:val="both"/>
        <w:rPr>
          <w:rFonts w:ascii="Times New Roman" w:hAnsi="Times New Roman"/>
        </w:rPr>
      </w:pPr>
      <w:r>
        <w:rPr>
          <w:rFonts w:ascii="Times New Roman" w:hAnsi="Times New Roman"/>
        </w:rPr>
        <w:t>暗挖隧道结构的围岩</w:t>
      </w:r>
      <w:proofErr w:type="gramStart"/>
      <w:r>
        <w:rPr>
          <w:rFonts w:ascii="Times New Roman" w:hAnsi="Times New Roman"/>
        </w:rPr>
        <w:t>分级应按现行行业</w:t>
      </w:r>
      <w:proofErr w:type="gramEnd"/>
      <w:r>
        <w:rPr>
          <w:rFonts w:ascii="Times New Roman" w:hAnsi="Times New Roman"/>
        </w:rPr>
        <w:t>标准《铁路隧道设计规范》</w:t>
      </w:r>
      <w:r>
        <w:rPr>
          <w:rFonts w:ascii="Times New Roman" w:hAnsi="Times New Roman"/>
        </w:rPr>
        <w:t>TB 10003</w:t>
      </w:r>
      <w:r>
        <w:rPr>
          <w:rFonts w:ascii="Times New Roman" w:hAnsi="Times New Roman"/>
        </w:rPr>
        <w:t>的有关规定执行。</w:t>
      </w:r>
    </w:p>
    <w:p w14:paraId="04D7E068" w14:textId="77777777" w:rsidR="00690F3B" w:rsidRDefault="00000000">
      <w:pPr>
        <w:pStyle w:val="3"/>
        <w:numPr>
          <w:ilvl w:val="2"/>
          <w:numId w:val="44"/>
        </w:numPr>
        <w:jc w:val="both"/>
        <w:rPr>
          <w:rFonts w:ascii="Times New Roman" w:hAnsi="Times New Roman"/>
        </w:rPr>
      </w:pPr>
      <w:r>
        <w:rPr>
          <w:rFonts w:ascii="Times New Roman" w:hAnsi="Times New Roman"/>
        </w:rPr>
        <w:t>沉井下沉前应对场地进行降水，沉井沉到位后，井外壁周围与土体间缝隙宜采用粗砂进行回填压实，并采用高压注浆处理。</w:t>
      </w:r>
    </w:p>
    <w:p w14:paraId="68C8AC1A" w14:textId="77777777" w:rsidR="00690F3B" w:rsidRDefault="00000000">
      <w:pPr>
        <w:pStyle w:val="3"/>
        <w:numPr>
          <w:ilvl w:val="2"/>
          <w:numId w:val="44"/>
        </w:numPr>
        <w:jc w:val="both"/>
        <w:rPr>
          <w:rFonts w:ascii="Times New Roman" w:hAnsi="Times New Roman"/>
        </w:rPr>
      </w:pPr>
      <w:r>
        <w:rPr>
          <w:rFonts w:ascii="Times New Roman" w:hAnsi="Times New Roman"/>
        </w:rPr>
        <w:t>沉井井筒的内、外侧墙模块应通过连接</w:t>
      </w:r>
      <w:proofErr w:type="gramStart"/>
      <w:r>
        <w:rPr>
          <w:rFonts w:ascii="Times New Roman" w:hAnsi="Times New Roman"/>
        </w:rPr>
        <w:t>肋</w:t>
      </w:r>
      <w:proofErr w:type="gramEnd"/>
      <w:r>
        <w:rPr>
          <w:rFonts w:ascii="Times New Roman" w:hAnsi="Times New Roman"/>
        </w:rPr>
        <w:t>相互固结，底层应为刃脚层。</w:t>
      </w:r>
    </w:p>
    <w:p w14:paraId="757F55BB" w14:textId="77777777" w:rsidR="00690F3B" w:rsidRDefault="00000000">
      <w:pPr>
        <w:pStyle w:val="3"/>
        <w:numPr>
          <w:ilvl w:val="2"/>
          <w:numId w:val="44"/>
        </w:numPr>
        <w:jc w:val="both"/>
        <w:rPr>
          <w:rFonts w:ascii="Times New Roman" w:hAnsi="Times New Roman"/>
        </w:rPr>
      </w:pPr>
      <w:r>
        <w:rPr>
          <w:rFonts w:ascii="Times New Roman" w:hAnsi="Times New Roman"/>
        </w:rPr>
        <w:t>沉井井筒的内、外侧墙之间的内腔应一次性浇筑密实，以保证装配式井筒的连接性及安全性。</w:t>
      </w:r>
    </w:p>
    <w:p w14:paraId="3108E38A" w14:textId="77777777" w:rsidR="00690F3B" w:rsidRDefault="00000000">
      <w:pPr>
        <w:pStyle w:val="3"/>
        <w:numPr>
          <w:ilvl w:val="2"/>
          <w:numId w:val="44"/>
        </w:numPr>
        <w:jc w:val="both"/>
        <w:rPr>
          <w:rFonts w:ascii="Times New Roman" w:hAnsi="Times New Roman"/>
        </w:rPr>
      </w:pPr>
      <w:r>
        <w:rPr>
          <w:rFonts w:ascii="Times New Roman" w:hAnsi="Times New Roman"/>
        </w:rPr>
        <w:t>沉井井筒拼装前应做好放线、设置工装架等准备工作，以保证拼装的精度。</w:t>
      </w:r>
    </w:p>
    <w:p w14:paraId="3D0E01AB" w14:textId="77777777" w:rsidR="00690F3B" w:rsidRDefault="00000000">
      <w:pPr>
        <w:pStyle w:val="3"/>
        <w:numPr>
          <w:ilvl w:val="2"/>
          <w:numId w:val="44"/>
        </w:numPr>
        <w:jc w:val="both"/>
        <w:rPr>
          <w:rFonts w:ascii="Times New Roman" w:hAnsi="Times New Roman"/>
        </w:rPr>
      </w:pPr>
      <w:r>
        <w:rPr>
          <w:rFonts w:ascii="Times New Roman" w:hAnsi="Times New Roman"/>
        </w:rPr>
        <w:t>刃脚层内腔一次性浇筑混凝土后应将刃脚层围绕的地面开挖出土，以保证刃脚层下沉到位。</w:t>
      </w:r>
    </w:p>
    <w:p w14:paraId="5D62E379" w14:textId="77777777" w:rsidR="00690F3B" w:rsidRDefault="00000000">
      <w:pPr>
        <w:pStyle w:val="3"/>
        <w:numPr>
          <w:ilvl w:val="2"/>
          <w:numId w:val="44"/>
        </w:numPr>
        <w:jc w:val="both"/>
        <w:rPr>
          <w:rFonts w:ascii="Times New Roman" w:hAnsi="Times New Roman"/>
        </w:rPr>
      </w:pPr>
      <w:r>
        <w:rPr>
          <w:rFonts w:ascii="Times New Roman" w:hAnsi="Times New Roman"/>
        </w:rPr>
        <w:t>沉井井筒拼装时应保证垂直度及块体稳定性，并应确保相邻层的竖向拼缝不在同一竖向线内。</w:t>
      </w:r>
    </w:p>
    <w:p w14:paraId="35BD7771" w14:textId="77777777" w:rsidR="00690F3B" w:rsidRDefault="00000000">
      <w:pPr>
        <w:pStyle w:val="3"/>
        <w:numPr>
          <w:ilvl w:val="2"/>
          <w:numId w:val="44"/>
        </w:numPr>
        <w:jc w:val="both"/>
        <w:rPr>
          <w:rFonts w:ascii="Times New Roman" w:hAnsi="Times New Roman"/>
        </w:rPr>
      </w:pPr>
      <w:r>
        <w:rPr>
          <w:rFonts w:ascii="Times New Roman" w:hAnsi="Times New Roman"/>
        </w:rPr>
        <w:t>沉井底部依次由素混凝土封底、钢筋混凝土底板和压重混凝土组成。</w:t>
      </w:r>
    </w:p>
    <w:p w14:paraId="409C05C3" w14:textId="77777777" w:rsidR="00690F3B" w:rsidRDefault="00000000">
      <w:pPr>
        <w:pStyle w:val="3"/>
        <w:numPr>
          <w:ilvl w:val="2"/>
          <w:numId w:val="44"/>
        </w:numPr>
        <w:jc w:val="both"/>
        <w:rPr>
          <w:rFonts w:ascii="Times New Roman" w:hAnsi="Times New Roman"/>
        </w:rPr>
      </w:pPr>
      <w:r>
        <w:rPr>
          <w:rFonts w:ascii="Times New Roman" w:hAnsi="Times New Roman"/>
        </w:rPr>
        <w:lastRenderedPageBreak/>
        <w:t>沉井施工应符合现行国家标准《沉井与气压沉箱施工规范》</w:t>
      </w:r>
      <w:r>
        <w:rPr>
          <w:rFonts w:ascii="Times New Roman" w:hAnsi="Times New Roman"/>
        </w:rPr>
        <w:t>GB/T 51130</w:t>
      </w:r>
      <w:r>
        <w:rPr>
          <w:rFonts w:ascii="Times New Roman" w:hAnsi="Times New Roman"/>
        </w:rPr>
        <w:t>的有关规定。</w:t>
      </w:r>
    </w:p>
    <w:p w14:paraId="3C95F044" w14:textId="77777777" w:rsidR="00690F3B" w:rsidRDefault="00000000">
      <w:pPr>
        <w:pStyle w:val="3"/>
        <w:numPr>
          <w:ilvl w:val="2"/>
          <w:numId w:val="44"/>
        </w:numPr>
        <w:jc w:val="both"/>
        <w:rPr>
          <w:rFonts w:ascii="Times New Roman" w:hAnsi="Times New Roman"/>
        </w:rPr>
      </w:pPr>
      <w:r>
        <w:rPr>
          <w:rFonts w:ascii="Times New Roman" w:hAnsi="Times New Roman"/>
          <w:szCs w:val="18"/>
        </w:rPr>
        <w:t>装配施工过程中应采取安全措施，并应符合</w:t>
      </w:r>
      <w:proofErr w:type="gramStart"/>
      <w:r>
        <w:rPr>
          <w:rFonts w:ascii="Times New Roman" w:hAnsi="Times New Roman"/>
          <w:szCs w:val="18"/>
        </w:rPr>
        <w:t>现行行业</w:t>
      </w:r>
      <w:proofErr w:type="gramEnd"/>
      <w:r>
        <w:rPr>
          <w:rFonts w:ascii="Times New Roman" w:hAnsi="Times New Roman"/>
          <w:szCs w:val="18"/>
        </w:rPr>
        <w:t>标准《建筑施工高处作业安全技术规范》</w:t>
      </w:r>
      <w:r>
        <w:rPr>
          <w:rFonts w:ascii="Times New Roman" w:hAnsi="Times New Roman"/>
          <w:szCs w:val="18"/>
        </w:rPr>
        <w:t>JGJ 80</w:t>
      </w:r>
      <w:r>
        <w:rPr>
          <w:rFonts w:ascii="Times New Roman" w:hAnsi="Times New Roman"/>
          <w:szCs w:val="18"/>
        </w:rPr>
        <w:t>、《建筑机械使用安全技术规程》</w:t>
      </w:r>
      <w:r>
        <w:rPr>
          <w:rFonts w:ascii="Times New Roman" w:hAnsi="Times New Roman"/>
          <w:szCs w:val="18"/>
        </w:rPr>
        <w:t>JGJ 33</w:t>
      </w:r>
      <w:r>
        <w:rPr>
          <w:rFonts w:ascii="Times New Roman" w:hAnsi="Times New Roman"/>
          <w:szCs w:val="18"/>
        </w:rPr>
        <w:t>和《施工现场临时用电安全技术规范》</w:t>
      </w:r>
      <w:r>
        <w:rPr>
          <w:rFonts w:ascii="Times New Roman" w:hAnsi="Times New Roman"/>
          <w:szCs w:val="18"/>
        </w:rPr>
        <w:t>JGJ 46</w:t>
      </w:r>
      <w:r>
        <w:rPr>
          <w:rFonts w:ascii="Times New Roman" w:hAnsi="Times New Roman"/>
          <w:szCs w:val="18"/>
        </w:rPr>
        <w:t>等的有关规定</w:t>
      </w:r>
      <w:r>
        <w:rPr>
          <w:rFonts w:ascii="Times New Roman" w:hAnsi="Times New Roman"/>
        </w:rPr>
        <w:t>。</w:t>
      </w:r>
    </w:p>
    <w:p w14:paraId="5F2F4628" w14:textId="77777777" w:rsidR="00690F3B" w:rsidRDefault="00690F3B">
      <w:pPr>
        <w:ind w:firstLine="360"/>
        <w:rPr>
          <w:rFonts w:ascii="Times New Roman" w:hAnsi="Times New Roman" w:cs="Times New Roman"/>
        </w:rPr>
      </w:pPr>
    </w:p>
    <w:p w14:paraId="33A34420" w14:textId="77777777" w:rsidR="00690F3B" w:rsidRDefault="00690F3B">
      <w:pPr>
        <w:ind w:firstLine="360"/>
        <w:rPr>
          <w:rFonts w:ascii="Times New Roman" w:hAnsi="Times New Roman" w:cs="Times New Roman"/>
        </w:rPr>
      </w:pPr>
    </w:p>
    <w:p w14:paraId="19794011" w14:textId="77777777" w:rsidR="00690F3B" w:rsidRDefault="00690F3B">
      <w:pPr>
        <w:ind w:firstLine="360"/>
        <w:rPr>
          <w:rFonts w:ascii="Times New Roman" w:hAnsi="Times New Roman" w:cs="Times New Roman"/>
        </w:rPr>
      </w:pPr>
    </w:p>
    <w:p w14:paraId="5B9B87BE" w14:textId="77777777" w:rsidR="00690F3B" w:rsidRDefault="00690F3B">
      <w:pPr>
        <w:ind w:firstLine="360"/>
        <w:rPr>
          <w:rFonts w:ascii="Times New Roman" w:hAnsi="Times New Roman" w:cs="Times New Roman"/>
        </w:rPr>
      </w:pPr>
    </w:p>
    <w:p w14:paraId="78B36D5F" w14:textId="77777777" w:rsidR="00690F3B" w:rsidRDefault="00000000">
      <w:pPr>
        <w:pStyle w:val="3"/>
        <w:numPr>
          <w:ilvl w:val="2"/>
          <w:numId w:val="44"/>
        </w:numPr>
        <w:jc w:val="both"/>
        <w:rPr>
          <w:rFonts w:ascii="Times New Roman" w:hAnsi="Times New Roman"/>
        </w:rPr>
      </w:pPr>
      <w:r>
        <w:rPr>
          <w:rFonts w:ascii="Times New Roman" w:hAnsi="Times New Roman"/>
        </w:rPr>
        <w:br w:type="page"/>
      </w:r>
    </w:p>
    <w:p w14:paraId="1677BE30" w14:textId="77777777" w:rsidR="00690F3B" w:rsidRDefault="00000000">
      <w:pPr>
        <w:pStyle w:val="1"/>
        <w:numPr>
          <w:ilvl w:val="0"/>
          <w:numId w:val="47"/>
        </w:numPr>
        <w:spacing w:before="190" w:after="571"/>
        <w:rPr>
          <w:rFonts w:hAnsi="Times New Roman" w:cs="Times New Roman"/>
          <w:sz w:val="30"/>
          <w:szCs w:val="30"/>
        </w:rPr>
      </w:pPr>
      <w:bookmarkStart w:id="45" w:name="_Toc185062969"/>
      <w:r>
        <w:rPr>
          <w:rFonts w:hAnsi="Times New Roman" w:cs="Times New Roman"/>
          <w:sz w:val="30"/>
          <w:szCs w:val="30"/>
        </w:rPr>
        <w:lastRenderedPageBreak/>
        <w:t>质量验收</w:t>
      </w:r>
      <w:bookmarkEnd w:id="45"/>
    </w:p>
    <w:p w14:paraId="0AC807D7" w14:textId="787397C9" w:rsidR="00690F3B" w:rsidRDefault="00000000">
      <w:pPr>
        <w:pStyle w:val="3"/>
        <w:numPr>
          <w:ilvl w:val="2"/>
          <w:numId w:val="48"/>
        </w:numPr>
        <w:jc w:val="both"/>
        <w:rPr>
          <w:rFonts w:ascii="Times New Roman" w:hAnsi="Times New Roman"/>
        </w:rPr>
      </w:pPr>
      <w:r>
        <w:rPr>
          <w:rFonts w:ascii="Times New Roman" w:hAnsi="Times New Roman"/>
        </w:rPr>
        <w:t>沉井</w:t>
      </w:r>
      <w:r w:rsidR="0068617C">
        <w:rPr>
          <w:rFonts w:ascii="Times New Roman" w:hAnsi="Times New Roman"/>
        </w:rPr>
        <w:t>装配</w:t>
      </w:r>
      <w:r>
        <w:rPr>
          <w:rFonts w:ascii="Times New Roman" w:hAnsi="Times New Roman"/>
        </w:rPr>
        <w:t>式地下车库建筑工程质量检验与验收应符合国家现行标准《建筑地基基础工程施工质量验收规范》</w:t>
      </w:r>
      <w:r>
        <w:rPr>
          <w:rFonts w:ascii="Times New Roman" w:hAnsi="Times New Roman"/>
        </w:rPr>
        <w:t>GB 50202</w:t>
      </w:r>
      <w:r>
        <w:rPr>
          <w:rFonts w:ascii="Times New Roman" w:hAnsi="Times New Roman"/>
        </w:rPr>
        <w:t>、《建筑工程施工质量验收统一标准》</w:t>
      </w:r>
      <w:r>
        <w:rPr>
          <w:rFonts w:ascii="Times New Roman" w:hAnsi="Times New Roman"/>
        </w:rPr>
        <w:t>GB 50300</w:t>
      </w:r>
      <w:proofErr w:type="gramStart"/>
      <w:r>
        <w:rPr>
          <w:rFonts w:ascii="Times New Roman" w:hAnsi="Times New Roman"/>
        </w:rPr>
        <w:t>《</w:t>
      </w:r>
      <w:proofErr w:type="gramEnd"/>
      <w:r>
        <w:rPr>
          <w:rFonts w:ascii="Times New Roman" w:hAnsi="Times New Roman"/>
        </w:rPr>
        <w:t>钢结构工程施工质量验收标准</w:t>
      </w:r>
      <w:r>
        <w:rPr>
          <w:rFonts w:ascii="Times New Roman" w:hAnsi="Times New Roman"/>
        </w:rPr>
        <w:t>GB 50205</w:t>
      </w:r>
      <w:r>
        <w:rPr>
          <w:rFonts w:ascii="Times New Roman" w:hAnsi="Times New Roman"/>
        </w:rPr>
        <w:t>、</w:t>
      </w:r>
      <w:r>
        <w:rPr>
          <w:rFonts w:ascii="Times New Roman" w:hAnsi="Times New Roman"/>
          <w:bCs w:val="0"/>
        </w:rPr>
        <w:t>《装配式混凝土结构技术规程》</w:t>
      </w:r>
      <w:r>
        <w:rPr>
          <w:rFonts w:ascii="Times New Roman" w:hAnsi="Times New Roman"/>
          <w:bCs w:val="0"/>
        </w:rPr>
        <w:t>JGJ 1</w:t>
      </w:r>
      <w:r>
        <w:rPr>
          <w:rFonts w:ascii="Times New Roman" w:hAnsi="Times New Roman"/>
          <w:bCs w:val="0"/>
        </w:rPr>
        <w:t>的有关规定</w:t>
      </w:r>
      <w:r>
        <w:rPr>
          <w:rFonts w:ascii="Times New Roman" w:hAnsi="Times New Roman"/>
        </w:rPr>
        <w:t>。</w:t>
      </w:r>
    </w:p>
    <w:p w14:paraId="36E172C3" w14:textId="77777777" w:rsidR="00690F3B" w:rsidRDefault="00000000">
      <w:pPr>
        <w:pStyle w:val="3"/>
        <w:numPr>
          <w:ilvl w:val="2"/>
          <w:numId w:val="49"/>
        </w:numPr>
        <w:jc w:val="both"/>
        <w:rPr>
          <w:rFonts w:ascii="Times New Roman" w:hAnsi="Times New Roman"/>
        </w:rPr>
      </w:pPr>
      <w:r>
        <w:rPr>
          <w:rFonts w:ascii="Times New Roman" w:hAnsi="Times New Roman"/>
        </w:rPr>
        <w:t>停车库的车道、出入口施工验收应符合</w:t>
      </w:r>
      <w:proofErr w:type="gramStart"/>
      <w:r>
        <w:rPr>
          <w:rFonts w:ascii="Times New Roman" w:hAnsi="Times New Roman"/>
        </w:rPr>
        <w:t>现行行业</w:t>
      </w:r>
      <w:proofErr w:type="gramEnd"/>
      <w:r>
        <w:rPr>
          <w:rFonts w:ascii="Times New Roman" w:hAnsi="Times New Roman"/>
        </w:rPr>
        <w:t>标准《城镇道路工程施工与质量验收规范》</w:t>
      </w:r>
      <w:r>
        <w:rPr>
          <w:rFonts w:ascii="Times New Roman" w:hAnsi="Times New Roman"/>
        </w:rPr>
        <w:t>CJJ 1</w:t>
      </w:r>
      <w:r>
        <w:rPr>
          <w:rFonts w:ascii="Times New Roman" w:hAnsi="Times New Roman"/>
        </w:rPr>
        <w:t>的有关规定。</w:t>
      </w:r>
    </w:p>
    <w:p w14:paraId="01FC6A67" w14:textId="77777777" w:rsidR="00690F3B" w:rsidRDefault="00000000">
      <w:pPr>
        <w:pStyle w:val="3"/>
        <w:numPr>
          <w:ilvl w:val="2"/>
          <w:numId w:val="49"/>
        </w:numPr>
        <w:jc w:val="both"/>
        <w:rPr>
          <w:rFonts w:ascii="Times New Roman" w:hAnsi="Times New Roman"/>
        </w:rPr>
      </w:pPr>
      <w:r>
        <w:rPr>
          <w:rFonts w:ascii="Times New Roman" w:hAnsi="Times New Roman"/>
        </w:rPr>
        <w:t>防火工程质量与验收应符合国家现行标准《建筑设计防火规范》</w:t>
      </w:r>
      <w:r>
        <w:rPr>
          <w:rFonts w:ascii="Times New Roman" w:hAnsi="Times New Roman"/>
        </w:rPr>
        <w:t>GB 50016</w:t>
      </w:r>
      <w:r>
        <w:rPr>
          <w:rFonts w:ascii="Times New Roman" w:hAnsi="Times New Roman"/>
        </w:rPr>
        <w:t>、《汽车库、修车库、停车场设计防火规范》</w:t>
      </w:r>
      <w:r>
        <w:rPr>
          <w:rFonts w:ascii="Times New Roman" w:hAnsi="Times New Roman"/>
        </w:rPr>
        <w:t>GB 50067</w:t>
      </w:r>
      <w:r>
        <w:rPr>
          <w:rFonts w:ascii="Times New Roman" w:hAnsi="Times New Roman"/>
        </w:rPr>
        <w:t>、《</w:t>
      </w:r>
      <w:r>
        <w:rPr>
          <w:rFonts w:ascii="Times New Roman" w:hAnsi="Times New Roman"/>
          <w:bCs w:val="0"/>
        </w:rPr>
        <w:t>防火卷帘、防火门、防火窗施工及验收规范》</w:t>
      </w:r>
      <w:r>
        <w:rPr>
          <w:rFonts w:ascii="Times New Roman" w:hAnsi="Times New Roman"/>
          <w:bCs w:val="0"/>
        </w:rPr>
        <w:t>GB 50877</w:t>
      </w:r>
      <w:r>
        <w:rPr>
          <w:rFonts w:ascii="Times New Roman" w:hAnsi="Times New Roman"/>
          <w:bCs w:val="0"/>
        </w:rPr>
        <w:t>、《建筑钢结构防火技术规范》</w:t>
      </w:r>
      <w:r>
        <w:rPr>
          <w:rFonts w:ascii="Times New Roman" w:hAnsi="Times New Roman"/>
          <w:bCs w:val="0"/>
        </w:rPr>
        <w:t xml:space="preserve"> GB51249</w:t>
      </w:r>
      <w:r>
        <w:rPr>
          <w:rFonts w:ascii="Times New Roman" w:hAnsi="Times New Roman"/>
          <w:bCs w:val="0"/>
        </w:rPr>
        <w:t>等</w:t>
      </w:r>
      <w:r>
        <w:rPr>
          <w:rFonts w:ascii="Times New Roman" w:hAnsi="Times New Roman"/>
        </w:rPr>
        <w:t>的有关规定。</w:t>
      </w:r>
    </w:p>
    <w:p w14:paraId="4B8A9070" w14:textId="77777777" w:rsidR="00690F3B" w:rsidRDefault="00000000">
      <w:pPr>
        <w:pStyle w:val="3"/>
        <w:numPr>
          <w:ilvl w:val="2"/>
          <w:numId w:val="50"/>
        </w:numPr>
        <w:jc w:val="both"/>
        <w:rPr>
          <w:rFonts w:ascii="Times New Roman" w:hAnsi="Times New Roman"/>
        </w:rPr>
      </w:pPr>
      <w:r>
        <w:rPr>
          <w:rFonts w:ascii="Times New Roman" w:hAnsi="Times New Roman"/>
        </w:rPr>
        <w:t>防水工程质量与验收应符合现行国家标准《地下工程防水技术规范》</w:t>
      </w:r>
      <w:r>
        <w:rPr>
          <w:rFonts w:ascii="Times New Roman" w:hAnsi="Times New Roman"/>
        </w:rPr>
        <w:t>GB 50108</w:t>
      </w:r>
      <w:r>
        <w:rPr>
          <w:rFonts w:ascii="Times New Roman" w:hAnsi="Times New Roman"/>
        </w:rPr>
        <w:t>的有关规定。</w:t>
      </w:r>
    </w:p>
    <w:p w14:paraId="1DD3FA2D" w14:textId="77777777" w:rsidR="00690F3B" w:rsidRDefault="00000000">
      <w:pPr>
        <w:pStyle w:val="3"/>
        <w:numPr>
          <w:ilvl w:val="2"/>
          <w:numId w:val="51"/>
        </w:numPr>
        <w:jc w:val="both"/>
        <w:rPr>
          <w:rFonts w:ascii="Times New Roman" w:hAnsi="Times New Roman"/>
        </w:rPr>
      </w:pPr>
      <w:r>
        <w:rPr>
          <w:rFonts w:ascii="Times New Roman" w:hAnsi="Times New Roman"/>
        </w:rPr>
        <w:t>防腐工程质量与验收应符合国家现行标准《建筑防腐蚀工程施工质量验收标准》</w:t>
      </w:r>
      <w:r>
        <w:rPr>
          <w:rFonts w:ascii="Times New Roman" w:hAnsi="Times New Roman"/>
        </w:rPr>
        <w:t>GB/T 50224</w:t>
      </w:r>
      <w:r>
        <w:rPr>
          <w:rFonts w:ascii="Times New Roman" w:hAnsi="Times New Roman"/>
        </w:rPr>
        <w:t>、《建筑钢结构防腐蚀技术规程》</w:t>
      </w:r>
      <w:r>
        <w:rPr>
          <w:rFonts w:ascii="Times New Roman" w:hAnsi="Times New Roman"/>
        </w:rPr>
        <w:t>JGJ/T 251</w:t>
      </w:r>
      <w:r>
        <w:rPr>
          <w:rFonts w:ascii="Times New Roman" w:hAnsi="Times New Roman"/>
        </w:rPr>
        <w:t>的有关规定。</w:t>
      </w:r>
    </w:p>
    <w:p w14:paraId="68314086" w14:textId="77777777" w:rsidR="00690F3B" w:rsidRDefault="00000000">
      <w:pPr>
        <w:pStyle w:val="3"/>
        <w:numPr>
          <w:ilvl w:val="2"/>
          <w:numId w:val="51"/>
        </w:numPr>
        <w:jc w:val="both"/>
        <w:rPr>
          <w:rFonts w:ascii="Times New Roman" w:hAnsi="Times New Roman"/>
        </w:rPr>
      </w:pPr>
      <w:r>
        <w:rPr>
          <w:rFonts w:ascii="Times New Roman" w:hAnsi="Times New Roman"/>
        </w:rPr>
        <w:t>预制构件出厂前应进行混凝土强度、观感质量、外形尺寸、预埋件等安装偏差等检验，隐蔽工程检查验收记录应该齐全，其检验批的划分应符合方案及相应规范规定。</w:t>
      </w:r>
    </w:p>
    <w:p w14:paraId="44854D04" w14:textId="77777777" w:rsidR="00690F3B" w:rsidRDefault="00000000">
      <w:pPr>
        <w:pStyle w:val="3"/>
        <w:numPr>
          <w:ilvl w:val="2"/>
          <w:numId w:val="52"/>
        </w:numPr>
        <w:jc w:val="both"/>
        <w:rPr>
          <w:rFonts w:ascii="Times New Roman" w:hAnsi="Times New Roman"/>
        </w:rPr>
      </w:pPr>
      <w:r>
        <w:rPr>
          <w:rFonts w:ascii="Times New Roman" w:hAnsi="Times New Roman"/>
        </w:rPr>
        <w:t>预制构件应具有生产企业名称、制作日期、品种、规格、编号等信息的出场标识。出厂标识应设置在便于现场识别的部位。</w:t>
      </w:r>
    </w:p>
    <w:p w14:paraId="48E8615A" w14:textId="77777777" w:rsidR="00690F3B" w:rsidRDefault="00000000">
      <w:pPr>
        <w:pStyle w:val="3"/>
        <w:numPr>
          <w:ilvl w:val="2"/>
          <w:numId w:val="53"/>
        </w:numPr>
        <w:jc w:val="both"/>
        <w:rPr>
          <w:rFonts w:ascii="Times New Roman" w:hAnsi="Times New Roman"/>
        </w:rPr>
      </w:pPr>
      <w:r>
        <w:rPr>
          <w:rFonts w:ascii="Times New Roman" w:hAnsi="Times New Roman"/>
        </w:rPr>
        <w:t>预制构件进场验收的重点包括预制构件质量证明文件、构件结构性能或实体质量、构件的外观质量。</w:t>
      </w:r>
    </w:p>
    <w:p w14:paraId="15EB9DCD" w14:textId="77777777" w:rsidR="00690F3B" w:rsidRDefault="00000000">
      <w:pPr>
        <w:pStyle w:val="3"/>
        <w:numPr>
          <w:ilvl w:val="2"/>
          <w:numId w:val="54"/>
        </w:numPr>
        <w:jc w:val="both"/>
        <w:rPr>
          <w:rFonts w:ascii="Times New Roman" w:hAnsi="Times New Roman"/>
        </w:rPr>
      </w:pPr>
      <w:r>
        <w:rPr>
          <w:rFonts w:ascii="Times New Roman" w:hAnsi="Times New Roman"/>
        </w:rPr>
        <w:lastRenderedPageBreak/>
        <w:t>系统试车和系统整体检测工作结束后，特种设备监察部门对检测合格的停车设备应出具《起重机械安装改造重大维修监督检验证书》和《起重机械安装改造重大维修监督检验报告》。</w:t>
      </w:r>
    </w:p>
    <w:p w14:paraId="0B118EBA" w14:textId="77777777" w:rsidR="00690F3B" w:rsidRDefault="00000000">
      <w:pPr>
        <w:pStyle w:val="3"/>
        <w:numPr>
          <w:ilvl w:val="2"/>
          <w:numId w:val="55"/>
        </w:numPr>
        <w:jc w:val="both"/>
        <w:rPr>
          <w:rFonts w:ascii="Times New Roman" w:hAnsi="Times New Roman"/>
        </w:rPr>
      </w:pPr>
      <w:r>
        <w:rPr>
          <w:rFonts w:ascii="Times New Roman" w:hAnsi="Times New Roman"/>
        </w:rPr>
        <w:t>设备安装及配套设施工程验收程序和组织可按照《建筑工程施工质量统一验收标准》</w:t>
      </w:r>
      <w:r>
        <w:rPr>
          <w:rFonts w:ascii="Times New Roman" w:hAnsi="Times New Roman"/>
        </w:rPr>
        <w:t>GB 50300</w:t>
      </w:r>
      <w:r>
        <w:rPr>
          <w:rFonts w:ascii="Times New Roman" w:hAnsi="Times New Roman"/>
        </w:rPr>
        <w:t>、《机械设备安装工程施工及验收通用规范》</w:t>
      </w:r>
      <w:r>
        <w:rPr>
          <w:rFonts w:ascii="Times New Roman" w:hAnsi="Times New Roman"/>
        </w:rPr>
        <w:t>GB 50231</w:t>
      </w:r>
      <w:r>
        <w:rPr>
          <w:rFonts w:ascii="Times New Roman" w:hAnsi="Times New Roman"/>
        </w:rPr>
        <w:t>、</w:t>
      </w:r>
      <w:r>
        <w:rPr>
          <w:rFonts w:ascii="Times New Roman" w:hAnsi="Times New Roman"/>
          <w:bCs w:val="0"/>
        </w:rPr>
        <w:t>《机械式停车库工程技术规范》</w:t>
      </w:r>
      <w:r>
        <w:rPr>
          <w:rFonts w:ascii="Times New Roman" w:hAnsi="Times New Roman"/>
          <w:bCs w:val="0"/>
        </w:rPr>
        <w:t>JGJ/T 326</w:t>
      </w:r>
      <w:r>
        <w:rPr>
          <w:rFonts w:ascii="Times New Roman" w:hAnsi="Times New Roman"/>
        </w:rPr>
        <w:t>和相应专业验收规范进行。</w:t>
      </w:r>
    </w:p>
    <w:p w14:paraId="3B9D3376" w14:textId="77777777" w:rsidR="00690F3B" w:rsidRDefault="00690F3B">
      <w:pPr>
        <w:ind w:firstLine="360"/>
        <w:rPr>
          <w:rFonts w:ascii="Times New Roman" w:hAnsi="Times New Roman" w:cs="Times New Roman"/>
        </w:rPr>
      </w:pPr>
    </w:p>
    <w:p w14:paraId="18CC110F" w14:textId="77777777" w:rsidR="00690F3B" w:rsidRDefault="00690F3B">
      <w:pPr>
        <w:ind w:firstLine="360"/>
        <w:rPr>
          <w:rFonts w:ascii="Times New Roman" w:hAnsi="Times New Roman" w:cs="Times New Roman"/>
        </w:rPr>
      </w:pPr>
    </w:p>
    <w:p w14:paraId="67B72219" w14:textId="77777777" w:rsidR="00690F3B" w:rsidRDefault="00000000">
      <w:pPr>
        <w:ind w:firstLine="360"/>
        <w:rPr>
          <w:rFonts w:ascii="Times New Roman" w:hAnsi="Times New Roman" w:cs="Times New Roman"/>
        </w:rPr>
      </w:pPr>
      <w:r>
        <w:rPr>
          <w:rFonts w:ascii="Times New Roman" w:hAnsi="Times New Roman" w:cs="Times New Roman"/>
        </w:rPr>
        <w:br w:type="page"/>
      </w:r>
    </w:p>
    <w:p w14:paraId="77A3F504" w14:textId="77777777" w:rsidR="00690F3B" w:rsidRDefault="00000000">
      <w:pPr>
        <w:pStyle w:val="1"/>
        <w:numPr>
          <w:ilvl w:val="0"/>
          <w:numId w:val="56"/>
        </w:numPr>
        <w:spacing w:before="190" w:after="571"/>
        <w:rPr>
          <w:rFonts w:hAnsi="Times New Roman" w:cs="Times New Roman"/>
          <w:sz w:val="30"/>
          <w:szCs w:val="30"/>
        </w:rPr>
      </w:pPr>
      <w:bookmarkStart w:id="46" w:name="_Toc185062970"/>
      <w:r>
        <w:rPr>
          <w:rFonts w:hAnsi="Times New Roman" w:cs="Times New Roman"/>
          <w:sz w:val="30"/>
          <w:szCs w:val="30"/>
        </w:rPr>
        <w:lastRenderedPageBreak/>
        <w:t>运营维护</w:t>
      </w:r>
      <w:bookmarkEnd w:id="46"/>
    </w:p>
    <w:p w14:paraId="67FB95C8" w14:textId="77777777" w:rsidR="00690F3B" w:rsidRDefault="00000000">
      <w:pPr>
        <w:pStyle w:val="3"/>
        <w:numPr>
          <w:ilvl w:val="2"/>
          <w:numId w:val="57"/>
        </w:numPr>
        <w:jc w:val="both"/>
        <w:rPr>
          <w:rFonts w:ascii="Times New Roman" w:hAnsi="Times New Roman"/>
        </w:rPr>
      </w:pPr>
      <w:r>
        <w:rPr>
          <w:rFonts w:ascii="Times New Roman" w:hAnsi="Times New Roman"/>
        </w:rPr>
        <w:t>车库运营组织设计应根据城市轨道交通线网规划、预测车流量和车主停车需求，形成系统的运营概念，明确运营需求，确定系统的运营规模、运营模式和运营管理方式。</w:t>
      </w:r>
    </w:p>
    <w:p w14:paraId="39AE1943" w14:textId="77777777" w:rsidR="00690F3B" w:rsidRDefault="00000000">
      <w:pPr>
        <w:pStyle w:val="3"/>
        <w:numPr>
          <w:ilvl w:val="2"/>
          <w:numId w:val="58"/>
        </w:numPr>
        <w:jc w:val="both"/>
        <w:rPr>
          <w:rFonts w:ascii="Times New Roman" w:hAnsi="Times New Roman"/>
        </w:rPr>
      </w:pPr>
      <w:r>
        <w:rPr>
          <w:rFonts w:ascii="Times New Roman" w:hAnsi="Times New Roman"/>
        </w:rPr>
        <w:t>车库运营规模应在提高停车、取车效率和服务水平、降低建设成本和运营成本的原则下，根据预测车流数据和停车服务需求综合分析确定。</w:t>
      </w:r>
    </w:p>
    <w:p w14:paraId="670BDFA0" w14:textId="77777777" w:rsidR="00690F3B" w:rsidRDefault="00000000">
      <w:pPr>
        <w:pStyle w:val="3"/>
        <w:numPr>
          <w:ilvl w:val="2"/>
          <w:numId w:val="58"/>
        </w:numPr>
        <w:jc w:val="both"/>
        <w:rPr>
          <w:rFonts w:ascii="Times New Roman" w:hAnsi="Times New Roman"/>
        </w:rPr>
      </w:pPr>
      <w:r>
        <w:rPr>
          <w:rFonts w:ascii="Times New Roman" w:hAnsi="Times New Roman"/>
        </w:rPr>
        <w:t>运营管理机构的设置，应结合车库运营管理功能要求，满足车库运营管理任务的需要，并应通过科学的管理方式、合理的人员安排和组织机构设置，实现系统的安全、高效、节能运营。</w:t>
      </w:r>
    </w:p>
    <w:p w14:paraId="4D8EF77B" w14:textId="77777777" w:rsidR="00690F3B" w:rsidRDefault="00000000">
      <w:pPr>
        <w:pStyle w:val="3"/>
        <w:numPr>
          <w:ilvl w:val="2"/>
          <w:numId w:val="58"/>
        </w:numPr>
        <w:jc w:val="both"/>
        <w:rPr>
          <w:rFonts w:ascii="Times New Roman" w:hAnsi="Times New Roman"/>
        </w:rPr>
      </w:pPr>
      <w:r>
        <w:rPr>
          <w:rFonts w:ascii="Times New Roman" w:hAnsi="Times New Roman"/>
        </w:rPr>
        <w:t>运营管理资源应根据车库规划和线路条件合理配置，并应满足运营管理和维修保障的资源共享要求。</w:t>
      </w:r>
    </w:p>
    <w:p w14:paraId="00B91B47" w14:textId="77777777" w:rsidR="00690F3B" w:rsidRDefault="00000000">
      <w:pPr>
        <w:pStyle w:val="3"/>
        <w:numPr>
          <w:ilvl w:val="2"/>
          <w:numId w:val="58"/>
        </w:numPr>
        <w:jc w:val="both"/>
        <w:rPr>
          <w:rFonts w:ascii="Times New Roman" w:hAnsi="Times New Roman"/>
        </w:rPr>
      </w:pPr>
      <w:r>
        <w:rPr>
          <w:rFonts w:ascii="Times New Roman" w:hAnsi="Times New Roman"/>
        </w:rPr>
        <w:t>运营管理模式应根据运营状态确定，运营机构应对不同的运营状态制定相应的管理规程和规章制度，并应包括工作流程和岗位责任。</w:t>
      </w:r>
    </w:p>
    <w:p w14:paraId="5858345B" w14:textId="77777777" w:rsidR="00690F3B" w:rsidRDefault="00000000">
      <w:pPr>
        <w:pStyle w:val="3"/>
        <w:numPr>
          <w:ilvl w:val="2"/>
          <w:numId w:val="58"/>
        </w:numPr>
        <w:jc w:val="both"/>
        <w:rPr>
          <w:rFonts w:ascii="Times New Roman" w:hAnsi="Times New Roman"/>
        </w:rPr>
      </w:pPr>
      <w:r>
        <w:rPr>
          <w:rFonts w:ascii="Times New Roman" w:hAnsi="Times New Roman"/>
        </w:rPr>
        <w:t>车库设备、设施的标识系统应根据现场设备、设施的维修维护、物资管理的需要建立，车库运营管理系统应满足对设备设施运营状态、维修状态的监控与管理。</w:t>
      </w:r>
    </w:p>
    <w:p w14:paraId="4ADD5E6D" w14:textId="77777777" w:rsidR="00690F3B" w:rsidRDefault="00690F3B">
      <w:pPr>
        <w:ind w:firstLine="360"/>
        <w:rPr>
          <w:rFonts w:ascii="Times New Roman" w:hAnsi="Times New Roman" w:cs="Times New Roman"/>
        </w:rPr>
      </w:pPr>
    </w:p>
    <w:p w14:paraId="297C58F6" w14:textId="77777777" w:rsidR="00690F3B" w:rsidRDefault="00690F3B">
      <w:pPr>
        <w:ind w:firstLine="360"/>
        <w:rPr>
          <w:rFonts w:ascii="Times New Roman" w:hAnsi="Times New Roman" w:cs="Times New Roman"/>
        </w:rPr>
      </w:pPr>
    </w:p>
    <w:p w14:paraId="226D9548" w14:textId="77777777" w:rsidR="00690F3B" w:rsidRDefault="00690F3B">
      <w:pPr>
        <w:ind w:firstLine="360"/>
        <w:rPr>
          <w:rFonts w:ascii="Times New Roman" w:hAnsi="Times New Roman" w:cs="Times New Roman"/>
        </w:rPr>
      </w:pPr>
    </w:p>
    <w:p w14:paraId="6104C2AC" w14:textId="77777777" w:rsidR="00690F3B" w:rsidRDefault="00690F3B">
      <w:pPr>
        <w:ind w:firstLine="360"/>
        <w:rPr>
          <w:rFonts w:ascii="Times New Roman" w:hAnsi="Times New Roman" w:cs="Times New Roman"/>
        </w:rPr>
      </w:pPr>
    </w:p>
    <w:p w14:paraId="0EAD2052" w14:textId="77777777" w:rsidR="00690F3B" w:rsidRDefault="00000000">
      <w:pPr>
        <w:pStyle w:val="2"/>
        <w:sectPr w:rsidR="00690F3B">
          <w:pgSz w:w="7370" w:h="10431"/>
          <w:pgMar w:top="851" w:right="851" w:bottom="851" w:left="964" w:header="567" w:footer="510" w:gutter="0"/>
          <w:pgNumType w:start="1" w:chapStyle="1" w:chapSep="period"/>
          <w:cols w:space="720"/>
          <w:docGrid w:type="lines" w:linePitch="381"/>
        </w:sectPr>
      </w:pPr>
      <w:r>
        <w:br w:type="page"/>
      </w:r>
    </w:p>
    <w:p w14:paraId="22BDA97B" w14:textId="77777777" w:rsidR="00690F3B" w:rsidRDefault="00000000">
      <w:pPr>
        <w:pStyle w:val="a3"/>
        <w:rPr>
          <w:rFonts w:hAnsi="Times New Roman"/>
        </w:rPr>
      </w:pPr>
      <w:bookmarkStart w:id="47" w:name="_Toc58325098"/>
      <w:bookmarkStart w:id="48" w:name="_Toc185062971"/>
      <w:bookmarkStart w:id="49" w:name="_Toc62837368"/>
      <w:bookmarkStart w:id="50" w:name="_Toc27482709"/>
      <w:bookmarkStart w:id="51" w:name="_Toc20742930"/>
      <w:r>
        <w:rPr>
          <w:rFonts w:hAnsi="Times New Roman"/>
        </w:rPr>
        <w:lastRenderedPageBreak/>
        <w:t>质量验收表格</w:t>
      </w:r>
      <w:bookmarkEnd w:id="47"/>
      <w:r>
        <w:rPr>
          <w:rFonts w:hAnsi="Times New Roman"/>
        </w:rPr>
        <w:t>参考示例</w:t>
      </w:r>
      <w:bookmarkEnd w:id="48"/>
      <w:bookmarkEnd w:id="49"/>
    </w:p>
    <w:p w14:paraId="611B964B" w14:textId="77777777" w:rsidR="00690F3B" w:rsidRDefault="00000000">
      <w:pPr>
        <w:pStyle w:val="a4"/>
        <w:rPr>
          <w:rFonts w:ascii="Times New Roman" w:hAnsi="Times New Roman"/>
        </w:rPr>
      </w:pPr>
      <w:r>
        <w:rPr>
          <w:rFonts w:ascii="Times New Roman" w:hAnsi="Times New Roman"/>
        </w:rPr>
        <w:t>工厂制造质量检验表</w:t>
      </w:r>
    </w:p>
    <w:p w14:paraId="7A61A770" w14:textId="77777777" w:rsidR="00690F3B" w:rsidRDefault="00000000">
      <w:pPr>
        <w:pStyle w:val="a9"/>
        <w:spacing w:before="190"/>
        <w:rPr>
          <w:rFonts w:eastAsia="宋体" w:cs="Times New Roman"/>
          <w:b/>
          <w:bCs/>
        </w:rPr>
      </w:pPr>
      <w:r>
        <w:rPr>
          <w:rFonts w:eastAsia="宋体" w:cs="Times New Roman"/>
          <w:b/>
          <w:bCs/>
        </w:rPr>
        <w:t>表</w:t>
      </w:r>
      <w:r>
        <w:rPr>
          <w:rFonts w:eastAsia="宋体" w:cs="Times New Roman"/>
          <w:b/>
          <w:bCs/>
        </w:rPr>
        <w:t xml:space="preserve">B.0.1 </w:t>
      </w:r>
      <w:r>
        <w:rPr>
          <w:rFonts w:eastAsia="宋体" w:cs="Times New Roman"/>
          <w:b/>
          <w:bCs/>
        </w:rPr>
        <w:t>工厂制造质量检验表</w:t>
      </w:r>
    </w:p>
    <w:tbl>
      <w:tblPr>
        <w:tblStyle w:val="af9"/>
        <w:tblW w:w="8008" w:type="dxa"/>
        <w:tblLayout w:type="fixed"/>
        <w:tblLook w:val="04A0" w:firstRow="1" w:lastRow="0" w:firstColumn="1" w:lastColumn="0" w:noHBand="0" w:noVBand="1"/>
      </w:tblPr>
      <w:tblGrid>
        <w:gridCol w:w="1408"/>
        <w:gridCol w:w="547"/>
        <w:gridCol w:w="1032"/>
        <w:gridCol w:w="1398"/>
        <w:gridCol w:w="1437"/>
        <w:gridCol w:w="1280"/>
        <w:gridCol w:w="54"/>
        <w:gridCol w:w="852"/>
      </w:tblGrid>
      <w:tr w:rsidR="00690F3B" w14:paraId="3059F347" w14:textId="77777777">
        <w:tc>
          <w:tcPr>
            <w:tcW w:w="1955" w:type="dxa"/>
            <w:gridSpan w:val="2"/>
          </w:tcPr>
          <w:p w14:paraId="0F617EFC"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单位工程名称</w:t>
            </w:r>
          </w:p>
        </w:tc>
        <w:tc>
          <w:tcPr>
            <w:tcW w:w="1032" w:type="dxa"/>
          </w:tcPr>
          <w:p w14:paraId="2A513070" w14:textId="77777777" w:rsidR="00690F3B" w:rsidRDefault="00690F3B">
            <w:pPr>
              <w:ind w:firstLineChars="0" w:firstLine="0"/>
              <w:rPr>
                <w:rFonts w:ascii="Times New Roman" w:hAnsi="Times New Roman" w:cs="Times New Roman"/>
                <w:sz w:val="15"/>
                <w:szCs w:val="15"/>
              </w:rPr>
            </w:pPr>
          </w:p>
        </w:tc>
        <w:tc>
          <w:tcPr>
            <w:tcW w:w="1398" w:type="dxa"/>
          </w:tcPr>
          <w:p w14:paraId="07BBF695"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组件名称</w:t>
            </w:r>
          </w:p>
        </w:tc>
        <w:tc>
          <w:tcPr>
            <w:tcW w:w="1437" w:type="dxa"/>
          </w:tcPr>
          <w:p w14:paraId="50EF66F4" w14:textId="77777777" w:rsidR="00690F3B" w:rsidRDefault="00690F3B">
            <w:pPr>
              <w:ind w:firstLineChars="0" w:firstLine="0"/>
              <w:rPr>
                <w:rFonts w:ascii="Times New Roman" w:hAnsi="Times New Roman" w:cs="Times New Roman"/>
                <w:sz w:val="15"/>
                <w:szCs w:val="15"/>
              </w:rPr>
            </w:pPr>
          </w:p>
        </w:tc>
        <w:tc>
          <w:tcPr>
            <w:tcW w:w="1280" w:type="dxa"/>
          </w:tcPr>
          <w:p w14:paraId="0B4D7AA8"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部</w:t>
            </w:r>
            <w:proofErr w:type="gramStart"/>
            <w:r>
              <w:rPr>
                <w:rFonts w:ascii="Times New Roman" w:hAnsi="Times New Roman" w:cs="Times New Roman"/>
                <w:sz w:val="15"/>
                <w:szCs w:val="15"/>
              </w:rPr>
              <w:t>品系统</w:t>
            </w:r>
            <w:proofErr w:type="gramEnd"/>
            <w:r>
              <w:rPr>
                <w:rFonts w:ascii="Times New Roman" w:hAnsi="Times New Roman" w:cs="Times New Roman"/>
                <w:sz w:val="15"/>
                <w:szCs w:val="15"/>
              </w:rPr>
              <w:t>名称</w:t>
            </w:r>
          </w:p>
        </w:tc>
        <w:tc>
          <w:tcPr>
            <w:tcW w:w="906" w:type="dxa"/>
            <w:gridSpan w:val="2"/>
          </w:tcPr>
          <w:p w14:paraId="3667349B" w14:textId="77777777" w:rsidR="00690F3B" w:rsidRDefault="00690F3B">
            <w:pPr>
              <w:ind w:firstLineChars="0" w:firstLine="0"/>
              <w:rPr>
                <w:rFonts w:ascii="Times New Roman" w:hAnsi="Times New Roman" w:cs="Times New Roman"/>
                <w:sz w:val="15"/>
                <w:szCs w:val="15"/>
              </w:rPr>
            </w:pPr>
          </w:p>
        </w:tc>
      </w:tr>
      <w:tr w:rsidR="00690F3B" w14:paraId="2EEA5A86" w14:textId="77777777">
        <w:tc>
          <w:tcPr>
            <w:tcW w:w="1955" w:type="dxa"/>
            <w:gridSpan w:val="2"/>
          </w:tcPr>
          <w:p w14:paraId="05D6C3E3"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总包单位</w:t>
            </w:r>
          </w:p>
        </w:tc>
        <w:tc>
          <w:tcPr>
            <w:tcW w:w="1032" w:type="dxa"/>
          </w:tcPr>
          <w:p w14:paraId="1B258DD2" w14:textId="77777777" w:rsidR="00690F3B" w:rsidRDefault="00690F3B">
            <w:pPr>
              <w:ind w:firstLineChars="0" w:firstLine="0"/>
              <w:rPr>
                <w:rFonts w:ascii="Times New Roman" w:hAnsi="Times New Roman" w:cs="Times New Roman"/>
                <w:sz w:val="15"/>
                <w:szCs w:val="15"/>
              </w:rPr>
            </w:pPr>
          </w:p>
        </w:tc>
        <w:tc>
          <w:tcPr>
            <w:tcW w:w="1398" w:type="dxa"/>
          </w:tcPr>
          <w:p w14:paraId="0ABE672B"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项目负责人</w:t>
            </w:r>
          </w:p>
        </w:tc>
        <w:tc>
          <w:tcPr>
            <w:tcW w:w="1437" w:type="dxa"/>
          </w:tcPr>
          <w:p w14:paraId="458880BD" w14:textId="77777777" w:rsidR="00690F3B" w:rsidRDefault="00690F3B">
            <w:pPr>
              <w:ind w:firstLineChars="0" w:firstLine="0"/>
              <w:rPr>
                <w:rFonts w:ascii="Times New Roman" w:hAnsi="Times New Roman" w:cs="Times New Roman"/>
                <w:sz w:val="15"/>
                <w:szCs w:val="15"/>
              </w:rPr>
            </w:pPr>
          </w:p>
        </w:tc>
        <w:tc>
          <w:tcPr>
            <w:tcW w:w="1280" w:type="dxa"/>
          </w:tcPr>
          <w:p w14:paraId="20BF9B45"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组件容量</w:t>
            </w:r>
          </w:p>
        </w:tc>
        <w:tc>
          <w:tcPr>
            <w:tcW w:w="906" w:type="dxa"/>
            <w:gridSpan w:val="2"/>
          </w:tcPr>
          <w:p w14:paraId="71B459EA" w14:textId="77777777" w:rsidR="00690F3B" w:rsidRDefault="00690F3B">
            <w:pPr>
              <w:ind w:firstLineChars="0" w:firstLine="0"/>
              <w:rPr>
                <w:rFonts w:ascii="Times New Roman" w:hAnsi="Times New Roman" w:cs="Times New Roman"/>
                <w:sz w:val="15"/>
                <w:szCs w:val="15"/>
              </w:rPr>
            </w:pPr>
          </w:p>
        </w:tc>
      </w:tr>
      <w:tr w:rsidR="00690F3B" w14:paraId="62FD22BE" w14:textId="77777777">
        <w:trPr>
          <w:trHeight w:val="469"/>
        </w:trPr>
        <w:tc>
          <w:tcPr>
            <w:tcW w:w="1955" w:type="dxa"/>
            <w:gridSpan w:val="2"/>
          </w:tcPr>
          <w:p w14:paraId="6F9F8B89"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部品</w:t>
            </w:r>
            <w:r>
              <w:rPr>
                <w:rFonts w:ascii="Times New Roman" w:hAnsi="Times New Roman" w:cs="Times New Roman"/>
                <w:sz w:val="15"/>
                <w:szCs w:val="15"/>
              </w:rPr>
              <w:t>/</w:t>
            </w:r>
            <w:r>
              <w:rPr>
                <w:rFonts w:ascii="Times New Roman" w:hAnsi="Times New Roman" w:cs="Times New Roman"/>
                <w:sz w:val="15"/>
                <w:szCs w:val="15"/>
              </w:rPr>
              <w:t>材料生产单位</w:t>
            </w:r>
          </w:p>
        </w:tc>
        <w:tc>
          <w:tcPr>
            <w:tcW w:w="2430" w:type="dxa"/>
            <w:gridSpan w:val="2"/>
          </w:tcPr>
          <w:p w14:paraId="56B90433" w14:textId="77777777" w:rsidR="00690F3B" w:rsidRDefault="00690F3B">
            <w:pPr>
              <w:ind w:firstLineChars="0" w:firstLine="0"/>
              <w:rPr>
                <w:rFonts w:ascii="Times New Roman" w:hAnsi="Times New Roman" w:cs="Times New Roman"/>
                <w:sz w:val="15"/>
                <w:szCs w:val="15"/>
              </w:rPr>
            </w:pPr>
          </w:p>
        </w:tc>
        <w:tc>
          <w:tcPr>
            <w:tcW w:w="1437" w:type="dxa"/>
          </w:tcPr>
          <w:p w14:paraId="12E2F511"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生产负责人</w:t>
            </w:r>
          </w:p>
        </w:tc>
        <w:tc>
          <w:tcPr>
            <w:tcW w:w="2186" w:type="dxa"/>
            <w:gridSpan w:val="3"/>
          </w:tcPr>
          <w:p w14:paraId="27E04D2B" w14:textId="77777777" w:rsidR="00690F3B" w:rsidRDefault="00690F3B">
            <w:pPr>
              <w:ind w:firstLineChars="0" w:firstLine="0"/>
              <w:rPr>
                <w:rFonts w:ascii="Times New Roman" w:hAnsi="Times New Roman" w:cs="Times New Roman"/>
                <w:sz w:val="15"/>
                <w:szCs w:val="15"/>
              </w:rPr>
            </w:pPr>
          </w:p>
        </w:tc>
      </w:tr>
      <w:tr w:rsidR="00690F3B" w14:paraId="3A8D6259" w14:textId="77777777">
        <w:trPr>
          <w:trHeight w:val="469"/>
        </w:trPr>
        <w:tc>
          <w:tcPr>
            <w:tcW w:w="1955" w:type="dxa"/>
            <w:gridSpan w:val="2"/>
          </w:tcPr>
          <w:p w14:paraId="242AAEBD"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监理单位</w:t>
            </w:r>
          </w:p>
        </w:tc>
        <w:tc>
          <w:tcPr>
            <w:tcW w:w="2430" w:type="dxa"/>
            <w:gridSpan w:val="2"/>
          </w:tcPr>
          <w:p w14:paraId="147E48BA" w14:textId="77777777" w:rsidR="00690F3B" w:rsidRDefault="00690F3B">
            <w:pPr>
              <w:ind w:firstLineChars="0" w:firstLine="0"/>
              <w:rPr>
                <w:rFonts w:ascii="Times New Roman" w:hAnsi="Times New Roman" w:cs="Times New Roman"/>
                <w:sz w:val="15"/>
                <w:szCs w:val="15"/>
              </w:rPr>
            </w:pPr>
          </w:p>
        </w:tc>
        <w:tc>
          <w:tcPr>
            <w:tcW w:w="1437" w:type="dxa"/>
          </w:tcPr>
          <w:p w14:paraId="4BB8C6A9"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总监理工程师</w:t>
            </w:r>
          </w:p>
        </w:tc>
        <w:tc>
          <w:tcPr>
            <w:tcW w:w="2186" w:type="dxa"/>
            <w:gridSpan w:val="3"/>
          </w:tcPr>
          <w:p w14:paraId="0AAA18FD" w14:textId="77777777" w:rsidR="00690F3B" w:rsidRDefault="00690F3B">
            <w:pPr>
              <w:ind w:firstLineChars="0" w:firstLine="0"/>
              <w:rPr>
                <w:rFonts w:ascii="Times New Roman" w:hAnsi="Times New Roman" w:cs="Times New Roman"/>
                <w:sz w:val="15"/>
                <w:szCs w:val="15"/>
              </w:rPr>
            </w:pPr>
          </w:p>
        </w:tc>
      </w:tr>
      <w:tr w:rsidR="00690F3B" w14:paraId="764DEC78" w14:textId="77777777">
        <w:trPr>
          <w:trHeight w:val="469"/>
        </w:trPr>
        <w:tc>
          <w:tcPr>
            <w:tcW w:w="1955" w:type="dxa"/>
            <w:gridSpan w:val="2"/>
          </w:tcPr>
          <w:p w14:paraId="5D02D243"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制造加工依据</w:t>
            </w:r>
          </w:p>
        </w:tc>
        <w:tc>
          <w:tcPr>
            <w:tcW w:w="2430" w:type="dxa"/>
            <w:gridSpan w:val="2"/>
          </w:tcPr>
          <w:p w14:paraId="50493DB0" w14:textId="77777777" w:rsidR="00690F3B" w:rsidRDefault="00690F3B">
            <w:pPr>
              <w:ind w:firstLineChars="0" w:firstLine="0"/>
              <w:rPr>
                <w:rFonts w:ascii="Times New Roman" w:hAnsi="Times New Roman" w:cs="Times New Roman"/>
                <w:sz w:val="15"/>
                <w:szCs w:val="15"/>
              </w:rPr>
            </w:pPr>
          </w:p>
        </w:tc>
        <w:tc>
          <w:tcPr>
            <w:tcW w:w="1437" w:type="dxa"/>
          </w:tcPr>
          <w:p w14:paraId="24D0719D"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验收依据</w:t>
            </w:r>
          </w:p>
        </w:tc>
        <w:tc>
          <w:tcPr>
            <w:tcW w:w="2186" w:type="dxa"/>
            <w:gridSpan w:val="3"/>
          </w:tcPr>
          <w:p w14:paraId="6BA3645B" w14:textId="77777777" w:rsidR="00690F3B" w:rsidRDefault="00690F3B">
            <w:pPr>
              <w:ind w:firstLineChars="0" w:firstLine="0"/>
              <w:rPr>
                <w:rFonts w:ascii="Times New Roman" w:hAnsi="Times New Roman" w:cs="Times New Roman"/>
                <w:sz w:val="15"/>
                <w:szCs w:val="15"/>
              </w:rPr>
            </w:pPr>
          </w:p>
        </w:tc>
      </w:tr>
      <w:tr w:rsidR="00690F3B" w14:paraId="42E1F7E7" w14:textId="77777777">
        <w:tc>
          <w:tcPr>
            <w:tcW w:w="2987" w:type="dxa"/>
            <w:gridSpan w:val="3"/>
          </w:tcPr>
          <w:p w14:paraId="2675A9B6"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验收项目</w:t>
            </w:r>
          </w:p>
        </w:tc>
        <w:tc>
          <w:tcPr>
            <w:tcW w:w="1398" w:type="dxa"/>
          </w:tcPr>
          <w:p w14:paraId="0AFC772C"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设计要求及</w:t>
            </w:r>
          </w:p>
          <w:p w14:paraId="1274947A"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规范规定</w:t>
            </w:r>
          </w:p>
        </w:tc>
        <w:tc>
          <w:tcPr>
            <w:tcW w:w="1437" w:type="dxa"/>
          </w:tcPr>
          <w:p w14:paraId="1D70B65C"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最小</w:t>
            </w:r>
            <w:r>
              <w:rPr>
                <w:rFonts w:ascii="Times New Roman" w:hAnsi="Times New Roman" w:cs="Times New Roman"/>
                <w:sz w:val="15"/>
                <w:szCs w:val="15"/>
              </w:rPr>
              <w:t>/</w:t>
            </w:r>
            <w:r>
              <w:rPr>
                <w:rFonts w:ascii="Times New Roman" w:hAnsi="Times New Roman" w:cs="Times New Roman"/>
                <w:sz w:val="15"/>
                <w:szCs w:val="15"/>
              </w:rPr>
              <w:t>实际</w:t>
            </w:r>
          </w:p>
          <w:p w14:paraId="08109714"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抽样数量</w:t>
            </w:r>
          </w:p>
        </w:tc>
        <w:tc>
          <w:tcPr>
            <w:tcW w:w="1334" w:type="dxa"/>
            <w:gridSpan w:val="2"/>
          </w:tcPr>
          <w:p w14:paraId="7F80A1D2"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检查记录</w:t>
            </w:r>
          </w:p>
        </w:tc>
        <w:tc>
          <w:tcPr>
            <w:tcW w:w="852" w:type="dxa"/>
          </w:tcPr>
          <w:p w14:paraId="04CCE10A"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检查结果</w:t>
            </w:r>
          </w:p>
        </w:tc>
      </w:tr>
      <w:tr w:rsidR="00690F3B" w14:paraId="2C9A03EA" w14:textId="77777777">
        <w:trPr>
          <w:trHeight w:val="391"/>
        </w:trPr>
        <w:tc>
          <w:tcPr>
            <w:tcW w:w="1408" w:type="dxa"/>
            <w:vMerge w:val="restart"/>
          </w:tcPr>
          <w:p w14:paraId="71F02664"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主控项目</w:t>
            </w:r>
          </w:p>
        </w:tc>
        <w:tc>
          <w:tcPr>
            <w:tcW w:w="547" w:type="dxa"/>
          </w:tcPr>
          <w:p w14:paraId="24FDC37D"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1</w:t>
            </w:r>
          </w:p>
        </w:tc>
        <w:tc>
          <w:tcPr>
            <w:tcW w:w="1032" w:type="dxa"/>
          </w:tcPr>
          <w:p w14:paraId="36416150" w14:textId="77777777" w:rsidR="00690F3B" w:rsidRDefault="00690F3B">
            <w:pPr>
              <w:ind w:firstLineChars="0" w:firstLine="0"/>
              <w:rPr>
                <w:rFonts w:ascii="Times New Roman" w:hAnsi="Times New Roman" w:cs="Times New Roman"/>
                <w:sz w:val="15"/>
                <w:szCs w:val="15"/>
              </w:rPr>
            </w:pPr>
          </w:p>
        </w:tc>
        <w:tc>
          <w:tcPr>
            <w:tcW w:w="1398" w:type="dxa"/>
          </w:tcPr>
          <w:p w14:paraId="053EF7CF" w14:textId="77777777" w:rsidR="00690F3B" w:rsidRDefault="00690F3B">
            <w:pPr>
              <w:ind w:firstLineChars="0" w:firstLine="0"/>
              <w:rPr>
                <w:rFonts w:ascii="Times New Roman" w:hAnsi="Times New Roman" w:cs="Times New Roman"/>
                <w:sz w:val="15"/>
                <w:szCs w:val="15"/>
              </w:rPr>
            </w:pPr>
          </w:p>
        </w:tc>
        <w:tc>
          <w:tcPr>
            <w:tcW w:w="1437" w:type="dxa"/>
          </w:tcPr>
          <w:p w14:paraId="5BB56716" w14:textId="77777777" w:rsidR="00690F3B" w:rsidRDefault="00690F3B">
            <w:pPr>
              <w:ind w:firstLineChars="0" w:firstLine="0"/>
              <w:rPr>
                <w:rFonts w:ascii="Times New Roman" w:hAnsi="Times New Roman" w:cs="Times New Roman"/>
                <w:sz w:val="15"/>
                <w:szCs w:val="15"/>
              </w:rPr>
            </w:pPr>
          </w:p>
        </w:tc>
        <w:tc>
          <w:tcPr>
            <w:tcW w:w="1334" w:type="dxa"/>
            <w:gridSpan w:val="2"/>
          </w:tcPr>
          <w:p w14:paraId="59409B3F" w14:textId="77777777" w:rsidR="00690F3B" w:rsidRDefault="00690F3B">
            <w:pPr>
              <w:ind w:firstLineChars="0" w:firstLine="0"/>
              <w:rPr>
                <w:rFonts w:ascii="Times New Roman" w:hAnsi="Times New Roman" w:cs="Times New Roman"/>
                <w:sz w:val="15"/>
                <w:szCs w:val="15"/>
              </w:rPr>
            </w:pPr>
          </w:p>
        </w:tc>
        <w:tc>
          <w:tcPr>
            <w:tcW w:w="852" w:type="dxa"/>
          </w:tcPr>
          <w:p w14:paraId="1E909B14" w14:textId="77777777" w:rsidR="00690F3B" w:rsidRDefault="00690F3B">
            <w:pPr>
              <w:ind w:firstLineChars="0" w:firstLine="0"/>
              <w:rPr>
                <w:rFonts w:ascii="Times New Roman" w:hAnsi="Times New Roman" w:cs="Times New Roman"/>
                <w:sz w:val="15"/>
                <w:szCs w:val="15"/>
              </w:rPr>
            </w:pPr>
          </w:p>
        </w:tc>
      </w:tr>
      <w:tr w:rsidR="00690F3B" w14:paraId="4BF2350E" w14:textId="77777777">
        <w:trPr>
          <w:trHeight w:val="391"/>
        </w:trPr>
        <w:tc>
          <w:tcPr>
            <w:tcW w:w="1408" w:type="dxa"/>
            <w:vMerge/>
          </w:tcPr>
          <w:p w14:paraId="2B9503F2" w14:textId="77777777" w:rsidR="00690F3B" w:rsidRDefault="00690F3B">
            <w:pPr>
              <w:ind w:firstLineChars="0" w:firstLine="0"/>
              <w:rPr>
                <w:rFonts w:ascii="Times New Roman" w:hAnsi="Times New Roman" w:cs="Times New Roman"/>
                <w:sz w:val="15"/>
                <w:szCs w:val="15"/>
              </w:rPr>
            </w:pPr>
          </w:p>
        </w:tc>
        <w:tc>
          <w:tcPr>
            <w:tcW w:w="547" w:type="dxa"/>
          </w:tcPr>
          <w:p w14:paraId="0EC52FE3"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2</w:t>
            </w:r>
          </w:p>
        </w:tc>
        <w:tc>
          <w:tcPr>
            <w:tcW w:w="1032" w:type="dxa"/>
          </w:tcPr>
          <w:p w14:paraId="3DCACA31" w14:textId="77777777" w:rsidR="00690F3B" w:rsidRDefault="00690F3B">
            <w:pPr>
              <w:ind w:firstLineChars="0" w:firstLine="0"/>
              <w:rPr>
                <w:rFonts w:ascii="Times New Roman" w:hAnsi="Times New Roman" w:cs="Times New Roman"/>
                <w:sz w:val="15"/>
                <w:szCs w:val="15"/>
              </w:rPr>
            </w:pPr>
          </w:p>
        </w:tc>
        <w:tc>
          <w:tcPr>
            <w:tcW w:w="1398" w:type="dxa"/>
          </w:tcPr>
          <w:p w14:paraId="27BB9285" w14:textId="77777777" w:rsidR="00690F3B" w:rsidRDefault="00690F3B">
            <w:pPr>
              <w:ind w:firstLineChars="0" w:firstLine="0"/>
              <w:rPr>
                <w:rFonts w:ascii="Times New Roman" w:hAnsi="Times New Roman" w:cs="Times New Roman"/>
                <w:sz w:val="15"/>
                <w:szCs w:val="15"/>
              </w:rPr>
            </w:pPr>
          </w:p>
        </w:tc>
        <w:tc>
          <w:tcPr>
            <w:tcW w:w="1437" w:type="dxa"/>
          </w:tcPr>
          <w:p w14:paraId="61F0AE30" w14:textId="77777777" w:rsidR="00690F3B" w:rsidRDefault="00690F3B">
            <w:pPr>
              <w:ind w:firstLineChars="0" w:firstLine="0"/>
              <w:rPr>
                <w:rFonts w:ascii="Times New Roman" w:hAnsi="Times New Roman" w:cs="Times New Roman"/>
                <w:sz w:val="15"/>
                <w:szCs w:val="15"/>
              </w:rPr>
            </w:pPr>
          </w:p>
        </w:tc>
        <w:tc>
          <w:tcPr>
            <w:tcW w:w="1334" w:type="dxa"/>
            <w:gridSpan w:val="2"/>
          </w:tcPr>
          <w:p w14:paraId="69575847" w14:textId="77777777" w:rsidR="00690F3B" w:rsidRDefault="00690F3B">
            <w:pPr>
              <w:ind w:firstLineChars="0" w:firstLine="0"/>
              <w:rPr>
                <w:rFonts w:ascii="Times New Roman" w:hAnsi="Times New Roman" w:cs="Times New Roman"/>
                <w:sz w:val="15"/>
                <w:szCs w:val="15"/>
              </w:rPr>
            </w:pPr>
          </w:p>
        </w:tc>
        <w:tc>
          <w:tcPr>
            <w:tcW w:w="852" w:type="dxa"/>
          </w:tcPr>
          <w:p w14:paraId="56E28AC3" w14:textId="77777777" w:rsidR="00690F3B" w:rsidRDefault="00690F3B">
            <w:pPr>
              <w:ind w:firstLineChars="0" w:firstLine="0"/>
              <w:rPr>
                <w:rFonts w:ascii="Times New Roman" w:hAnsi="Times New Roman" w:cs="Times New Roman"/>
                <w:sz w:val="15"/>
                <w:szCs w:val="15"/>
              </w:rPr>
            </w:pPr>
          </w:p>
        </w:tc>
      </w:tr>
      <w:tr w:rsidR="00690F3B" w14:paraId="58687C9A" w14:textId="77777777">
        <w:trPr>
          <w:trHeight w:val="391"/>
        </w:trPr>
        <w:tc>
          <w:tcPr>
            <w:tcW w:w="1408" w:type="dxa"/>
            <w:vMerge/>
          </w:tcPr>
          <w:p w14:paraId="25EA283D" w14:textId="77777777" w:rsidR="00690F3B" w:rsidRDefault="00690F3B">
            <w:pPr>
              <w:ind w:firstLineChars="0" w:firstLine="0"/>
              <w:rPr>
                <w:rFonts w:ascii="Times New Roman" w:hAnsi="Times New Roman" w:cs="Times New Roman"/>
                <w:sz w:val="15"/>
                <w:szCs w:val="15"/>
              </w:rPr>
            </w:pPr>
          </w:p>
        </w:tc>
        <w:tc>
          <w:tcPr>
            <w:tcW w:w="547" w:type="dxa"/>
          </w:tcPr>
          <w:p w14:paraId="231670F2"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3</w:t>
            </w:r>
          </w:p>
        </w:tc>
        <w:tc>
          <w:tcPr>
            <w:tcW w:w="1032" w:type="dxa"/>
          </w:tcPr>
          <w:p w14:paraId="2EF7C404" w14:textId="77777777" w:rsidR="00690F3B" w:rsidRDefault="00690F3B">
            <w:pPr>
              <w:ind w:firstLineChars="0" w:firstLine="0"/>
              <w:rPr>
                <w:rFonts w:ascii="Times New Roman" w:hAnsi="Times New Roman" w:cs="Times New Roman"/>
                <w:sz w:val="15"/>
                <w:szCs w:val="15"/>
              </w:rPr>
            </w:pPr>
          </w:p>
        </w:tc>
        <w:tc>
          <w:tcPr>
            <w:tcW w:w="1398" w:type="dxa"/>
          </w:tcPr>
          <w:p w14:paraId="72278798" w14:textId="77777777" w:rsidR="00690F3B" w:rsidRDefault="00690F3B">
            <w:pPr>
              <w:ind w:firstLineChars="0" w:firstLine="0"/>
              <w:rPr>
                <w:rFonts w:ascii="Times New Roman" w:hAnsi="Times New Roman" w:cs="Times New Roman"/>
                <w:sz w:val="15"/>
                <w:szCs w:val="15"/>
              </w:rPr>
            </w:pPr>
          </w:p>
        </w:tc>
        <w:tc>
          <w:tcPr>
            <w:tcW w:w="1437" w:type="dxa"/>
          </w:tcPr>
          <w:p w14:paraId="7189D09F" w14:textId="77777777" w:rsidR="00690F3B" w:rsidRDefault="00690F3B">
            <w:pPr>
              <w:ind w:firstLineChars="0" w:firstLine="0"/>
              <w:rPr>
                <w:rFonts w:ascii="Times New Roman" w:hAnsi="Times New Roman" w:cs="Times New Roman"/>
                <w:sz w:val="15"/>
                <w:szCs w:val="15"/>
              </w:rPr>
            </w:pPr>
          </w:p>
        </w:tc>
        <w:tc>
          <w:tcPr>
            <w:tcW w:w="1334" w:type="dxa"/>
            <w:gridSpan w:val="2"/>
          </w:tcPr>
          <w:p w14:paraId="4F154E16" w14:textId="77777777" w:rsidR="00690F3B" w:rsidRDefault="00690F3B">
            <w:pPr>
              <w:ind w:firstLineChars="0" w:firstLine="0"/>
              <w:rPr>
                <w:rFonts w:ascii="Times New Roman" w:hAnsi="Times New Roman" w:cs="Times New Roman"/>
                <w:sz w:val="15"/>
                <w:szCs w:val="15"/>
              </w:rPr>
            </w:pPr>
          </w:p>
        </w:tc>
        <w:tc>
          <w:tcPr>
            <w:tcW w:w="852" w:type="dxa"/>
          </w:tcPr>
          <w:p w14:paraId="7F61723D" w14:textId="77777777" w:rsidR="00690F3B" w:rsidRDefault="00690F3B">
            <w:pPr>
              <w:ind w:firstLineChars="0" w:firstLine="0"/>
              <w:rPr>
                <w:rFonts w:ascii="Times New Roman" w:hAnsi="Times New Roman" w:cs="Times New Roman"/>
                <w:sz w:val="15"/>
                <w:szCs w:val="15"/>
              </w:rPr>
            </w:pPr>
          </w:p>
        </w:tc>
      </w:tr>
      <w:tr w:rsidR="00690F3B" w14:paraId="77A4CAB6" w14:textId="77777777">
        <w:trPr>
          <w:trHeight w:val="391"/>
        </w:trPr>
        <w:tc>
          <w:tcPr>
            <w:tcW w:w="1408" w:type="dxa"/>
            <w:vMerge w:val="restart"/>
          </w:tcPr>
          <w:p w14:paraId="3B811642"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主控项目</w:t>
            </w:r>
          </w:p>
        </w:tc>
        <w:tc>
          <w:tcPr>
            <w:tcW w:w="547" w:type="dxa"/>
          </w:tcPr>
          <w:p w14:paraId="623FB48C"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4</w:t>
            </w:r>
          </w:p>
        </w:tc>
        <w:tc>
          <w:tcPr>
            <w:tcW w:w="1032" w:type="dxa"/>
          </w:tcPr>
          <w:p w14:paraId="40FE3F24" w14:textId="77777777" w:rsidR="00690F3B" w:rsidRDefault="00690F3B">
            <w:pPr>
              <w:ind w:firstLineChars="0" w:firstLine="0"/>
              <w:rPr>
                <w:rFonts w:ascii="Times New Roman" w:hAnsi="Times New Roman" w:cs="Times New Roman"/>
                <w:sz w:val="15"/>
                <w:szCs w:val="15"/>
              </w:rPr>
            </w:pPr>
          </w:p>
        </w:tc>
        <w:tc>
          <w:tcPr>
            <w:tcW w:w="1398" w:type="dxa"/>
          </w:tcPr>
          <w:p w14:paraId="74C93193" w14:textId="77777777" w:rsidR="00690F3B" w:rsidRDefault="00690F3B">
            <w:pPr>
              <w:ind w:firstLineChars="0" w:firstLine="0"/>
              <w:rPr>
                <w:rFonts w:ascii="Times New Roman" w:hAnsi="Times New Roman" w:cs="Times New Roman"/>
                <w:sz w:val="15"/>
                <w:szCs w:val="15"/>
              </w:rPr>
            </w:pPr>
          </w:p>
        </w:tc>
        <w:tc>
          <w:tcPr>
            <w:tcW w:w="1437" w:type="dxa"/>
          </w:tcPr>
          <w:p w14:paraId="657FCB03" w14:textId="77777777" w:rsidR="00690F3B" w:rsidRDefault="00690F3B">
            <w:pPr>
              <w:ind w:firstLineChars="0" w:firstLine="0"/>
              <w:rPr>
                <w:rFonts w:ascii="Times New Roman" w:hAnsi="Times New Roman" w:cs="Times New Roman"/>
                <w:sz w:val="15"/>
                <w:szCs w:val="15"/>
              </w:rPr>
            </w:pPr>
          </w:p>
        </w:tc>
        <w:tc>
          <w:tcPr>
            <w:tcW w:w="1334" w:type="dxa"/>
            <w:gridSpan w:val="2"/>
          </w:tcPr>
          <w:p w14:paraId="729C209B" w14:textId="77777777" w:rsidR="00690F3B" w:rsidRDefault="00690F3B">
            <w:pPr>
              <w:ind w:firstLineChars="0" w:firstLine="0"/>
              <w:rPr>
                <w:rFonts w:ascii="Times New Roman" w:hAnsi="Times New Roman" w:cs="Times New Roman"/>
                <w:sz w:val="15"/>
                <w:szCs w:val="15"/>
              </w:rPr>
            </w:pPr>
          </w:p>
        </w:tc>
        <w:tc>
          <w:tcPr>
            <w:tcW w:w="852" w:type="dxa"/>
          </w:tcPr>
          <w:p w14:paraId="6A9BD770" w14:textId="77777777" w:rsidR="00690F3B" w:rsidRDefault="00690F3B">
            <w:pPr>
              <w:ind w:firstLineChars="0" w:firstLine="0"/>
              <w:rPr>
                <w:rFonts w:ascii="Times New Roman" w:hAnsi="Times New Roman" w:cs="Times New Roman"/>
                <w:sz w:val="15"/>
                <w:szCs w:val="15"/>
              </w:rPr>
            </w:pPr>
          </w:p>
        </w:tc>
      </w:tr>
      <w:tr w:rsidR="00690F3B" w14:paraId="1F867222" w14:textId="77777777">
        <w:trPr>
          <w:trHeight w:val="391"/>
        </w:trPr>
        <w:tc>
          <w:tcPr>
            <w:tcW w:w="1408" w:type="dxa"/>
            <w:vMerge/>
          </w:tcPr>
          <w:p w14:paraId="08019EF5" w14:textId="77777777" w:rsidR="00690F3B" w:rsidRDefault="00690F3B">
            <w:pPr>
              <w:ind w:firstLineChars="0" w:firstLine="0"/>
              <w:rPr>
                <w:rFonts w:ascii="Times New Roman" w:hAnsi="Times New Roman" w:cs="Times New Roman"/>
                <w:sz w:val="15"/>
                <w:szCs w:val="15"/>
              </w:rPr>
            </w:pPr>
          </w:p>
        </w:tc>
        <w:tc>
          <w:tcPr>
            <w:tcW w:w="547" w:type="dxa"/>
          </w:tcPr>
          <w:p w14:paraId="413BD3C7"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5</w:t>
            </w:r>
          </w:p>
        </w:tc>
        <w:tc>
          <w:tcPr>
            <w:tcW w:w="1032" w:type="dxa"/>
          </w:tcPr>
          <w:p w14:paraId="2F384AAB" w14:textId="77777777" w:rsidR="00690F3B" w:rsidRDefault="00690F3B">
            <w:pPr>
              <w:ind w:firstLineChars="0" w:firstLine="0"/>
              <w:rPr>
                <w:rFonts w:ascii="Times New Roman" w:hAnsi="Times New Roman" w:cs="Times New Roman"/>
                <w:sz w:val="15"/>
                <w:szCs w:val="15"/>
              </w:rPr>
            </w:pPr>
          </w:p>
        </w:tc>
        <w:tc>
          <w:tcPr>
            <w:tcW w:w="1398" w:type="dxa"/>
          </w:tcPr>
          <w:p w14:paraId="1D953FA4" w14:textId="77777777" w:rsidR="00690F3B" w:rsidRDefault="00690F3B">
            <w:pPr>
              <w:ind w:firstLineChars="0" w:firstLine="0"/>
              <w:rPr>
                <w:rFonts w:ascii="Times New Roman" w:hAnsi="Times New Roman" w:cs="Times New Roman"/>
                <w:sz w:val="15"/>
                <w:szCs w:val="15"/>
              </w:rPr>
            </w:pPr>
          </w:p>
        </w:tc>
        <w:tc>
          <w:tcPr>
            <w:tcW w:w="1437" w:type="dxa"/>
          </w:tcPr>
          <w:p w14:paraId="01B72EEE" w14:textId="77777777" w:rsidR="00690F3B" w:rsidRDefault="00690F3B">
            <w:pPr>
              <w:ind w:firstLineChars="0" w:firstLine="0"/>
              <w:rPr>
                <w:rFonts w:ascii="Times New Roman" w:hAnsi="Times New Roman" w:cs="Times New Roman"/>
                <w:sz w:val="15"/>
                <w:szCs w:val="15"/>
              </w:rPr>
            </w:pPr>
          </w:p>
        </w:tc>
        <w:tc>
          <w:tcPr>
            <w:tcW w:w="1334" w:type="dxa"/>
            <w:gridSpan w:val="2"/>
          </w:tcPr>
          <w:p w14:paraId="6B900459" w14:textId="77777777" w:rsidR="00690F3B" w:rsidRDefault="00690F3B">
            <w:pPr>
              <w:ind w:firstLineChars="0" w:firstLine="0"/>
              <w:rPr>
                <w:rFonts w:ascii="Times New Roman" w:hAnsi="Times New Roman" w:cs="Times New Roman"/>
                <w:sz w:val="15"/>
                <w:szCs w:val="15"/>
              </w:rPr>
            </w:pPr>
          </w:p>
        </w:tc>
        <w:tc>
          <w:tcPr>
            <w:tcW w:w="852" w:type="dxa"/>
          </w:tcPr>
          <w:p w14:paraId="0F03CAC4" w14:textId="77777777" w:rsidR="00690F3B" w:rsidRDefault="00690F3B">
            <w:pPr>
              <w:ind w:firstLineChars="0" w:firstLine="0"/>
              <w:rPr>
                <w:rFonts w:ascii="Times New Roman" w:hAnsi="Times New Roman" w:cs="Times New Roman"/>
                <w:sz w:val="15"/>
                <w:szCs w:val="15"/>
              </w:rPr>
            </w:pPr>
          </w:p>
        </w:tc>
      </w:tr>
      <w:tr w:rsidR="00690F3B" w14:paraId="1A3470E1" w14:textId="77777777">
        <w:trPr>
          <w:trHeight w:val="391"/>
        </w:trPr>
        <w:tc>
          <w:tcPr>
            <w:tcW w:w="1408" w:type="dxa"/>
            <w:vMerge/>
          </w:tcPr>
          <w:p w14:paraId="03D54D49" w14:textId="77777777" w:rsidR="00690F3B" w:rsidRDefault="00690F3B">
            <w:pPr>
              <w:ind w:firstLineChars="0" w:firstLine="0"/>
              <w:rPr>
                <w:rFonts w:ascii="Times New Roman" w:hAnsi="Times New Roman" w:cs="Times New Roman"/>
                <w:sz w:val="15"/>
                <w:szCs w:val="15"/>
              </w:rPr>
            </w:pPr>
          </w:p>
        </w:tc>
        <w:tc>
          <w:tcPr>
            <w:tcW w:w="547" w:type="dxa"/>
          </w:tcPr>
          <w:p w14:paraId="29028F36"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6</w:t>
            </w:r>
          </w:p>
        </w:tc>
        <w:tc>
          <w:tcPr>
            <w:tcW w:w="1032" w:type="dxa"/>
          </w:tcPr>
          <w:p w14:paraId="623CCC1A" w14:textId="77777777" w:rsidR="00690F3B" w:rsidRDefault="00690F3B">
            <w:pPr>
              <w:ind w:firstLineChars="0" w:firstLine="0"/>
              <w:rPr>
                <w:rFonts w:ascii="Times New Roman" w:hAnsi="Times New Roman" w:cs="Times New Roman"/>
                <w:sz w:val="15"/>
                <w:szCs w:val="15"/>
              </w:rPr>
            </w:pPr>
          </w:p>
        </w:tc>
        <w:tc>
          <w:tcPr>
            <w:tcW w:w="1398" w:type="dxa"/>
          </w:tcPr>
          <w:p w14:paraId="516EF835" w14:textId="77777777" w:rsidR="00690F3B" w:rsidRDefault="00690F3B">
            <w:pPr>
              <w:ind w:firstLineChars="0" w:firstLine="0"/>
              <w:rPr>
                <w:rFonts w:ascii="Times New Roman" w:hAnsi="Times New Roman" w:cs="Times New Roman"/>
                <w:sz w:val="15"/>
                <w:szCs w:val="15"/>
              </w:rPr>
            </w:pPr>
          </w:p>
        </w:tc>
        <w:tc>
          <w:tcPr>
            <w:tcW w:w="1437" w:type="dxa"/>
          </w:tcPr>
          <w:p w14:paraId="2934DF46" w14:textId="77777777" w:rsidR="00690F3B" w:rsidRDefault="00690F3B">
            <w:pPr>
              <w:ind w:firstLineChars="0" w:firstLine="0"/>
              <w:rPr>
                <w:rFonts w:ascii="Times New Roman" w:hAnsi="Times New Roman" w:cs="Times New Roman"/>
                <w:sz w:val="15"/>
                <w:szCs w:val="15"/>
              </w:rPr>
            </w:pPr>
          </w:p>
        </w:tc>
        <w:tc>
          <w:tcPr>
            <w:tcW w:w="1334" w:type="dxa"/>
            <w:gridSpan w:val="2"/>
          </w:tcPr>
          <w:p w14:paraId="6C6647FC" w14:textId="77777777" w:rsidR="00690F3B" w:rsidRDefault="00690F3B">
            <w:pPr>
              <w:ind w:firstLineChars="0" w:firstLine="0"/>
              <w:rPr>
                <w:rFonts w:ascii="Times New Roman" w:hAnsi="Times New Roman" w:cs="Times New Roman"/>
                <w:sz w:val="15"/>
                <w:szCs w:val="15"/>
              </w:rPr>
            </w:pPr>
          </w:p>
        </w:tc>
        <w:tc>
          <w:tcPr>
            <w:tcW w:w="852" w:type="dxa"/>
          </w:tcPr>
          <w:p w14:paraId="2AE47A4C" w14:textId="77777777" w:rsidR="00690F3B" w:rsidRDefault="00690F3B">
            <w:pPr>
              <w:ind w:firstLineChars="0" w:firstLine="0"/>
              <w:rPr>
                <w:rFonts w:ascii="Times New Roman" w:hAnsi="Times New Roman" w:cs="Times New Roman"/>
                <w:sz w:val="15"/>
                <w:szCs w:val="15"/>
              </w:rPr>
            </w:pPr>
          </w:p>
        </w:tc>
      </w:tr>
      <w:tr w:rsidR="00690F3B" w14:paraId="3A0EC63C" w14:textId="77777777">
        <w:trPr>
          <w:trHeight w:val="391"/>
        </w:trPr>
        <w:tc>
          <w:tcPr>
            <w:tcW w:w="1408" w:type="dxa"/>
            <w:vMerge w:val="restart"/>
          </w:tcPr>
          <w:p w14:paraId="68DB3536"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一般项目</w:t>
            </w:r>
          </w:p>
        </w:tc>
        <w:tc>
          <w:tcPr>
            <w:tcW w:w="547" w:type="dxa"/>
          </w:tcPr>
          <w:p w14:paraId="3C9551C7"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1</w:t>
            </w:r>
          </w:p>
        </w:tc>
        <w:tc>
          <w:tcPr>
            <w:tcW w:w="1032" w:type="dxa"/>
          </w:tcPr>
          <w:p w14:paraId="476F0E1E" w14:textId="77777777" w:rsidR="00690F3B" w:rsidRDefault="00690F3B">
            <w:pPr>
              <w:ind w:firstLineChars="0" w:firstLine="0"/>
              <w:rPr>
                <w:rFonts w:ascii="Times New Roman" w:hAnsi="Times New Roman" w:cs="Times New Roman"/>
                <w:sz w:val="15"/>
                <w:szCs w:val="15"/>
              </w:rPr>
            </w:pPr>
          </w:p>
        </w:tc>
        <w:tc>
          <w:tcPr>
            <w:tcW w:w="1398" w:type="dxa"/>
          </w:tcPr>
          <w:p w14:paraId="0A7D720A" w14:textId="77777777" w:rsidR="00690F3B" w:rsidRDefault="00690F3B">
            <w:pPr>
              <w:ind w:firstLineChars="0" w:firstLine="0"/>
              <w:rPr>
                <w:rFonts w:ascii="Times New Roman" w:hAnsi="Times New Roman" w:cs="Times New Roman"/>
                <w:sz w:val="15"/>
                <w:szCs w:val="15"/>
              </w:rPr>
            </w:pPr>
          </w:p>
        </w:tc>
        <w:tc>
          <w:tcPr>
            <w:tcW w:w="1437" w:type="dxa"/>
          </w:tcPr>
          <w:p w14:paraId="098C94A5" w14:textId="77777777" w:rsidR="00690F3B" w:rsidRDefault="00690F3B">
            <w:pPr>
              <w:ind w:firstLineChars="0" w:firstLine="0"/>
              <w:rPr>
                <w:rFonts w:ascii="Times New Roman" w:hAnsi="Times New Roman" w:cs="Times New Roman"/>
                <w:sz w:val="15"/>
                <w:szCs w:val="15"/>
              </w:rPr>
            </w:pPr>
          </w:p>
        </w:tc>
        <w:tc>
          <w:tcPr>
            <w:tcW w:w="1334" w:type="dxa"/>
            <w:gridSpan w:val="2"/>
          </w:tcPr>
          <w:p w14:paraId="712F3B74" w14:textId="77777777" w:rsidR="00690F3B" w:rsidRDefault="00690F3B">
            <w:pPr>
              <w:ind w:firstLineChars="0" w:firstLine="0"/>
              <w:rPr>
                <w:rFonts w:ascii="Times New Roman" w:hAnsi="Times New Roman" w:cs="Times New Roman"/>
                <w:sz w:val="15"/>
                <w:szCs w:val="15"/>
              </w:rPr>
            </w:pPr>
          </w:p>
        </w:tc>
        <w:tc>
          <w:tcPr>
            <w:tcW w:w="852" w:type="dxa"/>
          </w:tcPr>
          <w:p w14:paraId="3C08D637" w14:textId="77777777" w:rsidR="00690F3B" w:rsidRDefault="00690F3B">
            <w:pPr>
              <w:ind w:firstLineChars="0" w:firstLine="0"/>
              <w:rPr>
                <w:rFonts w:ascii="Times New Roman" w:hAnsi="Times New Roman" w:cs="Times New Roman"/>
                <w:sz w:val="15"/>
                <w:szCs w:val="15"/>
              </w:rPr>
            </w:pPr>
          </w:p>
        </w:tc>
      </w:tr>
      <w:tr w:rsidR="00690F3B" w14:paraId="5FE271A3" w14:textId="77777777">
        <w:trPr>
          <w:trHeight w:val="391"/>
        </w:trPr>
        <w:tc>
          <w:tcPr>
            <w:tcW w:w="1408" w:type="dxa"/>
            <w:vMerge/>
          </w:tcPr>
          <w:p w14:paraId="63D7C5DC" w14:textId="77777777" w:rsidR="00690F3B" w:rsidRDefault="00690F3B">
            <w:pPr>
              <w:ind w:firstLineChars="0" w:firstLine="0"/>
              <w:rPr>
                <w:rFonts w:ascii="Times New Roman" w:hAnsi="Times New Roman" w:cs="Times New Roman"/>
                <w:sz w:val="15"/>
                <w:szCs w:val="15"/>
              </w:rPr>
            </w:pPr>
          </w:p>
        </w:tc>
        <w:tc>
          <w:tcPr>
            <w:tcW w:w="547" w:type="dxa"/>
          </w:tcPr>
          <w:p w14:paraId="67CE6F7F"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2</w:t>
            </w:r>
          </w:p>
        </w:tc>
        <w:tc>
          <w:tcPr>
            <w:tcW w:w="1032" w:type="dxa"/>
          </w:tcPr>
          <w:p w14:paraId="75984E86" w14:textId="77777777" w:rsidR="00690F3B" w:rsidRDefault="00690F3B">
            <w:pPr>
              <w:ind w:firstLineChars="0" w:firstLine="0"/>
              <w:rPr>
                <w:rFonts w:ascii="Times New Roman" w:hAnsi="Times New Roman" w:cs="Times New Roman"/>
                <w:sz w:val="15"/>
                <w:szCs w:val="15"/>
              </w:rPr>
            </w:pPr>
          </w:p>
        </w:tc>
        <w:tc>
          <w:tcPr>
            <w:tcW w:w="1398" w:type="dxa"/>
          </w:tcPr>
          <w:p w14:paraId="6F096064" w14:textId="77777777" w:rsidR="00690F3B" w:rsidRDefault="00690F3B">
            <w:pPr>
              <w:ind w:firstLineChars="0" w:firstLine="0"/>
              <w:rPr>
                <w:rFonts w:ascii="Times New Roman" w:hAnsi="Times New Roman" w:cs="Times New Roman"/>
                <w:sz w:val="15"/>
                <w:szCs w:val="15"/>
              </w:rPr>
            </w:pPr>
          </w:p>
        </w:tc>
        <w:tc>
          <w:tcPr>
            <w:tcW w:w="1437" w:type="dxa"/>
          </w:tcPr>
          <w:p w14:paraId="55C3C3F4" w14:textId="77777777" w:rsidR="00690F3B" w:rsidRDefault="00690F3B">
            <w:pPr>
              <w:ind w:firstLineChars="0" w:firstLine="0"/>
              <w:rPr>
                <w:rFonts w:ascii="Times New Roman" w:hAnsi="Times New Roman" w:cs="Times New Roman"/>
                <w:sz w:val="15"/>
                <w:szCs w:val="15"/>
              </w:rPr>
            </w:pPr>
          </w:p>
        </w:tc>
        <w:tc>
          <w:tcPr>
            <w:tcW w:w="1334" w:type="dxa"/>
            <w:gridSpan w:val="2"/>
          </w:tcPr>
          <w:p w14:paraId="52414992" w14:textId="77777777" w:rsidR="00690F3B" w:rsidRDefault="00690F3B">
            <w:pPr>
              <w:ind w:firstLineChars="0" w:firstLine="0"/>
              <w:rPr>
                <w:rFonts w:ascii="Times New Roman" w:hAnsi="Times New Roman" w:cs="Times New Roman"/>
                <w:sz w:val="15"/>
                <w:szCs w:val="15"/>
              </w:rPr>
            </w:pPr>
          </w:p>
        </w:tc>
        <w:tc>
          <w:tcPr>
            <w:tcW w:w="852" w:type="dxa"/>
          </w:tcPr>
          <w:p w14:paraId="2DB04F64" w14:textId="77777777" w:rsidR="00690F3B" w:rsidRDefault="00690F3B">
            <w:pPr>
              <w:ind w:firstLineChars="0" w:firstLine="0"/>
              <w:rPr>
                <w:rFonts w:ascii="Times New Roman" w:hAnsi="Times New Roman" w:cs="Times New Roman"/>
                <w:sz w:val="15"/>
                <w:szCs w:val="15"/>
              </w:rPr>
            </w:pPr>
          </w:p>
        </w:tc>
      </w:tr>
      <w:tr w:rsidR="00690F3B" w14:paraId="624073F3" w14:textId="77777777">
        <w:trPr>
          <w:trHeight w:val="391"/>
        </w:trPr>
        <w:tc>
          <w:tcPr>
            <w:tcW w:w="1408" w:type="dxa"/>
            <w:vMerge/>
          </w:tcPr>
          <w:p w14:paraId="0D2E70E8" w14:textId="77777777" w:rsidR="00690F3B" w:rsidRDefault="00690F3B">
            <w:pPr>
              <w:ind w:firstLineChars="0" w:firstLine="0"/>
              <w:rPr>
                <w:rFonts w:ascii="Times New Roman" w:hAnsi="Times New Roman" w:cs="Times New Roman"/>
                <w:sz w:val="15"/>
                <w:szCs w:val="15"/>
              </w:rPr>
            </w:pPr>
          </w:p>
        </w:tc>
        <w:tc>
          <w:tcPr>
            <w:tcW w:w="547" w:type="dxa"/>
          </w:tcPr>
          <w:p w14:paraId="49AE1CF8"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3</w:t>
            </w:r>
          </w:p>
        </w:tc>
        <w:tc>
          <w:tcPr>
            <w:tcW w:w="1032" w:type="dxa"/>
          </w:tcPr>
          <w:p w14:paraId="379A21C6" w14:textId="77777777" w:rsidR="00690F3B" w:rsidRDefault="00690F3B">
            <w:pPr>
              <w:ind w:firstLineChars="0" w:firstLine="0"/>
              <w:rPr>
                <w:rFonts w:ascii="Times New Roman" w:hAnsi="Times New Roman" w:cs="Times New Roman"/>
                <w:sz w:val="15"/>
                <w:szCs w:val="15"/>
              </w:rPr>
            </w:pPr>
          </w:p>
        </w:tc>
        <w:tc>
          <w:tcPr>
            <w:tcW w:w="1398" w:type="dxa"/>
          </w:tcPr>
          <w:p w14:paraId="2F0E6DF1" w14:textId="77777777" w:rsidR="00690F3B" w:rsidRDefault="00690F3B">
            <w:pPr>
              <w:ind w:firstLineChars="0" w:firstLine="0"/>
              <w:rPr>
                <w:rFonts w:ascii="Times New Roman" w:hAnsi="Times New Roman" w:cs="Times New Roman"/>
                <w:sz w:val="15"/>
                <w:szCs w:val="15"/>
              </w:rPr>
            </w:pPr>
          </w:p>
        </w:tc>
        <w:tc>
          <w:tcPr>
            <w:tcW w:w="1437" w:type="dxa"/>
          </w:tcPr>
          <w:p w14:paraId="579C7531" w14:textId="77777777" w:rsidR="00690F3B" w:rsidRDefault="00690F3B">
            <w:pPr>
              <w:ind w:firstLineChars="0" w:firstLine="0"/>
              <w:rPr>
                <w:rFonts w:ascii="Times New Roman" w:hAnsi="Times New Roman" w:cs="Times New Roman"/>
                <w:sz w:val="15"/>
                <w:szCs w:val="15"/>
              </w:rPr>
            </w:pPr>
          </w:p>
        </w:tc>
        <w:tc>
          <w:tcPr>
            <w:tcW w:w="1334" w:type="dxa"/>
            <w:gridSpan w:val="2"/>
          </w:tcPr>
          <w:p w14:paraId="2848ACF2" w14:textId="77777777" w:rsidR="00690F3B" w:rsidRDefault="00690F3B">
            <w:pPr>
              <w:ind w:firstLineChars="0" w:firstLine="0"/>
              <w:rPr>
                <w:rFonts w:ascii="Times New Roman" w:hAnsi="Times New Roman" w:cs="Times New Roman"/>
                <w:sz w:val="15"/>
                <w:szCs w:val="15"/>
              </w:rPr>
            </w:pPr>
          </w:p>
        </w:tc>
        <w:tc>
          <w:tcPr>
            <w:tcW w:w="852" w:type="dxa"/>
          </w:tcPr>
          <w:p w14:paraId="071F9915" w14:textId="77777777" w:rsidR="00690F3B" w:rsidRDefault="00690F3B">
            <w:pPr>
              <w:ind w:firstLineChars="0" w:firstLine="0"/>
              <w:rPr>
                <w:rFonts w:ascii="Times New Roman" w:hAnsi="Times New Roman" w:cs="Times New Roman"/>
                <w:sz w:val="15"/>
                <w:szCs w:val="15"/>
              </w:rPr>
            </w:pPr>
          </w:p>
        </w:tc>
      </w:tr>
      <w:tr w:rsidR="00690F3B" w14:paraId="0E27CFA4" w14:textId="77777777">
        <w:trPr>
          <w:trHeight w:val="391"/>
        </w:trPr>
        <w:tc>
          <w:tcPr>
            <w:tcW w:w="1408" w:type="dxa"/>
            <w:vMerge/>
          </w:tcPr>
          <w:p w14:paraId="5DAD0964" w14:textId="77777777" w:rsidR="00690F3B" w:rsidRDefault="00690F3B">
            <w:pPr>
              <w:ind w:firstLineChars="0" w:firstLine="0"/>
              <w:rPr>
                <w:rFonts w:ascii="Times New Roman" w:hAnsi="Times New Roman" w:cs="Times New Roman"/>
                <w:sz w:val="15"/>
                <w:szCs w:val="15"/>
              </w:rPr>
            </w:pPr>
          </w:p>
        </w:tc>
        <w:tc>
          <w:tcPr>
            <w:tcW w:w="547" w:type="dxa"/>
          </w:tcPr>
          <w:p w14:paraId="524E328B"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4</w:t>
            </w:r>
          </w:p>
        </w:tc>
        <w:tc>
          <w:tcPr>
            <w:tcW w:w="1032" w:type="dxa"/>
          </w:tcPr>
          <w:p w14:paraId="1CF5E9F2" w14:textId="77777777" w:rsidR="00690F3B" w:rsidRDefault="00690F3B">
            <w:pPr>
              <w:ind w:firstLineChars="0" w:firstLine="0"/>
              <w:rPr>
                <w:rFonts w:ascii="Times New Roman" w:hAnsi="Times New Roman" w:cs="Times New Roman"/>
                <w:sz w:val="15"/>
                <w:szCs w:val="15"/>
              </w:rPr>
            </w:pPr>
          </w:p>
        </w:tc>
        <w:tc>
          <w:tcPr>
            <w:tcW w:w="1398" w:type="dxa"/>
          </w:tcPr>
          <w:p w14:paraId="211CAE86" w14:textId="77777777" w:rsidR="00690F3B" w:rsidRDefault="00690F3B">
            <w:pPr>
              <w:ind w:firstLineChars="0" w:firstLine="0"/>
              <w:rPr>
                <w:rFonts w:ascii="Times New Roman" w:hAnsi="Times New Roman" w:cs="Times New Roman"/>
                <w:sz w:val="15"/>
                <w:szCs w:val="15"/>
              </w:rPr>
            </w:pPr>
          </w:p>
        </w:tc>
        <w:tc>
          <w:tcPr>
            <w:tcW w:w="1437" w:type="dxa"/>
          </w:tcPr>
          <w:p w14:paraId="64601AB4" w14:textId="77777777" w:rsidR="00690F3B" w:rsidRDefault="00690F3B">
            <w:pPr>
              <w:ind w:firstLineChars="0" w:firstLine="0"/>
              <w:rPr>
                <w:rFonts w:ascii="Times New Roman" w:hAnsi="Times New Roman" w:cs="Times New Roman"/>
                <w:sz w:val="15"/>
                <w:szCs w:val="15"/>
              </w:rPr>
            </w:pPr>
          </w:p>
        </w:tc>
        <w:tc>
          <w:tcPr>
            <w:tcW w:w="1334" w:type="dxa"/>
            <w:gridSpan w:val="2"/>
          </w:tcPr>
          <w:p w14:paraId="55ED44EE" w14:textId="77777777" w:rsidR="00690F3B" w:rsidRDefault="00690F3B">
            <w:pPr>
              <w:ind w:firstLineChars="0" w:firstLine="0"/>
              <w:rPr>
                <w:rFonts w:ascii="Times New Roman" w:hAnsi="Times New Roman" w:cs="Times New Roman"/>
                <w:sz w:val="15"/>
                <w:szCs w:val="15"/>
              </w:rPr>
            </w:pPr>
          </w:p>
        </w:tc>
        <w:tc>
          <w:tcPr>
            <w:tcW w:w="852" w:type="dxa"/>
          </w:tcPr>
          <w:p w14:paraId="0A7A3AA0" w14:textId="77777777" w:rsidR="00690F3B" w:rsidRDefault="00690F3B">
            <w:pPr>
              <w:ind w:firstLineChars="0" w:firstLine="0"/>
              <w:rPr>
                <w:rFonts w:ascii="Times New Roman" w:hAnsi="Times New Roman" w:cs="Times New Roman"/>
                <w:sz w:val="15"/>
                <w:szCs w:val="15"/>
              </w:rPr>
            </w:pPr>
          </w:p>
        </w:tc>
      </w:tr>
      <w:tr w:rsidR="00690F3B" w14:paraId="0C2812C1" w14:textId="77777777">
        <w:trPr>
          <w:trHeight w:val="1052"/>
        </w:trPr>
        <w:tc>
          <w:tcPr>
            <w:tcW w:w="2987" w:type="dxa"/>
            <w:gridSpan w:val="3"/>
          </w:tcPr>
          <w:p w14:paraId="28556CF1"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生产单位检查结果</w:t>
            </w:r>
          </w:p>
        </w:tc>
        <w:tc>
          <w:tcPr>
            <w:tcW w:w="5021" w:type="dxa"/>
            <w:gridSpan w:val="5"/>
          </w:tcPr>
          <w:p w14:paraId="70413363" w14:textId="77777777" w:rsidR="00690F3B" w:rsidRDefault="00690F3B">
            <w:pPr>
              <w:ind w:firstLineChars="0" w:firstLine="0"/>
              <w:rPr>
                <w:rFonts w:ascii="Times New Roman" w:hAnsi="Times New Roman" w:cs="Times New Roman"/>
                <w:sz w:val="15"/>
                <w:szCs w:val="15"/>
              </w:rPr>
            </w:pPr>
          </w:p>
          <w:p w14:paraId="105D5501"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生产线工长：</w:t>
            </w:r>
          </w:p>
          <w:p w14:paraId="6792BA8A"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 xml:space="preserve"> </w:t>
            </w:r>
          </w:p>
          <w:p w14:paraId="030B1C4C"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生产或技术负责人：</w:t>
            </w:r>
          </w:p>
          <w:p w14:paraId="5C49531E" w14:textId="77777777" w:rsidR="00690F3B" w:rsidRDefault="00690F3B">
            <w:pPr>
              <w:ind w:firstLineChars="0" w:firstLine="0"/>
              <w:rPr>
                <w:rFonts w:ascii="Times New Roman" w:hAnsi="Times New Roman" w:cs="Times New Roman"/>
                <w:sz w:val="15"/>
                <w:szCs w:val="15"/>
              </w:rPr>
            </w:pPr>
          </w:p>
          <w:p w14:paraId="040698FF"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 xml:space="preserve">    </w:t>
            </w:r>
            <w:r>
              <w:rPr>
                <w:rFonts w:ascii="Times New Roman" w:hAnsi="Times New Roman" w:cs="Times New Roman"/>
                <w:sz w:val="15"/>
                <w:szCs w:val="15"/>
              </w:rPr>
              <w:t>年</w:t>
            </w:r>
            <w:r>
              <w:rPr>
                <w:rFonts w:ascii="Times New Roman" w:hAnsi="Times New Roman" w:cs="Times New Roman"/>
                <w:sz w:val="15"/>
                <w:szCs w:val="15"/>
              </w:rPr>
              <w:t xml:space="preserve">    </w:t>
            </w:r>
            <w:r>
              <w:rPr>
                <w:rFonts w:ascii="Times New Roman" w:hAnsi="Times New Roman" w:cs="Times New Roman"/>
                <w:sz w:val="15"/>
                <w:szCs w:val="15"/>
              </w:rPr>
              <w:t>月</w:t>
            </w:r>
            <w:r>
              <w:rPr>
                <w:rFonts w:ascii="Times New Roman" w:hAnsi="Times New Roman" w:cs="Times New Roman"/>
                <w:sz w:val="15"/>
                <w:szCs w:val="15"/>
              </w:rPr>
              <w:t xml:space="preserve">    </w:t>
            </w:r>
            <w:r>
              <w:rPr>
                <w:rFonts w:ascii="Times New Roman" w:hAnsi="Times New Roman" w:cs="Times New Roman"/>
                <w:sz w:val="15"/>
                <w:szCs w:val="15"/>
              </w:rPr>
              <w:t>日</w:t>
            </w:r>
          </w:p>
        </w:tc>
      </w:tr>
      <w:tr w:rsidR="00690F3B" w14:paraId="3B081600" w14:textId="77777777">
        <w:trPr>
          <w:trHeight w:val="1477"/>
        </w:trPr>
        <w:tc>
          <w:tcPr>
            <w:tcW w:w="2987" w:type="dxa"/>
            <w:gridSpan w:val="3"/>
          </w:tcPr>
          <w:p w14:paraId="78643EB7"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lastRenderedPageBreak/>
              <w:t>总包单位检查结果</w:t>
            </w:r>
          </w:p>
        </w:tc>
        <w:tc>
          <w:tcPr>
            <w:tcW w:w="5021" w:type="dxa"/>
            <w:gridSpan w:val="5"/>
          </w:tcPr>
          <w:p w14:paraId="38C6F30F" w14:textId="77777777" w:rsidR="00690F3B" w:rsidRDefault="00690F3B">
            <w:pPr>
              <w:ind w:firstLineChars="0" w:firstLine="0"/>
              <w:rPr>
                <w:rFonts w:ascii="Times New Roman" w:hAnsi="Times New Roman" w:cs="Times New Roman"/>
                <w:sz w:val="15"/>
                <w:szCs w:val="15"/>
              </w:rPr>
            </w:pPr>
          </w:p>
          <w:p w14:paraId="43675499"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质量检查员：</w:t>
            </w:r>
          </w:p>
          <w:p w14:paraId="6E255CBA"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 xml:space="preserve"> </w:t>
            </w:r>
          </w:p>
          <w:p w14:paraId="2A634209"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项目经理或技术负责人：</w:t>
            </w:r>
            <w:r>
              <w:rPr>
                <w:rFonts w:ascii="Times New Roman" w:hAnsi="Times New Roman" w:cs="Times New Roman"/>
                <w:sz w:val="15"/>
                <w:szCs w:val="15"/>
              </w:rPr>
              <w:t xml:space="preserve">              </w:t>
            </w:r>
          </w:p>
          <w:p w14:paraId="3CE90D7D" w14:textId="77777777" w:rsidR="00690F3B" w:rsidRDefault="00690F3B">
            <w:pPr>
              <w:ind w:firstLineChars="0" w:firstLine="0"/>
              <w:rPr>
                <w:rFonts w:ascii="Times New Roman" w:hAnsi="Times New Roman" w:cs="Times New Roman"/>
                <w:sz w:val="15"/>
                <w:szCs w:val="15"/>
              </w:rPr>
            </w:pPr>
          </w:p>
          <w:p w14:paraId="53B7536B"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 xml:space="preserve">  </w:t>
            </w:r>
            <w:r>
              <w:rPr>
                <w:rFonts w:ascii="Times New Roman" w:hAnsi="Times New Roman" w:cs="Times New Roman"/>
                <w:sz w:val="15"/>
                <w:szCs w:val="15"/>
              </w:rPr>
              <w:t>年</w:t>
            </w:r>
            <w:r>
              <w:rPr>
                <w:rFonts w:ascii="Times New Roman" w:hAnsi="Times New Roman" w:cs="Times New Roman"/>
                <w:sz w:val="15"/>
                <w:szCs w:val="15"/>
              </w:rPr>
              <w:t xml:space="preserve">    </w:t>
            </w:r>
            <w:r>
              <w:rPr>
                <w:rFonts w:ascii="Times New Roman" w:hAnsi="Times New Roman" w:cs="Times New Roman"/>
                <w:sz w:val="15"/>
                <w:szCs w:val="15"/>
              </w:rPr>
              <w:t>月</w:t>
            </w:r>
            <w:r>
              <w:rPr>
                <w:rFonts w:ascii="Times New Roman" w:hAnsi="Times New Roman" w:cs="Times New Roman"/>
                <w:sz w:val="15"/>
                <w:szCs w:val="15"/>
              </w:rPr>
              <w:t xml:space="preserve">    </w:t>
            </w:r>
            <w:r>
              <w:rPr>
                <w:rFonts w:ascii="Times New Roman" w:hAnsi="Times New Roman" w:cs="Times New Roman"/>
                <w:sz w:val="15"/>
                <w:szCs w:val="15"/>
              </w:rPr>
              <w:t>日</w:t>
            </w:r>
            <w:r>
              <w:rPr>
                <w:rFonts w:ascii="Times New Roman" w:hAnsi="Times New Roman" w:cs="Times New Roman"/>
                <w:sz w:val="15"/>
                <w:szCs w:val="15"/>
              </w:rPr>
              <w:t xml:space="preserve"> </w:t>
            </w:r>
          </w:p>
        </w:tc>
      </w:tr>
      <w:tr w:rsidR="00690F3B" w14:paraId="31EC347D" w14:textId="77777777">
        <w:trPr>
          <w:trHeight w:val="1052"/>
        </w:trPr>
        <w:tc>
          <w:tcPr>
            <w:tcW w:w="2987" w:type="dxa"/>
            <w:gridSpan w:val="3"/>
          </w:tcPr>
          <w:p w14:paraId="4040C794"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监理单位验收结论</w:t>
            </w:r>
          </w:p>
        </w:tc>
        <w:tc>
          <w:tcPr>
            <w:tcW w:w="5021" w:type="dxa"/>
            <w:gridSpan w:val="5"/>
          </w:tcPr>
          <w:p w14:paraId="103560D8"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 xml:space="preserve"> </w:t>
            </w:r>
          </w:p>
          <w:p w14:paraId="6AD0FD68"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 xml:space="preserve"> </w:t>
            </w:r>
          </w:p>
          <w:p w14:paraId="6E966ECC"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监理工程师：</w:t>
            </w:r>
            <w:r>
              <w:rPr>
                <w:rFonts w:ascii="Times New Roman" w:hAnsi="Times New Roman" w:cs="Times New Roman"/>
                <w:sz w:val="15"/>
                <w:szCs w:val="15"/>
              </w:rPr>
              <w:t xml:space="preserve">              </w:t>
            </w:r>
          </w:p>
          <w:p w14:paraId="1C25773B" w14:textId="77777777" w:rsidR="00690F3B" w:rsidRDefault="00690F3B">
            <w:pPr>
              <w:ind w:firstLineChars="0" w:firstLine="0"/>
              <w:rPr>
                <w:rFonts w:ascii="Times New Roman" w:hAnsi="Times New Roman" w:cs="Times New Roman"/>
                <w:sz w:val="15"/>
                <w:szCs w:val="15"/>
              </w:rPr>
            </w:pPr>
          </w:p>
          <w:p w14:paraId="645BD44B" w14:textId="77777777" w:rsidR="00690F3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 xml:space="preserve">    </w:t>
            </w:r>
            <w:r>
              <w:rPr>
                <w:rFonts w:ascii="Times New Roman" w:hAnsi="Times New Roman" w:cs="Times New Roman"/>
                <w:sz w:val="15"/>
                <w:szCs w:val="15"/>
              </w:rPr>
              <w:t>年</w:t>
            </w:r>
            <w:r>
              <w:rPr>
                <w:rFonts w:ascii="Times New Roman" w:hAnsi="Times New Roman" w:cs="Times New Roman"/>
                <w:sz w:val="15"/>
                <w:szCs w:val="15"/>
              </w:rPr>
              <w:t xml:space="preserve">    </w:t>
            </w:r>
            <w:r>
              <w:rPr>
                <w:rFonts w:ascii="Times New Roman" w:hAnsi="Times New Roman" w:cs="Times New Roman"/>
                <w:sz w:val="15"/>
                <w:szCs w:val="15"/>
              </w:rPr>
              <w:t>月</w:t>
            </w:r>
            <w:r>
              <w:rPr>
                <w:rFonts w:ascii="Times New Roman" w:hAnsi="Times New Roman" w:cs="Times New Roman"/>
                <w:sz w:val="15"/>
                <w:szCs w:val="15"/>
              </w:rPr>
              <w:t xml:space="preserve">    </w:t>
            </w:r>
            <w:r>
              <w:rPr>
                <w:rFonts w:ascii="Times New Roman" w:hAnsi="Times New Roman" w:cs="Times New Roman"/>
                <w:sz w:val="15"/>
                <w:szCs w:val="15"/>
              </w:rPr>
              <w:t>日</w:t>
            </w:r>
          </w:p>
        </w:tc>
      </w:tr>
    </w:tbl>
    <w:p w14:paraId="4DA660D2" w14:textId="77777777" w:rsidR="00690F3B" w:rsidRDefault="00690F3B">
      <w:pPr>
        <w:ind w:firstLine="360"/>
        <w:rPr>
          <w:rFonts w:ascii="Times New Roman" w:hAnsi="Times New Roman" w:cs="Times New Roman"/>
        </w:rPr>
      </w:pPr>
    </w:p>
    <w:p w14:paraId="02DD4816" w14:textId="77777777" w:rsidR="00690F3B" w:rsidRDefault="00690F3B">
      <w:pPr>
        <w:ind w:firstLine="360"/>
        <w:rPr>
          <w:rFonts w:ascii="Times New Roman" w:hAnsi="Times New Roman" w:cs="Times New Roman"/>
        </w:rPr>
      </w:pPr>
    </w:p>
    <w:p w14:paraId="7E2327C4" w14:textId="77777777" w:rsidR="00690F3B" w:rsidRDefault="00000000">
      <w:pPr>
        <w:ind w:firstLine="360"/>
        <w:rPr>
          <w:rFonts w:ascii="Times New Roman" w:hAnsi="Times New Roman" w:cs="Times New Roman"/>
        </w:rPr>
      </w:pPr>
      <w:r>
        <w:rPr>
          <w:rFonts w:ascii="Times New Roman" w:hAnsi="Times New Roman" w:cs="Times New Roman"/>
        </w:rPr>
        <w:br w:type="page"/>
      </w:r>
    </w:p>
    <w:p w14:paraId="25B977C1" w14:textId="77777777" w:rsidR="00690F3B" w:rsidRDefault="00000000">
      <w:pPr>
        <w:pStyle w:val="a4"/>
        <w:rPr>
          <w:rFonts w:ascii="Times New Roman" w:hAnsi="Times New Roman"/>
        </w:rPr>
      </w:pPr>
      <w:r>
        <w:rPr>
          <w:rFonts w:ascii="Times New Roman" w:hAnsi="Times New Roman"/>
        </w:rPr>
        <w:lastRenderedPageBreak/>
        <w:t>现场工程质量检验表</w:t>
      </w:r>
    </w:p>
    <w:p w14:paraId="5733E0BB" w14:textId="77777777" w:rsidR="00690F3B" w:rsidRDefault="00000000">
      <w:pPr>
        <w:pStyle w:val="a9"/>
        <w:spacing w:before="190"/>
        <w:rPr>
          <w:rFonts w:eastAsia="宋体" w:cs="Times New Roman"/>
          <w:b/>
          <w:bCs/>
        </w:rPr>
      </w:pPr>
      <w:r>
        <w:rPr>
          <w:rFonts w:eastAsia="宋体" w:cs="Times New Roman"/>
          <w:b/>
          <w:bCs/>
        </w:rPr>
        <w:t>表</w:t>
      </w:r>
      <w:r>
        <w:rPr>
          <w:rFonts w:eastAsia="宋体" w:cs="Times New Roman"/>
          <w:b/>
          <w:bCs/>
        </w:rPr>
        <w:t xml:space="preserve">B.0.2 </w:t>
      </w:r>
      <w:r>
        <w:rPr>
          <w:rFonts w:eastAsia="宋体" w:cs="Times New Roman"/>
          <w:b/>
          <w:bCs/>
        </w:rPr>
        <w:t>现场工程质量检验表</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03"/>
        <w:gridCol w:w="557"/>
        <w:gridCol w:w="1669"/>
        <w:gridCol w:w="1392"/>
        <w:gridCol w:w="1315"/>
        <w:gridCol w:w="1155"/>
        <w:gridCol w:w="984"/>
      </w:tblGrid>
      <w:tr w:rsidR="00690F3B" w14:paraId="11184010" w14:textId="77777777">
        <w:trPr>
          <w:cantSplit/>
          <w:trHeight w:val="526"/>
        </w:trPr>
        <w:tc>
          <w:tcPr>
            <w:tcW w:w="1660" w:type="dxa"/>
            <w:gridSpan w:val="2"/>
            <w:tcMar>
              <w:left w:w="0" w:type="dxa"/>
              <w:right w:w="0" w:type="dxa"/>
            </w:tcMar>
            <w:vAlign w:val="center"/>
          </w:tcPr>
          <w:p w14:paraId="7C4159EB"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单位工程名称</w:t>
            </w:r>
          </w:p>
        </w:tc>
        <w:tc>
          <w:tcPr>
            <w:tcW w:w="1669" w:type="dxa"/>
            <w:tcMar>
              <w:left w:w="0" w:type="dxa"/>
              <w:right w:w="0" w:type="dxa"/>
            </w:tcMar>
            <w:vAlign w:val="center"/>
          </w:tcPr>
          <w:p w14:paraId="72239377" w14:textId="77777777" w:rsidR="00690F3B" w:rsidRDefault="00690F3B">
            <w:pPr>
              <w:ind w:firstLineChars="0" w:firstLine="0"/>
              <w:jc w:val="center"/>
              <w:rPr>
                <w:rFonts w:ascii="Times New Roman" w:hAnsi="Times New Roman" w:cs="Times New Roman"/>
                <w:sz w:val="15"/>
                <w:szCs w:val="15"/>
              </w:rPr>
            </w:pPr>
          </w:p>
        </w:tc>
        <w:tc>
          <w:tcPr>
            <w:tcW w:w="1392" w:type="dxa"/>
            <w:tcMar>
              <w:left w:w="0" w:type="dxa"/>
              <w:right w:w="0" w:type="dxa"/>
            </w:tcMar>
            <w:vAlign w:val="center"/>
          </w:tcPr>
          <w:p w14:paraId="59DD2940" w14:textId="77777777" w:rsidR="00690F3B" w:rsidRDefault="00000000">
            <w:pPr>
              <w:ind w:firstLineChars="0" w:firstLine="0"/>
              <w:jc w:val="center"/>
              <w:rPr>
                <w:rFonts w:ascii="Times New Roman" w:hAnsi="Times New Roman" w:cs="Times New Roman"/>
                <w:sz w:val="15"/>
                <w:szCs w:val="15"/>
              </w:rPr>
            </w:pPr>
            <w:proofErr w:type="gramStart"/>
            <w:r>
              <w:rPr>
                <w:rFonts w:ascii="Times New Roman" w:hAnsi="Times New Roman" w:cs="Times New Roman"/>
                <w:sz w:val="15"/>
                <w:szCs w:val="15"/>
              </w:rPr>
              <w:t>组段名称</w:t>
            </w:r>
            <w:proofErr w:type="gramEnd"/>
          </w:p>
        </w:tc>
        <w:tc>
          <w:tcPr>
            <w:tcW w:w="1315" w:type="dxa"/>
            <w:tcMar>
              <w:left w:w="0" w:type="dxa"/>
              <w:right w:w="0" w:type="dxa"/>
            </w:tcMar>
            <w:vAlign w:val="center"/>
          </w:tcPr>
          <w:p w14:paraId="1484612E" w14:textId="77777777" w:rsidR="00690F3B" w:rsidRDefault="00690F3B">
            <w:pPr>
              <w:ind w:firstLineChars="0" w:firstLine="0"/>
              <w:jc w:val="center"/>
              <w:rPr>
                <w:rFonts w:ascii="Times New Roman" w:hAnsi="Times New Roman" w:cs="Times New Roman"/>
                <w:sz w:val="15"/>
                <w:szCs w:val="15"/>
              </w:rPr>
            </w:pPr>
          </w:p>
        </w:tc>
        <w:tc>
          <w:tcPr>
            <w:tcW w:w="1155" w:type="dxa"/>
            <w:tcMar>
              <w:left w:w="0" w:type="dxa"/>
              <w:right w:w="0" w:type="dxa"/>
            </w:tcMar>
            <w:vAlign w:val="center"/>
          </w:tcPr>
          <w:p w14:paraId="3590EEE3"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组件名称</w:t>
            </w:r>
          </w:p>
        </w:tc>
        <w:tc>
          <w:tcPr>
            <w:tcW w:w="984" w:type="dxa"/>
            <w:tcMar>
              <w:left w:w="0" w:type="dxa"/>
              <w:right w:w="0" w:type="dxa"/>
            </w:tcMar>
            <w:vAlign w:val="center"/>
          </w:tcPr>
          <w:p w14:paraId="142957C1" w14:textId="77777777" w:rsidR="00690F3B" w:rsidRDefault="00690F3B">
            <w:pPr>
              <w:ind w:firstLineChars="0" w:firstLine="0"/>
              <w:jc w:val="center"/>
              <w:rPr>
                <w:rFonts w:ascii="Times New Roman" w:hAnsi="Times New Roman" w:cs="Times New Roman"/>
                <w:sz w:val="15"/>
                <w:szCs w:val="15"/>
              </w:rPr>
            </w:pPr>
          </w:p>
        </w:tc>
      </w:tr>
      <w:tr w:rsidR="00690F3B" w14:paraId="1CFCC40D" w14:textId="77777777">
        <w:trPr>
          <w:cantSplit/>
          <w:trHeight w:val="90"/>
        </w:trPr>
        <w:tc>
          <w:tcPr>
            <w:tcW w:w="1660" w:type="dxa"/>
            <w:gridSpan w:val="2"/>
            <w:tcMar>
              <w:left w:w="0" w:type="dxa"/>
              <w:right w:w="0" w:type="dxa"/>
            </w:tcMar>
            <w:vAlign w:val="center"/>
          </w:tcPr>
          <w:p w14:paraId="6A5E5B16"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总包单位</w:t>
            </w:r>
          </w:p>
        </w:tc>
        <w:tc>
          <w:tcPr>
            <w:tcW w:w="1669" w:type="dxa"/>
            <w:tcMar>
              <w:left w:w="0" w:type="dxa"/>
              <w:right w:w="0" w:type="dxa"/>
            </w:tcMar>
            <w:vAlign w:val="center"/>
          </w:tcPr>
          <w:p w14:paraId="40D93A73" w14:textId="77777777" w:rsidR="00690F3B" w:rsidRDefault="00690F3B">
            <w:pPr>
              <w:ind w:firstLineChars="0" w:firstLine="0"/>
              <w:jc w:val="center"/>
              <w:rPr>
                <w:rFonts w:ascii="Times New Roman" w:hAnsi="Times New Roman" w:cs="Times New Roman"/>
                <w:sz w:val="15"/>
                <w:szCs w:val="15"/>
              </w:rPr>
            </w:pPr>
          </w:p>
        </w:tc>
        <w:tc>
          <w:tcPr>
            <w:tcW w:w="1392" w:type="dxa"/>
            <w:tcMar>
              <w:left w:w="0" w:type="dxa"/>
              <w:right w:w="0" w:type="dxa"/>
            </w:tcMar>
            <w:vAlign w:val="center"/>
          </w:tcPr>
          <w:p w14:paraId="68A43759"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项目负责人</w:t>
            </w:r>
          </w:p>
        </w:tc>
        <w:tc>
          <w:tcPr>
            <w:tcW w:w="1315" w:type="dxa"/>
            <w:tcMar>
              <w:left w:w="0" w:type="dxa"/>
              <w:right w:w="0" w:type="dxa"/>
            </w:tcMar>
            <w:vAlign w:val="center"/>
          </w:tcPr>
          <w:p w14:paraId="7EEC4EE9" w14:textId="77777777" w:rsidR="00690F3B" w:rsidRDefault="00690F3B">
            <w:pPr>
              <w:ind w:firstLineChars="0" w:firstLine="0"/>
              <w:jc w:val="center"/>
              <w:rPr>
                <w:rFonts w:ascii="Times New Roman" w:hAnsi="Times New Roman" w:cs="Times New Roman"/>
                <w:sz w:val="15"/>
                <w:szCs w:val="15"/>
              </w:rPr>
            </w:pPr>
          </w:p>
        </w:tc>
        <w:tc>
          <w:tcPr>
            <w:tcW w:w="1155" w:type="dxa"/>
            <w:tcMar>
              <w:left w:w="0" w:type="dxa"/>
              <w:right w:w="0" w:type="dxa"/>
            </w:tcMar>
            <w:vAlign w:val="center"/>
          </w:tcPr>
          <w:p w14:paraId="4A9C2AF8"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组件容量</w:t>
            </w:r>
          </w:p>
        </w:tc>
        <w:tc>
          <w:tcPr>
            <w:tcW w:w="984" w:type="dxa"/>
            <w:tcMar>
              <w:left w:w="0" w:type="dxa"/>
              <w:right w:w="0" w:type="dxa"/>
            </w:tcMar>
            <w:vAlign w:val="center"/>
          </w:tcPr>
          <w:p w14:paraId="64293C57" w14:textId="77777777" w:rsidR="00690F3B" w:rsidRDefault="00690F3B">
            <w:pPr>
              <w:ind w:firstLineChars="0" w:firstLine="0"/>
              <w:jc w:val="center"/>
              <w:rPr>
                <w:rFonts w:ascii="Times New Roman" w:hAnsi="Times New Roman" w:cs="Times New Roman"/>
                <w:sz w:val="15"/>
                <w:szCs w:val="15"/>
              </w:rPr>
            </w:pPr>
          </w:p>
        </w:tc>
      </w:tr>
      <w:tr w:rsidR="00690F3B" w14:paraId="51A8617B" w14:textId="77777777">
        <w:trPr>
          <w:cantSplit/>
          <w:trHeight w:val="312"/>
        </w:trPr>
        <w:tc>
          <w:tcPr>
            <w:tcW w:w="1660" w:type="dxa"/>
            <w:gridSpan w:val="2"/>
            <w:tcMar>
              <w:left w:w="0" w:type="dxa"/>
              <w:right w:w="0" w:type="dxa"/>
            </w:tcMar>
            <w:vAlign w:val="center"/>
          </w:tcPr>
          <w:p w14:paraId="27F9F686"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分包单位</w:t>
            </w:r>
          </w:p>
        </w:tc>
        <w:tc>
          <w:tcPr>
            <w:tcW w:w="1669" w:type="dxa"/>
            <w:tcMar>
              <w:left w:w="0" w:type="dxa"/>
              <w:right w:w="0" w:type="dxa"/>
            </w:tcMar>
            <w:vAlign w:val="center"/>
          </w:tcPr>
          <w:p w14:paraId="3B733751" w14:textId="77777777" w:rsidR="00690F3B" w:rsidRDefault="00690F3B">
            <w:pPr>
              <w:ind w:firstLineChars="0" w:firstLine="0"/>
              <w:jc w:val="center"/>
              <w:rPr>
                <w:rFonts w:ascii="Times New Roman" w:hAnsi="Times New Roman" w:cs="Times New Roman"/>
                <w:sz w:val="15"/>
                <w:szCs w:val="15"/>
              </w:rPr>
            </w:pPr>
          </w:p>
        </w:tc>
        <w:tc>
          <w:tcPr>
            <w:tcW w:w="1392" w:type="dxa"/>
            <w:tcMar>
              <w:left w:w="0" w:type="dxa"/>
              <w:right w:w="0" w:type="dxa"/>
            </w:tcMar>
            <w:vAlign w:val="center"/>
          </w:tcPr>
          <w:p w14:paraId="4E1DE096"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项目负责人</w:t>
            </w:r>
          </w:p>
        </w:tc>
        <w:tc>
          <w:tcPr>
            <w:tcW w:w="1315" w:type="dxa"/>
            <w:tcMar>
              <w:left w:w="0" w:type="dxa"/>
              <w:right w:w="0" w:type="dxa"/>
            </w:tcMar>
            <w:vAlign w:val="center"/>
          </w:tcPr>
          <w:p w14:paraId="6B3DC33D" w14:textId="77777777" w:rsidR="00690F3B" w:rsidRDefault="00690F3B">
            <w:pPr>
              <w:ind w:firstLineChars="0" w:firstLine="0"/>
              <w:jc w:val="center"/>
              <w:rPr>
                <w:rFonts w:ascii="Times New Roman" w:hAnsi="Times New Roman" w:cs="Times New Roman"/>
                <w:sz w:val="15"/>
                <w:szCs w:val="15"/>
              </w:rPr>
            </w:pPr>
          </w:p>
        </w:tc>
        <w:tc>
          <w:tcPr>
            <w:tcW w:w="1155" w:type="dxa"/>
            <w:tcMar>
              <w:left w:w="0" w:type="dxa"/>
              <w:right w:w="0" w:type="dxa"/>
            </w:tcMar>
            <w:vAlign w:val="center"/>
          </w:tcPr>
          <w:p w14:paraId="3B77F8D1"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检验部位</w:t>
            </w:r>
          </w:p>
        </w:tc>
        <w:tc>
          <w:tcPr>
            <w:tcW w:w="984" w:type="dxa"/>
            <w:tcMar>
              <w:left w:w="0" w:type="dxa"/>
              <w:right w:w="0" w:type="dxa"/>
            </w:tcMar>
            <w:vAlign w:val="center"/>
          </w:tcPr>
          <w:p w14:paraId="049134EF" w14:textId="77777777" w:rsidR="00690F3B" w:rsidRDefault="00690F3B">
            <w:pPr>
              <w:ind w:firstLineChars="0" w:firstLine="0"/>
              <w:jc w:val="center"/>
              <w:rPr>
                <w:rFonts w:ascii="Times New Roman" w:hAnsi="Times New Roman" w:cs="Times New Roman"/>
                <w:sz w:val="15"/>
                <w:szCs w:val="15"/>
              </w:rPr>
            </w:pPr>
          </w:p>
        </w:tc>
      </w:tr>
      <w:tr w:rsidR="00690F3B" w14:paraId="57D947CD" w14:textId="77777777">
        <w:trPr>
          <w:cantSplit/>
          <w:trHeight w:val="616"/>
        </w:trPr>
        <w:tc>
          <w:tcPr>
            <w:tcW w:w="1660" w:type="dxa"/>
            <w:gridSpan w:val="2"/>
            <w:tcMar>
              <w:left w:w="0" w:type="dxa"/>
              <w:right w:w="0" w:type="dxa"/>
            </w:tcMar>
            <w:vAlign w:val="center"/>
          </w:tcPr>
          <w:p w14:paraId="43B08F6A"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监理单位</w:t>
            </w:r>
          </w:p>
        </w:tc>
        <w:tc>
          <w:tcPr>
            <w:tcW w:w="3061" w:type="dxa"/>
            <w:gridSpan w:val="2"/>
            <w:tcMar>
              <w:left w:w="0" w:type="dxa"/>
              <w:right w:w="0" w:type="dxa"/>
            </w:tcMar>
            <w:vAlign w:val="center"/>
          </w:tcPr>
          <w:p w14:paraId="677AA647" w14:textId="77777777" w:rsidR="00690F3B" w:rsidRDefault="00690F3B">
            <w:pPr>
              <w:ind w:firstLineChars="0" w:firstLine="0"/>
              <w:jc w:val="center"/>
              <w:rPr>
                <w:rFonts w:ascii="Times New Roman" w:hAnsi="Times New Roman" w:cs="Times New Roman"/>
                <w:sz w:val="15"/>
                <w:szCs w:val="15"/>
              </w:rPr>
            </w:pPr>
          </w:p>
        </w:tc>
        <w:tc>
          <w:tcPr>
            <w:tcW w:w="1315" w:type="dxa"/>
            <w:tcMar>
              <w:left w:w="0" w:type="dxa"/>
              <w:right w:w="0" w:type="dxa"/>
            </w:tcMar>
            <w:vAlign w:val="center"/>
          </w:tcPr>
          <w:p w14:paraId="6749EAA6"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总监理工程师</w:t>
            </w:r>
          </w:p>
        </w:tc>
        <w:tc>
          <w:tcPr>
            <w:tcW w:w="2139" w:type="dxa"/>
            <w:gridSpan w:val="2"/>
            <w:tcMar>
              <w:left w:w="0" w:type="dxa"/>
              <w:right w:w="0" w:type="dxa"/>
            </w:tcMar>
            <w:vAlign w:val="center"/>
          </w:tcPr>
          <w:p w14:paraId="19BBE1FC" w14:textId="77777777" w:rsidR="00690F3B" w:rsidRDefault="00690F3B">
            <w:pPr>
              <w:ind w:firstLineChars="0" w:firstLine="0"/>
              <w:jc w:val="center"/>
              <w:rPr>
                <w:rFonts w:ascii="Times New Roman" w:hAnsi="Times New Roman" w:cs="Times New Roman"/>
                <w:sz w:val="15"/>
                <w:szCs w:val="15"/>
              </w:rPr>
            </w:pPr>
          </w:p>
        </w:tc>
      </w:tr>
      <w:tr w:rsidR="00690F3B" w14:paraId="3F2E85DC" w14:textId="77777777">
        <w:trPr>
          <w:cantSplit/>
          <w:trHeight w:val="312"/>
        </w:trPr>
        <w:tc>
          <w:tcPr>
            <w:tcW w:w="1660" w:type="dxa"/>
            <w:gridSpan w:val="2"/>
            <w:tcMar>
              <w:left w:w="0" w:type="dxa"/>
              <w:right w:w="0" w:type="dxa"/>
            </w:tcMar>
            <w:vAlign w:val="center"/>
          </w:tcPr>
          <w:p w14:paraId="45A479B6"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施工依据</w:t>
            </w:r>
          </w:p>
        </w:tc>
        <w:tc>
          <w:tcPr>
            <w:tcW w:w="3061" w:type="dxa"/>
            <w:gridSpan w:val="2"/>
            <w:tcMar>
              <w:left w:w="0" w:type="dxa"/>
              <w:right w:w="0" w:type="dxa"/>
            </w:tcMar>
            <w:vAlign w:val="center"/>
          </w:tcPr>
          <w:p w14:paraId="51DE06B8" w14:textId="77777777" w:rsidR="00690F3B" w:rsidRDefault="00690F3B">
            <w:pPr>
              <w:ind w:firstLineChars="0" w:firstLine="0"/>
              <w:jc w:val="center"/>
              <w:rPr>
                <w:rFonts w:ascii="Times New Roman" w:hAnsi="Times New Roman" w:cs="Times New Roman"/>
                <w:sz w:val="15"/>
                <w:szCs w:val="15"/>
              </w:rPr>
            </w:pPr>
          </w:p>
        </w:tc>
        <w:tc>
          <w:tcPr>
            <w:tcW w:w="1315" w:type="dxa"/>
            <w:tcMar>
              <w:left w:w="0" w:type="dxa"/>
              <w:right w:w="0" w:type="dxa"/>
            </w:tcMar>
            <w:vAlign w:val="center"/>
          </w:tcPr>
          <w:p w14:paraId="4DB4A53F"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验收依据</w:t>
            </w:r>
          </w:p>
        </w:tc>
        <w:tc>
          <w:tcPr>
            <w:tcW w:w="2139" w:type="dxa"/>
            <w:gridSpan w:val="2"/>
            <w:tcMar>
              <w:left w:w="0" w:type="dxa"/>
              <w:right w:w="0" w:type="dxa"/>
            </w:tcMar>
            <w:vAlign w:val="center"/>
          </w:tcPr>
          <w:p w14:paraId="26344B03" w14:textId="77777777" w:rsidR="00690F3B" w:rsidRDefault="00690F3B">
            <w:pPr>
              <w:ind w:firstLineChars="0" w:firstLine="0"/>
              <w:jc w:val="center"/>
              <w:rPr>
                <w:rFonts w:ascii="Times New Roman" w:hAnsi="Times New Roman" w:cs="Times New Roman"/>
                <w:sz w:val="15"/>
                <w:szCs w:val="15"/>
              </w:rPr>
            </w:pPr>
          </w:p>
        </w:tc>
      </w:tr>
      <w:tr w:rsidR="00690F3B" w14:paraId="395BB6DA" w14:textId="77777777">
        <w:trPr>
          <w:cantSplit/>
          <w:trHeight w:val="616"/>
        </w:trPr>
        <w:tc>
          <w:tcPr>
            <w:tcW w:w="3329" w:type="dxa"/>
            <w:gridSpan w:val="3"/>
            <w:tcMar>
              <w:left w:w="0" w:type="dxa"/>
              <w:right w:w="0" w:type="dxa"/>
            </w:tcMar>
            <w:vAlign w:val="center"/>
          </w:tcPr>
          <w:p w14:paraId="76D2259B"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验收项目</w:t>
            </w:r>
          </w:p>
        </w:tc>
        <w:tc>
          <w:tcPr>
            <w:tcW w:w="1392" w:type="dxa"/>
            <w:tcMar>
              <w:left w:w="0" w:type="dxa"/>
              <w:right w:w="0" w:type="dxa"/>
            </w:tcMar>
            <w:vAlign w:val="center"/>
          </w:tcPr>
          <w:p w14:paraId="76F99F98"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设计要求及</w:t>
            </w:r>
          </w:p>
          <w:p w14:paraId="616C86D3"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规范规定</w:t>
            </w:r>
          </w:p>
        </w:tc>
        <w:tc>
          <w:tcPr>
            <w:tcW w:w="1315" w:type="dxa"/>
            <w:tcMar>
              <w:left w:w="0" w:type="dxa"/>
              <w:right w:w="0" w:type="dxa"/>
            </w:tcMar>
            <w:vAlign w:val="center"/>
          </w:tcPr>
          <w:p w14:paraId="1B7D2931"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最小</w:t>
            </w:r>
            <w:r>
              <w:rPr>
                <w:rFonts w:ascii="Times New Roman" w:hAnsi="Times New Roman" w:cs="Times New Roman"/>
                <w:sz w:val="15"/>
                <w:szCs w:val="15"/>
              </w:rPr>
              <w:t>/</w:t>
            </w:r>
            <w:r>
              <w:rPr>
                <w:rFonts w:ascii="Times New Roman" w:hAnsi="Times New Roman" w:cs="Times New Roman"/>
                <w:sz w:val="15"/>
                <w:szCs w:val="15"/>
              </w:rPr>
              <w:t>实际</w:t>
            </w:r>
          </w:p>
          <w:p w14:paraId="2BA1FCCB"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抽样数量</w:t>
            </w:r>
          </w:p>
        </w:tc>
        <w:tc>
          <w:tcPr>
            <w:tcW w:w="1155" w:type="dxa"/>
            <w:tcMar>
              <w:left w:w="0" w:type="dxa"/>
              <w:right w:w="0" w:type="dxa"/>
            </w:tcMar>
            <w:vAlign w:val="center"/>
          </w:tcPr>
          <w:p w14:paraId="006BAFDF"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检查记录</w:t>
            </w:r>
          </w:p>
        </w:tc>
        <w:tc>
          <w:tcPr>
            <w:tcW w:w="984" w:type="dxa"/>
            <w:tcMar>
              <w:left w:w="0" w:type="dxa"/>
              <w:right w:w="0" w:type="dxa"/>
            </w:tcMar>
            <w:vAlign w:val="center"/>
          </w:tcPr>
          <w:p w14:paraId="3E46B35C"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检查结果</w:t>
            </w:r>
          </w:p>
        </w:tc>
      </w:tr>
      <w:tr w:rsidR="00690F3B" w14:paraId="7FFF4792" w14:textId="77777777">
        <w:trPr>
          <w:cantSplit/>
          <w:trHeight w:val="351"/>
        </w:trPr>
        <w:tc>
          <w:tcPr>
            <w:tcW w:w="1103" w:type="dxa"/>
            <w:vMerge w:val="restart"/>
            <w:tcMar>
              <w:left w:w="0" w:type="dxa"/>
              <w:right w:w="0" w:type="dxa"/>
            </w:tcMar>
            <w:vAlign w:val="center"/>
          </w:tcPr>
          <w:p w14:paraId="0E8293C1"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主控项目</w:t>
            </w:r>
          </w:p>
        </w:tc>
        <w:tc>
          <w:tcPr>
            <w:tcW w:w="557" w:type="dxa"/>
            <w:tcMar>
              <w:left w:w="0" w:type="dxa"/>
              <w:right w:w="0" w:type="dxa"/>
            </w:tcMar>
            <w:vAlign w:val="center"/>
          </w:tcPr>
          <w:p w14:paraId="426AFC53"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1</w:t>
            </w:r>
          </w:p>
        </w:tc>
        <w:tc>
          <w:tcPr>
            <w:tcW w:w="1669" w:type="dxa"/>
            <w:tcMar>
              <w:left w:w="0" w:type="dxa"/>
              <w:right w:w="0" w:type="dxa"/>
            </w:tcMar>
            <w:vAlign w:val="center"/>
          </w:tcPr>
          <w:p w14:paraId="1D5ED23F" w14:textId="77777777" w:rsidR="00690F3B" w:rsidRDefault="00690F3B">
            <w:pPr>
              <w:ind w:firstLineChars="0" w:firstLine="0"/>
              <w:jc w:val="center"/>
              <w:rPr>
                <w:rFonts w:ascii="Times New Roman" w:hAnsi="Times New Roman" w:cs="Times New Roman"/>
                <w:sz w:val="15"/>
                <w:szCs w:val="15"/>
              </w:rPr>
            </w:pPr>
          </w:p>
        </w:tc>
        <w:tc>
          <w:tcPr>
            <w:tcW w:w="1392" w:type="dxa"/>
            <w:tcMar>
              <w:left w:w="0" w:type="dxa"/>
              <w:right w:w="0" w:type="dxa"/>
            </w:tcMar>
            <w:vAlign w:val="center"/>
          </w:tcPr>
          <w:p w14:paraId="59B48969" w14:textId="77777777" w:rsidR="00690F3B" w:rsidRDefault="00690F3B">
            <w:pPr>
              <w:ind w:firstLineChars="0" w:firstLine="0"/>
              <w:jc w:val="center"/>
              <w:rPr>
                <w:rFonts w:ascii="Times New Roman" w:hAnsi="Times New Roman" w:cs="Times New Roman"/>
                <w:sz w:val="15"/>
                <w:szCs w:val="15"/>
              </w:rPr>
            </w:pPr>
          </w:p>
        </w:tc>
        <w:tc>
          <w:tcPr>
            <w:tcW w:w="1315" w:type="dxa"/>
            <w:tcMar>
              <w:left w:w="0" w:type="dxa"/>
              <w:right w:w="0" w:type="dxa"/>
            </w:tcMar>
            <w:vAlign w:val="center"/>
          </w:tcPr>
          <w:p w14:paraId="7E0868C4" w14:textId="77777777" w:rsidR="00690F3B" w:rsidRDefault="00690F3B">
            <w:pPr>
              <w:ind w:firstLineChars="0" w:firstLine="0"/>
              <w:jc w:val="center"/>
              <w:rPr>
                <w:rFonts w:ascii="Times New Roman" w:hAnsi="Times New Roman" w:cs="Times New Roman"/>
                <w:sz w:val="15"/>
                <w:szCs w:val="15"/>
              </w:rPr>
            </w:pPr>
          </w:p>
        </w:tc>
        <w:tc>
          <w:tcPr>
            <w:tcW w:w="1155" w:type="dxa"/>
            <w:tcMar>
              <w:left w:w="0" w:type="dxa"/>
              <w:right w:w="0" w:type="dxa"/>
            </w:tcMar>
            <w:vAlign w:val="center"/>
          </w:tcPr>
          <w:p w14:paraId="23A82F6D" w14:textId="77777777" w:rsidR="00690F3B" w:rsidRDefault="00690F3B">
            <w:pPr>
              <w:ind w:firstLineChars="0" w:firstLine="0"/>
              <w:jc w:val="center"/>
              <w:rPr>
                <w:rFonts w:ascii="Times New Roman" w:hAnsi="Times New Roman" w:cs="Times New Roman"/>
                <w:sz w:val="15"/>
                <w:szCs w:val="15"/>
              </w:rPr>
            </w:pPr>
          </w:p>
        </w:tc>
        <w:tc>
          <w:tcPr>
            <w:tcW w:w="984" w:type="dxa"/>
            <w:tcMar>
              <w:left w:w="0" w:type="dxa"/>
              <w:right w:w="0" w:type="dxa"/>
            </w:tcMar>
            <w:vAlign w:val="center"/>
          </w:tcPr>
          <w:p w14:paraId="063024C5" w14:textId="77777777" w:rsidR="00690F3B" w:rsidRDefault="00690F3B">
            <w:pPr>
              <w:ind w:firstLineChars="0" w:firstLine="0"/>
              <w:jc w:val="center"/>
              <w:rPr>
                <w:rFonts w:ascii="Times New Roman" w:hAnsi="Times New Roman" w:cs="Times New Roman"/>
                <w:sz w:val="15"/>
                <w:szCs w:val="15"/>
              </w:rPr>
            </w:pPr>
          </w:p>
        </w:tc>
      </w:tr>
      <w:tr w:rsidR="00690F3B" w14:paraId="456BFC29" w14:textId="77777777">
        <w:trPr>
          <w:cantSplit/>
          <w:trHeight w:val="351"/>
        </w:trPr>
        <w:tc>
          <w:tcPr>
            <w:tcW w:w="1103" w:type="dxa"/>
            <w:vMerge/>
            <w:tcMar>
              <w:left w:w="0" w:type="dxa"/>
              <w:right w:w="0" w:type="dxa"/>
            </w:tcMar>
            <w:vAlign w:val="center"/>
          </w:tcPr>
          <w:p w14:paraId="7F699A1B" w14:textId="77777777" w:rsidR="00690F3B" w:rsidRDefault="00690F3B">
            <w:pPr>
              <w:ind w:firstLineChars="0" w:firstLine="0"/>
              <w:jc w:val="center"/>
              <w:rPr>
                <w:rFonts w:ascii="Times New Roman" w:hAnsi="Times New Roman" w:cs="Times New Roman"/>
                <w:sz w:val="15"/>
                <w:szCs w:val="15"/>
              </w:rPr>
            </w:pPr>
          </w:p>
        </w:tc>
        <w:tc>
          <w:tcPr>
            <w:tcW w:w="557" w:type="dxa"/>
            <w:tcMar>
              <w:left w:w="0" w:type="dxa"/>
              <w:right w:w="0" w:type="dxa"/>
            </w:tcMar>
            <w:vAlign w:val="center"/>
          </w:tcPr>
          <w:p w14:paraId="1149F792"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2</w:t>
            </w:r>
          </w:p>
        </w:tc>
        <w:tc>
          <w:tcPr>
            <w:tcW w:w="1669" w:type="dxa"/>
            <w:tcMar>
              <w:left w:w="0" w:type="dxa"/>
              <w:right w:w="0" w:type="dxa"/>
            </w:tcMar>
            <w:vAlign w:val="center"/>
          </w:tcPr>
          <w:p w14:paraId="5DAB55F5" w14:textId="77777777" w:rsidR="00690F3B" w:rsidRDefault="00690F3B">
            <w:pPr>
              <w:ind w:firstLineChars="0" w:firstLine="0"/>
              <w:jc w:val="center"/>
              <w:rPr>
                <w:rFonts w:ascii="Times New Roman" w:hAnsi="Times New Roman" w:cs="Times New Roman"/>
                <w:sz w:val="15"/>
                <w:szCs w:val="15"/>
              </w:rPr>
            </w:pPr>
          </w:p>
        </w:tc>
        <w:tc>
          <w:tcPr>
            <w:tcW w:w="1392" w:type="dxa"/>
            <w:tcMar>
              <w:left w:w="0" w:type="dxa"/>
              <w:right w:w="0" w:type="dxa"/>
            </w:tcMar>
            <w:vAlign w:val="center"/>
          </w:tcPr>
          <w:p w14:paraId="110D8182" w14:textId="77777777" w:rsidR="00690F3B" w:rsidRDefault="00690F3B">
            <w:pPr>
              <w:ind w:firstLineChars="0" w:firstLine="0"/>
              <w:jc w:val="center"/>
              <w:rPr>
                <w:rFonts w:ascii="Times New Roman" w:hAnsi="Times New Roman" w:cs="Times New Roman"/>
                <w:sz w:val="15"/>
                <w:szCs w:val="15"/>
              </w:rPr>
            </w:pPr>
          </w:p>
        </w:tc>
        <w:tc>
          <w:tcPr>
            <w:tcW w:w="1315" w:type="dxa"/>
            <w:tcMar>
              <w:left w:w="0" w:type="dxa"/>
              <w:right w:w="0" w:type="dxa"/>
            </w:tcMar>
            <w:vAlign w:val="center"/>
          </w:tcPr>
          <w:p w14:paraId="4E2E021C" w14:textId="77777777" w:rsidR="00690F3B" w:rsidRDefault="00690F3B">
            <w:pPr>
              <w:ind w:firstLineChars="0" w:firstLine="0"/>
              <w:jc w:val="center"/>
              <w:rPr>
                <w:rFonts w:ascii="Times New Roman" w:hAnsi="Times New Roman" w:cs="Times New Roman"/>
                <w:sz w:val="15"/>
                <w:szCs w:val="15"/>
              </w:rPr>
            </w:pPr>
          </w:p>
        </w:tc>
        <w:tc>
          <w:tcPr>
            <w:tcW w:w="1155" w:type="dxa"/>
            <w:tcMar>
              <w:left w:w="0" w:type="dxa"/>
              <w:right w:w="0" w:type="dxa"/>
            </w:tcMar>
            <w:vAlign w:val="center"/>
          </w:tcPr>
          <w:p w14:paraId="5613DA9D" w14:textId="77777777" w:rsidR="00690F3B" w:rsidRDefault="00690F3B">
            <w:pPr>
              <w:ind w:firstLineChars="0" w:firstLine="0"/>
              <w:jc w:val="center"/>
              <w:rPr>
                <w:rFonts w:ascii="Times New Roman" w:hAnsi="Times New Roman" w:cs="Times New Roman"/>
                <w:sz w:val="15"/>
                <w:szCs w:val="15"/>
              </w:rPr>
            </w:pPr>
          </w:p>
        </w:tc>
        <w:tc>
          <w:tcPr>
            <w:tcW w:w="984" w:type="dxa"/>
            <w:tcMar>
              <w:left w:w="0" w:type="dxa"/>
              <w:right w:w="0" w:type="dxa"/>
            </w:tcMar>
            <w:vAlign w:val="center"/>
          </w:tcPr>
          <w:p w14:paraId="52B6AF32" w14:textId="77777777" w:rsidR="00690F3B" w:rsidRDefault="00690F3B">
            <w:pPr>
              <w:ind w:firstLineChars="0" w:firstLine="0"/>
              <w:jc w:val="center"/>
              <w:rPr>
                <w:rFonts w:ascii="Times New Roman" w:hAnsi="Times New Roman" w:cs="Times New Roman"/>
                <w:sz w:val="15"/>
                <w:szCs w:val="15"/>
              </w:rPr>
            </w:pPr>
          </w:p>
        </w:tc>
      </w:tr>
      <w:tr w:rsidR="00690F3B" w14:paraId="42A4F7C2" w14:textId="77777777">
        <w:trPr>
          <w:cantSplit/>
          <w:trHeight w:val="351"/>
        </w:trPr>
        <w:tc>
          <w:tcPr>
            <w:tcW w:w="1103" w:type="dxa"/>
            <w:vMerge/>
            <w:tcMar>
              <w:left w:w="0" w:type="dxa"/>
              <w:right w:w="0" w:type="dxa"/>
            </w:tcMar>
            <w:vAlign w:val="center"/>
          </w:tcPr>
          <w:p w14:paraId="5AB5996B" w14:textId="77777777" w:rsidR="00690F3B" w:rsidRDefault="00690F3B">
            <w:pPr>
              <w:ind w:firstLineChars="0" w:firstLine="0"/>
              <w:jc w:val="center"/>
              <w:rPr>
                <w:rFonts w:ascii="Times New Roman" w:hAnsi="Times New Roman" w:cs="Times New Roman"/>
                <w:sz w:val="15"/>
                <w:szCs w:val="15"/>
              </w:rPr>
            </w:pPr>
          </w:p>
        </w:tc>
        <w:tc>
          <w:tcPr>
            <w:tcW w:w="557" w:type="dxa"/>
            <w:tcMar>
              <w:left w:w="0" w:type="dxa"/>
              <w:right w:w="0" w:type="dxa"/>
            </w:tcMar>
            <w:vAlign w:val="center"/>
          </w:tcPr>
          <w:p w14:paraId="03CB86A0"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3</w:t>
            </w:r>
          </w:p>
        </w:tc>
        <w:tc>
          <w:tcPr>
            <w:tcW w:w="1669" w:type="dxa"/>
            <w:tcMar>
              <w:left w:w="0" w:type="dxa"/>
              <w:right w:w="0" w:type="dxa"/>
            </w:tcMar>
            <w:vAlign w:val="center"/>
          </w:tcPr>
          <w:p w14:paraId="31F8590E" w14:textId="77777777" w:rsidR="00690F3B" w:rsidRDefault="00690F3B">
            <w:pPr>
              <w:ind w:firstLineChars="0" w:firstLine="0"/>
              <w:jc w:val="center"/>
              <w:rPr>
                <w:rFonts w:ascii="Times New Roman" w:hAnsi="Times New Roman" w:cs="Times New Roman"/>
                <w:sz w:val="15"/>
                <w:szCs w:val="15"/>
              </w:rPr>
            </w:pPr>
          </w:p>
        </w:tc>
        <w:tc>
          <w:tcPr>
            <w:tcW w:w="1392" w:type="dxa"/>
            <w:tcMar>
              <w:left w:w="0" w:type="dxa"/>
              <w:right w:w="0" w:type="dxa"/>
            </w:tcMar>
            <w:vAlign w:val="center"/>
          </w:tcPr>
          <w:p w14:paraId="1F7D3904" w14:textId="77777777" w:rsidR="00690F3B" w:rsidRDefault="00690F3B">
            <w:pPr>
              <w:ind w:firstLineChars="0" w:firstLine="0"/>
              <w:jc w:val="center"/>
              <w:rPr>
                <w:rFonts w:ascii="Times New Roman" w:hAnsi="Times New Roman" w:cs="Times New Roman"/>
                <w:sz w:val="15"/>
                <w:szCs w:val="15"/>
              </w:rPr>
            </w:pPr>
          </w:p>
        </w:tc>
        <w:tc>
          <w:tcPr>
            <w:tcW w:w="1315" w:type="dxa"/>
            <w:tcMar>
              <w:left w:w="0" w:type="dxa"/>
              <w:right w:w="0" w:type="dxa"/>
            </w:tcMar>
            <w:vAlign w:val="center"/>
          </w:tcPr>
          <w:p w14:paraId="22011A82" w14:textId="77777777" w:rsidR="00690F3B" w:rsidRDefault="00690F3B">
            <w:pPr>
              <w:ind w:firstLineChars="0" w:firstLine="0"/>
              <w:jc w:val="center"/>
              <w:rPr>
                <w:rFonts w:ascii="Times New Roman" w:hAnsi="Times New Roman" w:cs="Times New Roman"/>
                <w:sz w:val="15"/>
                <w:szCs w:val="15"/>
              </w:rPr>
            </w:pPr>
          </w:p>
        </w:tc>
        <w:tc>
          <w:tcPr>
            <w:tcW w:w="1155" w:type="dxa"/>
            <w:tcMar>
              <w:left w:w="0" w:type="dxa"/>
              <w:right w:w="0" w:type="dxa"/>
            </w:tcMar>
            <w:vAlign w:val="center"/>
          </w:tcPr>
          <w:p w14:paraId="1F62AEB7" w14:textId="77777777" w:rsidR="00690F3B" w:rsidRDefault="00690F3B">
            <w:pPr>
              <w:ind w:firstLineChars="0" w:firstLine="0"/>
              <w:jc w:val="center"/>
              <w:rPr>
                <w:rFonts w:ascii="Times New Roman" w:hAnsi="Times New Roman" w:cs="Times New Roman"/>
                <w:sz w:val="15"/>
                <w:szCs w:val="15"/>
              </w:rPr>
            </w:pPr>
          </w:p>
        </w:tc>
        <w:tc>
          <w:tcPr>
            <w:tcW w:w="984" w:type="dxa"/>
            <w:tcMar>
              <w:left w:w="0" w:type="dxa"/>
              <w:right w:w="0" w:type="dxa"/>
            </w:tcMar>
            <w:vAlign w:val="center"/>
          </w:tcPr>
          <w:p w14:paraId="27D572E1" w14:textId="77777777" w:rsidR="00690F3B" w:rsidRDefault="00690F3B">
            <w:pPr>
              <w:ind w:firstLineChars="0" w:firstLine="0"/>
              <w:jc w:val="center"/>
              <w:rPr>
                <w:rFonts w:ascii="Times New Roman" w:hAnsi="Times New Roman" w:cs="Times New Roman"/>
                <w:sz w:val="15"/>
                <w:szCs w:val="15"/>
              </w:rPr>
            </w:pPr>
          </w:p>
        </w:tc>
      </w:tr>
      <w:tr w:rsidR="00690F3B" w14:paraId="140414D1" w14:textId="77777777">
        <w:trPr>
          <w:cantSplit/>
          <w:trHeight w:val="351"/>
        </w:trPr>
        <w:tc>
          <w:tcPr>
            <w:tcW w:w="1103" w:type="dxa"/>
            <w:vMerge/>
            <w:tcMar>
              <w:left w:w="0" w:type="dxa"/>
              <w:right w:w="0" w:type="dxa"/>
            </w:tcMar>
            <w:vAlign w:val="center"/>
          </w:tcPr>
          <w:p w14:paraId="4DC19508" w14:textId="77777777" w:rsidR="00690F3B" w:rsidRDefault="00690F3B">
            <w:pPr>
              <w:ind w:firstLineChars="0" w:firstLine="0"/>
              <w:jc w:val="center"/>
              <w:rPr>
                <w:rFonts w:ascii="Times New Roman" w:hAnsi="Times New Roman" w:cs="Times New Roman"/>
                <w:sz w:val="15"/>
                <w:szCs w:val="15"/>
              </w:rPr>
            </w:pPr>
          </w:p>
        </w:tc>
        <w:tc>
          <w:tcPr>
            <w:tcW w:w="557" w:type="dxa"/>
            <w:tcMar>
              <w:left w:w="0" w:type="dxa"/>
              <w:right w:w="0" w:type="dxa"/>
            </w:tcMar>
            <w:vAlign w:val="center"/>
          </w:tcPr>
          <w:p w14:paraId="167F3FA8"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4</w:t>
            </w:r>
          </w:p>
        </w:tc>
        <w:tc>
          <w:tcPr>
            <w:tcW w:w="1669" w:type="dxa"/>
            <w:tcMar>
              <w:left w:w="0" w:type="dxa"/>
              <w:right w:w="0" w:type="dxa"/>
            </w:tcMar>
            <w:vAlign w:val="center"/>
          </w:tcPr>
          <w:p w14:paraId="2AB9CB27" w14:textId="77777777" w:rsidR="00690F3B" w:rsidRDefault="00690F3B">
            <w:pPr>
              <w:ind w:firstLineChars="0" w:firstLine="0"/>
              <w:jc w:val="center"/>
              <w:rPr>
                <w:rFonts w:ascii="Times New Roman" w:hAnsi="Times New Roman" w:cs="Times New Roman"/>
                <w:sz w:val="15"/>
                <w:szCs w:val="15"/>
              </w:rPr>
            </w:pPr>
          </w:p>
        </w:tc>
        <w:tc>
          <w:tcPr>
            <w:tcW w:w="1392" w:type="dxa"/>
            <w:tcMar>
              <w:left w:w="0" w:type="dxa"/>
              <w:right w:w="0" w:type="dxa"/>
            </w:tcMar>
            <w:vAlign w:val="center"/>
          </w:tcPr>
          <w:p w14:paraId="34B356B5" w14:textId="77777777" w:rsidR="00690F3B" w:rsidRDefault="00690F3B">
            <w:pPr>
              <w:ind w:firstLineChars="0" w:firstLine="0"/>
              <w:jc w:val="center"/>
              <w:rPr>
                <w:rFonts w:ascii="Times New Roman" w:hAnsi="Times New Roman" w:cs="Times New Roman"/>
                <w:sz w:val="15"/>
                <w:szCs w:val="15"/>
              </w:rPr>
            </w:pPr>
          </w:p>
        </w:tc>
        <w:tc>
          <w:tcPr>
            <w:tcW w:w="1315" w:type="dxa"/>
            <w:tcMar>
              <w:left w:w="0" w:type="dxa"/>
              <w:right w:w="0" w:type="dxa"/>
            </w:tcMar>
            <w:vAlign w:val="center"/>
          </w:tcPr>
          <w:p w14:paraId="5F1238CA" w14:textId="77777777" w:rsidR="00690F3B" w:rsidRDefault="00690F3B">
            <w:pPr>
              <w:ind w:firstLineChars="0" w:firstLine="0"/>
              <w:jc w:val="center"/>
              <w:rPr>
                <w:rFonts w:ascii="Times New Roman" w:hAnsi="Times New Roman" w:cs="Times New Roman"/>
                <w:sz w:val="15"/>
                <w:szCs w:val="15"/>
              </w:rPr>
            </w:pPr>
          </w:p>
        </w:tc>
        <w:tc>
          <w:tcPr>
            <w:tcW w:w="1155" w:type="dxa"/>
            <w:tcMar>
              <w:left w:w="0" w:type="dxa"/>
              <w:right w:w="0" w:type="dxa"/>
            </w:tcMar>
            <w:vAlign w:val="center"/>
          </w:tcPr>
          <w:p w14:paraId="591991D2" w14:textId="77777777" w:rsidR="00690F3B" w:rsidRDefault="00690F3B">
            <w:pPr>
              <w:ind w:firstLineChars="0" w:firstLine="0"/>
              <w:jc w:val="center"/>
              <w:rPr>
                <w:rFonts w:ascii="Times New Roman" w:hAnsi="Times New Roman" w:cs="Times New Roman"/>
                <w:sz w:val="15"/>
                <w:szCs w:val="15"/>
              </w:rPr>
            </w:pPr>
          </w:p>
        </w:tc>
        <w:tc>
          <w:tcPr>
            <w:tcW w:w="984" w:type="dxa"/>
            <w:tcMar>
              <w:left w:w="0" w:type="dxa"/>
              <w:right w:w="0" w:type="dxa"/>
            </w:tcMar>
            <w:vAlign w:val="center"/>
          </w:tcPr>
          <w:p w14:paraId="44FC0978" w14:textId="77777777" w:rsidR="00690F3B" w:rsidRDefault="00690F3B">
            <w:pPr>
              <w:ind w:firstLineChars="0" w:firstLine="0"/>
              <w:jc w:val="center"/>
              <w:rPr>
                <w:rFonts w:ascii="Times New Roman" w:hAnsi="Times New Roman" w:cs="Times New Roman"/>
                <w:sz w:val="15"/>
                <w:szCs w:val="15"/>
              </w:rPr>
            </w:pPr>
          </w:p>
        </w:tc>
      </w:tr>
      <w:tr w:rsidR="00690F3B" w14:paraId="10B1DF9E" w14:textId="77777777">
        <w:trPr>
          <w:cantSplit/>
          <w:trHeight w:val="351"/>
        </w:trPr>
        <w:tc>
          <w:tcPr>
            <w:tcW w:w="1103" w:type="dxa"/>
            <w:vMerge/>
            <w:tcMar>
              <w:left w:w="0" w:type="dxa"/>
              <w:right w:w="0" w:type="dxa"/>
            </w:tcMar>
            <w:vAlign w:val="center"/>
          </w:tcPr>
          <w:p w14:paraId="7B9F4FB1" w14:textId="77777777" w:rsidR="00690F3B" w:rsidRDefault="00690F3B">
            <w:pPr>
              <w:ind w:firstLineChars="0" w:firstLine="0"/>
              <w:jc w:val="center"/>
              <w:rPr>
                <w:rFonts w:ascii="Times New Roman" w:hAnsi="Times New Roman" w:cs="Times New Roman"/>
                <w:sz w:val="15"/>
                <w:szCs w:val="15"/>
              </w:rPr>
            </w:pPr>
          </w:p>
        </w:tc>
        <w:tc>
          <w:tcPr>
            <w:tcW w:w="557" w:type="dxa"/>
            <w:tcMar>
              <w:left w:w="0" w:type="dxa"/>
              <w:right w:w="0" w:type="dxa"/>
            </w:tcMar>
            <w:vAlign w:val="center"/>
          </w:tcPr>
          <w:p w14:paraId="29C13B3A"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5</w:t>
            </w:r>
          </w:p>
        </w:tc>
        <w:tc>
          <w:tcPr>
            <w:tcW w:w="1669" w:type="dxa"/>
            <w:tcMar>
              <w:left w:w="0" w:type="dxa"/>
              <w:right w:w="0" w:type="dxa"/>
            </w:tcMar>
            <w:vAlign w:val="center"/>
          </w:tcPr>
          <w:p w14:paraId="7509F8B5" w14:textId="77777777" w:rsidR="00690F3B" w:rsidRDefault="00690F3B">
            <w:pPr>
              <w:ind w:firstLineChars="0" w:firstLine="0"/>
              <w:jc w:val="center"/>
              <w:rPr>
                <w:rFonts w:ascii="Times New Roman" w:hAnsi="Times New Roman" w:cs="Times New Roman"/>
                <w:sz w:val="15"/>
                <w:szCs w:val="15"/>
              </w:rPr>
            </w:pPr>
          </w:p>
        </w:tc>
        <w:tc>
          <w:tcPr>
            <w:tcW w:w="1392" w:type="dxa"/>
            <w:tcMar>
              <w:left w:w="0" w:type="dxa"/>
              <w:right w:w="0" w:type="dxa"/>
            </w:tcMar>
            <w:vAlign w:val="center"/>
          </w:tcPr>
          <w:p w14:paraId="1A973363" w14:textId="77777777" w:rsidR="00690F3B" w:rsidRDefault="00690F3B">
            <w:pPr>
              <w:ind w:firstLineChars="0" w:firstLine="0"/>
              <w:jc w:val="center"/>
              <w:rPr>
                <w:rFonts w:ascii="Times New Roman" w:hAnsi="Times New Roman" w:cs="Times New Roman"/>
                <w:sz w:val="15"/>
                <w:szCs w:val="15"/>
              </w:rPr>
            </w:pPr>
          </w:p>
        </w:tc>
        <w:tc>
          <w:tcPr>
            <w:tcW w:w="1315" w:type="dxa"/>
            <w:tcMar>
              <w:left w:w="0" w:type="dxa"/>
              <w:right w:w="0" w:type="dxa"/>
            </w:tcMar>
            <w:vAlign w:val="center"/>
          </w:tcPr>
          <w:p w14:paraId="359B2BB7" w14:textId="77777777" w:rsidR="00690F3B" w:rsidRDefault="00690F3B">
            <w:pPr>
              <w:ind w:firstLineChars="0" w:firstLine="0"/>
              <w:jc w:val="center"/>
              <w:rPr>
                <w:rFonts w:ascii="Times New Roman" w:hAnsi="Times New Roman" w:cs="Times New Roman"/>
                <w:sz w:val="15"/>
                <w:szCs w:val="15"/>
              </w:rPr>
            </w:pPr>
          </w:p>
        </w:tc>
        <w:tc>
          <w:tcPr>
            <w:tcW w:w="1155" w:type="dxa"/>
            <w:tcMar>
              <w:left w:w="0" w:type="dxa"/>
              <w:right w:w="0" w:type="dxa"/>
            </w:tcMar>
            <w:vAlign w:val="center"/>
          </w:tcPr>
          <w:p w14:paraId="1CE8E1A7" w14:textId="77777777" w:rsidR="00690F3B" w:rsidRDefault="00690F3B">
            <w:pPr>
              <w:ind w:firstLineChars="0" w:firstLine="0"/>
              <w:jc w:val="center"/>
              <w:rPr>
                <w:rFonts w:ascii="Times New Roman" w:hAnsi="Times New Roman" w:cs="Times New Roman"/>
                <w:sz w:val="15"/>
                <w:szCs w:val="15"/>
              </w:rPr>
            </w:pPr>
          </w:p>
        </w:tc>
        <w:tc>
          <w:tcPr>
            <w:tcW w:w="984" w:type="dxa"/>
            <w:tcMar>
              <w:left w:w="0" w:type="dxa"/>
              <w:right w:w="0" w:type="dxa"/>
            </w:tcMar>
            <w:vAlign w:val="center"/>
          </w:tcPr>
          <w:p w14:paraId="2D2572CD" w14:textId="77777777" w:rsidR="00690F3B" w:rsidRDefault="00690F3B">
            <w:pPr>
              <w:ind w:firstLineChars="0" w:firstLine="0"/>
              <w:jc w:val="center"/>
              <w:rPr>
                <w:rFonts w:ascii="Times New Roman" w:hAnsi="Times New Roman" w:cs="Times New Roman"/>
                <w:sz w:val="15"/>
                <w:szCs w:val="15"/>
              </w:rPr>
            </w:pPr>
          </w:p>
        </w:tc>
      </w:tr>
      <w:tr w:rsidR="00690F3B" w14:paraId="0FB2262C" w14:textId="77777777">
        <w:trPr>
          <w:cantSplit/>
          <w:trHeight w:val="351"/>
        </w:trPr>
        <w:tc>
          <w:tcPr>
            <w:tcW w:w="1103" w:type="dxa"/>
            <w:tcMar>
              <w:left w:w="0" w:type="dxa"/>
              <w:right w:w="0" w:type="dxa"/>
            </w:tcMar>
            <w:vAlign w:val="center"/>
          </w:tcPr>
          <w:p w14:paraId="12DC6C45" w14:textId="77777777" w:rsidR="00690F3B" w:rsidRDefault="00690F3B">
            <w:pPr>
              <w:ind w:firstLineChars="0" w:firstLine="0"/>
              <w:jc w:val="center"/>
              <w:rPr>
                <w:rFonts w:ascii="Times New Roman" w:hAnsi="Times New Roman" w:cs="Times New Roman"/>
                <w:sz w:val="15"/>
                <w:szCs w:val="15"/>
              </w:rPr>
            </w:pPr>
          </w:p>
        </w:tc>
        <w:tc>
          <w:tcPr>
            <w:tcW w:w="557" w:type="dxa"/>
            <w:tcMar>
              <w:left w:w="0" w:type="dxa"/>
              <w:right w:w="0" w:type="dxa"/>
            </w:tcMar>
            <w:vAlign w:val="center"/>
          </w:tcPr>
          <w:p w14:paraId="2D324B90"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6</w:t>
            </w:r>
          </w:p>
        </w:tc>
        <w:tc>
          <w:tcPr>
            <w:tcW w:w="1669" w:type="dxa"/>
            <w:tcMar>
              <w:left w:w="0" w:type="dxa"/>
              <w:right w:w="0" w:type="dxa"/>
            </w:tcMar>
            <w:vAlign w:val="center"/>
          </w:tcPr>
          <w:p w14:paraId="7D89AB80" w14:textId="77777777" w:rsidR="00690F3B" w:rsidRDefault="00690F3B">
            <w:pPr>
              <w:ind w:firstLineChars="0" w:firstLine="0"/>
              <w:jc w:val="center"/>
              <w:rPr>
                <w:rFonts w:ascii="Times New Roman" w:hAnsi="Times New Roman" w:cs="Times New Roman"/>
                <w:sz w:val="15"/>
                <w:szCs w:val="15"/>
              </w:rPr>
            </w:pPr>
          </w:p>
        </w:tc>
        <w:tc>
          <w:tcPr>
            <w:tcW w:w="1392" w:type="dxa"/>
            <w:tcMar>
              <w:left w:w="0" w:type="dxa"/>
              <w:right w:w="0" w:type="dxa"/>
            </w:tcMar>
            <w:vAlign w:val="center"/>
          </w:tcPr>
          <w:p w14:paraId="258545B0" w14:textId="77777777" w:rsidR="00690F3B" w:rsidRDefault="00690F3B">
            <w:pPr>
              <w:ind w:firstLineChars="0" w:firstLine="0"/>
              <w:jc w:val="center"/>
              <w:rPr>
                <w:rFonts w:ascii="Times New Roman" w:hAnsi="Times New Roman" w:cs="Times New Roman"/>
                <w:sz w:val="15"/>
                <w:szCs w:val="15"/>
              </w:rPr>
            </w:pPr>
          </w:p>
        </w:tc>
        <w:tc>
          <w:tcPr>
            <w:tcW w:w="1315" w:type="dxa"/>
            <w:tcMar>
              <w:left w:w="0" w:type="dxa"/>
              <w:right w:w="0" w:type="dxa"/>
            </w:tcMar>
            <w:vAlign w:val="center"/>
          </w:tcPr>
          <w:p w14:paraId="04CF31E7" w14:textId="77777777" w:rsidR="00690F3B" w:rsidRDefault="00690F3B">
            <w:pPr>
              <w:ind w:firstLineChars="0" w:firstLine="0"/>
              <w:jc w:val="center"/>
              <w:rPr>
                <w:rFonts w:ascii="Times New Roman" w:hAnsi="Times New Roman" w:cs="Times New Roman"/>
                <w:sz w:val="15"/>
                <w:szCs w:val="15"/>
              </w:rPr>
            </w:pPr>
          </w:p>
        </w:tc>
        <w:tc>
          <w:tcPr>
            <w:tcW w:w="1155" w:type="dxa"/>
            <w:tcMar>
              <w:left w:w="0" w:type="dxa"/>
              <w:right w:w="0" w:type="dxa"/>
            </w:tcMar>
            <w:vAlign w:val="center"/>
          </w:tcPr>
          <w:p w14:paraId="1BBA30E7" w14:textId="77777777" w:rsidR="00690F3B" w:rsidRDefault="00690F3B">
            <w:pPr>
              <w:ind w:firstLineChars="0" w:firstLine="0"/>
              <w:jc w:val="center"/>
              <w:rPr>
                <w:rFonts w:ascii="Times New Roman" w:hAnsi="Times New Roman" w:cs="Times New Roman"/>
                <w:sz w:val="15"/>
                <w:szCs w:val="15"/>
              </w:rPr>
            </w:pPr>
          </w:p>
        </w:tc>
        <w:tc>
          <w:tcPr>
            <w:tcW w:w="984" w:type="dxa"/>
            <w:tcMar>
              <w:left w:w="0" w:type="dxa"/>
              <w:right w:w="0" w:type="dxa"/>
            </w:tcMar>
            <w:vAlign w:val="center"/>
          </w:tcPr>
          <w:p w14:paraId="50F2DA6B" w14:textId="77777777" w:rsidR="00690F3B" w:rsidRDefault="00690F3B">
            <w:pPr>
              <w:ind w:firstLineChars="0" w:firstLine="0"/>
              <w:jc w:val="center"/>
              <w:rPr>
                <w:rFonts w:ascii="Times New Roman" w:hAnsi="Times New Roman" w:cs="Times New Roman"/>
                <w:sz w:val="15"/>
                <w:szCs w:val="15"/>
              </w:rPr>
            </w:pPr>
          </w:p>
        </w:tc>
      </w:tr>
      <w:tr w:rsidR="00690F3B" w14:paraId="6CDAB007" w14:textId="77777777">
        <w:trPr>
          <w:cantSplit/>
          <w:trHeight w:val="351"/>
        </w:trPr>
        <w:tc>
          <w:tcPr>
            <w:tcW w:w="1103" w:type="dxa"/>
            <w:vMerge w:val="restart"/>
            <w:tcMar>
              <w:left w:w="0" w:type="dxa"/>
              <w:right w:w="0" w:type="dxa"/>
            </w:tcMar>
            <w:vAlign w:val="center"/>
          </w:tcPr>
          <w:p w14:paraId="406F1DA8"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一般项目</w:t>
            </w:r>
          </w:p>
        </w:tc>
        <w:tc>
          <w:tcPr>
            <w:tcW w:w="557" w:type="dxa"/>
            <w:tcMar>
              <w:left w:w="0" w:type="dxa"/>
              <w:right w:w="0" w:type="dxa"/>
            </w:tcMar>
            <w:vAlign w:val="center"/>
          </w:tcPr>
          <w:p w14:paraId="01D18E4D"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1</w:t>
            </w:r>
          </w:p>
        </w:tc>
        <w:tc>
          <w:tcPr>
            <w:tcW w:w="1669" w:type="dxa"/>
            <w:tcMar>
              <w:left w:w="0" w:type="dxa"/>
              <w:right w:w="0" w:type="dxa"/>
            </w:tcMar>
            <w:vAlign w:val="center"/>
          </w:tcPr>
          <w:p w14:paraId="5F4CD266" w14:textId="77777777" w:rsidR="00690F3B" w:rsidRDefault="00690F3B">
            <w:pPr>
              <w:ind w:firstLineChars="0" w:firstLine="0"/>
              <w:jc w:val="center"/>
              <w:rPr>
                <w:rFonts w:ascii="Times New Roman" w:hAnsi="Times New Roman" w:cs="Times New Roman"/>
                <w:sz w:val="15"/>
                <w:szCs w:val="15"/>
              </w:rPr>
            </w:pPr>
          </w:p>
        </w:tc>
        <w:tc>
          <w:tcPr>
            <w:tcW w:w="1392" w:type="dxa"/>
            <w:tcMar>
              <w:left w:w="0" w:type="dxa"/>
              <w:right w:w="0" w:type="dxa"/>
            </w:tcMar>
            <w:vAlign w:val="center"/>
          </w:tcPr>
          <w:p w14:paraId="21307644" w14:textId="77777777" w:rsidR="00690F3B" w:rsidRDefault="00690F3B">
            <w:pPr>
              <w:ind w:firstLineChars="0" w:firstLine="0"/>
              <w:jc w:val="center"/>
              <w:rPr>
                <w:rFonts w:ascii="Times New Roman" w:hAnsi="Times New Roman" w:cs="Times New Roman"/>
                <w:sz w:val="15"/>
                <w:szCs w:val="15"/>
              </w:rPr>
            </w:pPr>
          </w:p>
        </w:tc>
        <w:tc>
          <w:tcPr>
            <w:tcW w:w="1315" w:type="dxa"/>
            <w:tcMar>
              <w:left w:w="0" w:type="dxa"/>
              <w:right w:w="0" w:type="dxa"/>
            </w:tcMar>
            <w:vAlign w:val="center"/>
          </w:tcPr>
          <w:p w14:paraId="5B35C5B3" w14:textId="77777777" w:rsidR="00690F3B" w:rsidRDefault="00690F3B">
            <w:pPr>
              <w:ind w:firstLineChars="0" w:firstLine="0"/>
              <w:jc w:val="center"/>
              <w:rPr>
                <w:rFonts w:ascii="Times New Roman" w:hAnsi="Times New Roman" w:cs="Times New Roman"/>
                <w:sz w:val="15"/>
                <w:szCs w:val="15"/>
              </w:rPr>
            </w:pPr>
          </w:p>
        </w:tc>
        <w:tc>
          <w:tcPr>
            <w:tcW w:w="1155" w:type="dxa"/>
            <w:tcMar>
              <w:left w:w="0" w:type="dxa"/>
              <w:right w:w="0" w:type="dxa"/>
            </w:tcMar>
            <w:vAlign w:val="center"/>
          </w:tcPr>
          <w:p w14:paraId="38EE4A4E" w14:textId="77777777" w:rsidR="00690F3B" w:rsidRDefault="00690F3B">
            <w:pPr>
              <w:ind w:firstLineChars="0" w:firstLine="0"/>
              <w:jc w:val="center"/>
              <w:rPr>
                <w:rFonts w:ascii="Times New Roman" w:hAnsi="Times New Roman" w:cs="Times New Roman"/>
                <w:sz w:val="15"/>
                <w:szCs w:val="15"/>
              </w:rPr>
            </w:pPr>
          </w:p>
        </w:tc>
        <w:tc>
          <w:tcPr>
            <w:tcW w:w="984" w:type="dxa"/>
            <w:tcMar>
              <w:left w:w="0" w:type="dxa"/>
              <w:right w:w="0" w:type="dxa"/>
            </w:tcMar>
            <w:vAlign w:val="center"/>
          </w:tcPr>
          <w:p w14:paraId="28A569DB" w14:textId="77777777" w:rsidR="00690F3B" w:rsidRDefault="00690F3B">
            <w:pPr>
              <w:ind w:firstLineChars="0" w:firstLine="0"/>
              <w:jc w:val="center"/>
              <w:rPr>
                <w:rFonts w:ascii="Times New Roman" w:hAnsi="Times New Roman" w:cs="Times New Roman"/>
                <w:sz w:val="15"/>
                <w:szCs w:val="15"/>
              </w:rPr>
            </w:pPr>
          </w:p>
        </w:tc>
      </w:tr>
      <w:tr w:rsidR="00690F3B" w14:paraId="2A599C5F" w14:textId="77777777">
        <w:trPr>
          <w:cantSplit/>
          <w:trHeight w:val="351"/>
        </w:trPr>
        <w:tc>
          <w:tcPr>
            <w:tcW w:w="1103" w:type="dxa"/>
            <w:vMerge/>
            <w:tcMar>
              <w:left w:w="0" w:type="dxa"/>
              <w:right w:w="0" w:type="dxa"/>
            </w:tcMar>
            <w:vAlign w:val="center"/>
          </w:tcPr>
          <w:p w14:paraId="1C9FE299" w14:textId="77777777" w:rsidR="00690F3B" w:rsidRDefault="00690F3B">
            <w:pPr>
              <w:ind w:firstLineChars="0" w:firstLine="0"/>
              <w:jc w:val="center"/>
              <w:rPr>
                <w:rFonts w:ascii="Times New Roman" w:hAnsi="Times New Roman" w:cs="Times New Roman"/>
                <w:sz w:val="15"/>
                <w:szCs w:val="15"/>
              </w:rPr>
            </w:pPr>
          </w:p>
        </w:tc>
        <w:tc>
          <w:tcPr>
            <w:tcW w:w="557" w:type="dxa"/>
            <w:tcMar>
              <w:left w:w="0" w:type="dxa"/>
              <w:right w:w="0" w:type="dxa"/>
            </w:tcMar>
            <w:vAlign w:val="center"/>
          </w:tcPr>
          <w:p w14:paraId="3CC4CA58"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2</w:t>
            </w:r>
          </w:p>
        </w:tc>
        <w:tc>
          <w:tcPr>
            <w:tcW w:w="1669" w:type="dxa"/>
            <w:tcMar>
              <w:left w:w="0" w:type="dxa"/>
              <w:right w:w="0" w:type="dxa"/>
            </w:tcMar>
            <w:vAlign w:val="center"/>
          </w:tcPr>
          <w:p w14:paraId="649365BD" w14:textId="77777777" w:rsidR="00690F3B" w:rsidRDefault="00690F3B">
            <w:pPr>
              <w:ind w:firstLineChars="0" w:firstLine="0"/>
              <w:jc w:val="center"/>
              <w:rPr>
                <w:rFonts w:ascii="Times New Roman" w:hAnsi="Times New Roman" w:cs="Times New Roman"/>
                <w:sz w:val="15"/>
                <w:szCs w:val="15"/>
              </w:rPr>
            </w:pPr>
          </w:p>
        </w:tc>
        <w:tc>
          <w:tcPr>
            <w:tcW w:w="1392" w:type="dxa"/>
            <w:tcMar>
              <w:left w:w="0" w:type="dxa"/>
              <w:right w:w="0" w:type="dxa"/>
            </w:tcMar>
            <w:vAlign w:val="center"/>
          </w:tcPr>
          <w:p w14:paraId="05B2E05A" w14:textId="77777777" w:rsidR="00690F3B" w:rsidRDefault="00690F3B">
            <w:pPr>
              <w:ind w:firstLineChars="0" w:firstLine="0"/>
              <w:jc w:val="center"/>
              <w:rPr>
                <w:rFonts w:ascii="Times New Roman" w:hAnsi="Times New Roman" w:cs="Times New Roman"/>
                <w:sz w:val="15"/>
                <w:szCs w:val="15"/>
              </w:rPr>
            </w:pPr>
          </w:p>
        </w:tc>
        <w:tc>
          <w:tcPr>
            <w:tcW w:w="1315" w:type="dxa"/>
            <w:tcMar>
              <w:left w:w="0" w:type="dxa"/>
              <w:right w:w="0" w:type="dxa"/>
            </w:tcMar>
            <w:vAlign w:val="center"/>
          </w:tcPr>
          <w:p w14:paraId="3A558442" w14:textId="77777777" w:rsidR="00690F3B" w:rsidRDefault="00690F3B">
            <w:pPr>
              <w:ind w:firstLineChars="0" w:firstLine="0"/>
              <w:jc w:val="center"/>
              <w:rPr>
                <w:rFonts w:ascii="Times New Roman" w:hAnsi="Times New Roman" w:cs="Times New Roman"/>
                <w:sz w:val="15"/>
                <w:szCs w:val="15"/>
              </w:rPr>
            </w:pPr>
          </w:p>
        </w:tc>
        <w:tc>
          <w:tcPr>
            <w:tcW w:w="1155" w:type="dxa"/>
            <w:tcMar>
              <w:left w:w="0" w:type="dxa"/>
              <w:right w:w="0" w:type="dxa"/>
            </w:tcMar>
            <w:vAlign w:val="center"/>
          </w:tcPr>
          <w:p w14:paraId="7DBFAE37" w14:textId="77777777" w:rsidR="00690F3B" w:rsidRDefault="00690F3B">
            <w:pPr>
              <w:ind w:firstLineChars="0" w:firstLine="0"/>
              <w:jc w:val="center"/>
              <w:rPr>
                <w:rFonts w:ascii="Times New Roman" w:hAnsi="Times New Roman" w:cs="Times New Roman"/>
                <w:sz w:val="15"/>
                <w:szCs w:val="15"/>
              </w:rPr>
            </w:pPr>
          </w:p>
        </w:tc>
        <w:tc>
          <w:tcPr>
            <w:tcW w:w="984" w:type="dxa"/>
            <w:tcMar>
              <w:left w:w="0" w:type="dxa"/>
              <w:right w:w="0" w:type="dxa"/>
            </w:tcMar>
            <w:vAlign w:val="center"/>
          </w:tcPr>
          <w:p w14:paraId="3D8B76CE" w14:textId="77777777" w:rsidR="00690F3B" w:rsidRDefault="00690F3B">
            <w:pPr>
              <w:ind w:firstLineChars="0" w:firstLine="0"/>
              <w:jc w:val="center"/>
              <w:rPr>
                <w:rFonts w:ascii="Times New Roman" w:hAnsi="Times New Roman" w:cs="Times New Roman"/>
                <w:sz w:val="15"/>
                <w:szCs w:val="15"/>
              </w:rPr>
            </w:pPr>
          </w:p>
        </w:tc>
      </w:tr>
      <w:tr w:rsidR="00690F3B" w14:paraId="3B8A0810" w14:textId="77777777">
        <w:trPr>
          <w:cantSplit/>
          <w:trHeight w:val="351"/>
        </w:trPr>
        <w:tc>
          <w:tcPr>
            <w:tcW w:w="1103" w:type="dxa"/>
            <w:vMerge/>
            <w:tcMar>
              <w:left w:w="0" w:type="dxa"/>
              <w:right w:w="0" w:type="dxa"/>
            </w:tcMar>
            <w:vAlign w:val="center"/>
          </w:tcPr>
          <w:p w14:paraId="4AD0B2B1" w14:textId="77777777" w:rsidR="00690F3B" w:rsidRDefault="00690F3B">
            <w:pPr>
              <w:ind w:firstLineChars="0" w:firstLine="0"/>
              <w:jc w:val="center"/>
              <w:rPr>
                <w:rFonts w:ascii="Times New Roman" w:hAnsi="Times New Roman" w:cs="Times New Roman"/>
                <w:sz w:val="15"/>
                <w:szCs w:val="15"/>
              </w:rPr>
            </w:pPr>
          </w:p>
        </w:tc>
        <w:tc>
          <w:tcPr>
            <w:tcW w:w="557" w:type="dxa"/>
            <w:tcMar>
              <w:left w:w="0" w:type="dxa"/>
              <w:right w:w="0" w:type="dxa"/>
            </w:tcMar>
            <w:vAlign w:val="center"/>
          </w:tcPr>
          <w:p w14:paraId="43640365"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3</w:t>
            </w:r>
          </w:p>
        </w:tc>
        <w:tc>
          <w:tcPr>
            <w:tcW w:w="1669" w:type="dxa"/>
            <w:tcMar>
              <w:left w:w="0" w:type="dxa"/>
              <w:right w:w="0" w:type="dxa"/>
            </w:tcMar>
            <w:vAlign w:val="center"/>
          </w:tcPr>
          <w:p w14:paraId="6EE32463" w14:textId="77777777" w:rsidR="00690F3B" w:rsidRDefault="00690F3B">
            <w:pPr>
              <w:ind w:firstLineChars="0" w:firstLine="0"/>
              <w:jc w:val="center"/>
              <w:rPr>
                <w:rFonts w:ascii="Times New Roman" w:hAnsi="Times New Roman" w:cs="Times New Roman"/>
                <w:sz w:val="15"/>
                <w:szCs w:val="15"/>
              </w:rPr>
            </w:pPr>
          </w:p>
        </w:tc>
        <w:tc>
          <w:tcPr>
            <w:tcW w:w="1392" w:type="dxa"/>
            <w:tcMar>
              <w:left w:w="0" w:type="dxa"/>
              <w:right w:w="0" w:type="dxa"/>
            </w:tcMar>
            <w:vAlign w:val="center"/>
          </w:tcPr>
          <w:p w14:paraId="1AF7DCFB" w14:textId="77777777" w:rsidR="00690F3B" w:rsidRDefault="00690F3B">
            <w:pPr>
              <w:ind w:firstLineChars="0" w:firstLine="0"/>
              <w:jc w:val="center"/>
              <w:rPr>
                <w:rFonts w:ascii="Times New Roman" w:hAnsi="Times New Roman" w:cs="Times New Roman"/>
                <w:sz w:val="15"/>
                <w:szCs w:val="15"/>
              </w:rPr>
            </w:pPr>
          </w:p>
        </w:tc>
        <w:tc>
          <w:tcPr>
            <w:tcW w:w="1315" w:type="dxa"/>
            <w:tcMar>
              <w:left w:w="0" w:type="dxa"/>
              <w:right w:w="0" w:type="dxa"/>
            </w:tcMar>
            <w:vAlign w:val="center"/>
          </w:tcPr>
          <w:p w14:paraId="31E55C21" w14:textId="77777777" w:rsidR="00690F3B" w:rsidRDefault="00690F3B">
            <w:pPr>
              <w:ind w:firstLineChars="0" w:firstLine="0"/>
              <w:jc w:val="center"/>
              <w:rPr>
                <w:rFonts w:ascii="Times New Roman" w:hAnsi="Times New Roman" w:cs="Times New Roman"/>
                <w:sz w:val="15"/>
                <w:szCs w:val="15"/>
              </w:rPr>
            </w:pPr>
          </w:p>
        </w:tc>
        <w:tc>
          <w:tcPr>
            <w:tcW w:w="1155" w:type="dxa"/>
            <w:tcMar>
              <w:left w:w="0" w:type="dxa"/>
              <w:right w:w="0" w:type="dxa"/>
            </w:tcMar>
            <w:vAlign w:val="center"/>
          </w:tcPr>
          <w:p w14:paraId="470C3AC0" w14:textId="77777777" w:rsidR="00690F3B" w:rsidRDefault="00690F3B">
            <w:pPr>
              <w:ind w:firstLineChars="0" w:firstLine="0"/>
              <w:jc w:val="center"/>
              <w:rPr>
                <w:rFonts w:ascii="Times New Roman" w:hAnsi="Times New Roman" w:cs="Times New Roman"/>
                <w:sz w:val="15"/>
                <w:szCs w:val="15"/>
              </w:rPr>
            </w:pPr>
          </w:p>
        </w:tc>
        <w:tc>
          <w:tcPr>
            <w:tcW w:w="984" w:type="dxa"/>
            <w:tcMar>
              <w:left w:w="0" w:type="dxa"/>
              <w:right w:w="0" w:type="dxa"/>
            </w:tcMar>
            <w:vAlign w:val="center"/>
          </w:tcPr>
          <w:p w14:paraId="3B36ACA5" w14:textId="77777777" w:rsidR="00690F3B" w:rsidRDefault="00690F3B">
            <w:pPr>
              <w:ind w:firstLineChars="0" w:firstLine="0"/>
              <w:jc w:val="center"/>
              <w:rPr>
                <w:rFonts w:ascii="Times New Roman" w:hAnsi="Times New Roman" w:cs="Times New Roman"/>
                <w:sz w:val="15"/>
                <w:szCs w:val="15"/>
              </w:rPr>
            </w:pPr>
          </w:p>
        </w:tc>
      </w:tr>
      <w:tr w:rsidR="00690F3B" w14:paraId="4456FC07" w14:textId="77777777">
        <w:trPr>
          <w:cantSplit/>
          <w:trHeight w:val="351"/>
        </w:trPr>
        <w:tc>
          <w:tcPr>
            <w:tcW w:w="1103" w:type="dxa"/>
            <w:vMerge/>
            <w:tcMar>
              <w:left w:w="0" w:type="dxa"/>
              <w:right w:w="0" w:type="dxa"/>
            </w:tcMar>
            <w:vAlign w:val="center"/>
          </w:tcPr>
          <w:p w14:paraId="39642AA6" w14:textId="77777777" w:rsidR="00690F3B" w:rsidRDefault="00690F3B">
            <w:pPr>
              <w:ind w:firstLineChars="0" w:firstLine="0"/>
              <w:jc w:val="center"/>
              <w:rPr>
                <w:rFonts w:ascii="Times New Roman" w:hAnsi="Times New Roman" w:cs="Times New Roman"/>
                <w:sz w:val="15"/>
                <w:szCs w:val="15"/>
              </w:rPr>
            </w:pPr>
          </w:p>
        </w:tc>
        <w:tc>
          <w:tcPr>
            <w:tcW w:w="557" w:type="dxa"/>
            <w:tcMar>
              <w:left w:w="0" w:type="dxa"/>
              <w:right w:w="0" w:type="dxa"/>
            </w:tcMar>
            <w:vAlign w:val="center"/>
          </w:tcPr>
          <w:p w14:paraId="52C4FE2A"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4</w:t>
            </w:r>
          </w:p>
        </w:tc>
        <w:tc>
          <w:tcPr>
            <w:tcW w:w="1669" w:type="dxa"/>
            <w:tcMar>
              <w:left w:w="0" w:type="dxa"/>
              <w:right w:w="0" w:type="dxa"/>
            </w:tcMar>
            <w:vAlign w:val="center"/>
          </w:tcPr>
          <w:p w14:paraId="6A57859F" w14:textId="77777777" w:rsidR="00690F3B" w:rsidRDefault="00690F3B">
            <w:pPr>
              <w:ind w:firstLineChars="0" w:firstLine="0"/>
              <w:jc w:val="center"/>
              <w:rPr>
                <w:rFonts w:ascii="Times New Roman" w:hAnsi="Times New Roman" w:cs="Times New Roman"/>
                <w:sz w:val="15"/>
                <w:szCs w:val="15"/>
              </w:rPr>
            </w:pPr>
          </w:p>
        </w:tc>
        <w:tc>
          <w:tcPr>
            <w:tcW w:w="1392" w:type="dxa"/>
            <w:tcMar>
              <w:left w:w="0" w:type="dxa"/>
              <w:right w:w="0" w:type="dxa"/>
            </w:tcMar>
            <w:vAlign w:val="center"/>
          </w:tcPr>
          <w:p w14:paraId="3AAE01F9" w14:textId="77777777" w:rsidR="00690F3B" w:rsidRDefault="00690F3B">
            <w:pPr>
              <w:ind w:firstLineChars="0" w:firstLine="0"/>
              <w:jc w:val="center"/>
              <w:rPr>
                <w:rFonts w:ascii="Times New Roman" w:hAnsi="Times New Roman" w:cs="Times New Roman"/>
                <w:sz w:val="15"/>
                <w:szCs w:val="15"/>
              </w:rPr>
            </w:pPr>
          </w:p>
        </w:tc>
        <w:tc>
          <w:tcPr>
            <w:tcW w:w="1315" w:type="dxa"/>
            <w:tcMar>
              <w:left w:w="0" w:type="dxa"/>
              <w:right w:w="0" w:type="dxa"/>
            </w:tcMar>
            <w:vAlign w:val="center"/>
          </w:tcPr>
          <w:p w14:paraId="408E85CC" w14:textId="77777777" w:rsidR="00690F3B" w:rsidRDefault="00690F3B">
            <w:pPr>
              <w:ind w:firstLineChars="0" w:firstLine="0"/>
              <w:jc w:val="center"/>
              <w:rPr>
                <w:rFonts w:ascii="Times New Roman" w:hAnsi="Times New Roman" w:cs="Times New Roman"/>
                <w:sz w:val="15"/>
                <w:szCs w:val="15"/>
              </w:rPr>
            </w:pPr>
          </w:p>
        </w:tc>
        <w:tc>
          <w:tcPr>
            <w:tcW w:w="1155" w:type="dxa"/>
            <w:tcMar>
              <w:left w:w="0" w:type="dxa"/>
              <w:right w:w="0" w:type="dxa"/>
            </w:tcMar>
            <w:vAlign w:val="center"/>
          </w:tcPr>
          <w:p w14:paraId="36AFC2DE" w14:textId="77777777" w:rsidR="00690F3B" w:rsidRDefault="00690F3B">
            <w:pPr>
              <w:ind w:firstLineChars="0" w:firstLine="0"/>
              <w:jc w:val="center"/>
              <w:rPr>
                <w:rFonts w:ascii="Times New Roman" w:hAnsi="Times New Roman" w:cs="Times New Roman"/>
                <w:sz w:val="15"/>
                <w:szCs w:val="15"/>
              </w:rPr>
            </w:pPr>
          </w:p>
        </w:tc>
        <w:tc>
          <w:tcPr>
            <w:tcW w:w="984" w:type="dxa"/>
            <w:tcMar>
              <w:left w:w="0" w:type="dxa"/>
              <w:right w:w="0" w:type="dxa"/>
            </w:tcMar>
            <w:vAlign w:val="center"/>
          </w:tcPr>
          <w:p w14:paraId="0FD39DBC" w14:textId="77777777" w:rsidR="00690F3B" w:rsidRDefault="00690F3B">
            <w:pPr>
              <w:ind w:firstLineChars="0" w:firstLine="0"/>
              <w:jc w:val="center"/>
              <w:rPr>
                <w:rFonts w:ascii="Times New Roman" w:hAnsi="Times New Roman" w:cs="Times New Roman"/>
                <w:sz w:val="15"/>
                <w:szCs w:val="15"/>
              </w:rPr>
            </w:pPr>
          </w:p>
        </w:tc>
      </w:tr>
      <w:tr w:rsidR="00690F3B" w14:paraId="7D59109F" w14:textId="77777777">
        <w:trPr>
          <w:cantSplit/>
          <w:trHeight w:val="2027"/>
        </w:trPr>
        <w:tc>
          <w:tcPr>
            <w:tcW w:w="3329" w:type="dxa"/>
            <w:gridSpan w:val="3"/>
            <w:tcMar>
              <w:left w:w="0" w:type="dxa"/>
              <w:right w:w="0" w:type="dxa"/>
            </w:tcMar>
            <w:vAlign w:val="center"/>
          </w:tcPr>
          <w:p w14:paraId="580F845D"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分包单位检查结果</w:t>
            </w:r>
          </w:p>
        </w:tc>
        <w:tc>
          <w:tcPr>
            <w:tcW w:w="4846" w:type="dxa"/>
            <w:gridSpan w:val="4"/>
            <w:tcMar>
              <w:left w:w="0" w:type="dxa"/>
              <w:right w:w="0" w:type="dxa"/>
            </w:tcMar>
            <w:vAlign w:val="center"/>
          </w:tcPr>
          <w:p w14:paraId="6655CC3C" w14:textId="77777777" w:rsidR="00690F3B" w:rsidRDefault="00690F3B">
            <w:pPr>
              <w:ind w:firstLineChars="0" w:firstLine="0"/>
              <w:jc w:val="center"/>
              <w:rPr>
                <w:rFonts w:ascii="Times New Roman" w:hAnsi="Times New Roman" w:cs="Times New Roman"/>
                <w:sz w:val="15"/>
                <w:szCs w:val="15"/>
              </w:rPr>
            </w:pPr>
          </w:p>
          <w:p w14:paraId="0488FB95"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专业工长：</w:t>
            </w:r>
          </w:p>
          <w:p w14:paraId="1628382E" w14:textId="77777777" w:rsidR="00690F3B" w:rsidRDefault="00690F3B">
            <w:pPr>
              <w:ind w:firstLineChars="0" w:firstLine="0"/>
              <w:jc w:val="center"/>
              <w:rPr>
                <w:rFonts w:ascii="Times New Roman" w:hAnsi="Times New Roman" w:cs="Times New Roman"/>
                <w:sz w:val="15"/>
                <w:szCs w:val="15"/>
              </w:rPr>
            </w:pPr>
          </w:p>
          <w:p w14:paraId="20000744"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质量检查员：</w:t>
            </w:r>
          </w:p>
          <w:p w14:paraId="3C238B47" w14:textId="77777777" w:rsidR="00690F3B" w:rsidRDefault="00690F3B">
            <w:pPr>
              <w:ind w:firstLineChars="0" w:firstLine="0"/>
              <w:jc w:val="center"/>
              <w:rPr>
                <w:rFonts w:ascii="Times New Roman" w:hAnsi="Times New Roman" w:cs="Times New Roman"/>
                <w:sz w:val="15"/>
                <w:szCs w:val="15"/>
              </w:rPr>
            </w:pPr>
          </w:p>
          <w:p w14:paraId="3AA2F8E3"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项目经理或技术负责人：</w:t>
            </w:r>
            <w:r>
              <w:rPr>
                <w:rFonts w:ascii="Times New Roman" w:hAnsi="Times New Roman" w:cs="Times New Roman"/>
                <w:sz w:val="15"/>
                <w:szCs w:val="15"/>
              </w:rPr>
              <w:t xml:space="preserve">              </w:t>
            </w:r>
          </w:p>
          <w:p w14:paraId="1932EAFE" w14:textId="77777777" w:rsidR="00690F3B" w:rsidRDefault="00690F3B">
            <w:pPr>
              <w:ind w:firstLineChars="0" w:firstLine="0"/>
              <w:jc w:val="center"/>
              <w:rPr>
                <w:rFonts w:ascii="Times New Roman" w:hAnsi="Times New Roman" w:cs="Times New Roman"/>
                <w:sz w:val="15"/>
                <w:szCs w:val="15"/>
              </w:rPr>
            </w:pPr>
          </w:p>
          <w:p w14:paraId="516DD389"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 xml:space="preserve">                            </w:t>
            </w:r>
            <w:r>
              <w:rPr>
                <w:rFonts w:ascii="Times New Roman" w:hAnsi="Times New Roman" w:cs="Times New Roman"/>
                <w:sz w:val="15"/>
                <w:szCs w:val="15"/>
              </w:rPr>
              <w:t>年</w:t>
            </w:r>
            <w:r>
              <w:rPr>
                <w:rFonts w:ascii="Times New Roman" w:hAnsi="Times New Roman" w:cs="Times New Roman"/>
                <w:sz w:val="15"/>
                <w:szCs w:val="15"/>
              </w:rPr>
              <w:t xml:space="preserve">    </w:t>
            </w:r>
            <w:r>
              <w:rPr>
                <w:rFonts w:ascii="Times New Roman" w:hAnsi="Times New Roman" w:cs="Times New Roman"/>
                <w:sz w:val="15"/>
                <w:szCs w:val="15"/>
              </w:rPr>
              <w:t>月</w:t>
            </w:r>
            <w:r>
              <w:rPr>
                <w:rFonts w:ascii="Times New Roman" w:hAnsi="Times New Roman" w:cs="Times New Roman"/>
                <w:sz w:val="15"/>
                <w:szCs w:val="15"/>
              </w:rPr>
              <w:t xml:space="preserve">    </w:t>
            </w:r>
            <w:r>
              <w:rPr>
                <w:rFonts w:ascii="Times New Roman" w:hAnsi="Times New Roman" w:cs="Times New Roman"/>
                <w:sz w:val="15"/>
                <w:szCs w:val="15"/>
              </w:rPr>
              <w:t>日</w:t>
            </w:r>
            <w:r>
              <w:rPr>
                <w:rFonts w:ascii="Times New Roman" w:hAnsi="Times New Roman" w:cs="Times New Roman"/>
                <w:sz w:val="15"/>
                <w:szCs w:val="15"/>
              </w:rPr>
              <w:t xml:space="preserve">                 </w:t>
            </w:r>
          </w:p>
        </w:tc>
      </w:tr>
    </w:tbl>
    <w:p w14:paraId="5CDFAC81" w14:textId="77777777" w:rsidR="00690F3B" w:rsidRDefault="00690F3B">
      <w:pPr>
        <w:pStyle w:val="a9"/>
        <w:spacing w:before="190"/>
        <w:rPr>
          <w:rFonts w:eastAsia="宋体" w:cs="Times New Roman"/>
          <w:b/>
          <w:bCs/>
        </w:rPr>
      </w:pPr>
    </w:p>
    <w:p w14:paraId="0BE9BDBD" w14:textId="77777777" w:rsidR="00690F3B" w:rsidRDefault="00690F3B">
      <w:pPr>
        <w:pStyle w:val="a9"/>
        <w:spacing w:before="190"/>
        <w:rPr>
          <w:rFonts w:eastAsia="宋体" w:cs="Times New Roman"/>
          <w:b/>
          <w:bCs/>
        </w:rPr>
      </w:pP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3329"/>
        <w:gridCol w:w="4846"/>
      </w:tblGrid>
      <w:tr w:rsidR="00690F3B" w14:paraId="630328DB" w14:textId="77777777">
        <w:trPr>
          <w:cantSplit/>
          <w:trHeight w:val="2300"/>
        </w:trPr>
        <w:tc>
          <w:tcPr>
            <w:tcW w:w="3329" w:type="dxa"/>
            <w:tcMar>
              <w:left w:w="0" w:type="dxa"/>
              <w:right w:w="0" w:type="dxa"/>
            </w:tcMar>
            <w:vAlign w:val="center"/>
          </w:tcPr>
          <w:p w14:paraId="2120AC37"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lastRenderedPageBreak/>
              <w:t>总包单位检查结果</w:t>
            </w:r>
          </w:p>
        </w:tc>
        <w:tc>
          <w:tcPr>
            <w:tcW w:w="4846" w:type="dxa"/>
            <w:tcMar>
              <w:left w:w="0" w:type="dxa"/>
              <w:right w:w="0" w:type="dxa"/>
            </w:tcMar>
            <w:vAlign w:val="center"/>
          </w:tcPr>
          <w:p w14:paraId="7D7B886D" w14:textId="77777777" w:rsidR="00690F3B" w:rsidRDefault="00690F3B">
            <w:pPr>
              <w:ind w:firstLineChars="0" w:firstLine="0"/>
              <w:jc w:val="center"/>
              <w:rPr>
                <w:rFonts w:ascii="Times New Roman" w:hAnsi="Times New Roman" w:cs="Times New Roman"/>
                <w:sz w:val="15"/>
                <w:szCs w:val="15"/>
              </w:rPr>
            </w:pPr>
          </w:p>
          <w:p w14:paraId="072DC49F"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专业工长：</w:t>
            </w:r>
          </w:p>
          <w:p w14:paraId="01DCC788" w14:textId="77777777" w:rsidR="00690F3B" w:rsidRDefault="00690F3B">
            <w:pPr>
              <w:ind w:firstLineChars="0" w:firstLine="0"/>
              <w:jc w:val="center"/>
              <w:rPr>
                <w:rFonts w:ascii="Times New Roman" w:hAnsi="Times New Roman" w:cs="Times New Roman"/>
                <w:sz w:val="15"/>
                <w:szCs w:val="15"/>
              </w:rPr>
            </w:pPr>
          </w:p>
          <w:p w14:paraId="0DDF4FA0"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质量检查员：</w:t>
            </w:r>
            <w:r>
              <w:rPr>
                <w:rFonts w:ascii="Times New Roman" w:hAnsi="Times New Roman" w:cs="Times New Roman"/>
                <w:sz w:val="15"/>
                <w:szCs w:val="15"/>
              </w:rPr>
              <w:t xml:space="preserve"> </w:t>
            </w:r>
          </w:p>
          <w:p w14:paraId="4AFE6ED7" w14:textId="77777777" w:rsidR="00690F3B" w:rsidRDefault="00690F3B">
            <w:pPr>
              <w:ind w:firstLineChars="0" w:firstLine="0"/>
              <w:jc w:val="center"/>
              <w:rPr>
                <w:rFonts w:ascii="Times New Roman" w:hAnsi="Times New Roman" w:cs="Times New Roman"/>
                <w:sz w:val="15"/>
                <w:szCs w:val="15"/>
              </w:rPr>
            </w:pPr>
          </w:p>
          <w:p w14:paraId="1DEF040D"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项目经理或技术负责人：</w:t>
            </w:r>
          </w:p>
          <w:p w14:paraId="757B274F" w14:textId="77777777" w:rsidR="00690F3B" w:rsidRDefault="00690F3B">
            <w:pPr>
              <w:ind w:firstLineChars="0" w:firstLine="0"/>
              <w:jc w:val="center"/>
              <w:rPr>
                <w:rFonts w:ascii="Times New Roman" w:hAnsi="Times New Roman" w:cs="Times New Roman"/>
                <w:sz w:val="15"/>
                <w:szCs w:val="15"/>
              </w:rPr>
            </w:pPr>
          </w:p>
          <w:p w14:paraId="109FF192"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 xml:space="preserve">                            </w:t>
            </w:r>
            <w:r>
              <w:rPr>
                <w:rFonts w:ascii="Times New Roman" w:hAnsi="Times New Roman" w:cs="Times New Roman"/>
                <w:sz w:val="15"/>
                <w:szCs w:val="15"/>
              </w:rPr>
              <w:t>年</w:t>
            </w:r>
            <w:r>
              <w:rPr>
                <w:rFonts w:ascii="Times New Roman" w:hAnsi="Times New Roman" w:cs="Times New Roman"/>
                <w:sz w:val="15"/>
                <w:szCs w:val="15"/>
              </w:rPr>
              <w:t xml:space="preserve">    </w:t>
            </w:r>
            <w:r>
              <w:rPr>
                <w:rFonts w:ascii="Times New Roman" w:hAnsi="Times New Roman" w:cs="Times New Roman"/>
                <w:sz w:val="15"/>
                <w:szCs w:val="15"/>
              </w:rPr>
              <w:t>月</w:t>
            </w:r>
            <w:r>
              <w:rPr>
                <w:rFonts w:ascii="Times New Roman" w:hAnsi="Times New Roman" w:cs="Times New Roman"/>
                <w:sz w:val="15"/>
                <w:szCs w:val="15"/>
              </w:rPr>
              <w:t xml:space="preserve">    </w:t>
            </w:r>
            <w:r>
              <w:rPr>
                <w:rFonts w:ascii="Times New Roman" w:hAnsi="Times New Roman" w:cs="Times New Roman"/>
                <w:sz w:val="15"/>
                <w:szCs w:val="15"/>
              </w:rPr>
              <w:t>日</w:t>
            </w:r>
            <w:r>
              <w:rPr>
                <w:rFonts w:ascii="Times New Roman" w:hAnsi="Times New Roman" w:cs="Times New Roman"/>
                <w:sz w:val="15"/>
                <w:szCs w:val="15"/>
              </w:rPr>
              <w:t xml:space="preserve">     </w:t>
            </w:r>
          </w:p>
        </w:tc>
      </w:tr>
      <w:tr w:rsidR="00690F3B" w14:paraId="1289DBB4" w14:textId="77777777">
        <w:trPr>
          <w:cantSplit/>
          <w:trHeight w:val="1173"/>
        </w:trPr>
        <w:tc>
          <w:tcPr>
            <w:tcW w:w="3329" w:type="dxa"/>
            <w:tcMar>
              <w:left w:w="0" w:type="dxa"/>
              <w:right w:w="0" w:type="dxa"/>
            </w:tcMar>
            <w:vAlign w:val="center"/>
          </w:tcPr>
          <w:p w14:paraId="0B4349F4"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监理单位验收结论</w:t>
            </w:r>
          </w:p>
        </w:tc>
        <w:tc>
          <w:tcPr>
            <w:tcW w:w="4846" w:type="dxa"/>
            <w:tcMar>
              <w:left w:w="0" w:type="dxa"/>
              <w:right w:w="0" w:type="dxa"/>
            </w:tcMar>
            <w:vAlign w:val="center"/>
          </w:tcPr>
          <w:p w14:paraId="2F78DACD" w14:textId="77777777" w:rsidR="00690F3B" w:rsidRDefault="00690F3B">
            <w:pPr>
              <w:ind w:firstLineChars="0" w:firstLine="0"/>
              <w:jc w:val="center"/>
              <w:rPr>
                <w:rFonts w:ascii="Times New Roman" w:hAnsi="Times New Roman" w:cs="Times New Roman"/>
                <w:sz w:val="15"/>
                <w:szCs w:val="15"/>
              </w:rPr>
            </w:pPr>
          </w:p>
          <w:p w14:paraId="4A6EB70D"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监理工程师：</w:t>
            </w:r>
          </w:p>
          <w:p w14:paraId="147139A1" w14:textId="77777777" w:rsidR="00690F3B" w:rsidRDefault="00690F3B">
            <w:pPr>
              <w:ind w:firstLineChars="0" w:firstLine="0"/>
              <w:jc w:val="center"/>
              <w:rPr>
                <w:rFonts w:ascii="Times New Roman" w:hAnsi="Times New Roman" w:cs="Times New Roman"/>
                <w:sz w:val="15"/>
                <w:szCs w:val="15"/>
              </w:rPr>
            </w:pPr>
          </w:p>
          <w:p w14:paraId="56BC890A" w14:textId="77777777" w:rsidR="00690F3B" w:rsidRDefault="00690F3B">
            <w:pPr>
              <w:ind w:firstLineChars="0" w:firstLine="0"/>
              <w:jc w:val="center"/>
              <w:rPr>
                <w:rFonts w:ascii="Times New Roman" w:hAnsi="Times New Roman" w:cs="Times New Roman"/>
                <w:sz w:val="15"/>
                <w:szCs w:val="15"/>
              </w:rPr>
            </w:pPr>
          </w:p>
          <w:p w14:paraId="19E21D47" w14:textId="77777777" w:rsidR="00690F3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 xml:space="preserve">                            </w:t>
            </w:r>
            <w:r>
              <w:rPr>
                <w:rFonts w:ascii="Times New Roman" w:hAnsi="Times New Roman" w:cs="Times New Roman"/>
                <w:sz w:val="15"/>
                <w:szCs w:val="15"/>
              </w:rPr>
              <w:t>年</w:t>
            </w:r>
            <w:r>
              <w:rPr>
                <w:rFonts w:ascii="Times New Roman" w:hAnsi="Times New Roman" w:cs="Times New Roman"/>
                <w:sz w:val="15"/>
                <w:szCs w:val="15"/>
              </w:rPr>
              <w:t xml:space="preserve">    </w:t>
            </w:r>
            <w:r>
              <w:rPr>
                <w:rFonts w:ascii="Times New Roman" w:hAnsi="Times New Roman" w:cs="Times New Roman"/>
                <w:sz w:val="15"/>
                <w:szCs w:val="15"/>
              </w:rPr>
              <w:t>月</w:t>
            </w:r>
            <w:r>
              <w:rPr>
                <w:rFonts w:ascii="Times New Roman" w:hAnsi="Times New Roman" w:cs="Times New Roman"/>
                <w:sz w:val="15"/>
                <w:szCs w:val="15"/>
              </w:rPr>
              <w:t xml:space="preserve">    </w:t>
            </w:r>
            <w:r>
              <w:rPr>
                <w:rFonts w:ascii="Times New Roman" w:hAnsi="Times New Roman" w:cs="Times New Roman"/>
                <w:sz w:val="15"/>
                <w:szCs w:val="15"/>
              </w:rPr>
              <w:t>日</w:t>
            </w:r>
          </w:p>
        </w:tc>
      </w:tr>
    </w:tbl>
    <w:p w14:paraId="4DBE30A0" w14:textId="77777777" w:rsidR="00690F3B" w:rsidRDefault="00690F3B">
      <w:pPr>
        <w:ind w:firstLineChars="0" w:firstLine="0"/>
        <w:rPr>
          <w:rFonts w:ascii="Times New Roman" w:hAnsi="Times New Roman" w:cs="Times New Roman"/>
        </w:rPr>
      </w:pPr>
    </w:p>
    <w:p w14:paraId="145C58B9" w14:textId="77777777" w:rsidR="00690F3B" w:rsidRDefault="00000000">
      <w:pPr>
        <w:ind w:firstLine="360"/>
        <w:rPr>
          <w:rFonts w:ascii="Times New Roman" w:hAnsi="Times New Roman" w:cs="Times New Roman"/>
        </w:rPr>
      </w:pPr>
      <w:r>
        <w:rPr>
          <w:rFonts w:ascii="Times New Roman" w:hAnsi="Times New Roman" w:cs="Times New Roman"/>
        </w:rPr>
        <w:br w:type="page"/>
      </w:r>
    </w:p>
    <w:p w14:paraId="35C46894" w14:textId="77777777" w:rsidR="00690F3B" w:rsidRDefault="00690F3B">
      <w:pPr>
        <w:ind w:firstLine="360"/>
        <w:rPr>
          <w:rFonts w:ascii="Times New Roman" w:hAnsi="Times New Roman" w:cs="Times New Roman"/>
        </w:rPr>
        <w:sectPr w:rsidR="00690F3B">
          <w:footerReference w:type="even" r:id="rId17"/>
          <w:footerReference w:type="default" r:id="rId18"/>
          <w:pgSz w:w="10433" w:h="7371" w:orient="landscape"/>
          <w:pgMar w:top="964" w:right="851" w:bottom="851" w:left="851" w:header="567" w:footer="510" w:gutter="0"/>
          <w:cols w:space="720"/>
          <w:docGrid w:type="lines" w:linePitch="381"/>
        </w:sectPr>
      </w:pPr>
    </w:p>
    <w:p w14:paraId="4AECD885" w14:textId="77777777" w:rsidR="00690F3B" w:rsidRDefault="00000000">
      <w:pPr>
        <w:pStyle w:val="a1"/>
        <w:numPr>
          <w:ilvl w:val="0"/>
          <w:numId w:val="0"/>
        </w:numPr>
        <w:spacing w:before="156" w:after="468"/>
        <w:rPr>
          <w:rFonts w:hAnsi="Times New Roman" w:cs="Times New Roman"/>
        </w:rPr>
      </w:pPr>
      <w:bookmarkStart w:id="52" w:name="_Toc185062972"/>
      <w:bookmarkStart w:id="53" w:name="_Toc20742932"/>
      <w:bookmarkEnd w:id="50"/>
      <w:bookmarkEnd w:id="51"/>
      <w:r>
        <w:rPr>
          <w:rFonts w:hAnsi="Times New Roman" w:cs="Times New Roman"/>
        </w:rPr>
        <w:lastRenderedPageBreak/>
        <w:t>本标准用词说明</w:t>
      </w:r>
      <w:bookmarkEnd w:id="52"/>
      <w:bookmarkEnd w:id="53"/>
    </w:p>
    <w:p w14:paraId="7B3B4F96" w14:textId="77777777" w:rsidR="00690F3B" w:rsidRDefault="00000000">
      <w:pPr>
        <w:ind w:firstLine="360"/>
        <w:rPr>
          <w:rFonts w:ascii="Times New Roman" w:hAnsi="Times New Roman" w:cs="Times New Roman"/>
        </w:rPr>
      </w:pPr>
      <w:r>
        <w:rPr>
          <w:rFonts w:ascii="Times New Roman" w:hAnsi="Times New Roman" w:cs="Times New Roman"/>
        </w:rPr>
        <w:t>1</w:t>
      </w:r>
      <w:r>
        <w:rPr>
          <w:rFonts w:ascii="Times New Roman" w:hAnsi="Times New Roman" w:cs="Times New Roman"/>
        </w:rPr>
        <w:t>为便于在执行本标准条文时区别对待，对要求严格程度不同的用词说明如下：</w:t>
      </w:r>
    </w:p>
    <w:p w14:paraId="2D693590" w14:textId="77777777" w:rsidR="00690F3B" w:rsidRDefault="00000000">
      <w:pPr>
        <w:ind w:firstLine="360"/>
        <w:rPr>
          <w:rFonts w:ascii="Times New Roman" w:hAnsi="Times New Roman" w:cs="Times New Roman"/>
        </w:rPr>
      </w:pPr>
      <w:r>
        <w:rPr>
          <w:rFonts w:ascii="Times New Roman" w:hAnsi="Times New Roman" w:cs="Times New Roman"/>
        </w:rPr>
        <w:t>1</w:t>
      </w:r>
      <w:r>
        <w:rPr>
          <w:rFonts w:ascii="Times New Roman" w:hAnsi="Times New Roman" w:cs="Times New Roman"/>
        </w:rPr>
        <w:t>）表示很严格，非这样做不可的：</w:t>
      </w:r>
    </w:p>
    <w:p w14:paraId="3838A9C2" w14:textId="77777777" w:rsidR="00690F3B" w:rsidRDefault="00000000">
      <w:pPr>
        <w:ind w:firstLine="360"/>
        <w:rPr>
          <w:rFonts w:ascii="Times New Roman" w:hAnsi="Times New Roman" w:cs="Times New Roman"/>
        </w:rPr>
      </w:pPr>
      <w:r>
        <w:rPr>
          <w:rFonts w:ascii="Times New Roman" w:hAnsi="Times New Roman" w:cs="Times New Roman"/>
        </w:rPr>
        <w:t>正面</w:t>
      </w:r>
      <w:proofErr w:type="gramStart"/>
      <w:r>
        <w:rPr>
          <w:rFonts w:ascii="Times New Roman" w:hAnsi="Times New Roman" w:cs="Times New Roman"/>
        </w:rPr>
        <w:t>词采用</w:t>
      </w:r>
      <w:proofErr w:type="gramEnd"/>
      <w:r>
        <w:rPr>
          <w:rFonts w:ascii="Times New Roman" w:hAnsi="Times New Roman" w:cs="Times New Roman"/>
        </w:rPr>
        <w:t>“</w:t>
      </w:r>
      <w:r>
        <w:rPr>
          <w:rFonts w:ascii="Times New Roman" w:hAnsi="Times New Roman" w:cs="Times New Roman"/>
        </w:rPr>
        <w:t>必须</w:t>
      </w:r>
      <w:r>
        <w:rPr>
          <w:rFonts w:ascii="Times New Roman" w:hAnsi="Times New Roman" w:cs="Times New Roman"/>
        </w:rPr>
        <w:t>”</w:t>
      </w:r>
      <w:r>
        <w:rPr>
          <w:rFonts w:ascii="Times New Roman" w:hAnsi="Times New Roman" w:cs="Times New Roman"/>
        </w:rPr>
        <w:t>，反面</w:t>
      </w:r>
      <w:proofErr w:type="gramStart"/>
      <w:r>
        <w:rPr>
          <w:rFonts w:ascii="Times New Roman" w:hAnsi="Times New Roman" w:cs="Times New Roman"/>
        </w:rPr>
        <w:t>词采用</w:t>
      </w:r>
      <w:proofErr w:type="gramEnd"/>
      <w:r>
        <w:rPr>
          <w:rFonts w:ascii="Times New Roman" w:hAnsi="Times New Roman" w:cs="Times New Roman"/>
        </w:rPr>
        <w:t>“</w:t>
      </w:r>
      <w:r>
        <w:rPr>
          <w:rFonts w:ascii="Times New Roman" w:hAnsi="Times New Roman" w:cs="Times New Roman"/>
        </w:rPr>
        <w:t>严禁</w:t>
      </w:r>
      <w:r>
        <w:rPr>
          <w:rFonts w:ascii="Times New Roman" w:hAnsi="Times New Roman" w:cs="Times New Roman"/>
        </w:rPr>
        <w:t>”</w:t>
      </w:r>
      <w:r>
        <w:rPr>
          <w:rFonts w:ascii="Times New Roman" w:hAnsi="Times New Roman" w:cs="Times New Roman"/>
        </w:rPr>
        <w:t>；</w:t>
      </w:r>
    </w:p>
    <w:p w14:paraId="70D54626" w14:textId="77777777" w:rsidR="00690F3B" w:rsidRDefault="00000000">
      <w:pPr>
        <w:ind w:firstLine="360"/>
        <w:rPr>
          <w:rFonts w:ascii="Times New Roman" w:hAnsi="Times New Roman" w:cs="Times New Roman"/>
        </w:rPr>
      </w:pPr>
      <w:r>
        <w:rPr>
          <w:rFonts w:ascii="Times New Roman" w:hAnsi="Times New Roman" w:cs="Times New Roman"/>
        </w:rPr>
        <w:t>2</w:t>
      </w:r>
      <w:r>
        <w:rPr>
          <w:rFonts w:ascii="Times New Roman" w:hAnsi="Times New Roman" w:cs="Times New Roman"/>
        </w:rPr>
        <w:t>）表示严格，在正常情况下均应这样做的：</w:t>
      </w:r>
    </w:p>
    <w:p w14:paraId="40F1155E" w14:textId="77777777" w:rsidR="00690F3B" w:rsidRDefault="00000000">
      <w:pPr>
        <w:ind w:firstLine="360"/>
        <w:rPr>
          <w:rFonts w:ascii="Times New Roman" w:hAnsi="Times New Roman" w:cs="Times New Roman"/>
        </w:rPr>
      </w:pPr>
      <w:r>
        <w:rPr>
          <w:rFonts w:ascii="Times New Roman" w:hAnsi="Times New Roman" w:cs="Times New Roman"/>
        </w:rPr>
        <w:t>正面</w:t>
      </w:r>
      <w:proofErr w:type="gramStart"/>
      <w:r>
        <w:rPr>
          <w:rFonts w:ascii="Times New Roman" w:hAnsi="Times New Roman" w:cs="Times New Roman"/>
        </w:rPr>
        <w:t>词采用</w:t>
      </w:r>
      <w:proofErr w:type="gramEnd"/>
      <w:r>
        <w:rPr>
          <w:rFonts w:ascii="Times New Roman" w:hAnsi="Times New Roman" w:cs="Times New Roman"/>
        </w:rPr>
        <w:t>“</w:t>
      </w:r>
      <w:r>
        <w:rPr>
          <w:rFonts w:ascii="Times New Roman" w:hAnsi="Times New Roman" w:cs="Times New Roman"/>
        </w:rPr>
        <w:t>应</w:t>
      </w:r>
      <w:r>
        <w:rPr>
          <w:rFonts w:ascii="Times New Roman" w:hAnsi="Times New Roman" w:cs="Times New Roman"/>
        </w:rPr>
        <w:t>”</w:t>
      </w:r>
      <w:r>
        <w:rPr>
          <w:rFonts w:ascii="Times New Roman" w:hAnsi="Times New Roman" w:cs="Times New Roman"/>
        </w:rPr>
        <w:t>，反面</w:t>
      </w:r>
      <w:proofErr w:type="gramStart"/>
      <w:r>
        <w:rPr>
          <w:rFonts w:ascii="Times New Roman" w:hAnsi="Times New Roman" w:cs="Times New Roman"/>
        </w:rPr>
        <w:t>词采用</w:t>
      </w:r>
      <w:proofErr w:type="gramEnd"/>
      <w:r>
        <w:rPr>
          <w:rFonts w:ascii="Times New Roman" w:hAnsi="Times New Roman" w:cs="Times New Roman"/>
        </w:rPr>
        <w:t>“</w:t>
      </w:r>
      <w:r>
        <w:rPr>
          <w:rFonts w:ascii="Times New Roman" w:hAnsi="Times New Roman" w:cs="Times New Roman"/>
        </w:rPr>
        <w:t>不应</w:t>
      </w:r>
      <w:r>
        <w:rPr>
          <w:rFonts w:ascii="Times New Roman" w:hAnsi="Times New Roman" w:cs="Times New Roman"/>
        </w:rPr>
        <w:t>”</w:t>
      </w:r>
      <w:r>
        <w:rPr>
          <w:rFonts w:ascii="Times New Roman" w:hAnsi="Times New Roman" w:cs="Times New Roman"/>
        </w:rPr>
        <w:t>或</w:t>
      </w:r>
      <w:r>
        <w:rPr>
          <w:rFonts w:ascii="Times New Roman" w:hAnsi="Times New Roman" w:cs="Times New Roman"/>
        </w:rPr>
        <w:t>“</w:t>
      </w:r>
      <w:r>
        <w:rPr>
          <w:rFonts w:ascii="Times New Roman" w:hAnsi="Times New Roman" w:cs="Times New Roman"/>
        </w:rPr>
        <w:t>不得</w:t>
      </w:r>
      <w:r>
        <w:rPr>
          <w:rFonts w:ascii="Times New Roman" w:hAnsi="Times New Roman" w:cs="Times New Roman"/>
        </w:rPr>
        <w:t>”</w:t>
      </w:r>
      <w:r>
        <w:rPr>
          <w:rFonts w:ascii="Times New Roman" w:hAnsi="Times New Roman" w:cs="Times New Roman"/>
        </w:rPr>
        <w:t>；</w:t>
      </w:r>
    </w:p>
    <w:p w14:paraId="7BCD90D6" w14:textId="77777777" w:rsidR="00690F3B" w:rsidRDefault="00000000">
      <w:pPr>
        <w:ind w:firstLine="360"/>
        <w:rPr>
          <w:rFonts w:ascii="Times New Roman" w:hAnsi="Times New Roman" w:cs="Times New Roman"/>
        </w:rPr>
      </w:pPr>
      <w:r>
        <w:rPr>
          <w:rFonts w:ascii="Times New Roman" w:hAnsi="Times New Roman" w:cs="Times New Roman"/>
        </w:rPr>
        <w:t>3</w:t>
      </w:r>
      <w:r>
        <w:rPr>
          <w:rFonts w:ascii="Times New Roman" w:hAnsi="Times New Roman" w:cs="Times New Roman"/>
        </w:rPr>
        <w:t>）表示允许稍有选择，在条件许可时首先应这样做的：</w:t>
      </w:r>
    </w:p>
    <w:p w14:paraId="183A4BD8" w14:textId="77777777" w:rsidR="00690F3B" w:rsidRDefault="00000000">
      <w:pPr>
        <w:ind w:firstLine="360"/>
        <w:rPr>
          <w:rFonts w:ascii="Times New Roman" w:hAnsi="Times New Roman" w:cs="Times New Roman"/>
        </w:rPr>
      </w:pPr>
      <w:r>
        <w:rPr>
          <w:rFonts w:ascii="Times New Roman" w:hAnsi="Times New Roman" w:cs="Times New Roman"/>
        </w:rPr>
        <w:t>正面</w:t>
      </w:r>
      <w:proofErr w:type="gramStart"/>
      <w:r>
        <w:rPr>
          <w:rFonts w:ascii="Times New Roman" w:hAnsi="Times New Roman" w:cs="Times New Roman"/>
        </w:rPr>
        <w:t>词采用</w:t>
      </w:r>
      <w:proofErr w:type="gramEnd"/>
      <w:r>
        <w:rPr>
          <w:rFonts w:ascii="Times New Roman" w:hAnsi="Times New Roman" w:cs="Times New Roman"/>
        </w:rPr>
        <w:t>“</w:t>
      </w:r>
      <w:r>
        <w:rPr>
          <w:rFonts w:ascii="Times New Roman" w:hAnsi="Times New Roman" w:cs="Times New Roman"/>
        </w:rPr>
        <w:t>宜</w:t>
      </w:r>
      <w:r>
        <w:rPr>
          <w:rFonts w:ascii="Times New Roman" w:hAnsi="Times New Roman" w:cs="Times New Roman"/>
        </w:rPr>
        <w:t>”</w:t>
      </w:r>
      <w:r>
        <w:rPr>
          <w:rFonts w:ascii="Times New Roman" w:hAnsi="Times New Roman" w:cs="Times New Roman"/>
        </w:rPr>
        <w:t>，反面</w:t>
      </w:r>
      <w:proofErr w:type="gramStart"/>
      <w:r>
        <w:rPr>
          <w:rFonts w:ascii="Times New Roman" w:hAnsi="Times New Roman" w:cs="Times New Roman"/>
        </w:rPr>
        <w:t>词采用</w:t>
      </w:r>
      <w:proofErr w:type="gramEnd"/>
      <w:r>
        <w:rPr>
          <w:rFonts w:ascii="Times New Roman" w:hAnsi="Times New Roman" w:cs="Times New Roman"/>
        </w:rPr>
        <w:t>“</w:t>
      </w:r>
      <w:r>
        <w:rPr>
          <w:rFonts w:ascii="Times New Roman" w:hAnsi="Times New Roman" w:cs="Times New Roman"/>
        </w:rPr>
        <w:t>不宜</w:t>
      </w:r>
      <w:r>
        <w:rPr>
          <w:rFonts w:ascii="Times New Roman" w:hAnsi="Times New Roman" w:cs="Times New Roman"/>
        </w:rPr>
        <w:t>”</w:t>
      </w:r>
      <w:r>
        <w:rPr>
          <w:rFonts w:ascii="Times New Roman" w:hAnsi="Times New Roman" w:cs="Times New Roman"/>
        </w:rPr>
        <w:t>；</w:t>
      </w:r>
    </w:p>
    <w:p w14:paraId="0F7C58BE" w14:textId="77777777" w:rsidR="00690F3B" w:rsidRDefault="00000000">
      <w:pPr>
        <w:ind w:firstLine="360"/>
        <w:rPr>
          <w:rFonts w:ascii="Times New Roman" w:hAnsi="Times New Roman" w:cs="Times New Roman"/>
        </w:rPr>
      </w:pPr>
      <w:r>
        <w:rPr>
          <w:rFonts w:ascii="Times New Roman" w:hAnsi="Times New Roman" w:cs="Times New Roman"/>
        </w:rPr>
        <w:t>4</w:t>
      </w:r>
      <w:r>
        <w:rPr>
          <w:rFonts w:ascii="Times New Roman" w:hAnsi="Times New Roman" w:cs="Times New Roman"/>
        </w:rPr>
        <w:t>）表示有选择，在一定条件下可以这样做的，采用</w:t>
      </w:r>
      <w:r>
        <w:rPr>
          <w:rFonts w:ascii="Times New Roman" w:hAnsi="Times New Roman" w:cs="Times New Roman"/>
        </w:rPr>
        <w:t>“</w:t>
      </w:r>
      <w:r>
        <w:rPr>
          <w:rFonts w:ascii="Times New Roman" w:hAnsi="Times New Roman" w:cs="Times New Roman"/>
        </w:rPr>
        <w:t>可</w:t>
      </w:r>
      <w:r>
        <w:rPr>
          <w:rFonts w:ascii="Times New Roman" w:hAnsi="Times New Roman" w:cs="Times New Roman"/>
        </w:rPr>
        <w:t>”</w:t>
      </w:r>
      <w:r>
        <w:rPr>
          <w:rFonts w:ascii="Times New Roman" w:hAnsi="Times New Roman" w:cs="Times New Roman"/>
        </w:rPr>
        <w:t>。</w:t>
      </w:r>
    </w:p>
    <w:p w14:paraId="30651823" w14:textId="77777777" w:rsidR="00690F3B" w:rsidRDefault="00000000">
      <w:pPr>
        <w:ind w:firstLine="360"/>
        <w:rPr>
          <w:rFonts w:ascii="Times New Roman" w:hAnsi="Times New Roman" w:cs="Times New Roman"/>
        </w:rPr>
      </w:pPr>
      <w:r>
        <w:rPr>
          <w:rFonts w:ascii="Times New Roman" w:hAnsi="Times New Roman" w:cs="Times New Roman"/>
        </w:rPr>
        <w:t>2</w:t>
      </w:r>
      <w:r>
        <w:rPr>
          <w:rFonts w:ascii="Times New Roman" w:hAnsi="Times New Roman" w:cs="Times New Roman"/>
        </w:rPr>
        <w:t>条文中指明应按其他有关标准执行的写法为：</w:t>
      </w:r>
      <w:r>
        <w:rPr>
          <w:rFonts w:ascii="Times New Roman" w:hAnsi="Times New Roman" w:cs="Times New Roman"/>
        </w:rPr>
        <w:t>“</w:t>
      </w:r>
      <w:r>
        <w:rPr>
          <w:rFonts w:ascii="Times New Roman" w:hAnsi="Times New Roman" w:cs="Times New Roman"/>
        </w:rPr>
        <w:t>应符合</w:t>
      </w:r>
      <w:r>
        <w:rPr>
          <w:rFonts w:ascii="Times New Roman" w:hAnsi="Times New Roman" w:cs="Times New Roman"/>
        </w:rPr>
        <w:t>……</w:t>
      </w:r>
      <w:r>
        <w:rPr>
          <w:rFonts w:ascii="Times New Roman" w:hAnsi="Times New Roman" w:cs="Times New Roman"/>
        </w:rPr>
        <w:t>的规定</w:t>
      </w:r>
      <w:r>
        <w:rPr>
          <w:rFonts w:ascii="Times New Roman" w:hAnsi="Times New Roman" w:cs="Times New Roman"/>
        </w:rPr>
        <w:t>”</w:t>
      </w:r>
      <w:r>
        <w:rPr>
          <w:rFonts w:ascii="Times New Roman" w:hAnsi="Times New Roman" w:cs="Times New Roman"/>
        </w:rPr>
        <w:t>或</w:t>
      </w:r>
      <w:r>
        <w:rPr>
          <w:rFonts w:ascii="Times New Roman" w:hAnsi="Times New Roman" w:cs="Times New Roman"/>
        </w:rPr>
        <w:t>“</w:t>
      </w:r>
      <w:r>
        <w:rPr>
          <w:rFonts w:ascii="Times New Roman" w:hAnsi="Times New Roman" w:cs="Times New Roman"/>
        </w:rPr>
        <w:t>应按</w:t>
      </w:r>
      <w:r>
        <w:rPr>
          <w:rFonts w:ascii="Times New Roman" w:hAnsi="Times New Roman" w:cs="Times New Roman"/>
        </w:rPr>
        <w:t>……</w:t>
      </w:r>
      <w:r>
        <w:rPr>
          <w:rFonts w:ascii="Times New Roman" w:hAnsi="Times New Roman" w:cs="Times New Roman"/>
        </w:rPr>
        <w:t>执行</w:t>
      </w:r>
      <w:r>
        <w:rPr>
          <w:rFonts w:ascii="Times New Roman" w:hAnsi="Times New Roman" w:cs="Times New Roman"/>
        </w:rPr>
        <w:t>”</w:t>
      </w:r>
      <w:r>
        <w:rPr>
          <w:rFonts w:ascii="Times New Roman" w:hAnsi="Times New Roman" w:cs="Times New Roman"/>
        </w:rPr>
        <w:t>。</w:t>
      </w:r>
    </w:p>
    <w:p w14:paraId="315BC983" w14:textId="77777777" w:rsidR="00690F3B" w:rsidRDefault="00000000">
      <w:pPr>
        <w:widowControl/>
        <w:adjustRightInd/>
        <w:snapToGrid/>
        <w:spacing w:line="240" w:lineRule="auto"/>
        <w:ind w:firstLineChars="0" w:firstLine="0"/>
        <w:jc w:val="left"/>
        <w:rPr>
          <w:rFonts w:ascii="Times New Roman" w:hAnsi="Times New Roman" w:cs="Times New Roman"/>
          <w:bCs/>
          <w:szCs w:val="32"/>
        </w:rPr>
      </w:pPr>
      <w:r>
        <w:rPr>
          <w:rFonts w:ascii="Times New Roman" w:hAnsi="Times New Roman" w:cs="Times New Roman"/>
        </w:rPr>
        <w:br w:type="page"/>
      </w:r>
    </w:p>
    <w:p w14:paraId="294E756B" w14:textId="77777777" w:rsidR="00690F3B" w:rsidRDefault="00000000">
      <w:pPr>
        <w:pStyle w:val="a1"/>
        <w:numPr>
          <w:ilvl w:val="0"/>
          <w:numId w:val="0"/>
        </w:numPr>
        <w:spacing w:before="156" w:after="468"/>
        <w:rPr>
          <w:rFonts w:hAnsi="Times New Roman" w:cs="Times New Roman"/>
        </w:rPr>
      </w:pPr>
      <w:bookmarkStart w:id="54" w:name="_Toc185062973"/>
      <w:bookmarkStart w:id="55" w:name="_Toc20742933"/>
      <w:r>
        <w:rPr>
          <w:rFonts w:hAnsi="Times New Roman" w:cs="Times New Roman"/>
        </w:rPr>
        <w:lastRenderedPageBreak/>
        <w:t>引用标准名录</w:t>
      </w:r>
      <w:bookmarkEnd w:id="54"/>
      <w:bookmarkEnd w:id="55"/>
    </w:p>
    <w:p w14:paraId="41FB40A5" w14:textId="77777777" w:rsidR="00690F3B" w:rsidRDefault="00000000">
      <w:pPr>
        <w:pStyle w:val="a2"/>
        <w:numPr>
          <w:ilvl w:val="0"/>
          <w:numId w:val="0"/>
        </w:numPr>
        <w:ind w:left="567"/>
        <w:rPr>
          <w:rFonts w:ascii="Times New Roman"/>
          <w:szCs w:val="18"/>
        </w:rPr>
      </w:pPr>
      <w:r>
        <w:rPr>
          <w:rFonts w:ascii="Times New Roman"/>
          <w:szCs w:val="18"/>
        </w:rPr>
        <w:t>《混凝土结构通用规范》</w:t>
      </w:r>
      <w:r>
        <w:rPr>
          <w:rFonts w:ascii="Times New Roman"/>
          <w:szCs w:val="18"/>
        </w:rPr>
        <w:t>GB 55008</w:t>
      </w:r>
    </w:p>
    <w:p w14:paraId="5EEBCB50" w14:textId="77777777" w:rsidR="00690F3B" w:rsidRDefault="00000000">
      <w:pPr>
        <w:pStyle w:val="a2"/>
        <w:numPr>
          <w:ilvl w:val="0"/>
          <w:numId w:val="0"/>
        </w:numPr>
        <w:ind w:left="567"/>
        <w:rPr>
          <w:rFonts w:ascii="Times New Roman"/>
        </w:rPr>
      </w:pPr>
      <w:r>
        <w:rPr>
          <w:rFonts w:ascii="Times New Roman"/>
          <w:bCs w:val="0"/>
        </w:rPr>
        <w:t>《建筑地基基础设计规范》</w:t>
      </w:r>
      <w:r>
        <w:rPr>
          <w:rFonts w:ascii="Times New Roman"/>
          <w:bCs w:val="0"/>
        </w:rPr>
        <w:t>GB 50007</w:t>
      </w:r>
    </w:p>
    <w:p w14:paraId="16E39FF2" w14:textId="77777777" w:rsidR="00690F3B" w:rsidRDefault="00000000">
      <w:pPr>
        <w:pStyle w:val="a2"/>
        <w:numPr>
          <w:ilvl w:val="0"/>
          <w:numId w:val="0"/>
        </w:numPr>
        <w:ind w:left="567"/>
        <w:rPr>
          <w:rFonts w:ascii="Times New Roman"/>
        </w:rPr>
      </w:pPr>
      <w:r>
        <w:rPr>
          <w:rFonts w:ascii="Times New Roman"/>
        </w:rPr>
        <w:t>《建筑结构荷载规范》</w:t>
      </w:r>
      <w:r>
        <w:rPr>
          <w:rFonts w:ascii="Times New Roman"/>
        </w:rPr>
        <w:t>GB 50009</w:t>
      </w:r>
    </w:p>
    <w:p w14:paraId="357BBF43" w14:textId="77777777" w:rsidR="00690F3B" w:rsidRDefault="00000000">
      <w:pPr>
        <w:pStyle w:val="a2"/>
        <w:numPr>
          <w:ilvl w:val="0"/>
          <w:numId w:val="0"/>
        </w:numPr>
        <w:ind w:left="567"/>
        <w:rPr>
          <w:rFonts w:ascii="Times New Roman"/>
          <w:szCs w:val="18"/>
        </w:rPr>
      </w:pPr>
      <w:r>
        <w:rPr>
          <w:rFonts w:ascii="Times New Roman"/>
          <w:szCs w:val="18"/>
        </w:rPr>
        <w:t>《混凝土结构设计规范》</w:t>
      </w:r>
      <w:r>
        <w:rPr>
          <w:rFonts w:ascii="Times New Roman"/>
          <w:szCs w:val="18"/>
        </w:rPr>
        <w:t>GB 50010</w:t>
      </w:r>
    </w:p>
    <w:p w14:paraId="67653797" w14:textId="77777777" w:rsidR="00690F3B" w:rsidRDefault="00000000">
      <w:pPr>
        <w:pStyle w:val="a2"/>
        <w:numPr>
          <w:ilvl w:val="0"/>
          <w:numId w:val="0"/>
        </w:numPr>
        <w:ind w:left="567"/>
        <w:rPr>
          <w:rFonts w:ascii="Times New Roman"/>
        </w:rPr>
      </w:pPr>
      <w:r>
        <w:rPr>
          <w:rFonts w:ascii="Times New Roman"/>
        </w:rPr>
        <w:t>《建筑抗震设计规范》</w:t>
      </w:r>
      <w:r>
        <w:rPr>
          <w:rFonts w:ascii="Times New Roman"/>
        </w:rPr>
        <w:t>GB 50011</w:t>
      </w:r>
    </w:p>
    <w:p w14:paraId="31129C49" w14:textId="77777777" w:rsidR="00690F3B" w:rsidRDefault="00000000">
      <w:pPr>
        <w:pStyle w:val="a2"/>
        <w:numPr>
          <w:ilvl w:val="0"/>
          <w:numId w:val="0"/>
        </w:numPr>
        <w:ind w:left="567"/>
        <w:rPr>
          <w:rFonts w:ascii="Times New Roman"/>
        </w:rPr>
      </w:pPr>
      <w:r>
        <w:rPr>
          <w:rFonts w:ascii="Times New Roman"/>
        </w:rPr>
        <w:t>《建筑给水排水设计规范》</w:t>
      </w:r>
      <w:r>
        <w:rPr>
          <w:rFonts w:ascii="Times New Roman"/>
        </w:rPr>
        <w:t>GB 50015</w:t>
      </w:r>
    </w:p>
    <w:p w14:paraId="32025CBC" w14:textId="77777777" w:rsidR="00690F3B" w:rsidRDefault="00000000">
      <w:pPr>
        <w:pStyle w:val="a2"/>
        <w:numPr>
          <w:ilvl w:val="0"/>
          <w:numId w:val="0"/>
        </w:numPr>
        <w:ind w:left="567"/>
        <w:rPr>
          <w:rFonts w:ascii="Times New Roman"/>
        </w:rPr>
      </w:pPr>
      <w:r>
        <w:rPr>
          <w:rFonts w:ascii="Times New Roman"/>
        </w:rPr>
        <w:t>《建筑设计防火规范》</w:t>
      </w:r>
      <w:r>
        <w:rPr>
          <w:rFonts w:ascii="Times New Roman"/>
        </w:rPr>
        <w:t>GB 50016</w:t>
      </w:r>
    </w:p>
    <w:p w14:paraId="1FAC6553" w14:textId="77777777" w:rsidR="00690F3B" w:rsidRDefault="00000000">
      <w:pPr>
        <w:pStyle w:val="a2"/>
        <w:numPr>
          <w:ilvl w:val="0"/>
          <w:numId w:val="0"/>
        </w:numPr>
        <w:ind w:left="567"/>
        <w:rPr>
          <w:rFonts w:ascii="Times New Roman"/>
          <w:szCs w:val="18"/>
        </w:rPr>
      </w:pPr>
      <w:r>
        <w:rPr>
          <w:rFonts w:ascii="Times New Roman"/>
          <w:szCs w:val="18"/>
        </w:rPr>
        <w:t>《钢结构设计标准》</w:t>
      </w:r>
      <w:r>
        <w:rPr>
          <w:rFonts w:ascii="Times New Roman"/>
          <w:szCs w:val="18"/>
        </w:rPr>
        <w:t>GB 50017</w:t>
      </w:r>
    </w:p>
    <w:p w14:paraId="33B7F081" w14:textId="77777777" w:rsidR="00690F3B" w:rsidRDefault="00000000">
      <w:pPr>
        <w:pStyle w:val="a2"/>
        <w:numPr>
          <w:ilvl w:val="0"/>
          <w:numId w:val="0"/>
        </w:numPr>
        <w:ind w:left="567"/>
        <w:rPr>
          <w:rFonts w:ascii="Times New Roman"/>
        </w:rPr>
      </w:pPr>
      <w:r>
        <w:rPr>
          <w:rFonts w:ascii="Times New Roman"/>
        </w:rPr>
        <w:t>《供配电系统设计规范》</w:t>
      </w:r>
      <w:r>
        <w:rPr>
          <w:rFonts w:ascii="Times New Roman"/>
        </w:rPr>
        <w:t>GB 50052</w:t>
      </w:r>
    </w:p>
    <w:p w14:paraId="3292460D" w14:textId="77777777" w:rsidR="00690F3B" w:rsidRDefault="00000000">
      <w:pPr>
        <w:pStyle w:val="a2"/>
        <w:numPr>
          <w:ilvl w:val="0"/>
          <w:numId w:val="0"/>
        </w:numPr>
        <w:ind w:left="567"/>
        <w:rPr>
          <w:rFonts w:ascii="Times New Roman"/>
        </w:rPr>
      </w:pPr>
      <w:r>
        <w:rPr>
          <w:rFonts w:ascii="Times New Roman"/>
        </w:rPr>
        <w:t>《建筑物防雷设计规范》</w:t>
      </w:r>
      <w:r>
        <w:rPr>
          <w:rFonts w:ascii="Times New Roman"/>
        </w:rPr>
        <w:t>GB 50057</w:t>
      </w:r>
    </w:p>
    <w:p w14:paraId="30963B9D" w14:textId="77777777" w:rsidR="00690F3B" w:rsidRDefault="00000000">
      <w:pPr>
        <w:pStyle w:val="a2"/>
        <w:numPr>
          <w:ilvl w:val="0"/>
          <w:numId w:val="0"/>
        </w:numPr>
        <w:ind w:left="567"/>
        <w:rPr>
          <w:rFonts w:ascii="Times New Roman"/>
        </w:rPr>
      </w:pPr>
      <w:r>
        <w:rPr>
          <w:rFonts w:ascii="Times New Roman"/>
        </w:rPr>
        <w:t>《汽车库、修车库、停车场设计防火规范》</w:t>
      </w:r>
      <w:r>
        <w:rPr>
          <w:rFonts w:ascii="Times New Roman"/>
        </w:rPr>
        <w:t>GB 50067</w:t>
      </w:r>
    </w:p>
    <w:p w14:paraId="0E79B62D" w14:textId="77777777" w:rsidR="00690F3B" w:rsidRDefault="00000000">
      <w:pPr>
        <w:pStyle w:val="a2"/>
        <w:numPr>
          <w:ilvl w:val="0"/>
          <w:numId w:val="0"/>
        </w:numPr>
        <w:ind w:left="567"/>
        <w:rPr>
          <w:rFonts w:ascii="Times New Roman"/>
        </w:rPr>
      </w:pPr>
      <w:r>
        <w:rPr>
          <w:rFonts w:ascii="Times New Roman"/>
        </w:rPr>
        <w:t>《地下工程防水技术规范》</w:t>
      </w:r>
      <w:r>
        <w:rPr>
          <w:rFonts w:ascii="Times New Roman"/>
        </w:rPr>
        <w:t>GB 50108</w:t>
      </w:r>
    </w:p>
    <w:p w14:paraId="6E4EA267" w14:textId="77777777" w:rsidR="00690F3B" w:rsidRDefault="00000000">
      <w:pPr>
        <w:pStyle w:val="a2"/>
        <w:numPr>
          <w:ilvl w:val="0"/>
          <w:numId w:val="0"/>
        </w:numPr>
        <w:ind w:left="567"/>
        <w:rPr>
          <w:rFonts w:ascii="Times New Roman"/>
          <w:szCs w:val="18"/>
        </w:rPr>
      </w:pPr>
      <w:r>
        <w:rPr>
          <w:rFonts w:ascii="Times New Roman"/>
          <w:szCs w:val="18"/>
        </w:rPr>
        <w:t>《混凝土外加剂应用技术规范》</w:t>
      </w:r>
      <w:r>
        <w:rPr>
          <w:rFonts w:ascii="Times New Roman"/>
          <w:szCs w:val="18"/>
        </w:rPr>
        <w:t>GB 50119</w:t>
      </w:r>
    </w:p>
    <w:p w14:paraId="59B94340" w14:textId="77777777" w:rsidR="00690F3B" w:rsidRDefault="00000000">
      <w:pPr>
        <w:pStyle w:val="a2"/>
        <w:numPr>
          <w:ilvl w:val="0"/>
          <w:numId w:val="0"/>
        </w:numPr>
        <w:ind w:left="567"/>
        <w:rPr>
          <w:rFonts w:ascii="Times New Roman"/>
        </w:rPr>
      </w:pPr>
      <w:r>
        <w:rPr>
          <w:rFonts w:ascii="Times New Roman"/>
        </w:rPr>
        <w:t>《建筑地基基础工程施工质量验收规范》</w:t>
      </w:r>
      <w:r>
        <w:rPr>
          <w:rFonts w:ascii="Times New Roman"/>
        </w:rPr>
        <w:t>GB 50202</w:t>
      </w:r>
    </w:p>
    <w:p w14:paraId="3355D594" w14:textId="77777777" w:rsidR="00690F3B" w:rsidRDefault="00000000">
      <w:pPr>
        <w:pStyle w:val="a2"/>
        <w:numPr>
          <w:ilvl w:val="0"/>
          <w:numId w:val="0"/>
        </w:numPr>
        <w:ind w:left="567"/>
        <w:rPr>
          <w:rFonts w:ascii="Times New Roman"/>
          <w:szCs w:val="18"/>
        </w:rPr>
      </w:pPr>
      <w:r>
        <w:rPr>
          <w:rFonts w:ascii="Times New Roman"/>
          <w:szCs w:val="18"/>
        </w:rPr>
        <w:t>《混凝土结构工程施工质量验收规范》</w:t>
      </w:r>
      <w:r>
        <w:rPr>
          <w:rFonts w:ascii="Times New Roman"/>
          <w:szCs w:val="18"/>
        </w:rPr>
        <w:t>GB 50204</w:t>
      </w:r>
    </w:p>
    <w:p w14:paraId="7EEF54BF" w14:textId="77777777" w:rsidR="00690F3B" w:rsidRDefault="00000000">
      <w:pPr>
        <w:pStyle w:val="a2"/>
        <w:numPr>
          <w:ilvl w:val="0"/>
          <w:numId w:val="0"/>
        </w:numPr>
        <w:ind w:left="567"/>
        <w:rPr>
          <w:rFonts w:ascii="Times New Roman"/>
        </w:rPr>
      </w:pPr>
      <w:proofErr w:type="gramStart"/>
      <w:r>
        <w:rPr>
          <w:rFonts w:ascii="Times New Roman"/>
        </w:rPr>
        <w:t>《</w:t>
      </w:r>
      <w:proofErr w:type="gramEnd"/>
      <w:r>
        <w:rPr>
          <w:rFonts w:ascii="Times New Roman"/>
        </w:rPr>
        <w:t>钢结构工程施工质量验收标准</w:t>
      </w:r>
      <w:r>
        <w:rPr>
          <w:rFonts w:ascii="Times New Roman"/>
        </w:rPr>
        <w:t>GB 50205</w:t>
      </w:r>
    </w:p>
    <w:p w14:paraId="3E931641" w14:textId="77777777" w:rsidR="00690F3B" w:rsidRDefault="00000000">
      <w:pPr>
        <w:pStyle w:val="a2"/>
        <w:numPr>
          <w:ilvl w:val="0"/>
          <w:numId w:val="0"/>
        </w:numPr>
        <w:ind w:left="567"/>
        <w:rPr>
          <w:rFonts w:ascii="Times New Roman"/>
        </w:rPr>
      </w:pPr>
      <w:r>
        <w:rPr>
          <w:rFonts w:ascii="Times New Roman"/>
        </w:rPr>
        <w:t>《机械设备安装工程施工及验收通用规范》</w:t>
      </w:r>
      <w:r>
        <w:rPr>
          <w:rFonts w:ascii="Times New Roman"/>
        </w:rPr>
        <w:t>GB 50231</w:t>
      </w:r>
    </w:p>
    <w:p w14:paraId="2BC980A0" w14:textId="77777777" w:rsidR="00690F3B" w:rsidRDefault="00000000">
      <w:pPr>
        <w:pStyle w:val="a2"/>
        <w:numPr>
          <w:ilvl w:val="0"/>
          <w:numId w:val="0"/>
        </w:numPr>
        <w:ind w:left="567"/>
        <w:rPr>
          <w:rFonts w:ascii="Times New Roman"/>
        </w:rPr>
      </w:pPr>
      <w:r>
        <w:rPr>
          <w:rFonts w:ascii="Times New Roman"/>
        </w:rPr>
        <w:t>《建筑工程施工质量验收统一标准》</w:t>
      </w:r>
      <w:r>
        <w:rPr>
          <w:rFonts w:ascii="Times New Roman"/>
        </w:rPr>
        <w:t>GB 50300</w:t>
      </w:r>
    </w:p>
    <w:p w14:paraId="6C5838C3" w14:textId="77777777" w:rsidR="00690F3B" w:rsidRDefault="00000000">
      <w:pPr>
        <w:pStyle w:val="a2"/>
        <w:numPr>
          <w:ilvl w:val="0"/>
          <w:numId w:val="0"/>
        </w:numPr>
        <w:ind w:left="567"/>
        <w:rPr>
          <w:rFonts w:ascii="Times New Roman"/>
        </w:rPr>
      </w:pPr>
      <w:r>
        <w:rPr>
          <w:rFonts w:ascii="Times New Roman"/>
          <w:bCs w:val="0"/>
        </w:rPr>
        <w:t>《城市轨道交通岩土工程勘察规范》</w:t>
      </w:r>
      <w:r>
        <w:rPr>
          <w:rFonts w:ascii="Times New Roman"/>
          <w:bCs w:val="0"/>
        </w:rPr>
        <w:t>GB 50307</w:t>
      </w:r>
    </w:p>
    <w:p w14:paraId="0F868B5A" w14:textId="77777777" w:rsidR="00690F3B" w:rsidRDefault="00000000">
      <w:pPr>
        <w:pStyle w:val="a2"/>
        <w:numPr>
          <w:ilvl w:val="0"/>
          <w:numId w:val="0"/>
        </w:numPr>
        <w:ind w:left="567"/>
        <w:rPr>
          <w:rFonts w:ascii="Times New Roman"/>
        </w:rPr>
      </w:pPr>
      <w:r>
        <w:rPr>
          <w:rFonts w:ascii="Times New Roman"/>
        </w:rPr>
        <w:t>《智能建筑设计标准》</w:t>
      </w:r>
      <w:r>
        <w:rPr>
          <w:rFonts w:ascii="Times New Roman"/>
        </w:rPr>
        <w:t>GB 50314</w:t>
      </w:r>
    </w:p>
    <w:p w14:paraId="379CAE93" w14:textId="77777777" w:rsidR="00690F3B" w:rsidRDefault="00000000">
      <w:pPr>
        <w:pStyle w:val="a2"/>
        <w:numPr>
          <w:ilvl w:val="0"/>
          <w:numId w:val="0"/>
        </w:numPr>
        <w:ind w:left="567"/>
        <w:rPr>
          <w:rFonts w:ascii="Times New Roman"/>
        </w:rPr>
      </w:pPr>
      <w:r>
        <w:rPr>
          <w:rFonts w:ascii="Times New Roman"/>
        </w:rPr>
        <w:lastRenderedPageBreak/>
        <w:t>《城市容貌标准》</w:t>
      </w:r>
      <w:r>
        <w:rPr>
          <w:rFonts w:ascii="Times New Roman"/>
        </w:rPr>
        <w:t xml:space="preserve">GB 50449 </w:t>
      </w:r>
    </w:p>
    <w:p w14:paraId="10E1FDB2" w14:textId="77777777" w:rsidR="00690F3B" w:rsidRDefault="00000000">
      <w:pPr>
        <w:pStyle w:val="a2"/>
        <w:numPr>
          <w:ilvl w:val="0"/>
          <w:numId w:val="0"/>
        </w:numPr>
        <w:ind w:left="567"/>
        <w:rPr>
          <w:rFonts w:ascii="Times New Roman"/>
          <w:szCs w:val="18"/>
        </w:rPr>
      </w:pPr>
      <w:r>
        <w:rPr>
          <w:rFonts w:ascii="Times New Roman"/>
          <w:szCs w:val="18"/>
        </w:rPr>
        <w:t>《钢结构焊接规范》</w:t>
      </w:r>
      <w:r>
        <w:rPr>
          <w:rFonts w:ascii="Times New Roman"/>
          <w:szCs w:val="18"/>
        </w:rPr>
        <w:t>GB 50661</w:t>
      </w:r>
    </w:p>
    <w:p w14:paraId="48CE434C" w14:textId="77777777" w:rsidR="00690F3B" w:rsidRDefault="00000000">
      <w:pPr>
        <w:pStyle w:val="a2"/>
        <w:numPr>
          <w:ilvl w:val="0"/>
          <w:numId w:val="0"/>
        </w:numPr>
        <w:ind w:left="567"/>
        <w:rPr>
          <w:rFonts w:ascii="Times New Roman"/>
          <w:szCs w:val="18"/>
        </w:rPr>
      </w:pPr>
      <w:r>
        <w:rPr>
          <w:rFonts w:ascii="Times New Roman"/>
          <w:szCs w:val="18"/>
        </w:rPr>
        <w:t>《混凝土结构工程施工规范》</w:t>
      </w:r>
      <w:r>
        <w:rPr>
          <w:rFonts w:ascii="Times New Roman"/>
          <w:szCs w:val="18"/>
        </w:rPr>
        <w:t>GB 50666</w:t>
      </w:r>
    </w:p>
    <w:p w14:paraId="2BF885D7" w14:textId="77777777" w:rsidR="00690F3B" w:rsidRDefault="00000000">
      <w:pPr>
        <w:pStyle w:val="a2"/>
        <w:numPr>
          <w:ilvl w:val="0"/>
          <w:numId w:val="0"/>
        </w:numPr>
        <w:ind w:left="567"/>
        <w:rPr>
          <w:rFonts w:ascii="Times New Roman"/>
        </w:rPr>
      </w:pPr>
      <w:r>
        <w:rPr>
          <w:rFonts w:ascii="Times New Roman"/>
        </w:rPr>
        <w:t>《防火卷帘、防火门、防火窗施工及验收规范》</w:t>
      </w:r>
      <w:r>
        <w:rPr>
          <w:rFonts w:ascii="Times New Roman"/>
        </w:rPr>
        <w:t>GB 50877</w:t>
      </w:r>
    </w:p>
    <w:p w14:paraId="78334AAA" w14:textId="77777777" w:rsidR="00690F3B" w:rsidRDefault="00000000">
      <w:pPr>
        <w:pStyle w:val="a2"/>
        <w:numPr>
          <w:ilvl w:val="0"/>
          <w:numId w:val="0"/>
        </w:numPr>
        <w:ind w:left="567"/>
        <w:rPr>
          <w:rFonts w:ascii="Times New Roman"/>
        </w:rPr>
      </w:pPr>
      <w:r>
        <w:rPr>
          <w:rFonts w:ascii="Times New Roman"/>
        </w:rPr>
        <w:t>《建筑钢结构防火技术规范》</w:t>
      </w:r>
      <w:r>
        <w:rPr>
          <w:rFonts w:ascii="Times New Roman"/>
        </w:rPr>
        <w:t xml:space="preserve"> GB 51249 </w:t>
      </w:r>
    </w:p>
    <w:p w14:paraId="62C4597C" w14:textId="77777777" w:rsidR="00690F3B" w:rsidRDefault="00000000">
      <w:pPr>
        <w:pStyle w:val="a2"/>
        <w:numPr>
          <w:ilvl w:val="0"/>
          <w:numId w:val="0"/>
        </w:numPr>
        <w:ind w:left="567"/>
        <w:rPr>
          <w:rFonts w:ascii="Times New Roman"/>
        </w:rPr>
      </w:pPr>
      <w:r>
        <w:rPr>
          <w:rFonts w:ascii="Times New Roman"/>
        </w:rPr>
        <w:t>《钢结构防火涂料》</w:t>
      </w:r>
      <w:r>
        <w:rPr>
          <w:rFonts w:ascii="Times New Roman"/>
        </w:rPr>
        <w:t>GB 14907</w:t>
      </w:r>
    </w:p>
    <w:p w14:paraId="21A9E275" w14:textId="77777777" w:rsidR="00690F3B" w:rsidRDefault="00000000">
      <w:pPr>
        <w:pStyle w:val="a2"/>
        <w:numPr>
          <w:ilvl w:val="0"/>
          <w:numId w:val="0"/>
        </w:numPr>
        <w:ind w:left="567"/>
        <w:rPr>
          <w:rFonts w:ascii="Times New Roman"/>
        </w:rPr>
      </w:pPr>
      <w:r>
        <w:rPr>
          <w:rFonts w:ascii="Times New Roman"/>
        </w:rPr>
        <w:t>《社会生活环境噪声排放标准》</w:t>
      </w:r>
      <w:r>
        <w:rPr>
          <w:rFonts w:ascii="Times New Roman"/>
        </w:rPr>
        <w:t>GB 22337</w:t>
      </w:r>
    </w:p>
    <w:p w14:paraId="0D617860" w14:textId="77777777" w:rsidR="00690F3B" w:rsidRDefault="00000000">
      <w:pPr>
        <w:pStyle w:val="a2"/>
        <w:numPr>
          <w:ilvl w:val="0"/>
          <w:numId w:val="0"/>
        </w:numPr>
        <w:ind w:left="567"/>
        <w:rPr>
          <w:rFonts w:ascii="Times New Roman"/>
        </w:rPr>
      </w:pPr>
      <w:r>
        <w:rPr>
          <w:rFonts w:ascii="Times New Roman"/>
        </w:rPr>
        <w:t>《工业企业设计卫生标准》</w:t>
      </w:r>
      <w:r>
        <w:rPr>
          <w:rFonts w:ascii="Times New Roman"/>
        </w:rPr>
        <w:t>GBZ 1</w:t>
      </w:r>
    </w:p>
    <w:p w14:paraId="6F53B47E" w14:textId="77777777" w:rsidR="00690F3B" w:rsidRDefault="00000000">
      <w:pPr>
        <w:pStyle w:val="a2"/>
        <w:numPr>
          <w:ilvl w:val="0"/>
          <w:numId w:val="0"/>
        </w:numPr>
        <w:ind w:left="567"/>
        <w:rPr>
          <w:rFonts w:ascii="Times New Roman"/>
        </w:rPr>
      </w:pPr>
      <w:r>
        <w:rPr>
          <w:rFonts w:ascii="Times New Roman"/>
        </w:rPr>
        <w:t>《建筑防腐蚀工程施工质量验收标准》</w:t>
      </w:r>
      <w:r>
        <w:rPr>
          <w:rFonts w:ascii="Times New Roman"/>
        </w:rPr>
        <w:t>GB/T 50224</w:t>
      </w:r>
    </w:p>
    <w:p w14:paraId="794039C2" w14:textId="77777777" w:rsidR="00690F3B" w:rsidRDefault="00000000">
      <w:pPr>
        <w:pStyle w:val="a2"/>
        <w:numPr>
          <w:ilvl w:val="0"/>
          <w:numId w:val="0"/>
        </w:numPr>
        <w:ind w:left="567"/>
        <w:rPr>
          <w:rFonts w:ascii="Times New Roman"/>
          <w:szCs w:val="18"/>
        </w:rPr>
      </w:pPr>
      <w:r>
        <w:rPr>
          <w:rFonts w:ascii="Times New Roman"/>
          <w:szCs w:val="18"/>
        </w:rPr>
        <w:t>《碳素结构钢》</w:t>
      </w:r>
      <w:r>
        <w:rPr>
          <w:rFonts w:ascii="Times New Roman"/>
          <w:szCs w:val="18"/>
        </w:rPr>
        <w:t>GB/T 700</w:t>
      </w:r>
    </w:p>
    <w:p w14:paraId="2FF4CE93" w14:textId="77777777" w:rsidR="00690F3B" w:rsidRDefault="00000000">
      <w:pPr>
        <w:pStyle w:val="a2"/>
        <w:numPr>
          <w:ilvl w:val="0"/>
          <w:numId w:val="0"/>
        </w:numPr>
        <w:ind w:left="567"/>
        <w:rPr>
          <w:rFonts w:ascii="Times New Roman"/>
          <w:szCs w:val="18"/>
        </w:rPr>
      </w:pPr>
      <w:r>
        <w:rPr>
          <w:rFonts w:ascii="Times New Roman"/>
          <w:szCs w:val="18"/>
        </w:rPr>
        <w:t>《低合金高强度结构钢》</w:t>
      </w:r>
      <w:r>
        <w:rPr>
          <w:rFonts w:ascii="Times New Roman"/>
          <w:szCs w:val="18"/>
        </w:rPr>
        <w:t>GB/T 1591</w:t>
      </w:r>
    </w:p>
    <w:p w14:paraId="5DA5A40F" w14:textId="77777777" w:rsidR="00690F3B" w:rsidRDefault="00000000">
      <w:pPr>
        <w:pStyle w:val="a2"/>
        <w:numPr>
          <w:ilvl w:val="0"/>
          <w:numId w:val="0"/>
        </w:numPr>
        <w:ind w:left="567"/>
        <w:rPr>
          <w:rFonts w:ascii="Times New Roman"/>
        </w:rPr>
      </w:pPr>
      <w:r>
        <w:rPr>
          <w:rFonts w:ascii="Times New Roman"/>
        </w:rPr>
        <w:t>《耐候结构钢》</w:t>
      </w:r>
      <w:r>
        <w:rPr>
          <w:rFonts w:ascii="Times New Roman"/>
        </w:rPr>
        <w:t>GB/T 4171</w:t>
      </w:r>
    </w:p>
    <w:p w14:paraId="3693B84E" w14:textId="77777777" w:rsidR="00690F3B" w:rsidRDefault="00000000">
      <w:pPr>
        <w:pStyle w:val="a2"/>
        <w:numPr>
          <w:ilvl w:val="0"/>
          <w:numId w:val="0"/>
        </w:numPr>
        <w:ind w:left="567"/>
        <w:rPr>
          <w:rFonts w:ascii="Times New Roman"/>
        </w:rPr>
      </w:pPr>
      <w:r>
        <w:rPr>
          <w:rFonts w:ascii="Times New Roman"/>
        </w:rPr>
        <w:t>《焊接结构用耐候钢》</w:t>
      </w:r>
      <w:r>
        <w:rPr>
          <w:rFonts w:ascii="Times New Roman"/>
        </w:rPr>
        <w:t xml:space="preserve">GB/T 4172 </w:t>
      </w:r>
    </w:p>
    <w:p w14:paraId="5C124E8B" w14:textId="77777777" w:rsidR="00690F3B" w:rsidRDefault="00000000">
      <w:pPr>
        <w:pStyle w:val="a2"/>
        <w:numPr>
          <w:ilvl w:val="0"/>
          <w:numId w:val="0"/>
        </w:numPr>
        <w:ind w:left="567"/>
        <w:rPr>
          <w:rFonts w:ascii="Times New Roman"/>
          <w:szCs w:val="18"/>
        </w:rPr>
      </w:pPr>
      <w:r>
        <w:rPr>
          <w:rFonts w:ascii="Times New Roman"/>
          <w:szCs w:val="18"/>
        </w:rPr>
        <w:t>《建筑结构用钢板》</w:t>
      </w:r>
      <w:r>
        <w:rPr>
          <w:rFonts w:ascii="Times New Roman"/>
          <w:szCs w:val="18"/>
        </w:rPr>
        <w:t>GB/T 19879</w:t>
      </w:r>
    </w:p>
    <w:p w14:paraId="455C0BE7" w14:textId="77777777" w:rsidR="00690F3B" w:rsidRDefault="00000000">
      <w:pPr>
        <w:pStyle w:val="a2"/>
        <w:numPr>
          <w:ilvl w:val="0"/>
          <w:numId w:val="0"/>
        </w:numPr>
        <w:ind w:left="567"/>
        <w:rPr>
          <w:rFonts w:ascii="Times New Roman"/>
        </w:rPr>
      </w:pPr>
      <w:r>
        <w:rPr>
          <w:rFonts w:ascii="Times New Roman"/>
        </w:rPr>
        <w:t>《沉井与气压沉箱施工规范》</w:t>
      </w:r>
      <w:r>
        <w:rPr>
          <w:rFonts w:ascii="Times New Roman"/>
        </w:rPr>
        <w:t xml:space="preserve">GB/T 51130 </w:t>
      </w:r>
    </w:p>
    <w:p w14:paraId="77417BD9" w14:textId="77777777" w:rsidR="00690F3B" w:rsidRDefault="00000000">
      <w:pPr>
        <w:pStyle w:val="a2"/>
        <w:numPr>
          <w:ilvl w:val="0"/>
          <w:numId w:val="0"/>
        </w:numPr>
        <w:ind w:left="567"/>
        <w:rPr>
          <w:rFonts w:ascii="Times New Roman"/>
        </w:rPr>
      </w:pPr>
      <w:r>
        <w:rPr>
          <w:rFonts w:ascii="Times New Roman"/>
        </w:rPr>
        <w:t>《装配式混凝土建筑技术标准》</w:t>
      </w:r>
      <w:r>
        <w:rPr>
          <w:rFonts w:ascii="Times New Roman"/>
        </w:rPr>
        <w:t>GB/T 51231</w:t>
      </w:r>
    </w:p>
    <w:p w14:paraId="2639395B" w14:textId="77777777" w:rsidR="00690F3B" w:rsidRDefault="00000000">
      <w:pPr>
        <w:pStyle w:val="a2"/>
        <w:numPr>
          <w:ilvl w:val="0"/>
          <w:numId w:val="0"/>
        </w:numPr>
        <w:ind w:left="567"/>
        <w:rPr>
          <w:rFonts w:ascii="Times New Roman"/>
        </w:rPr>
      </w:pPr>
      <w:r>
        <w:rPr>
          <w:rFonts w:ascii="Times New Roman"/>
        </w:rPr>
        <w:t>《装配式混凝土结构技术规程》</w:t>
      </w:r>
      <w:r>
        <w:rPr>
          <w:rFonts w:ascii="Times New Roman"/>
        </w:rPr>
        <w:t xml:space="preserve">JGJ 1 </w:t>
      </w:r>
    </w:p>
    <w:p w14:paraId="7C5A25E8" w14:textId="77777777" w:rsidR="00690F3B" w:rsidRDefault="00000000">
      <w:pPr>
        <w:pStyle w:val="a2"/>
        <w:numPr>
          <w:ilvl w:val="0"/>
          <w:numId w:val="0"/>
        </w:numPr>
        <w:ind w:left="567"/>
        <w:rPr>
          <w:rFonts w:ascii="Times New Roman"/>
        </w:rPr>
      </w:pPr>
      <w:r>
        <w:rPr>
          <w:rFonts w:ascii="Times New Roman"/>
          <w:bCs w:val="0"/>
        </w:rPr>
        <w:t>《高层混凝土结构技术规程》</w:t>
      </w:r>
      <w:r>
        <w:rPr>
          <w:rFonts w:ascii="Times New Roman"/>
          <w:bCs w:val="0"/>
        </w:rPr>
        <w:t>JGJ 3</w:t>
      </w:r>
    </w:p>
    <w:p w14:paraId="296D2AEC" w14:textId="77777777" w:rsidR="00690F3B" w:rsidRDefault="00000000">
      <w:pPr>
        <w:pStyle w:val="a2"/>
        <w:numPr>
          <w:ilvl w:val="0"/>
          <w:numId w:val="0"/>
        </w:numPr>
        <w:ind w:left="567"/>
        <w:rPr>
          <w:rFonts w:ascii="Times New Roman"/>
        </w:rPr>
      </w:pPr>
      <w:r>
        <w:rPr>
          <w:rFonts w:ascii="Times New Roman"/>
          <w:szCs w:val="18"/>
        </w:rPr>
        <w:t>《钢筋焊接及验收规程》</w:t>
      </w:r>
      <w:r>
        <w:rPr>
          <w:rFonts w:ascii="Times New Roman"/>
          <w:szCs w:val="18"/>
        </w:rPr>
        <w:t>JGJ 18</w:t>
      </w:r>
    </w:p>
    <w:p w14:paraId="5C145A1A" w14:textId="77777777" w:rsidR="00690F3B" w:rsidRDefault="00000000">
      <w:pPr>
        <w:pStyle w:val="a2"/>
        <w:numPr>
          <w:ilvl w:val="0"/>
          <w:numId w:val="0"/>
        </w:numPr>
        <w:ind w:left="567"/>
        <w:rPr>
          <w:rFonts w:ascii="Times New Roman"/>
          <w:szCs w:val="18"/>
        </w:rPr>
      </w:pPr>
      <w:r>
        <w:rPr>
          <w:rFonts w:ascii="Times New Roman"/>
          <w:szCs w:val="18"/>
        </w:rPr>
        <w:t>《建筑机械使用安全技术规程》</w:t>
      </w:r>
      <w:r>
        <w:rPr>
          <w:rFonts w:ascii="Times New Roman"/>
          <w:szCs w:val="18"/>
        </w:rPr>
        <w:t>JGJ 33</w:t>
      </w:r>
    </w:p>
    <w:p w14:paraId="13D18465" w14:textId="77777777" w:rsidR="00690F3B" w:rsidRDefault="00000000">
      <w:pPr>
        <w:pStyle w:val="a2"/>
        <w:numPr>
          <w:ilvl w:val="0"/>
          <w:numId w:val="0"/>
        </w:numPr>
        <w:ind w:left="567"/>
        <w:rPr>
          <w:rFonts w:ascii="Times New Roman"/>
        </w:rPr>
      </w:pPr>
      <w:r>
        <w:rPr>
          <w:rFonts w:ascii="Times New Roman"/>
          <w:szCs w:val="18"/>
        </w:rPr>
        <w:t>《施工现场临时用电安全技术规范》</w:t>
      </w:r>
      <w:r>
        <w:rPr>
          <w:rFonts w:ascii="Times New Roman"/>
          <w:szCs w:val="18"/>
        </w:rPr>
        <w:t>JGJ 46</w:t>
      </w:r>
      <w:r>
        <w:rPr>
          <w:rFonts w:ascii="Times New Roman"/>
        </w:rPr>
        <w:t xml:space="preserve"> </w:t>
      </w:r>
    </w:p>
    <w:p w14:paraId="67D0CE36" w14:textId="77777777" w:rsidR="00690F3B" w:rsidRDefault="00000000">
      <w:pPr>
        <w:pStyle w:val="a2"/>
        <w:numPr>
          <w:ilvl w:val="0"/>
          <w:numId w:val="0"/>
        </w:numPr>
        <w:ind w:left="567"/>
        <w:rPr>
          <w:rFonts w:ascii="Times New Roman"/>
          <w:szCs w:val="18"/>
        </w:rPr>
      </w:pPr>
      <w:r>
        <w:rPr>
          <w:rFonts w:ascii="Times New Roman"/>
          <w:szCs w:val="18"/>
        </w:rPr>
        <w:t>《普通混凝土配合比设计规程》</w:t>
      </w:r>
      <w:r>
        <w:rPr>
          <w:rFonts w:ascii="Times New Roman"/>
          <w:szCs w:val="18"/>
        </w:rPr>
        <w:t>JGJ 55</w:t>
      </w:r>
    </w:p>
    <w:p w14:paraId="5083DE4F" w14:textId="77777777" w:rsidR="00690F3B" w:rsidRDefault="00000000">
      <w:pPr>
        <w:pStyle w:val="a2"/>
        <w:numPr>
          <w:ilvl w:val="0"/>
          <w:numId w:val="0"/>
        </w:numPr>
        <w:ind w:left="567"/>
        <w:rPr>
          <w:rFonts w:ascii="Times New Roman"/>
          <w:szCs w:val="18"/>
        </w:rPr>
      </w:pPr>
      <w:r>
        <w:rPr>
          <w:rFonts w:ascii="Times New Roman"/>
          <w:szCs w:val="18"/>
        </w:rPr>
        <w:lastRenderedPageBreak/>
        <w:t>《建筑施工高处作业安全技术规范》</w:t>
      </w:r>
      <w:r>
        <w:rPr>
          <w:rFonts w:ascii="Times New Roman"/>
          <w:szCs w:val="18"/>
        </w:rPr>
        <w:t>JGJ 80</w:t>
      </w:r>
    </w:p>
    <w:p w14:paraId="6DF45DBB" w14:textId="77777777" w:rsidR="00690F3B" w:rsidRDefault="00000000">
      <w:pPr>
        <w:pStyle w:val="a2"/>
        <w:numPr>
          <w:ilvl w:val="0"/>
          <w:numId w:val="0"/>
        </w:numPr>
        <w:ind w:left="567"/>
        <w:rPr>
          <w:rFonts w:ascii="Times New Roman"/>
        </w:rPr>
      </w:pPr>
      <w:r>
        <w:rPr>
          <w:rFonts w:ascii="Times New Roman"/>
        </w:rPr>
        <w:t>《车库建筑设计规范》</w:t>
      </w:r>
      <w:r>
        <w:rPr>
          <w:rFonts w:ascii="Times New Roman"/>
        </w:rPr>
        <w:t>JGJ 100</w:t>
      </w:r>
    </w:p>
    <w:p w14:paraId="52BCB163" w14:textId="77777777" w:rsidR="00690F3B" w:rsidRDefault="00000000">
      <w:pPr>
        <w:pStyle w:val="a2"/>
        <w:numPr>
          <w:ilvl w:val="0"/>
          <w:numId w:val="0"/>
        </w:numPr>
        <w:ind w:left="567"/>
        <w:rPr>
          <w:rFonts w:ascii="Times New Roman"/>
        </w:rPr>
      </w:pPr>
      <w:r>
        <w:rPr>
          <w:rFonts w:ascii="Times New Roman"/>
        </w:rPr>
        <w:t>《城镇道路工程施工与质量验收规范》</w:t>
      </w:r>
      <w:bookmarkStart w:id="56" w:name="OLE_LINK1"/>
      <w:r>
        <w:rPr>
          <w:rFonts w:ascii="Times New Roman"/>
        </w:rPr>
        <w:t>CJJ</w:t>
      </w:r>
      <w:bookmarkEnd w:id="56"/>
      <w:r>
        <w:rPr>
          <w:rFonts w:ascii="Times New Roman"/>
        </w:rPr>
        <w:t xml:space="preserve"> 1</w:t>
      </w:r>
    </w:p>
    <w:p w14:paraId="2BEE16E1" w14:textId="77777777" w:rsidR="00690F3B" w:rsidRDefault="00000000">
      <w:pPr>
        <w:pStyle w:val="a2"/>
        <w:numPr>
          <w:ilvl w:val="0"/>
          <w:numId w:val="0"/>
        </w:numPr>
        <w:ind w:left="567"/>
        <w:rPr>
          <w:rFonts w:ascii="Times New Roman"/>
        </w:rPr>
      </w:pPr>
      <w:r>
        <w:rPr>
          <w:rFonts w:ascii="Times New Roman"/>
        </w:rPr>
        <w:t>《城市道路工程设计规范》</w:t>
      </w:r>
      <w:r>
        <w:rPr>
          <w:rFonts w:ascii="Times New Roman"/>
        </w:rPr>
        <w:t>CJJ 37</w:t>
      </w:r>
    </w:p>
    <w:p w14:paraId="67F08F80" w14:textId="77777777" w:rsidR="00690F3B" w:rsidRDefault="00000000">
      <w:pPr>
        <w:pStyle w:val="a2"/>
        <w:numPr>
          <w:ilvl w:val="0"/>
          <w:numId w:val="0"/>
        </w:numPr>
        <w:ind w:left="567"/>
        <w:rPr>
          <w:rFonts w:ascii="Times New Roman"/>
        </w:rPr>
      </w:pPr>
      <w:r>
        <w:rPr>
          <w:rFonts w:ascii="Times New Roman"/>
        </w:rPr>
        <w:t>《铁路隧道设计规范》</w:t>
      </w:r>
      <w:r>
        <w:rPr>
          <w:rFonts w:ascii="Times New Roman"/>
        </w:rPr>
        <w:t>TB 10003</w:t>
      </w:r>
    </w:p>
    <w:p w14:paraId="12BE1292" w14:textId="77777777" w:rsidR="00690F3B" w:rsidRDefault="00000000">
      <w:pPr>
        <w:pStyle w:val="a2"/>
        <w:numPr>
          <w:ilvl w:val="0"/>
          <w:numId w:val="0"/>
        </w:numPr>
        <w:ind w:left="567"/>
        <w:rPr>
          <w:rFonts w:ascii="Times New Roman"/>
        </w:rPr>
      </w:pPr>
      <w:r>
        <w:rPr>
          <w:rFonts w:ascii="Times New Roman"/>
        </w:rPr>
        <w:t>《建筑钢结构防腐蚀技术规程》</w:t>
      </w:r>
      <w:r>
        <w:rPr>
          <w:rFonts w:ascii="Times New Roman"/>
        </w:rPr>
        <w:t xml:space="preserve">JGJ/T 251 </w:t>
      </w:r>
    </w:p>
    <w:p w14:paraId="20DB2230" w14:textId="77777777" w:rsidR="00690F3B" w:rsidRDefault="00000000">
      <w:pPr>
        <w:pStyle w:val="a2"/>
        <w:numPr>
          <w:ilvl w:val="0"/>
          <w:numId w:val="0"/>
        </w:numPr>
        <w:ind w:left="567"/>
        <w:rPr>
          <w:rFonts w:ascii="Times New Roman"/>
        </w:rPr>
      </w:pPr>
      <w:r>
        <w:rPr>
          <w:rFonts w:ascii="Times New Roman"/>
          <w:szCs w:val="18"/>
        </w:rPr>
        <w:t>《高强混凝土应用技术规程》</w:t>
      </w:r>
      <w:r>
        <w:rPr>
          <w:rFonts w:ascii="Times New Roman"/>
          <w:szCs w:val="18"/>
        </w:rPr>
        <w:t>JGJ/T 281</w:t>
      </w:r>
    </w:p>
    <w:p w14:paraId="11BB594B" w14:textId="77777777" w:rsidR="00690F3B" w:rsidRDefault="00000000">
      <w:pPr>
        <w:pStyle w:val="a2"/>
        <w:numPr>
          <w:ilvl w:val="0"/>
          <w:numId w:val="0"/>
        </w:numPr>
        <w:ind w:left="567"/>
        <w:rPr>
          <w:rFonts w:ascii="Times New Roman"/>
        </w:rPr>
      </w:pPr>
      <w:r>
        <w:rPr>
          <w:rFonts w:ascii="Times New Roman"/>
        </w:rPr>
        <w:t>《机械式停车库工程技术规范》</w:t>
      </w:r>
      <w:r>
        <w:rPr>
          <w:rFonts w:ascii="Times New Roman"/>
        </w:rPr>
        <w:t xml:space="preserve">JGJ/T 326 </w:t>
      </w:r>
    </w:p>
    <w:p w14:paraId="5B5D3B28" w14:textId="77777777" w:rsidR="00690F3B" w:rsidRDefault="00000000">
      <w:pPr>
        <w:pStyle w:val="a2"/>
        <w:numPr>
          <w:ilvl w:val="0"/>
          <w:numId w:val="0"/>
        </w:numPr>
        <w:ind w:left="567"/>
        <w:rPr>
          <w:rFonts w:ascii="Times New Roman"/>
        </w:rPr>
      </w:pPr>
      <w:r>
        <w:rPr>
          <w:rFonts w:ascii="Times New Roman"/>
          <w:szCs w:val="18"/>
        </w:rPr>
        <w:t>《给水排水工程钢筋混凝土沉井结构设计规程》</w:t>
      </w:r>
      <w:r>
        <w:rPr>
          <w:rFonts w:ascii="Times New Roman"/>
          <w:szCs w:val="18"/>
        </w:rPr>
        <w:t>CECS 137</w:t>
      </w:r>
    </w:p>
    <w:p w14:paraId="22B34E1E" w14:textId="77777777" w:rsidR="00690F3B" w:rsidRDefault="00690F3B">
      <w:pPr>
        <w:pStyle w:val="a2"/>
        <w:numPr>
          <w:ilvl w:val="0"/>
          <w:numId w:val="0"/>
        </w:numPr>
        <w:rPr>
          <w:rFonts w:ascii="Times New Roman"/>
        </w:rPr>
        <w:sectPr w:rsidR="00690F3B">
          <w:footerReference w:type="even" r:id="rId19"/>
          <w:footerReference w:type="default" r:id="rId20"/>
          <w:pgSz w:w="7371" w:h="10433"/>
          <w:pgMar w:top="907" w:right="737" w:bottom="907" w:left="851" w:header="454" w:footer="454" w:gutter="0"/>
          <w:cols w:space="425"/>
          <w:docGrid w:type="lines" w:linePitch="312"/>
        </w:sectPr>
      </w:pPr>
    </w:p>
    <w:p w14:paraId="53C88D8B" w14:textId="77777777" w:rsidR="00690F3B" w:rsidRDefault="00690F3B">
      <w:pPr>
        <w:pStyle w:val="-1"/>
        <w:spacing w:before="312" w:after="312"/>
        <w:ind w:left="360" w:firstLine="360"/>
        <w:rPr>
          <w:rFonts w:ascii="Times New Roman" w:cs="Times New Roman"/>
        </w:rPr>
      </w:pPr>
    </w:p>
    <w:p w14:paraId="4FEAF39F" w14:textId="77777777" w:rsidR="00690F3B" w:rsidRDefault="00000000">
      <w:pPr>
        <w:pStyle w:val="-1"/>
        <w:spacing w:before="312" w:after="312"/>
        <w:ind w:left="360" w:firstLine="360"/>
        <w:rPr>
          <w:rFonts w:ascii="Times New Roman" w:cs="Times New Roman"/>
        </w:rPr>
      </w:pPr>
      <w:r>
        <w:rPr>
          <w:rFonts w:ascii="Times New Roman" w:cs="Times New Roman"/>
        </w:rPr>
        <w:t>中国工程建设标准化协会标准</w:t>
      </w:r>
    </w:p>
    <w:p w14:paraId="03910AB5" w14:textId="591D7242" w:rsidR="00690F3B" w:rsidRDefault="00832DE9">
      <w:pPr>
        <w:pStyle w:val="-0"/>
        <w:spacing w:beforeLines="100" w:before="312" w:after="312"/>
        <w:ind w:firstLine="360"/>
        <w:rPr>
          <w:rFonts w:ascii="Times New Roman" w:cs="Times New Roman"/>
        </w:rPr>
      </w:pPr>
      <w:r>
        <w:rPr>
          <w:rFonts w:ascii="Times New Roman" w:cs="Times New Roman" w:hint="eastAsia"/>
          <w:b/>
        </w:rPr>
        <w:t>沉井装配式地下车库技术规程</w:t>
      </w:r>
    </w:p>
    <w:p w14:paraId="6E548377" w14:textId="77777777" w:rsidR="00690F3B" w:rsidRDefault="00690F3B">
      <w:pPr>
        <w:pStyle w:val="-0"/>
        <w:spacing w:beforeLines="100" w:before="312" w:after="312"/>
        <w:ind w:firstLine="360"/>
        <w:rPr>
          <w:rFonts w:ascii="Times New Roman" w:cs="Times New Roman"/>
        </w:rPr>
      </w:pPr>
    </w:p>
    <w:p w14:paraId="3B445189" w14:textId="77777777" w:rsidR="00690F3B" w:rsidRDefault="00000000">
      <w:pPr>
        <w:pStyle w:val="aff0"/>
        <w:spacing w:before="312" w:after="312"/>
        <w:ind w:firstLine="480"/>
        <w:rPr>
          <w:rFonts w:cs="Times New Roman"/>
          <w:sz w:val="24"/>
          <w:szCs w:val="24"/>
        </w:rPr>
      </w:pPr>
      <w:r>
        <w:rPr>
          <w:rFonts w:cs="Times New Roman"/>
          <w:sz w:val="24"/>
          <w:szCs w:val="24"/>
        </w:rPr>
        <w:t>T/CECS ×××-20××</w:t>
      </w:r>
    </w:p>
    <w:p w14:paraId="46F8BE6D" w14:textId="77777777" w:rsidR="00690F3B" w:rsidRDefault="00000000">
      <w:pPr>
        <w:pStyle w:val="-0"/>
        <w:spacing w:before="624" w:after="312"/>
        <w:ind w:firstLine="360"/>
        <w:outlineLvl w:val="0"/>
        <w:rPr>
          <w:rFonts w:ascii="Times New Roman" w:cs="Times New Roman"/>
        </w:rPr>
      </w:pPr>
      <w:bookmarkStart w:id="57" w:name="_Toc185062974"/>
      <w:bookmarkStart w:id="58" w:name="_Toc152698308"/>
      <w:r>
        <w:rPr>
          <w:rFonts w:ascii="Times New Roman" w:cs="Times New Roman"/>
        </w:rPr>
        <w:t>条文说明</w:t>
      </w:r>
      <w:bookmarkEnd w:id="57"/>
      <w:bookmarkEnd w:id="58"/>
    </w:p>
    <w:p w14:paraId="4FAE2447" w14:textId="77777777" w:rsidR="00690F3B" w:rsidRDefault="00690F3B">
      <w:pPr>
        <w:pStyle w:val="-0"/>
        <w:spacing w:before="624" w:after="312"/>
        <w:ind w:firstLine="360"/>
        <w:rPr>
          <w:rFonts w:ascii="Times New Roman" w:cs="Times New Roman"/>
        </w:rPr>
      </w:pPr>
    </w:p>
    <w:p w14:paraId="66B298F9" w14:textId="77777777" w:rsidR="00690F3B" w:rsidRDefault="00690F3B">
      <w:pPr>
        <w:spacing w:line="300" w:lineRule="auto"/>
        <w:ind w:firstLineChars="0" w:firstLine="0"/>
        <w:rPr>
          <w:rFonts w:ascii="Times New Roman" w:hAnsi="Times New Roman" w:cs="Times New Roman"/>
        </w:rPr>
      </w:pPr>
    </w:p>
    <w:p w14:paraId="6CA378D9" w14:textId="77777777" w:rsidR="00690F3B" w:rsidRDefault="00690F3B">
      <w:pPr>
        <w:spacing w:line="240" w:lineRule="auto"/>
        <w:ind w:firstLineChars="0" w:firstLine="0"/>
        <w:jc w:val="center"/>
        <w:rPr>
          <w:rFonts w:ascii="Times New Roman" w:hAnsi="Times New Roman" w:cs="Times New Roman"/>
        </w:rPr>
      </w:pPr>
    </w:p>
    <w:p w14:paraId="1760BB54" w14:textId="77777777" w:rsidR="00692385" w:rsidRDefault="00692385">
      <w:pPr>
        <w:spacing w:line="240" w:lineRule="auto"/>
        <w:ind w:firstLineChars="0" w:firstLine="0"/>
        <w:jc w:val="center"/>
        <w:rPr>
          <w:rFonts w:ascii="Times New Roman" w:hAnsi="Times New Roman" w:cs="Times New Roman"/>
        </w:rPr>
      </w:pPr>
    </w:p>
    <w:p w14:paraId="7DC73F1D" w14:textId="77777777" w:rsidR="00692385" w:rsidRDefault="00692385">
      <w:pPr>
        <w:spacing w:line="240" w:lineRule="auto"/>
        <w:ind w:firstLineChars="0" w:firstLine="0"/>
        <w:jc w:val="center"/>
        <w:rPr>
          <w:rFonts w:ascii="Times New Roman" w:hAnsi="Times New Roman" w:cs="Times New Roman"/>
        </w:rPr>
      </w:pPr>
    </w:p>
    <w:p w14:paraId="61230044" w14:textId="77777777" w:rsidR="00692385" w:rsidRDefault="00692385">
      <w:pPr>
        <w:spacing w:line="240" w:lineRule="auto"/>
        <w:ind w:firstLineChars="0" w:firstLine="0"/>
        <w:jc w:val="center"/>
        <w:rPr>
          <w:rFonts w:ascii="Times New Roman" w:hAnsi="Times New Roman" w:cs="Times New Roman"/>
        </w:rPr>
      </w:pPr>
    </w:p>
    <w:p w14:paraId="7B06D630" w14:textId="77777777" w:rsidR="00692385" w:rsidRDefault="00692385">
      <w:pPr>
        <w:spacing w:line="240" w:lineRule="auto"/>
        <w:ind w:firstLineChars="0" w:firstLine="0"/>
        <w:jc w:val="center"/>
        <w:rPr>
          <w:rFonts w:ascii="Times New Roman" w:hAnsi="Times New Roman" w:cs="Times New Roman"/>
        </w:rPr>
      </w:pPr>
    </w:p>
    <w:p w14:paraId="3F709480" w14:textId="77777777" w:rsidR="00692385" w:rsidRDefault="00692385">
      <w:pPr>
        <w:spacing w:line="240" w:lineRule="auto"/>
        <w:ind w:firstLineChars="0" w:firstLine="0"/>
        <w:jc w:val="center"/>
        <w:rPr>
          <w:rFonts w:ascii="Times New Roman" w:hAnsi="Times New Roman" w:cs="Times New Roman"/>
        </w:rPr>
      </w:pPr>
    </w:p>
    <w:p w14:paraId="0EDA1FB0" w14:textId="77777777" w:rsidR="00692385" w:rsidRDefault="00692385">
      <w:pPr>
        <w:spacing w:line="240" w:lineRule="auto"/>
        <w:ind w:firstLineChars="0" w:firstLine="0"/>
        <w:jc w:val="center"/>
        <w:rPr>
          <w:rFonts w:ascii="Times New Roman" w:hAnsi="Times New Roman" w:cs="Times New Roman"/>
        </w:rPr>
      </w:pPr>
    </w:p>
    <w:p w14:paraId="181AD41F" w14:textId="77777777" w:rsidR="00692385" w:rsidRDefault="00692385">
      <w:pPr>
        <w:spacing w:line="240" w:lineRule="auto"/>
        <w:ind w:firstLineChars="0" w:firstLine="0"/>
        <w:jc w:val="center"/>
        <w:rPr>
          <w:rFonts w:ascii="Times New Roman" w:hAnsi="Times New Roman" w:cs="Times New Roman"/>
        </w:rPr>
      </w:pPr>
    </w:p>
    <w:p w14:paraId="6E8D08A0" w14:textId="77777777" w:rsidR="00692385" w:rsidRDefault="00692385">
      <w:pPr>
        <w:spacing w:line="240" w:lineRule="auto"/>
        <w:ind w:firstLineChars="0" w:firstLine="0"/>
        <w:jc w:val="center"/>
        <w:rPr>
          <w:rFonts w:ascii="Times New Roman" w:hAnsi="Times New Roman" w:cs="Times New Roman"/>
        </w:rPr>
      </w:pPr>
    </w:p>
    <w:p w14:paraId="5855E18A" w14:textId="77777777" w:rsidR="00692385" w:rsidRDefault="00692385">
      <w:pPr>
        <w:spacing w:line="240" w:lineRule="auto"/>
        <w:ind w:firstLineChars="0" w:firstLine="0"/>
        <w:jc w:val="center"/>
        <w:rPr>
          <w:rFonts w:ascii="Times New Roman" w:hAnsi="Times New Roman" w:cs="Times New Roman"/>
        </w:rPr>
      </w:pPr>
    </w:p>
    <w:p w14:paraId="148CD842" w14:textId="1F8202E2" w:rsidR="007A3CED" w:rsidRDefault="007A3CED">
      <w:pPr>
        <w:spacing w:line="240" w:lineRule="auto"/>
        <w:ind w:firstLineChars="0" w:firstLine="0"/>
        <w:jc w:val="center"/>
        <w:rPr>
          <w:rFonts w:ascii="Times New Roman" w:hAnsi="Times New Roman" w:cs="Times New Roman"/>
        </w:rPr>
      </w:pPr>
      <w:r>
        <w:rPr>
          <w:rFonts w:ascii="Times New Roman" w:hAnsi="Times New Roman" w:cs="Times New Roman"/>
        </w:rPr>
        <w:br w:type="page"/>
      </w:r>
    </w:p>
    <w:sdt>
      <w:sdtPr>
        <w:rPr>
          <w:rFonts w:ascii="Times New Roman" w:eastAsia="仿宋" w:hAnsi="Times New Roman" w:cs="Times New Roman"/>
          <w:spacing w:val="20"/>
          <w:sz w:val="21"/>
          <w:szCs w:val="24"/>
        </w:rPr>
        <w:id w:val="-316721600"/>
        <w15:color w:val="DBDBDB"/>
        <w:docPartObj>
          <w:docPartGallery w:val="Table of Contents"/>
          <w:docPartUnique/>
        </w:docPartObj>
      </w:sdtPr>
      <w:sdtEndPr>
        <w:rPr>
          <w:rFonts w:ascii="宋体" w:eastAsia="宋体" w:hAnsi="宋体" w:cstheme="minorBidi"/>
          <w:b/>
          <w:spacing w:val="0"/>
          <w:sz w:val="18"/>
          <w:szCs w:val="21"/>
        </w:rPr>
      </w:sdtEndPr>
      <w:sdtContent>
        <w:p w14:paraId="4797A029" w14:textId="77777777" w:rsidR="00274B52" w:rsidRDefault="00274B52" w:rsidP="00274B52">
          <w:pPr>
            <w:spacing w:line="240" w:lineRule="auto"/>
            <w:ind w:firstLineChars="0" w:firstLine="0"/>
            <w:jc w:val="center"/>
            <w:rPr>
              <w:rFonts w:ascii="Times New Roman" w:hAnsi="Times New Roman" w:cs="Times New Roman"/>
              <w:b/>
              <w:bCs/>
              <w:sz w:val="32"/>
              <w:szCs w:val="32"/>
            </w:rPr>
          </w:pPr>
          <w:r>
            <w:rPr>
              <w:rFonts w:ascii="Times New Roman" w:hAnsi="Times New Roman" w:cs="Times New Roman"/>
              <w:b/>
              <w:bCs/>
              <w:sz w:val="32"/>
              <w:szCs w:val="32"/>
            </w:rPr>
            <w:t>目</w:t>
          </w:r>
          <w:r>
            <w:rPr>
              <w:rFonts w:ascii="Times New Roman" w:hAnsi="Times New Roman" w:cs="Times New Roman"/>
              <w:b/>
              <w:bCs/>
              <w:sz w:val="32"/>
              <w:szCs w:val="32"/>
            </w:rPr>
            <w:t xml:space="preserve">  </w:t>
          </w:r>
          <w:r>
            <w:rPr>
              <w:rFonts w:ascii="Times New Roman" w:hAnsi="Times New Roman" w:cs="Times New Roman"/>
              <w:b/>
              <w:bCs/>
              <w:sz w:val="32"/>
              <w:szCs w:val="32"/>
            </w:rPr>
            <w:t>次</w:t>
          </w:r>
        </w:p>
        <w:p w14:paraId="1EE81E5C" w14:textId="794C439D" w:rsidR="00274B52" w:rsidRPr="00274B52" w:rsidRDefault="00274B52" w:rsidP="00274B52">
          <w:pPr>
            <w:pStyle w:val="TOC1"/>
            <w:tabs>
              <w:tab w:val="left" w:pos="840"/>
              <w:tab w:val="right" w:leader="dot" w:pos="5545"/>
            </w:tabs>
            <w:spacing w:before="312" w:after="312"/>
            <w:ind w:firstLine="562"/>
            <w:rPr>
              <w:rFonts w:ascii="Times New Roman" w:eastAsiaTheme="minorEastAsia" w:hAnsi="Times New Roman" w:cs="Times New Roman"/>
              <w:sz w:val="21"/>
              <w:szCs w:val="22"/>
            </w:rPr>
          </w:pPr>
          <w:r>
            <w:rPr>
              <w:rFonts w:ascii="Times New Roman" w:hAnsi="Times New Roman" w:cs="Times New Roman"/>
              <w:b/>
              <w:sz w:val="28"/>
            </w:rPr>
            <w:fldChar w:fldCharType="begin"/>
          </w:r>
          <w:r>
            <w:rPr>
              <w:rFonts w:ascii="Times New Roman" w:hAnsi="Times New Roman" w:cs="Times New Roman"/>
              <w:b/>
              <w:sz w:val="28"/>
            </w:rPr>
            <w:instrText xml:space="preserve">TOC \o "1-2" \h \u </w:instrText>
          </w:r>
          <w:r>
            <w:rPr>
              <w:rFonts w:ascii="Times New Roman" w:hAnsi="Times New Roman" w:cs="Times New Roman"/>
              <w:b/>
              <w:sz w:val="28"/>
            </w:rPr>
            <w:fldChar w:fldCharType="separate"/>
          </w:r>
          <w:hyperlink w:anchor="_Toc185062947" w:history="1">
            <w:r>
              <w:rPr>
                <w:rStyle w:val="afc"/>
                <w:rFonts w:ascii="Times New Roman" w:hAnsi="Times New Roman" w:cs="Times New Roman"/>
                <w:b/>
              </w:rPr>
              <w:t>1</w:t>
            </w:r>
            <w:r w:rsidRPr="00274B52">
              <w:rPr>
                <w:rFonts w:ascii="Times New Roman" w:eastAsiaTheme="minorEastAsia" w:hAnsi="Times New Roman" w:cs="Times New Roman"/>
                <w:sz w:val="21"/>
                <w:szCs w:val="22"/>
              </w:rPr>
              <w:tab/>
            </w:r>
            <w:r>
              <w:rPr>
                <w:rStyle w:val="afc"/>
                <w:rFonts w:ascii="Times New Roman" w:hAnsi="Times New Roman" w:cs="Times New Roman"/>
              </w:rPr>
              <w:t>总则</w:t>
            </w:r>
            <w:r>
              <w:rPr>
                <w:rFonts w:ascii="Times New Roman" w:hAnsi="Times New Roman" w:cs="Times New Roman"/>
              </w:rPr>
              <w:tab/>
            </w:r>
            <w:r>
              <w:rPr>
                <w:rFonts w:ascii="Times New Roman" w:hAnsi="Times New Roman" w:cs="Times New Roman" w:hint="eastAsia"/>
              </w:rPr>
              <w:t>3</w:t>
            </w:r>
            <w:r w:rsidR="00AC41EC">
              <w:rPr>
                <w:rFonts w:ascii="Times New Roman" w:hAnsi="Times New Roman" w:cs="Times New Roman" w:hint="eastAsia"/>
              </w:rPr>
              <w:t>2</w:t>
            </w:r>
          </w:hyperlink>
        </w:p>
        <w:p w14:paraId="748ED569" w14:textId="6BDC0EF9" w:rsidR="00274B52" w:rsidRPr="00274B52" w:rsidRDefault="00274B52" w:rsidP="00274B52">
          <w:pPr>
            <w:pStyle w:val="TOC1"/>
            <w:tabs>
              <w:tab w:val="left" w:pos="840"/>
              <w:tab w:val="right" w:leader="dot" w:pos="5545"/>
            </w:tabs>
            <w:spacing w:before="312" w:after="312"/>
            <w:ind w:firstLine="360"/>
            <w:rPr>
              <w:rFonts w:ascii="Times New Roman" w:eastAsiaTheme="minorEastAsia" w:hAnsi="Times New Roman" w:cs="Times New Roman"/>
              <w:sz w:val="21"/>
              <w:szCs w:val="22"/>
            </w:rPr>
          </w:pPr>
          <w:hyperlink w:anchor="_Toc185062951" w:history="1">
            <w:r>
              <w:rPr>
                <w:rStyle w:val="afc"/>
                <w:rFonts w:ascii="Times New Roman" w:hAnsi="Times New Roman" w:cs="Times New Roman"/>
                <w:b/>
              </w:rPr>
              <w:t>3</w:t>
            </w:r>
            <w:r w:rsidRPr="00274B52">
              <w:rPr>
                <w:rFonts w:ascii="Times New Roman" w:eastAsiaTheme="minorEastAsia" w:hAnsi="Times New Roman" w:cs="Times New Roman"/>
                <w:sz w:val="21"/>
                <w:szCs w:val="22"/>
              </w:rPr>
              <w:tab/>
            </w:r>
            <w:r>
              <w:rPr>
                <w:rStyle w:val="afc"/>
                <w:rFonts w:ascii="Times New Roman" w:hAnsi="Times New Roman" w:cs="Times New Roman"/>
              </w:rPr>
              <w:t>材料和性能</w:t>
            </w:r>
            <w:r>
              <w:rPr>
                <w:rFonts w:ascii="Times New Roman" w:hAnsi="Times New Roman" w:cs="Times New Roman"/>
              </w:rPr>
              <w:tab/>
            </w:r>
            <w:r>
              <w:rPr>
                <w:rFonts w:ascii="Times New Roman" w:hAnsi="Times New Roman" w:cs="Times New Roman" w:hint="eastAsia"/>
              </w:rPr>
              <w:t>3</w:t>
            </w:r>
            <w:r w:rsidR="00AC41EC">
              <w:rPr>
                <w:rFonts w:ascii="Times New Roman" w:hAnsi="Times New Roman" w:cs="Times New Roman" w:hint="eastAsia"/>
              </w:rPr>
              <w:t>3</w:t>
            </w:r>
          </w:hyperlink>
        </w:p>
        <w:p w14:paraId="269E0A64" w14:textId="0922D8E8" w:rsidR="00274B52" w:rsidRPr="00274B52" w:rsidRDefault="00274B52" w:rsidP="00274B52">
          <w:pPr>
            <w:pStyle w:val="TOC2"/>
            <w:tabs>
              <w:tab w:val="left" w:pos="1680"/>
              <w:tab w:val="right" w:leader="dot" w:pos="5545"/>
            </w:tabs>
            <w:ind w:left="360" w:firstLine="360"/>
            <w:rPr>
              <w:rFonts w:ascii="Times New Roman" w:eastAsiaTheme="minorEastAsia" w:hAnsi="Times New Roman" w:cs="Times New Roman"/>
              <w:sz w:val="21"/>
              <w:szCs w:val="22"/>
            </w:rPr>
          </w:pPr>
          <w:hyperlink w:anchor="_Toc185062952" w:history="1">
            <w:r>
              <w:rPr>
                <w:rStyle w:val="afc"/>
                <w:rFonts w:ascii="Times New Roman" w:hAnsi="Times New Roman" w:cs="Times New Roman"/>
                <w:spacing w:val="20"/>
              </w:rPr>
              <w:t>3.1</w:t>
            </w:r>
            <w:r w:rsidRPr="00274B52">
              <w:rPr>
                <w:rFonts w:ascii="Times New Roman" w:eastAsiaTheme="minorEastAsia" w:hAnsi="Times New Roman" w:cs="Times New Roman"/>
                <w:sz w:val="21"/>
                <w:szCs w:val="22"/>
              </w:rPr>
              <w:tab/>
            </w:r>
            <w:r>
              <w:rPr>
                <w:rStyle w:val="afc"/>
                <w:rFonts w:ascii="Times New Roman" w:hAnsi="Times New Roman" w:cs="Times New Roman"/>
              </w:rPr>
              <w:t>一般规定</w:t>
            </w:r>
            <w:r>
              <w:rPr>
                <w:rFonts w:ascii="Times New Roman" w:hAnsi="Times New Roman" w:cs="Times New Roman"/>
              </w:rPr>
              <w:tab/>
            </w:r>
            <w:r>
              <w:rPr>
                <w:rFonts w:ascii="Times New Roman" w:hAnsi="Times New Roman" w:cs="Times New Roman" w:hint="eastAsia"/>
              </w:rPr>
              <w:t>3</w:t>
            </w:r>
            <w:r w:rsidR="00AC41EC">
              <w:rPr>
                <w:rFonts w:ascii="Times New Roman" w:hAnsi="Times New Roman" w:cs="Times New Roman" w:hint="eastAsia"/>
              </w:rPr>
              <w:t>3</w:t>
            </w:r>
          </w:hyperlink>
        </w:p>
        <w:p w14:paraId="180171E0" w14:textId="17FF1375" w:rsidR="00274B52" w:rsidRPr="00274B52" w:rsidRDefault="00274B52" w:rsidP="00274B52">
          <w:pPr>
            <w:pStyle w:val="TOC2"/>
            <w:tabs>
              <w:tab w:val="left" w:pos="1680"/>
              <w:tab w:val="right" w:leader="dot" w:pos="5545"/>
            </w:tabs>
            <w:ind w:left="360" w:firstLine="360"/>
            <w:rPr>
              <w:rFonts w:ascii="Times New Roman" w:eastAsiaTheme="minorEastAsia" w:hAnsi="Times New Roman" w:cs="Times New Roman"/>
              <w:sz w:val="21"/>
              <w:szCs w:val="22"/>
            </w:rPr>
          </w:pPr>
          <w:hyperlink w:anchor="_Toc185062953" w:history="1">
            <w:r>
              <w:rPr>
                <w:rStyle w:val="afc"/>
                <w:rFonts w:ascii="Times New Roman" w:hAnsi="Times New Roman" w:cs="Times New Roman"/>
                <w:spacing w:val="20"/>
              </w:rPr>
              <w:t>3.2</w:t>
            </w:r>
            <w:r w:rsidRPr="00274B52">
              <w:rPr>
                <w:rFonts w:ascii="Times New Roman" w:eastAsiaTheme="minorEastAsia" w:hAnsi="Times New Roman" w:cs="Times New Roman"/>
                <w:sz w:val="21"/>
                <w:szCs w:val="22"/>
              </w:rPr>
              <w:tab/>
            </w:r>
            <w:r>
              <w:rPr>
                <w:rStyle w:val="afc"/>
                <w:rFonts w:ascii="Times New Roman" w:hAnsi="Times New Roman" w:cs="Times New Roman"/>
              </w:rPr>
              <w:t>材料和部品</w:t>
            </w:r>
            <w:r>
              <w:rPr>
                <w:rFonts w:ascii="Times New Roman" w:hAnsi="Times New Roman" w:cs="Times New Roman"/>
              </w:rPr>
              <w:tab/>
            </w:r>
            <w:r>
              <w:rPr>
                <w:rFonts w:ascii="Times New Roman" w:hAnsi="Times New Roman" w:cs="Times New Roman" w:hint="eastAsia"/>
              </w:rPr>
              <w:t>3</w:t>
            </w:r>
            <w:r w:rsidR="00AC41EC">
              <w:rPr>
                <w:rFonts w:ascii="Times New Roman" w:hAnsi="Times New Roman" w:cs="Times New Roman" w:hint="eastAsia"/>
              </w:rPr>
              <w:t>3</w:t>
            </w:r>
          </w:hyperlink>
        </w:p>
        <w:p w14:paraId="0A7A6629" w14:textId="4930F25A" w:rsidR="00274B52" w:rsidRPr="00274B52" w:rsidRDefault="00274B52" w:rsidP="00274B52">
          <w:pPr>
            <w:pStyle w:val="TOC2"/>
            <w:tabs>
              <w:tab w:val="left" w:pos="1680"/>
              <w:tab w:val="right" w:leader="dot" w:pos="5545"/>
            </w:tabs>
            <w:ind w:left="360" w:firstLine="360"/>
            <w:rPr>
              <w:rFonts w:ascii="Times New Roman" w:eastAsiaTheme="minorEastAsia" w:hAnsi="Times New Roman" w:cs="Times New Roman"/>
              <w:sz w:val="21"/>
              <w:szCs w:val="22"/>
            </w:rPr>
          </w:pPr>
          <w:hyperlink w:anchor="_Toc185062954" w:history="1">
            <w:r>
              <w:rPr>
                <w:rStyle w:val="afc"/>
                <w:rFonts w:ascii="Times New Roman" w:hAnsi="Times New Roman" w:cs="Times New Roman"/>
                <w:spacing w:val="20"/>
              </w:rPr>
              <w:t>3.3</w:t>
            </w:r>
            <w:r w:rsidRPr="00274B52">
              <w:rPr>
                <w:rFonts w:ascii="Times New Roman" w:eastAsiaTheme="minorEastAsia" w:hAnsi="Times New Roman" w:cs="Times New Roman"/>
                <w:sz w:val="21"/>
                <w:szCs w:val="22"/>
              </w:rPr>
              <w:tab/>
            </w:r>
            <w:r>
              <w:rPr>
                <w:rStyle w:val="afc"/>
                <w:rFonts w:ascii="Times New Roman" w:hAnsi="Times New Roman" w:cs="Times New Roman"/>
              </w:rPr>
              <w:t>设计指标与设计参数</w:t>
            </w:r>
            <w:r>
              <w:rPr>
                <w:rFonts w:ascii="Times New Roman" w:hAnsi="Times New Roman" w:cs="Times New Roman"/>
              </w:rPr>
              <w:tab/>
            </w:r>
            <w:r>
              <w:rPr>
                <w:rFonts w:ascii="Times New Roman" w:hAnsi="Times New Roman" w:cs="Times New Roman" w:hint="eastAsia"/>
              </w:rPr>
              <w:t>3</w:t>
            </w:r>
            <w:r w:rsidR="00AC41EC">
              <w:rPr>
                <w:rFonts w:ascii="Times New Roman" w:hAnsi="Times New Roman" w:cs="Times New Roman" w:hint="eastAsia"/>
              </w:rPr>
              <w:t>3</w:t>
            </w:r>
          </w:hyperlink>
        </w:p>
        <w:p w14:paraId="14ADE6D3" w14:textId="67703CF8" w:rsidR="00274B52" w:rsidRPr="00274B52" w:rsidRDefault="00274B52" w:rsidP="00274B52">
          <w:pPr>
            <w:pStyle w:val="TOC1"/>
            <w:tabs>
              <w:tab w:val="left" w:pos="840"/>
              <w:tab w:val="right" w:leader="dot" w:pos="5545"/>
            </w:tabs>
            <w:spacing w:before="312" w:after="312"/>
            <w:ind w:firstLine="360"/>
            <w:rPr>
              <w:rFonts w:ascii="Times New Roman" w:eastAsiaTheme="minorEastAsia" w:hAnsi="Times New Roman" w:cs="Times New Roman"/>
              <w:sz w:val="21"/>
              <w:szCs w:val="22"/>
            </w:rPr>
          </w:pPr>
          <w:hyperlink w:anchor="_Toc185062955" w:history="1">
            <w:r>
              <w:rPr>
                <w:rStyle w:val="afc"/>
                <w:rFonts w:ascii="Times New Roman" w:hAnsi="Times New Roman" w:cs="Times New Roman"/>
                <w:b/>
              </w:rPr>
              <w:t>4</w:t>
            </w:r>
            <w:r w:rsidRPr="00274B52">
              <w:rPr>
                <w:rFonts w:ascii="Times New Roman" w:eastAsiaTheme="minorEastAsia" w:hAnsi="Times New Roman" w:cs="Times New Roman"/>
                <w:sz w:val="21"/>
                <w:szCs w:val="22"/>
              </w:rPr>
              <w:tab/>
            </w:r>
            <w:r>
              <w:rPr>
                <w:rStyle w:val="afc"/>
                <w:rFonts w:ascii="Times New Roman" w:hAnsi="Times New Roman" w:cs="Times New Roman"/>
              </w:rPr>
              <w:t>建筑结构设计</w:t>
            </w:r>
            <w:r>
              <w:rPr>
                <w:rFonts w:ascii="Times New Roman" w:hAnsi="Times New Roman" w:cs="Times New Roman"/>
              </w:rPr>
              <w:tab/>
            </w:r>
            <w:r w:rsidR="00AC41EC">
              <w:rPr>
                <w:rFonts w:ascii="Times New Roman" w:hAnsi="Times New Roman" w:cs="Times New Roman" w:hint="eastAsia"/>
              </w:rPr>
              <w:t>35</w:t>
            </w:r>
          </w:hyperlink>
        </w:p>
        <w:p w14:paraId="46FA0BCF" w14:textId="435AD16A" w:rsidR="00274B52" w:rsidRPr="00274B52" w:rsidRDefault="00274B52" w:rsidP="00274B52">
          <w:pPr>
            <w:pStyle w:val="TOC2"/>
            <w:tabs>
              <w:tab w:val="left" w:pos="1680"/>
              <w:tab w:val="right" w:leader="dot" w:pos="5545"/>
            </w:tabs>
            <w:ind w:left="360" w:firstLine="360"/>
            <w:rPr>
              <w:rFonts w:ascii="Times New Roman" w:eastAsiaTheme="minorEastAsia" w:hAnsi="Times New Roman" w:cs="Times New Roman"/>
              <w:sz w:val="21"/>
              <w:szCs w:val="22"/>
            </w:rPr>
          </w:pPr>
          <w:hyperlink w:anchor="_Toc185062957" w:history="1">
            <w:r>
              <w:rPr>
                <w:rStyle w:val="afc"/>
                <w:rFonts w:ascii="Times New Roman" w:hAnsi="Times New Roman" w:cs="Times New Roman"/>
                <w:spacing w:val="20"/>
              </w:rPr>
              <w:t>4.2</w:t>
            </w:r>
            <w:r w:rsidRPr="00274B52">
              <w:rPr>
                <w:rFonts w:ascii="Times New Roman" w:eastAsiaTheme="minorEastAsia" w:hAnsi="Times New Roman" w:cs="Times New Roman"/>
                <w:sz w:val="21"/>
                <w:szCs w:val="22"/>
              </w:rPr>
              <w:tab/>
            </w:r>
            <w:r>
              <w:rPr>
                <w:rStyle w:val="afc"/>
                <w:rFonts w:ascii="Times New Roman" w:hAnsi="Times New Roman" w:cs="Times New Roman"/>
              </w:rPr>
              <w:t>建筑设计</w:t>
            </w:r>
            <w:r>
              <w:rPr>
                <w:rFonts w:ascii="Times New Roman" w:hAnsi="Times New Roman" w:cs="Times New Roman"/>
              </w:rPr>
              <w:tab/>
            </w:r>
            <w:r w:rsidR="00AC41EC">
              <w:rPr>
                <w:rFonts w:ascii="Times New Roman" w:hAnsi="Times New Roman" w:cs="Times New Roman" w:hint="eastAsia"/>
              </w:rPr>
              <w:t>35</w:t>
            </w:r>
          </w:hyperlink>
        </w:p>
        <w:p w14:paraId="01A3D4C0" w14:textId="16276BD8" w:rsidR="00274B52" w:rsidRPr="00274B52" w:rsidRDefault="00274B52" w:rsidP="00274B52">
          <w:pPr>
            <w:pStyle w:val="TOC2"/>
            <w:tabs>
              <w:tab w:val="left" w:pos="1680"/>
              <w:tab w:val="right" w:leader="dot" w:pos="5545"/>
            </w:tabs>
            <w:ind w:left="360" w:firstLine="360"/>
            <w:rPr>
              <w:rFonts w:ascii="Times New Roman" w:eastAsiaTheme="minorEastAsia" w:hAnsi="Times New Roman" w:cs="Times New Roman"/>
              <w:sz w:val="21"/>
              <w:szCs w:val="22"/>
            </w:rPr>
          </w:pPr>
          <w:hyperlink w:anchor="_Toc185062958" w:history="1">
            <w:r>
              <w:rPr>
                <w:rStyle w:val="afc"/>
                <w:rFonts w:ascii="Times New Roman" w:hAnsi="Times New Roman" w:cs="Times New Roman"/>
                <w:spacing w:val="20"/>
              </w:rPr>
              <w:t>4.3</w:t>
            </w:r>
            <w:r w:rsidRPr="00274B52">
              <w:rPr>
                <w:rFonts w:ascii="Times New Roman" w:eastAsiaTheme="minorEastAsia" w:hAnsi="Times New Roman" w:cs="Times New Roman"/>
                <w:sz w:val="21"/>
                <w:szCs w:val="22"/>
              </w:rPr>
              <w:tab/>
            </w:r>
            <w:r>
              <w:rPr>
                <w:rStyle w:val="afc"/>
                <w:rFonts w:ascii="Times New Roman" w:hAnsi="Times New Roman" w:cs="Times New Roman"/>
              </w:rPr>
              <w:t>结构设计</w:t>
            </w:r>
            <w:r>
              <w:rPr>
                <w:rFonts w:ascii="Times New Roman" w:hAnsi="Times New Roman" w:cs="Times New Roman"/>
              </w:rPr>
              <w:tab/>
            </w:r>
            <w:r w:rsidR="00AC41EC">
              <w:rPr>
                <w:rFonts w:ascii="Times New Roman" w:hAnsi="Times New Roman" w:cs="Times New Roman" w:hint="eastAsia"/>
              </w:rPr>
              <w:t>35</w:t>
            </w:r>
          </w:hyperlink>
        </w:p>
        <w:p w14:paraId="05258758" w14:textId="3868F1AE" w:rsidR="00274B52" w:rsidRPr="00274B52" w:rsidRDefault="00274B52" w:rsidP="00274B52">
          <w:pPr>
            <w:pStyle w:val="TOC1"/>
            <w:tabs>
              <w:tab w:val="left" w:pos="840"/>
              <w:tab w:val="right" w:leader="dot" w:pos="5545"/>
            </w:tabs>
            <w:spacing w:before="312" w:after="312"/>
            <w:ind w:firstLine="360"/>
            <w:rPr>
              <w:rFonts w:ascii="Times New Roman" w:eastAsiaTheme="minorEastAsia" w:hAnsi="Times New Roman" w:cs="Times New Roman"/>
              <w:sz w:val="21"/>
              <w:szCs w:val="22"/>
            </w:rPr>
          </w:pPr>
          <w:hyperlink w:anchor="_Toc185062959" w:history="1">
            <w:r>
              <w:rPr>
                <w:rStyle w:val="afc"/>
                <w:rFonts w:ascii="Times New Roman" w:hAnsi="Times New Roman" w:cs="Times New Roman"/>
                <w:b/>
              </w:rPr>
              <w:t>5</w:t>
            </w:r>
            <w:r w:rsidRPr="00274B52">
              <w:rPr>
                <w:rFonts w:ascii="Times New Roman" w:eastAsiaTheme="minorEastAsia" w:hAnsi="Times New Roman" w:cs="Times New Roman"/>
                <w:sz w:val="21"/>
                <w:szCs w:val="22"/>
              </w:rPr>
              <w:tab/>
            </w:r>
            <w:r>
              <w:rPr>
                <w:rStyle w:val="afc"/>
                <w:rFonts w:ascii="Times New Roman" w:hAnsi="Times New Roman" w:cs="Times New Roman"/>
              </w:rPr>
              <w:t>建筑设备</w:t>
            </w:r>
            <w:r>
              <w:rPr>
                <w:rFonts w:ascii="Times New Roman" w:hAnsi="Times New Roman" w:cs="Times New Roman"/>
              </w:rPr>
              <w:tab/>
            </w:r>
            <w:r w:rsidR="00AC41EC">
              <w:rPr>
                <w:rFonts w:ascii="Times New Roman" w:hAnsi="Times New Roman" w:cs="Times New Roman" w:hint="eastAsia"/>
              </w:rPr>
              <w:t>37</w:t>
            </w:r>
          </w:hyperlink>
        </w:p>
        <w:p w14:paraId="67835744" w14:textId="534E4F69" w:rsidR="00274B52" w:rsidRPr="00274B52" w:rsidRDefault="00274B52" w:rsidP="00274B52">
          <w:pPr>
            <w:pStyle w:val="TOC2"/>
            <w:tabs>
              <w:tab w:val="left" w:pos="1680"/>
              <w:tab w:val="right" w:leader="dot" w:pos="5545"/>
            </w:tabs>
            <w:ind w:left="360" w:firstLine="360"/>
            <w:rPr>
              <w:rFonts w:ascii="Times New Roman" w:eastAsiaTheme="minorEastAsia" w:hAnsi="Times New Roman" w:cs="Times New Roman"/>
              <w:sz w:val="21"/>
              <w:szCs w:val="22"/>
            </w:rPr>
          </w:pPr>
          <w:hyperlink w:anchor="_Toc185062962" w:history="1">
            <w:r>
              <w:rPr>
                <w:rStyle w:val="afc"/>
                <w:rFonts w:ascii="Times New Roman" w:hAnsi="Times New Roman" w:cs="Times New Roman"/>
                <w:spacing w:val="20"/>
              </w:rPr>
              <w:t>5.3</w:t>
            </w:r>
            <w:r w:rsidRPr="00274B52">
              <w:rPr>
                <w:rFonts w:ascii="Times New Roman" w:eastAsiaTheme="minorEastAsia" w:hAnsi="Times New Roman" w:cs="Times New Roman"/>
                <w:sz w:val="21"/>
                <w:szCs w:val="22"/>
              </w:rPr>
              <w:tab/>
            </w:r>
            <w:r>
              <w:rPr>
                <w:rStyle w:val="afc"/>
                <w:rFonts w:ascii="Times New Roman" w:hAnsi="Times New Roman" w:cs="Times New Roman"/>
              </w:rPr>
              <w:t>暖通</w:t>
            </w:r>
            <w:r>
              <w:rPr>
                <w:rFonts w:ascii="Times New Roman" w:hAnsi="Times New Roman" w:cs="Times New Roman"/>
              </w:rPr>
              <w:tab/>
            </w:r>
            <w:r w:rsidR="00AC41EC">
              <w:rPr>
                <w:rFonts w:ascii="Times New Roman" w:hAnsi="Times New Roman" w:cs="Times New Roman" w:hint="eastAsia"/>
              </w:rPr>
              <w:t>37</w:t>
            </w:r>
          </w:hyperlink>
        </w:p>
        <w:p w14:paraId="34B7B979" w14:textId="5D95B0CD" w:rsidR="00274B52" w:rsidRPr="00274B52" w:rsidRDefault="00274B52" w:rsidP="00274B52">
          <w:pPr>
            <w:pStyle w:val="TOC2"/>
            <w:tabs>
              <w:tab w:val="left" w:pos="1680"/>
              <w:tab w:val="right" w:leader="dot" w:pos="5545"/>
            </w:tabs>
            <w:ind w:left="360" w:firstLine="360"/>
            <w:rPr>
              <w:rFonts w:ascii="Times New Roman" w:eastAsiaTheme="minorEastAsia" w:hAnsi="Times New Roman" w:cs="Times New Roman"/>
              <w:sz w:val="21"/>
              <w:szCs w:val="22"/>
            </w:rPr>
          </w:pPr>
          <w:hyperlink w:anchor="_Toc185062963" w:history="1">
            <w:r>
              <w:rPr>
                <w:rStyle w:val="afc"/>
                <w:rFonts w:ascii="Times New Roman" w:hAnsi="Times New Roman" w:cs="Times New Roman"/>
                <w:spacing w:val="20"/>
              </w:rPr>
              <w:t>5.4</w:t>
            </w:r>
            <w:r w:rsidRPr="00274B52">
              <w:rPr>
                <w:rFonts w:ascii="Times New Roman" w:eastAsiaTheme="minorEastAsia" w:hAnsi="Times New Roman" w:cs="Times New Roman"/>
                <w:sz w:val="21"/>
                <w:szCs w:val="22"/>
              </w:rPr>
              <w:tab/>
            </w:r>
            <w:r>
              <w:rPr>
                <w:rStyle w:val="afc"/>
                <w:rFonts w:ascii="Times New Roman" w:hAnsi="Times New Roman" w:cs="Times New Roman"/>
              </w:rPr>
              <w:t>电气</w:t>
            </w:r>
            <w:r>
              <w:rPr>
                <w:rFonts w:ascii="Times New Roman" w:hAnsi="Times New Roman" w:cs="Times New Roman"/>
              </w:rPr>
              <w:tab/>
            </w:r>
            <w:r w:rsidR="00AC41EC">
              <w:rPr>
                <w:rFonts w:ascii="Times New Roman" w:hAnsi="Times New Roman" w:cs="Times New Roman" w:hint="eastAsia"/>
              </w:rPr>
              <w:t>37</w:t>
            </w:r>
          </w:hyperlink>
        </w:p>
        <w:p w14:paraId="075334C5" w14:textId="42F85BBB" w:rsidR="00274B52" w:rsidRPr="00274B52" w:rsidRDefault="00274B52" w:rsidP="00274B52">
          <w:pPr>
            <w:pStyle w:val="TOC2"/>
            <w:tabs>
              <w:tab w:val="left" w:pos="1680"/>
              <w:tab w:val="right" w:leader="dot" w:pos="5545"/>
            </w:tabs>
            <w:ind w:left="360" w:firstLine="360"/>
            <w:rPr>
              <w:rFonts w:ascii="Times New Roman" w:eastAsiaTheme="minorEastAsia" w:hAnsi="Times New Roman" w:cs="Times New Roman"/>
              <w:sz w:val="21"/>
              <w:szCs w:val="22"/>
            </w:rPr>
          </w:pPr>
          <w:hyperlink w:anchor="_Toc185062964" w:history="1">
            <w:r>
              <w:rPr>
                <w:rStyle w:val="afc"/>
                <w:rFonts w:ascii="Times New Roman" w:hAnsi="Times New Roman" w:cs="Times New Roman"/>
                <w:spacing w:val="20"/>
              </w:rPr>
              <w:t>5.5</w:t>
            </w:r>
            <w:r w:rsidRPr="00274B52">
              <w:rPr>
                <w:rFonts w:ascii="Times New Roman" w:eastAsiaTheme="minorEastAsia" w:hAnsi="Times New Roman" w:cs="Times New Roman"/>
                <w:sz w:val="21"/>
                <w:szCs w:val="22"/>
              </w:rPr>
              <w:tab/>
            </w:r>
            <w:r>
              <w:rPr>
                <w:rStyle w:val="afc"/>
                <w:rFonts w:ascii="Times New Roman" w:hAnsi="Times New Roman" w:cs="Times New Roman"/>
              </w:rPr>
              <w:t>智能停车系统</w:t>
            </w:r>
            <w:r>
              <w:rPr>
                <w:rFonts w:ascii="Times New Roman" w:hAnsi="Times New Roman" w:cs="Times New Roman"/>
              </w:rPr>
              <w:tab/>
            </w:r>
            <w:r w:rsidR="00AC41EC">
              <w:rPr>
                <w:rFonts w:ascii="Times New Roman" w:hAnsi="Times New Roman" w:cs="Times New Roman" w:hint="eastAsia"/>
              </w:rPr>
              <w:t>37</w:t>
            </w:r>
          </w:hyperlink>
        </w:p>
        <w:p w14:paraId="1E1C2CEE" w14:textId="5D074DB9" w:rsidR="00274B52" w:rsidRPr="00274B52" w:rsidRDefault="00274B52" w:rsidP="00274B52">
          <w:pPr>
            <w:pStyle w:val="TOC1"/>
            <w:tabs>
              <w:tab w:val="left" w:pos="840"/>
              <w:tab w:val="right" w:leader="dot" w:pos="5545"/>
            </w:tabs>
            <w:spacing w:before="312" w:after="312"/>
            <w:ind w:firstLine="360"/>
            <w:rPr>
              <w:rFonts w:ascii="Times New Roman" w:eastAsiaTheme="minorEastAsia" w:hAnsi="Times New Roman" w:cs="Times New Roman"/>
              <w:sz w:val="21"/>
              <w:szCs w:val="22"/>
            </w:rPr>
          </w:pPr>
          <w:hyperlink w:anchor="_Toc185062965" w:history="1">
            <w:r>
              <w:rPr>
                <w:rStyle w:val="afc"/>
                <w:rFonts w:ascii="Times New Roman" w:hAnsi="Times New Roman" w:cs="Times New Roman"/>
                <w:b/>
              </w:rPr>
              <w:t>6</w:t>
            </w:r>
            <w:r w:rsidRPr="00274B52">
              <w:rPr>
                <w:rFonts w:ascii="Times New Roman" w:eastAsiaTheme="minorEastAsia" w:hAnsi="Times New Roman" w:cs="Times New Roman"/>
                <w:sz w:val="21"/>
                <w:szCs w:val="22"/>
              </w:rPr>
              <w:tab/>
            </w:r>
            <w:r>
              <w:rPr>
                <w:rStyle w:val="afc"/>
                <w:rFonts w:ascii="Times New Roman" w:hAnsi="Times New Roman" w:cs="Times New Roman"/>
              </w:rPr>
              <w:t>生产、运输及施工</w:t>
            </w:r>
            <w:r>
              <w:rPr>
                <w:rFonts w:ascii="Times New Roman" w:hAnsi="Times New Roman" w:cs="Times New Roman"/>
              </w:rPr>
              <w:tab/>
            </w:r>
            <w:r w:rsidR="00AC41EC">
              <w:rPr>
                <w:rFonts w:ascii="Times New Roman" w:hAnsi="Times New Roman" w:cs="Times New Roman" w:hint="eastAsia"/>
              </w:rPr>
              <w:t>38</w:t>
            </w:r>
          </w:hyperlink>
        </w:p>
        <w:p w14:paraId="12ADCFCE" w14:textId="64264C82" w:rsidR="00274B52" w:rsidRPr="00274B52" w:rsidRDefault="00274B52" w:rsidP="00274B52">
          <w:pPr>
            <w:pStyle w:val="TOC2"/>
            <w:tabs>
              <w:tab w:val="left" w:pos="1680"/>
              <w:tab w:val="right" w:leader="dot" w:pos="5545"/>
            </w:tabs>
            <w:ind w:left="360" w:firstLine="360"/>
            <w:rPr>
              <w:rFonts w:ascii="Times New Roman" w:eastAsiaTheme="minorEastAsia" w:hAnsi="Times New Roman" w:cs="Times New Roman"/>
              <w:sz w:val="21"/>
              <w:szCs w:val="22"/>
            </w:rPr>
          </w:pPr>
          <w:hyperlink w:anchor="_Toc185062968" w:history="1">
            <w:r>
              <w:rPr>
                <w:rStyle w:val="afc"/>
                <w:rFonts w:ascii="Times New Roman" w:hAnsi="Times New Roman" w:cs="Times New Roman"/>
                <w:spacing w:val="20"/>
              </w:rPr>
              <w:t>6.3</w:t>
            </w:r>
            <w:r w:rsidRPr="00274B52">
              <w:rPr>
                <w:rFonts w:ascii="Times New Roman" w:eastAsiaTheme="minorEastAsia" w:hAnsi="Times New Roman" w:cs="Times New Roman"/>
                <w:sz w:val="21"/>
                <w:szCs w:val="22"/>
              </w:rPr>
              <w:tab/>
            </w:r>
            <w:r>
              <w:rPr>
                <w:rStyle w:val="afc"/>
                <w:rFonts w:ascii="Times New Roman" w:hAnsi="Times New Roman" w:cs="Times New Roman"/>
              </w:rPr>
              <w:t>施工</w:t>
            </w:r>
            <w:r>
              <w:rPr>
                <w:rFonts w:ascii="Times New Roman" w:hAnsi="Times New Roman" w:cs="Times New Roman"/>
              </w:rPr>
              <w:tab/>
            </w:r>
            <w:r w:rsidR="00AC41EC">
              <w:rPr>
                <w:rFonts w:ascii="Times New Roman" w:hAnsi="Times New Roman" w:cs="Times New Roman" w:hint="eastAsia"/>
              </w:rPr>
              <w:t>38</w:t>
            </w:r>
          </w:hyperlink>
        </w:p>
        <w:p w14:paraId="3109CBE8" w14:textId="73216E29" w:rsidR="00274B52" w:rsidRPr="00274B52" w:rsidRDefault="00274B52" w:rsidP="00274B52">
          <w:pPr>
            <w:pStyle w:val="TOC1"/>
            <w:tabs>
              <w:tab w:val="left" w:pos="840"/>
              <w:tab w:val="right" w:leader="dot" w:pos="5545"/>
            </w:tabs>
            <w:spacing w:before="312" w:after="312"/>
            <w:ind w:firstLine="360"/>
            <w:rPr>
              <w:rFonts w:ascii="Times New Roman" w:eastAsiaTheme="minorEastAsia" w:hAnsi="Times New Roman" w:cs="Times New Roman"/>
              <w:sz w:val="21"/>
              <w:szCs w:val="22"/>
            </w:rPr>
          </w:pPr>
          <w:hyperlink w:anchor="_Toc185062969" w:history="1">
            <w:r>
              <w:rPr>
                <w:rStyle w:val="afc"/>
                <w:rFonts w:ascii="Times New Roman" w:hAnsi="Times New Roman" w:cs="Times New Roman"/>
                <w:b/>
              </w:rPr>
              <w:t>7</w:t>
            </w:r>
            <w:r w:rsidRPr="00274B52">
              <w:rPr>
                <w:rFonts w:ascii="Times New Roman" w:eastAsiaTheme="minorEastAsia" w:hAnsi="Times New Roman" w:cs="Times New Roman"/>
                <w:sz w:val="21"/>
                <w:szCs w:val="22"/>
              </w:rPr>
              <w:tab/>
            </w:r>
            <w:r>
              <w:rPr>
                <w:rStyle w:val="afc"/>
                <w:rFonts w:ascii="Times New Roman" w:hAnsi="Times New Roman" w:cs="Times New Roman"/>
              </w:rPr>
              <w:t>质量验收</w:t>
            </w:r>
            <w:r>
              <w:rPr>
                <w:rFonts w:ascii="Times New Roman" w:hAnsi="Times New Roman" w:cs="Times New Roman"/>
              </w:rPr>
              <w:tab/>
            </w:r>
            <w:r w:rsidR="00AC41EC">
              <w:rPr>
                <w:rFonts w:ascii="Times New Roman" w:hAnsi="Times New Roman" w:cs="Times New Roman" w:hint="eastAsia"/>
              </w:rPr>
              <w:t>39</w:t>
            </w:r>
          </w:hyperlink>
        </w:p>
        <w:p w14:paraId="6894A7AC" w14:textId="56454795" w:rsidR="007A3CED" w:rsidRPr="00005AF3" w:rsidRDefault="00274B52" w:rsidP="00005AF3">
          <w:pPr>
            <w:pStyle w:val="TOC1"/>
            <w:tabs>
              <w:tab w:val="left" w:pos="840"/>
              <w:tab w:val="right" w:leader="dot" w:pos="5545"/>
            </w:tabs>
            <w:spacing w:before="312" w:after="312"/>
            <w:ind w:firstLine="360"/>
            <w:rPr>
              <w:rFonts w:ascii="Times New Roman" w:eastAsiaTheme="minorEastAsia" w:hAnsi="Times New Roman" w:cs="Times New Roman"/>
              <w:sz w:val="21"/>
              <w:szCs w:val="22"/>
            </w:rPr>
          </w:pPr>
          <w:hyperlink w:anchor="_Toc185062970" w:history="1">
            <w:r>
              <w:rPr>
                <w:rStyle w:val="afc"/>
                <w:rFonts w:ascii="Times New Roman" w:hAnsi="Times New Roman" w:cs="Times New Roman"/>
                <w:b/>
              </w:rPr>
              <w:t>8</w:t>
            </w:r>
            <w:r w:rsidRPr="00274B52">
              <w:rPr>
                <w:rFonts w:ascii="Times New Roman" w:eastAsiaTheme="minorEastAsia" w:hAnsi="Times New Roman" w:cs="Times New Roman"/>
                <w:sz w:val="21"/>
                <w:szCs w:val="22"/>
              </w:rPr>
              <w:tab/>
            </w:r>
            <w:r>
              <w:rPr>
                <w:rStyle w:val="afc"/>
                <w:rFonts w:ascii="Times New Roman" w:hAnsi="Times New Roman" w:cs="Times New Roman"/>
              </w:rPr>
              <w:t>运营维护</w:t>
            </w:r>
            <w:r>
              <w:rPr>
                <w:rFonts w:ascii="Times New Roman" w:hAnsi="Times New Roman" w:cs="Times New Roman"/>
              </w:rPr>
              <w:tab/>
            </w:r>
            <w:r w:rsidR="00AC41EC">
              <w:rPr>
                <w:rFonts w:ascii="Times New Roman" w:hAnsi="Times New Roman" w:cs="Times New Roman" w:hint="eastAsia"/>
              </w:rPr>
              <w:t>40</w:t>
            </w:r>
          </w:hyperlink>
          <w:r>
            <w:fldChar w:fldCharType="end"/>
          </w:r>
        </w:p>
      </w:sdtContent>
    </w:sdt>
    <w:p w14:paraId="3415898E" w14:textId="403B8D71" w:rsidR="007A3CED" w:rsidRDefault="002E4CBA" w:rsidP="002E4CBA">
      <w:pPr>
        <w:pStyle w:val="1"/>
        <w:tabs>
          <w:tab w:val="left" w:pos="397"/>
        </w:tabs>
        <w:rPr>
          <w:rFonts w:hAnsi="Times New Roman" w:cs="Times New Roman"/>
          <w:sz w:val="30"/>
          <w:szCs w:val="30"/>
        </w:rPr>
      </w:pPr>
      <w:r>
        <w:rPr>
          <w:rFonts w:hAnsi="Times New Roman" w:cs="Times New Roman" w:hint="eastAsia"/>
          <w:sz w:val="30"/>
          <w:szCs w:val="30"/>
        </w:rPr>
        <w:lastRenderedPageBreak/>
        <w:t>1</w:t>
      </w:r>
      <w:r w:rsidR="007A3CED">
        <w:rPr>
          <w:rFonts w:hAnsi="Times New Roman" w:cs="Times New Roman"/>
          <w:sz w:val="30"/>
          <w:szCs w:val="30"/>
        </w:rPr>
        <w:t>总则</w:t>
      </w:r>
    </w:p>
    <w:p w14:paraId="2F018879" w14:textId="5079DCD8" w:rsidR="007236B1" w:rsidRDefault="007236B1" w:rsidP="007236B1">
      <w:pPr>
        <w:pStyle w:val="3"/>
        <w:numPr>
          <w:ilvl w:val="2"/>
          <w:numId w:val="0"/>
        </w:numPr>
        <w:jc w:val="both"/>
        <w:rPr>
          <w:rFonts w:ascii="Times New Roman" w:hAnsi="Times New Roman"/>
        </w:rPr>
      </w:pPr>
      <w:bookmarkStart w:id="59" w:name="OLE_LINK3"/>
      <w:r>
        <w:rPr>
          <w:rFonts w:ascii="Times New Roman" w:hAnsi="Times New Roman"/>
          <w:b/>
        </w:rPr>
        <w:t>1.0.1</w:t>
      </w:r>
      <w:r>
        <w:rPr>
          <w:rFonts w:ascii="Times New Roman" w:hAnsi="Times New Roman"/>
          <w:b/>
        </w:rPr>
        <w:tab/>
      </w:r>
      <w:r w:rsidR="00267767" w:rsidRPr="00EB5FF2">
        <w:rPr>
          <w:rFonts w:ascii="Times New Roman" w:hAnsi="Times New Roman"/>
        </w:rPr>
        <w:t>沉</w:t>
      </w:r>
      <w:bookmarkEnd w:id="59"/>
      <w:r w:rsidR="00267767" w:rsidRPr="00EB5FF2">
        <w:rPr>
          <w:rFonts w:ascii="Times New Roman" w:hAnsi="Times New Roman"/>
        </w:rPr>
        <w:t>井</w:t>
      </w:r>
      <w:r w:rsidR="0068617C" w:rsidRPr="00EB5FF2">
        <w:rPr>
          <w:rFonts w:ascii="Times New Roman" w:hAnsi="Times New Roman"/>
        </w:rPr>
        <w:t>装配</w:t>
      </w:r>
      <w:r w:rsidR="00267767" w:rsidRPr="00EB5FF2">
        <w:rPr>
          <w:rFonts w:ascii="Times New Roman" w:hAnsi="Times New Roman"/>
        </w:rPr>
        <w:t>式地下车库是一种极具创新性的</w:t>
      </w:r>
      <w:r w:rsidR="00267767" w:rsidRPr="00EB5FF2">
        <w:rPr>
          <w:rFonts w:ascii="Times New Roman" w:hAnsi="Times New Roman"/>
        </w:rPr>
        <w:t>“</w:t>
      </w:r>
      <w:r w:rsidR="00267767" w:rsidRPr="00EB5FF2">
        <w:rPr>
          <w:rFonts w:ascii="Times New Roman" w:hAnsi="Times New Roman"/>
        </w:rPr>
        <w:t>深地</w:t>
      </w:r>
      <w:r w:rsidR="00267767" w:rsidRPr="00EB5FF2">
        <w:rPr>
          <w:rFonts w:ascii="Times New Roman" w:hAnsi="Times New Roman"/>
        </w:rPr>
        <w:t>”</w:t>
      </w:r>
      <w:r w:rsidR="00267767" w:rsidRPr="00EB5FF2">
        <w:rPr>
          <w:rFonts w:ascii="Times New Roman" w:hAnsi="Times New Roman"/>
        </w:rPr>
        <w:t>开发解决方案。它集约、高效、环保，能有效解决城市中心区</w:t>
      </w:r>
      <w:proofErr w:type="gramStart"/>
      <w:r w:rsidR="00267767" w:rsidRPr="00EB5FF2">
        <w:rPr>
          <w:rFonts w:ascii="Times New Roman" w:hAnsi="Times New Roman"/>
        </w:rPr>
        <w:t>停车难且施工</w:t>
      </w:r>
      <w:proofErr w:type="gramEnd"/>
      <w:r w:rsidR="00267767" w:rsidRPr="00EB5FF2">
        <w:rPr>
          <w:rFonts w:ascii="Times New Roman" w:hAnsi="Times New Roman"/>
        </w:rPr>
        <w:t>空间受限的痛点。</w:t>
      </w:r>
    </w:p>
    <w:p w14:paraId="13CD5B2D" w14:textId="77777777" w:rsidR="00692385" w:rsidRDefault="00692385">
      <w:pPr>
        <w:spacing w:line="240" w:lineRule="auto"/>
        <w:ind w:firstLineChars="0" w:firstLine="0"/>
        <w:jc w:val="center"/>
        <w:rPr>
          <w:rFonts w:ascii="Times New Roman" w:hAnsi="Times New Roman" w:cs="Times New Roman"/>
        </w:rPr>
      </w:pPr>
    </w:p>
    <w:p w14:paraId="78665287" w14:textId="77777777" w:rsidR="00EB5FF2" w:rsidRDefault="00EB5FF2">
      <w:pPr>
        <w:spacing w:line="240" w:lineRule="auto"/>
        <w:ind w:firstLineChars="0" w:firstLine="0"/>
        <w:jc w:val="center"/>
        <w:rPr>
          <w:rFonts w:ascii="Times New Roman" w:hAnsi="Times New Roman" w:cs="Times New Roman"/>
        </w:rPr>
      </w:pPr>
    </w:p>
    <w:p w14:paraId="26B3E916" w14:textId="77777777" w:rsidR="00EB5FF2" w:rsidRDefault="00EB5FF2">
      <w:pPr>
        <w:spacing w:line="240" w:lineRule="auto"/>
        <w:ind w:firstLineChars="0" w:firstLine="0"/>
        <w:jc w:val="center"/>
        <w:rPr>
          <w:rFonts w:ascii="Times New Roman" w:hAnsi="Times New Roman" w:cs="Times New Roman"/>
        </w:rPr>
      </w:pPr>
    </w:p>
    <w:p w14:paraId="5EB5EE41" w14:textId="77777777" w:rsidR="00EB5FF2" w:rsidRDefault="00EB5FF2">
      <w:pPr>
        <w:spacing w:line="240" w:lineRule="auto"/>
        <w:ind w:firstLineChars="0" w:firstLine="0"/>
        <w:jc w:val="center"/>
        <w:rPr>
          <w:rFonts w:ascii="Times New Roman" w:hAnsi="Times New Roman" w:cs="Times New Roman"/>
        </w:rPr>
      </w:pPr>
    </w:p>
    <w:p w14:paraId="0D6D3FC1" w14:textId="77777777" w:rsidR="00EB5FF2" w:rsidRDefault="00EB5FF2">
      <w:pPr>
        <w:spacing w:line="240" w:lineRule="auto"/>
        <w:ind w:firstLineChars="0" w:firstLine="0"/>
        <w:jc w:val="center"/>
        <w:rPr>
          <w:rFonts w:ascii="Times New Roman" w:hAnsi="Times New Roman" w:cs="Times New Roman"/>
        </w:rPr>
      </w:pPr>
    </w:p>
    <w:p w14:paraId="5AF1C358" w14:textId="77777777" w:rsidR="00EB5FF2" w:rsidRDefault="00EB5FF2">
      <w:pPr>
        <w:spacing w:line="240" w:lineRule="auto"/>
        <w:ind w:firstLineChars="0" w:firstLine="0"/>
        <w:jc w:val="center"/>
        <w:rPr>
          <w:rFonts w:ascii="Times New Roman" w:hAnsi="Times New Roman" w:cs="Times New Roman"/>
        </w:rPr>
      </w:pPr>
    </w:p>
    <w:p w14:paraId="34D3FEF2" w14:textId="77777777" w:rsidR="00EB5FF2" w:rsidRDefault="00EB5FF2">
      <w:pPr>
        <w:spacing w:line="240" w:lineRule="auto"/>
        <w:ind w:firstLineChars="0" w:firstLine="0"/>
        <w:jc w:val="center"/>
        <w:rPr>
          <w:rFonts w:ascii="Times New Roman" w:hAnsi="Times New Roman" w:cs="Times New Roman"/>
        </w:rPr>
      </w:pPr>
    </w:p>
    <w:p w14:paraId="45F14D28" w14:textId="77777777" w:rsidR="00EB5FF2" w:rsidRDefault="00EB5FF2">
      <w:pPr>
        <w:spacing w:line="240" w:lineRule="auto"/>
        <w:ind w:firstLineChars="0" w:firstLine="0"/>
        <w:jc w:val="center"/>
        <w:rPr>
          <w:rFonts w:ascii="Times New Roman" w:hAnsi="Times New Roman" w:cs="Times New Roman"/>
        </w:rPr>
      </w:pPr>
    </w:p>
    <w:p w14:paraId="3E4F7255" w14:textId="77777777" w:rsidR="00EB5FF2" w:rsidRDefault="00EB5FF2">
      <w:pPr>
        <w:spacing w:line="240" w:lineRule="auto"/>
        <w:ind w:firstLineChars="0" w:firstLine="0"/>
        <w:jc w:val="center"/>
        <w:rPr>
          <w:rFonts w:ascii="Times New Roman" w:hAnsi="Times New Roman" w:cs="Times New Roman"/>
        </w:rPr>
      </w:pPr>
    </w:p>
    <w:p w14:paraId="62817629" w14:textId="77777777" w:rsidR="00EB5FF2" w:rsidRDefault="00EB5FF2">
      <w:pPr>
        <w:spacing w:line="240" w:lineRule="auto"/>
        <w:ind w:firstLineChars="0" w:firstLine="0"/>
        <w:jc w:val="center"/>
        <w:rPr>
          <w:rFonts w:ascii="Times New Roman" w:hAnsi="Times New Roman" w:cs="Times New Roman"/>
        </w:rPr>
      </w:pPr>
    </w:p>
    <w:p w14:paraId="38E5C5B4" w14:textId="77777777" w:rsidR="00EB5FF2" w:rsidRDefault="00EB5FF2">
      <w:pPr>
        <w:spacing w:line="240" w:lineRule="auto"/>
        <w:ind w:firstLineChars="0" w:firstLine="0"/>
        <w:jc w:val="center"/>
        <w:rPr>
          <w:rFonts w:ascii="Times New Roman" w:hAnsi="Times New Roman" w:cs="Times New Roman"/>
        </w:rPr>
      </w:pPr>
    </w:p>
    <w:p w14:paraId="2884C1F7" w14:textId="77777777" w:rsidR="00EB5FF2" w:rsidRDefault="00EB5FF2">
      <w:pPr>
        <w:spacing w:line="240" w:lineRule="auto"/>
        <w:ind w:firstLineChars="0" w:firstLine="0"/>
        <w:jc w:val="center"/>
        <w:rPr>
          <w:rFonts w:ascii="Times New Roman" w:hAnsi="Times New Roman" w:cs="Times New Roman"/>
        </w:rPr>
      </w:pPr>
    </w:p>
    <w:p w14:paraId="327EFEF7" w14:textId="77777777" w:rsidR="00EB5FF2" w:rsidRDefault="00EB5FF2">
      <w:pPr>
        <w:spacing w:line="240" w:lineRule="auto"/>
        <w:ind w:firstLineChars="0" w:firstLine="0"/>
        <w:jc w:val="center"/>
        <w:rPr>
          <w:rFonts w:ascii="Times New Roman" w:hAnsi="Times New Roman" w:cs="Times New Roman"/>
        </w:rPr>
      </w:pPr>
    </w:p>
    <w:p w14:paraId="4B1B974A" w14:textId="77777777" w:rsidR="00EB5FF2" w:rsidRDefault="00EB5FF2">
      <w:pPr>
        <w:spacing w:line="240" w:lineRule="auto"/>
        <w:ind w:firstLineChars="0" w:firstLine="0"/>
        <w:jc w:val="center"/>
        <w:rPr>
          <w:rFonts w:ascii="Times New Roman" w:hAnsi="Times New Roman" w:cs="Times New Roman"/>
        </w:rPr>
      </w:pPr>
    </w:p>
    <w:p w14:paraId="0229182A" w14:textId="77777777" w:rsidR="00EB5FF2" w:rsidRDefault="00EB5FF2">
      <w:pPr>
        <w:spacing w:line="240" w:lineRule="auto"/>
        <w:ind w:firstLineChars="0" w:firstLine="0"/>
        <w:jc w:val="center"/>
        <w:rPr>
          <w:rFonts w:ascii="Times New Roman" w:hAnsi="Times New Roman" w:cs="Times New Roman"/>
        </w:rPr>
      </w:pPr>
    </w:p>
    <w:p w14:paraId="355189DE" w14:textId="77777777" w:rsidR="00EB5FF2" w:rsidRDefault="00EB5FF2">
      <w:pPr>
        <w:spacing w:line="240" w:lineRule="auto"/>
        <w:ind w:firstLineChars="0" w:firstLine="0"/>
        <w:jc w:val="center"/>
        <w:rPr>
          <w:rFonts w:ascii="Times New Roman" w:hAnsi="Times New Roman" w:cs="Times New Roman"/>
        </w:rPr>
      </w:pPr>
    </w:p>
    <w:p w14:paraId="16E8E1D4" w14:textId="77777777" w:rsidR="00EB5FF2" w:rsidRDefault="00EB5FF2">
      <w:pPr>
        <w:spacing w:line="240" w:lineRule="auto"/>
        <w:ind w:firstLineChars="0" w:firstLine="0"/>
        <w:jc w:val="center"/>
        <w:rPr>
          <w:rFonts w:ascii="Times New Roman" w:hAnsi="Times New Roman" w:cs="Times New Roman"/>
        </w:rPr>
      </w:pPr>
    </w:p>
    <w:p w14:paraId="620C4667" w14:textId="77777777" w:rsidR="00EB5FF2" w:rsidRDefault="00EB5FF2">
      <w:pPr>
        <w:spacing w:line="240" w:lineRule="auto"/>
        <w:ind w:firstLineChars="0" w:firstLine="0"/>
        <w:jc w:val="center"/>
        <w:rPr>
          <w:rFonts w:ascii="Times New Roman" w:hAnsi="Times New Roman" w:cs="Times New Roman"/>
        </w:rPr>
      </w:pPr>
    </w:p>
    <w:p w14:paraId="70D3FEFC" w14:textId="77777777" w:rsidR="00EB5FF2" w:rsidRDefault="00EB5FF2">
      <w:pPr>
        <w:spacing w:line="240" w:lineRule="auto"/>
        <w:ind w:firstLineChars="0" w:firstLine="0"/>
        <w:jc w:val="center"/>
        <w:rPr>
          <w:rFonts w:ascii="Times New Roman" w:hAnsi="Times New Roman" w:cs="Times New Roman"/>
        </w:rPr>
      </w:pPr>
    </w:p>
    <w:p w14:paraId="1F03ADD4" w14:textId="77777777" w:rsidR="00EB5FF2" w:rsidRDefault="00EB5FF2">
      <w:pPr>
        <w:spacing w:line="240" w:lineRule="auto"/>
        <w:ind w:firstLineChars="0" w:firstLine="0"/>
        <w:jc w:val="center"/>
        <w:rPr>
          <w:rFonts w:ascii="Times New Roman" w:hAnsi="Times New Roman" w:cs="Times New Roman"/>
        </w:rPr>
      </w:pPr>
    </w:p>
    <w:p w14:paraId="3AF1DB12" w14:textId="77777777" w:rsidR="00EB5FF2" w:rsidRDefault="00EB5FF2">
      <w:pPr>
        <w:spacing w:line="240" w:lineRule="auto"/>
        <w:ind w:firstLineChars="0" w:firstLine="0"/>
        <w:jc w:val="center"/>
        <w:rPr>
          <w:rFonts w:ascii="Times New Roman" w:hAnsi="Times New Roman" w:cs="Times New Roman"/>
        </w:rPr>
      </w:pPr>
    </w:p>
    <w:p w14:paraId="79CCAD87" w14:textId="77777777" w:rsidR="00EB5FF2" w:rsidRDefault="00EB5FF2">
      <w:pPr>
        <w:spacing w:line="240" w:lineRule="auto"/>
        <w:ind w:firstLineChars="0" w:firstLine="0"/>
        <w:jc w:val="center"/>
        <w:rPr>
          <w:rFonts w:ascii="Times New Roman" w:hAnsi="Times New Roman" w:cs="Times New Roman"/>
        </w:rPr>
      </w:pPr>
    </w:p>
    <w:p w14:paraId="355786A2" w14:textId="77777777" w:rsidR="00EB5FF2" w:rsidRDefault="00EB5FF2">
      <w:pPr>
        <w:spacing w:line="240" w:lineRule="auto"/>
        <w:ind w:firstLineChars="0" w:firstLine="0"/>
        <w:jc w:val="center"/>
        <w:rPr>
          <w:rFonts w:ascii="Times New Roman" w:hAnsi="Times New Roman" w:cs="Times New Roman"/>
        </w:rPr>
      </w:pPr>
    </w:p>
    <w:p w14:paraId="750442B8" w14:textId="77777777" w:rsidR="00EB5FF2" w:rsidRDefault="00EB5FF2">
      <w:pPr>
        <w:spacing w:line="240" w:lineRule="auto"/>
        <w:ind w:firstLineChars="0" w:firstLine="0"/>
        <w:jc w:val="center"/>
        <w:rPr>
          <w:rFonts w:ascii="Times New Roman" w:hAnsi="Times New Roman" w:cs="Times New Roman"/>
        </w:rPr>
      </w:pPr>
    </w:p>
    <w:p w14:paraId="3FA4AEA5" w14:textId="77777777" w:rsidR="00EB5FF2" w:rsidRDefault="00EB5FF2">
      <w:pPr>
        <w:spacing w:line="240" w:lineRule="auto"/>
        <w:ind w:firstLineChars="0" w:firstLine="0"/>
        <w:jc w:val="center"/>
        <w:rPr>
          <w:rFonts w:ascii="Times New Roman" w:hAnsi="Times New Roman" w:cs="Times New Roman"/>
        </w:rPr>
      </w:pPr>
    </w:p>
    <w:p w14:paraId="68CAC1D2" w14:textId="77777777" w:rsidR="00EB5FF2" w:rsidRDefault="00EB5FF2">
      <w:pPr>
        <w:spacing w:line="240" w:lineRule="auto"/>
        <w:ind w:firstLineChars="0" w:firstLine="0"/>
        <w:jc w:val="center"/>
        <w:rPr>
          <w:rFonts w:ascii="Times New Roman" w:hAnsi="Times New Roman" w:cs="Times New Roman"/>
        </w:rPr>
      </w:pPr>
    </w:p>
    <w:p w14:paraId="2242BAAE" w14:textId="77777777" w:rsidR="00EB5FF2" w:rsidRDefault="00EB5FF2" w:rsidP="00AC41EC">
      <w:pPr>
        <w:spacing w:line="240" w:lineRule="auto"/>
        <w:ind w:firstLineChars="0" w:firstLine="0"/>
        <w:rPr>
          <w:rFonts w:ascii="Times New Roman" w:hAnsi="Times New Roman" w:cs="Times New Roman"/>
        </w:rPr>
      </w:pPr>
    </w:p>
    <w:p w14:paraId="2E08B38D" w14:textId="77777777" w:rsidR="00EB5FF2" w:rsidRDefault="00EB5FF2">
      <w:pPr>
        <w:spacing w:line="240" w:lineRule="auto"/>
        <w:ind w:firstLineChars="0" w:firstLine="0"/>
        <w:jc w:val="center"/>
        <w:rPr>
          <w:rFonts w:ascii="Times New Roman" w:hAnsi="Times New Roman" w:cs="Times New Roman"/>
        </w:rPr>
      </w:pPr>
    </w:p>
    <w:p w14:paraId="1E688ED6" w14:textId="25EE1DB4" w:rsidR="00EB5FF2" w:rsidRDefault="00EB5FF2">
      <w:pPr>
        <w:spacing w:line="240" w:lineRule="auto"/>
        <w:ind w:firstLineChars="0" w:firstLine="0"/>
        <w:jc w:val="center"/>
        <w:rPr>
          <w:rFonts w:ascii="Times New Roman" w:hAnsi="Times New Roman" w:cs="Times New Roman"/>
        </w:rPr>
      </w:pPr>
      <w:r>
        <w:rPr>
          <w:rFonts w:ascii="Times New Roman" w:hAnsi="Times New Roman" w:cs="Times New Roman"/>
        </w:rPr>
        <w:br w:type="page"/>
      </w:r>
    </w:p>
    <w:p w14:paraId="60FA2C82" w14:textId="69022466" w:rsidR="00EB5FF2" w:rsidRDefault="006D5F5C" w:rsidP="006D5F5C">
      <w:pPr>
        <w:pStyle w:val="1"/>
        <w:tabs>
          <w:tab w:val="left" w:pos="397"/>
        </w:tabs>
        <w:rPr>
          <w:rFonts w:hAnsi="Times New Roman" w:cs="Times New Roman"/>
          <w:sz w:val="30"/>
          <w:szCs w:val="30"/>
        </w:rPr>
      </w:pPr>
      <w:r>
        <w:rPr>
          <w:rFonts w:hAnsi="Times New Roman" w:cs="Times New Roman" w:hint="eastAsia"/>
          <w:sz w:val="30"/>
          <w:szCs w:val="30"/>
        </w:rPr>
        <w:lastRenderedPageBreak/>
        <w:t>3</w:t>
      </w:r>
      <w:r>
        <w:rPr>
          <w:rFonts w:hAnsi="Times New Roman" w:cs="Times New Roman" w:hint="eastAsia"/>
          <w:sz w:val="30"/>
          <w:szCs w:val="30"/>
        </w:rPr>
        <w:t>材料和性能</w:t>
      </w:r>
    </w:p>
    <w:p w14:paraId="213904FC" w14:textId="6094D0FE" w:rsidR="00EB5FF2" w:rsidRPr="00EB5FF2" w:rsidRDefault="006D5F5C" w:rsidP="006D5F5C">
      <w:pPr>
        <w:pStyle w:val="2"/>
        <w:numPr>
          <w:ilvl w:val="0"/>
          <w:numId w:val="0"/>
        </w:numPr>
        <w:spacing w:before="312" w:after="156"/>
      </w:pPr>
      <w:bookmarkStart w:id="60" w:name="OLE_LINK6"/>
      <w:r>
        <w:rPr>
          <w:rFonts w:hint="eastAsia"/>
        </w:rPr>
        <w:t>3.1</w:t>
      </w:r>
      <w:r>
        <w:rPr>
          <w:rFonts w:hint="eastAsia"/>
        </w:rPr>
        <w:t>一般规定</w:t>
      </w:r>
    </w:p>
    <w:bookmarkEnd w:id="60"/>
    <w:p w14:paraId="3CFFAEFD" w14:textId="77777777" w:rsidR="00095C96" w:rsidRDefault="00B32E03" w:rsidP="00C720A5">
      <w:pPr>
        <w:spacing w:line="240" w:lineRule="auto"/>
        <w:ind w:firstLine="361"/>
        <w:rPr>
          <w:rFonts w:ascii="Times New Roman" w:hAnsi="Times New Roman"/>
          <w:b/>
        </w:rPr>
      </w:pPr>
      <w:r>
        <w:rPr>
          <w:rFonts w:ascii="Times New Roman" w:hAnsi="Times New Roman" w:hint="eastAsia"/>
          <w:b/>
        </w:rPr>
        <w:t>3</w:t>
      </w:r>
      <w:r w:rsidR="00EB5FF2">
        <w:rPr>
          <w:rFonts w:ascii="Times New Roman" w:hAnsi="Times New Roman"/>
          <w:b/>
        </w:rPr>
        <w:t>.</w:t>
      </w:r>
      <w:r w:rsidR="00EB5FF2">
        <w:rPr>
          <w:rFonts w:ascii="Times New Roman" w:hAnsi="Times New Roman" w:hint="eastAsia"/>
          <w:b/>
        </w:rPr>
        <w:t>1</w:t>
      </w:r>
      <w:r w:rsidR="00EB5FF2">
        <w:rPr>
          <w:rFonts w:ascii="Times New Roman" w:hAnsi="Times New Roman"/>
          <w:b/>
        </w:rPr>
        <w:t>.</w:t>
      </w:r>
      <w:r>
        <w:rPr>
          <w:rFonts w:ascii="Times New Roman" w:hAnsi="Times New Roman" w:hint="eastAsia"/>
          <w:b/>
        </w:rPr>
        <w:t>4</w:t>
      </w:r>
      <w:r w:rsidR="00095C96" w:rsidRPr="00095C96">
        <w:rPr>
          <w:rFonts w:ascii="Times New Roman" w:hAnsi="Times New Roman" w:cs="Times New Roman"/>
          <w:bCs/>
          <w:spacing w:val="2"/>
          <w:szCs w:val="32"/>
        </w:rPr>
        <w:t>本条对结构钢材的选用提出了具体的技术标准与性能要求。所引用的三项国家标准涵盖了碳素结构钢、低合金高强度结构钢及建筑结构用钢板等常用钢材类型，分别规定了其化学成分、力学性能及工艺性能。选材时除应满足抗拉强度、屈服强度、伸长率、冷弯性能及冲击韧性等基本指标外，还需严格控制硫、磷、碳等元素的含量，以保障钢材的焊接性能、延性与抗脆断能力。对于焊接结构，</w:t>
      </w:r>
      <w:proofErr w:type="gramStart"/>
      <w:r w:rsidR="00095C96" w:rsidRPr="00095C96">
        <w:rPr>
          <w:rFonts w:ascii="Times New Roman" w:hAnsi="Times New Roman" w:cs="Times New Roman"/>
          <w:bCs/>
          <w:spacing w:val="2"/>
          <w:szCs w:val="32"/>
        </w:rPr>
        <w:t>碳当量或碳含量</w:t>
      </w:r>
      <w:proofErr w:type="gramEnd"/>
      <w:r w:rsidR="00095C96" w:rsidRPr="00095C96">
        <w:rPr>
          <w:rFonts w:ascii="Times New Roman" w:hAnsi="Times New Roman" w:cs="Times New Roman"/>
          <w:bCs/>
          <w:spacing w:val="2"/>
          <w:szCs w:val="32"/>
        </w:rPr>
        <w:t>的限制尤为关键，以防止焊接裂纹的产生，确保连接节点的可靠性。设计人员应根据结构的重要性、荷载特征、连接方式及使用环境，合理选择钢材牌号与质量等级</w:t>
      </w:r>
      <w:r w:rsidR="00095C96" w:rsidRPr="00095C96">
        <w:rPr>
          <w:rFonts w:ascii="Times New Roman" w:hAnsi="Times New Roman"/>
          <w:b/>
        </w:rPr>
        <w:t>。</w:t>
      </w:r>
    </w:p>
    <w:p w14:paraId="37E8E658" w14:textId="0E288299" w:rsidR="00095C96" w:rsidRPr="00EB5FF2" w:rsidRDefault="00095C96" w:rsidP="00095C96">
      <w:pPr>
        <w:pStyle w:val="2"/>
        <w:numPr>
          <w:ilvl w:val="0"/>
          <w:numId w:val="0"/>
        </w:numPr>
        <w:spacing w:before="312" w:after="156"/>
      </w:pPr>
      <w:r>
        <w:rPr>
          <w:rFonts w:hint="eastAsia"/>
        </w:rPr>
        <w:t>3.2</w:t>
      </w:r>
      <w:r>
        <w:rPr>
          <w:rFonts w:hint="eastAsia"/>
        </w:rPr>
        <w:t>材料和部品</w:t>
      </w:r>
    </w:p>
    <w:p w14:paraId="3AF6429B" w14:textId="7A933AAC" w:rsidR="00EB5FF2" w:rsidRDefault="00EB5FF2" w:rsidP="00EB5FF2">
      <w:pPr>
        <w:spacing w:line="240" w:lineRule="auto"/>
        <w:ind w:firstLineChars="0" w:firstLine="0"/>
        <w:rPr>
          <w:rFonts w:ascii="Times New Roman" w:hAnsi="Times New Roman" w:cs="Times New Roman"/>
          <w:bCs/>
          <w:spacing w:val="2"/>
          <w:szCs w:val="32"/>
        </w:rPr>
      </w:pPr>
      <w:r>
        <w:rPr>
          <w:rFonts w:ascii="Times New Roman" w:hAnsi="Times New Roman"/>
          <w:b/>
        </w:rPr>
        <w:tab/>
      </w:r>
      <w:bookmarkStart w:id="61" w:name="OLE_LINK8"/>
      <w:r w:rsidR="008D25E7">
        <w:rPr>
          <w:rFonts w:ascii="Times New Roman" w:hAnsi="Times New Roman" w:hint="eastAsia"/>
          <w:b/>
        </w:rPr>
        <w:t>3</w:t>
      </w:r>
      <w:r w:rsidR="008D25E7">
        <w:rPr>
          <w:rFonts w:ascii="Times New Roman" w:hAnsi="Times New Roman"/>
          <w:b/>
        </w:rPr>
        <w:t>.</w:t>
      </w:r>
      <w:r w:rsidR="008D25E7">
        <w:rPr>
          <w:rFonts w:ascii="Times New Roman" w:hAnsi="Times New Roman" w:hint="eastAsia"/>
          <w:b/>
        </w:rPr>
        <w:t>2</w:t>
      </w:r>
      <w:r w:rsidR="008D25E7">
        <w:rPr>
          <w:rFonts w:ascii="Times New Roman" w:hAnsi="Times New Roman"/>
          <w:b/>
        </w:rPr>
        <w:t>.</w:t>
      </w:r>
      <w:r w:rsidR="008D25E7">
        <w:rPr>
          <w:rFonts w:ascii="Times New Roman" w:hAnsi="Times New Roman" w:hint="eastAsia"/>
          <w:b/>
        </w:rPr>
        <w:t>4</w:t>
      </w:r>
      <w:r w:rsidR="008D25E7">
        <w:rPr>
          <w:rFonts w:ascii="Times New Roman" w:hAnsi="Times New Roman" w:cs="Times New Roman" w:hint="eastAsia"/>
          <w:bCs/>
          <w:spacing w:val="2"/>
          <w:szCs w:val="32"/>
        </w:rPr>
        <w:t>外加剂可分</w:t>
      </w:r>
      <w:bookmarkEnd w:id="61"/>
      <w:r w:rsidR="008D25E7">
        <w:rPr>
          <w:rFonts w:ascii="Times New Roman" w:hAnsi="Times New Roman" w:cs="Times New Roman" w:hint="eastAsia"/>
          <w:bCs/>
          <w:spacing w:val="2"/>
          <w:szCs w:val="32"/>
        </w:rPr>
        <w:t>为减水剂、</w:t>
      </w:r>
      <w:proofErr w:type="gramStart"/>
      <w:r w:rsidR="008D25E7">
        <w:rPr>
          <w:rFonts w:ascii="Times New Roman" w:hAnsi="Times New Roman" w:cs="Times New Roman" w:hint="eastAsia"/>
          <w:bCs/>
          <w:spacing w:val="2"/>
          <w:szCs w:val="32"/>
        </w:rPr>
        <w:t>旱强剂</w:t>
      </w:r>
      <w:proofErr w:type="gramEnd"/>
      <w:r w:rsidR="008D25E7">
        <w:rPr>
          <w:rFonts w:ascii="Times New Roman" w:hAnsi="Times New Roman" w:cs="Times New Roman" w:hint="eastAsia"/>
          <w:bCs/>
          <w:spacing w:val="2"/>
          <w:szCs w:val="32"/>
        </w:rPr>
        <w:t>和密实剂等，可根据实际需要选用。</w:t>
      </w:r>
    </w:p>
    <w:p w14:paraId="33909EDD" w14:textId="7EC7114A" w:rsidR="00C720A5" w:rsidRDefault="00C720A5" w:rsidP="00C720A5">
      <w:pPr>
        <w:spacing w:line="240" w:lineRule="auto"/>
        <w:ind w:firstLineChars="210" w:firstLine="379"/>
        <w:rPr>
          <w:rFonts w:ascii="Times New Roman" w:hAnsi="Times New Roman" w:cs="Times New Roman"/>
          <w:bCs/>
          <w:spacing w:val="2"/>
          <w:szCs w:val="32"/>
        </w:rPr>
      </w:pPr>
      <w:r>
        <w:rPr>
          <w:rFonts w:ascii="Times New Roman" w:hAnsi="Times New Roman" w:hint="eastAsia"/>
          <w:b/>
        </w:rPr>
        <w:t>3</w:t>
      </w:r>
      <w:r>
        <w:rPr>
          <w:rFonts w:ascii="Times New Roman" w:hAnsi="Times New Roman"/>
          <w:b/>
        </w:rPr>
        <w:t>.</w:t>
      </w:r>
      <w:r>
        <w:rPr>
          <w:rFonts w:ascii="Times New Roman" w:hAnsi="Times New Roman" w:hint="eastAsia"/>
          <w:b/>
        </w:rPr>
        <w:t>2</w:t>
      </w:r>
      <w:r>
        <w:rPr>
          <w:rFonts w:ascii="Times New Roman" w:hAnsi="Times New Roman"/>
          <w:b/>
        </w:rPr>
        <w:t>.</w:t>
      </w:r>
      <w:r>
        <w:rPr>
          <w:rFonts w:ascii="Times New Roman" w:hAnsi="Times New Roman" w:hint="eastAsia"/>
          <w:b/>
        </w:rPr>
        <w:t>5</w:t>
      </w:r>
      <w:r w:rsidRPr="00C720A5">
        <w:rPr>
          <w:rFonts w:ascii="Times New Roman" w:hAnsi="Times New Roman" w:cs="Times New Roman"/>
          <w:bCs/>
          <w:spacing w:val="2"/>
          <w:szCs w:val="32"/>
        </w:rPr>
        <w:t>设计人员应根据连接节点的受力特点（如拉、压、剪、疲劳）、环境条件以及被连接材料的性质，正确选用相应类型和等级的连接材料。对于焊接材料，其选型应与母材的化学成分和力学性能相匹配，以保证焊缝质量。</w:t>
      </w:r>
    </w:p>
    <w:p w14:paraId="1225647C" w14:textId="1440E766" w:rsidR="00027275" w:rsidRDefault="00027275" w:rsidP="00C720A5">
      <w:pPr>
        <w:spacing w:line="240" w:lineRule="auto"/>
        <w:ind w:firstLineChars="210" w:firstLine="379"/>
        <w:rPr>
          <w:rFonts w:ascii="Times New Roman" w:hAnsi="Times New Roman" w:cs="Times New Roman"/>
          <w:bCs/>
          <w:spacing w:val="2"/>
          <w:szCs w:val="32"/>
        </w:rPr>
      </w:pPr>
      <w:r>
        <w:rPr>
          <w:rFonts w:ascii="Times New Roman" w:hAnsi="Times New Roman" w:hint="eastAsia"/>
          <w:b/>
        </w:rPr>
        <w:t>3</w:t>
      </w:r>
      <w:r>
        <w:rPr>
          <w:rFonts w:ascii="Times New Roman" w:hAnsi="Times New Roman"/>
          <w:b/>
        </w:rPr>
        <w:t>.</w:t>
      </w:r>
      <w:r>
        <w:rPr>
          <w:rFonts w:ascii="Times New Roman" w:hAnsi="Times New Roman" w:hint="eastAsia"/>
          <w:b/>
        </w:rPr>
        <w:t>2</w:t>
      </w:r>
      <w:r>
        <w:rPr>
          <w:rFonts w:ascii="Times New Roman" w:hAnsi="Times New Roman"/>
          <w:b/>
        </w:rPr>
        <w:t>.</w:t>
      </w:r>
      <w:r>
        <w:rPr>
          <w:rFonts w:ascii="Times New Roman" w:hAnsi="Times New Roman" w:hint="eastAsia"/>
          <w:b/>
        </w:rPr>
        <w:t>6</w:t>
      </w:r>
      <w:r w:rsidRPr="00027275">
        <w:rPr>
          <w:rFonts w:ascii="Times New Roman" w:hAnsi="Times New Roman" w:cs="Times New Roman"/>
          <w:bCs/>
          <w:spacing w:val="2"/>
          <w:szCs w:val="32"/>
        </w:rPr>
        <w:t>采用的耐候钢质量应符合《耐候结构钢》</w:t>
      </w:r>
      <w:r w:rsidRPr="00027275">
        <w:rPr>
          <w:rFonts w:ascii="Times New Roman" w:hAnsi="Times New Roman" w:cs="Times New Roman"/>
          <w:bCs/>
          <w:spacing w:val="2"/>
          <w:szCs w:val="32"/>
        </w:rPr>
        <w:t>GB/T 4171</w:t>
      </w:r>
      <w:r w:rsidRPr="00027275">
        <w:rPr>
          <w:rFonts w:ascii="Times New Roman" w:hAnsi="Times New Roman" w:cs="Times New Roman"/>
          <w:bCs/>
          <w:spacing w:val="2"/>
          <w:szCs w:val="32"/>
        </w:rPr>
        <w:t>或《焊接结构用耐候钢》</w:t>
      </w:r>
      <w:r w:rsidRPr="00027275">
        <w:rPr>
          <w:rFonts w:ascii="Times New Roman" w:hAnsi="Times New Roman" w:cs="Times New Roman"/>
          <w:bCs/>
          <w:spacing w:val="2"/>
          <w:szCs w:val="32"/>
        </w:rPr>
        <w:t>GB/T 4172</w:t>
      </w:r>
      <w:r w:rsidRPr="00027275">
        <w:rPr>
          <w:rFonts w:ascii="Times New Roman" w:hAnsi="Times New Roman" w:cs="Times New Roman"/>
          <w:bCs/>
          <w:spacing w:val="2"/>
          <w:szCs w:val="32"/>
        </w:rPr>
        <w:t>的规定。这些标准对耐候钢的化学成分（如含有铜、铬、镍等合金元素以形成保护性锈层）、力学性能、工艺性能等提出了要求。选用时应注意区分不同耐腐蚀等级和焊接性能的牌号，并确保其与连接工艺（焊接、螺栓连接等）相匹配。</w:t>
      </w:r>
    </w:p>
    <w:p w14:paraId="43E62925" w14:textId="155B110B" w:rsidR="00552FFE" w:rsidRDefault="00552FFE" w:rsidP="00552FFE">
      <w:pPr>
        <w:pStyle w:val="2"/>
        <w:numPr>
          <w:ilvl w:val="1"/>
          <w:numId w:val="0"/>
        </w:numPr>
        <w:spacing w:before="312" w:after="156"/>
      </w:pPr>
      <w:r>
        <w:rPr>
          <w:rFonts w:hint="eastAsia"/>
        </w:rPr>
        <w:t>3.3</w:t>
      </w:r>
      <w:r>
        <w:t>设计指标与设计参数</w:t>
      </w:r>
    </w:p>
    <w:p w14:paraId="74F9082A" w14:textId="3C4BE9BF" w:rsidR="001E23F5" w:rsidRDefault="000B4E8E" w:rsidP="001E23F5">
      <w:pPr>
        <w:ind w:firstLine="361"/>
        <w:rPr>
          <w:rFonts w:hint="eastAsia"/>
        </w:rPr>
      </w:pPr>
      <w:r>
        <w:rPr>
          <w:rFonts w:ascii="Times New Roman" w:hAnsi="Times New Roman" w:hint="eastAsia"/>
          <w:b/>
        </w:rPr>
        <w:t>3</w:t>
      </w:r>
      <w:r>
        <w:rPr>
          <w:rFonts w:ascii="Times New Roman" w:hAnsi="Times New Roman"/>
          <w:b/>
        </w:rPr>
        <w:t>.</w:t>
      </w:r>
      <w:r>
        <w:rPr>
          <w:rFonts w:ascii="Times New Roman" w:hAnsi="Times New Roman" w:hint="eastAsia"/>
          <w:b/>
        </w:rPr>
        <w:t>3</w:t>
      </w:r>
      <w:r>
        <w:rPr>
          <w:rFonts w:ascii="Times New Roman" w:hAnsi="Times New Roman"/>
          <w:b/>
        </w:rPr>
        <w:t>.</w:t>
      </w:r>
      <w:r>
        <w:rPr>
          <w:rFonts w:ascii="Times New Roman" w:hAnsi="Times New Roman" w:hint="eastAsia"/>
          <w:b/>
        </w:rPr>
        <w:t>1</w:t>
      </w:r>
      <w:r w:rsidRPr="000B4E8E">
        <w:t>设计时，除依据上述标准选取材料性能参数外，尚应结合沉井施工阶段（如下沉、封底）和使用阶段的不同受力特点，考虑材料性能可</w:t>
      </w:r>
      <w:r w:rsidRPr="000B4E8E">
        <w:lastRenderedPageBreak/>
        <w:t>能发生的变化（如混凝土的收缩、徐变等）。</w:t>
      </w:r>
    </w:p>
    <w:p w14:paraId="334A8E7D" w14:textId="19606CF4" w:rsidR="00E13F33" w:rsidRDefault="00E13F33" w:rsidP="001E23F5">
      <w:pPr>
        <w:ind w:firstLine="361"/>
        <w:rPr>
          <w:rFonts w:hint="eastAsia"/>
        </w:rPr>
      </w:pPr>
      <w:r>
        <w:rPr>
          <w:rFonts w:ascii="Times New Roman" w:hAnsi="Times New Roman" w:hint="eastAsia"/>
          <w:b/>
        </w:rPr>
        <w:t>3</w:t>
      </w:r>
      <w:r>
        <w:rPr>
          <w:rFonts w:ascii="Times New Roman" w:hAnsi="Times New Roman"/>
          <w:b/>
        </w:rPr>
        <w:t>.</w:t>
      </w:r>
      <w:r>
        <w:rPr>
          <w:rFonts w:ascii="Times New Roman" w:hAnsi="Times New Roman" w:hint="eastAsia"/>
          <w:b/>
        </w:rPr>
        <w:t>3</w:t>
      </w:r>
      <w:r>
        <w:rPr>
          <w:rFonts w:ascii="Times New Roman" w:hAnsi="Times New Roman"/>
          <w:b/>
        </w:rPr>
        <w:t>.</w:t>
      </w:r>
      <w:r>
        <w:rPr>
          <w:rFonts w:ascii="Times New Roman" w:hAnsi="Times New Roman" w:hint="eastAsia"/>
          <w:b/>
        </w:rPr>
        <w:t>2</w:t>
      </w:r>
      <w:r w:rsidRPr="00E13F33">
        <w:t>对于位于抗震</w:t>
      </w:r>
      <w:proofErr w:type="gramStart"/>
      <w:r w:rsidRPr="00E13F33">
        <w:t>设防区</w:t>
      </w:r>
      <w:proofErr w:type="gramEnd"/>
      <w:r w:rsidRPr="00E13F33">
        <w:t>的沉井结构，还必须依据《建筑抗震设计规范》GB 50011 的要求，进行地震作用效应计算以及地震作用与其他荷载效应的组合。遵循这些规定，可以确保结构设计满足承载力极限状态和正常使用极限状态的要求，并具备必要的抗震能力。设计中应根据沉井的具体功能、重要性、场地条件和施工方法，确定相应的荷载组合工况。</w:t>
      </w:r>
    </w:p>
    <w:p w14:paraId="7F5549B3" w14:textId="77777777" w:rsidR="008C0A10" w:rsidRDefault="008C0A10" w:rsidP="001E23F5">
      <w:pPr>
        <w:ind w:firstLine="360"/>
        <w:rPr>
          <w:rFonts w:hint="eastAsia"/>
        </w:rPr>
      </w:pPr>
    </w:p>
    <w:p w14:paraId="498F830C" w14:textId="77777777" w:rsidR="008C0A10" w:rsidRDefault="008C0A10" w:rsidP="001E23F5">
      <w:pPr>
        <w:ind w:firstLine="360"/>
        <w:rPr>
          <w:rFonts w:hint="eastAsia"/>
        </w:rPr>
      </w:pPr>
    </w:p>
    <w:p w14:paraId="0C2259B7" w14:textId="77777777" w:rsidR="008C0A10" w:rsidRDefault="008C0A10" w:rsidP="001E23F5">
      <w:pPr>
        <w:ind w:firstLine="360"/>
        <w:rPr>
          <w:rFonts w:hint="eastAsia"/>
        </w:rPr>
      </w:pPr>
    </w:p>
    <w:p w14:paraId="371A0C08" w14:textId="77777777" w:rsidR="008C0A10" w:rsidRDefault="008C0A10" w:rsidP="001E23F5">
      <w:pPr>
        <w:ind w:firstLine="360"/>
        <w:rPr>
          <w:rFonts w:hint="eastAsia"/>
        </w:rPr>
      </w:pPr>
    </w:p>
    <w:p w14:paraId="74337D65" w14:textId="77777777" w:rsidR="008C0A10" w:rsidRDefault="008C0A10" w:rsidP="001E23F5">
      <w:pPr>
        <w:ind w:firstLine="360"/>
        <w:rPr>
          <w:rFonts w:hint="eastAsia"/>
        </w:rPr>
      </w:pPr>
    </w:p>
    <w:p w14:paraId="252C564D" w14:textId="77777777" w:rsidR="008C0A10" w:rsidRDefault="008C0A10" w:rsidP="001E23F5">
      <w:pPr>
        <w:ind w:firstLine="360"/>
        <w:rPr>
          <w:rFonts w:hint="eastAsia"/>
        </w:rPr>
      </w:pPr>
    </w:p>
    <w:p w14:paraId="242D5B16" w14:textId="77777777" w:rsidR="008C0A10" w:rsidRDefault="008C0A10" w:rsidP="001E23F5">
      <w:pPr>
        <w:ind w:firstLine="360"/>
        <w:rPr>
          <w:rFonts w:hint="eastAsia"/>
        </w:rPr>
      </w:pPr>
    </w:p>
    <w:p w14:paraId="1A26512A" w14:textId="77777777" w:rsidR="008C0A10" w:rsidRDefault="008C0A10" w:rsidP="001E23F5">
      <w:pPr>
        <w:ind w:firstLine="360"/>
        <w:rPr>
          <w:rFonts w:hint="eastAsia"/>
        </w:rPr>
      </w:pPr>
    </w:p>
    <w:p w14:paraId="0360E014" w14:textId="77777777" w:rsidR="008C0A10" w:rsidRDefault="008C0A10" w:rsidP="001E23F5">
      <w:pPr>
        <w:ind w:firstLine="360"/>
        <w:rPr>
          <w:rFonts w:hint="eastAsia"/>
        </w:rPr>
      </w:pPr>
    </w:p>
    <w:p w14:paraId="0E3AB169" w14:textId="77777777" w:rsidR="008C0A10" w:rsidRDefault="008C0A10" w:rsidP="001E23F5">
      <w:pPr>
        <w:ind w:firstLine="360"/>
        <w:rPr>
          <w:rFonts w:hint="eastAsia"/>
        </w:rPr>
      </w:pPr>
    </w:p>
    <w:p w14:paraId="3BC37C4C" w14:textId="77777777" w:rsidR="008C0A10" w:rsidRDefault="008C0A10" w:rsidP="001E23F5">
      <w:pPr>
        <w:ind w:firstLine="360"/>
        <w:rPr>
          <w:rFonts w:hint="eastAsia"/>
        </w:rPr>
      </w:pPr>
    </w:p>
    <w:p w14:paraId="4F19916A" w14:textId="77777777" w:rsidR="008C0A10" w:rsidRDefault="008C0A10" w:rsidP="001E23F5">
      <w:pPr>
        <w:ind w:firstLine="360"/>
        <w:rPr>
          <w:rFonts w:hint="eastAsia"/>
        </w:rPr>
      </w:pPr>
    </w:p>
    <w:p w14:paraId="63500477" w14:textId="77777777" w:rsidR="008C0A10" w:rsidRDefault="008C0A10" w:rsidP="001E23F5">
      <w:pPr>
        <w:ind w:firstLine="360"/>
        <w:rPr>
          <w:rFonts w:hint="eastAsia"/>
        </w:rPr>
      </w:pPr>
    </w:p>
    <w:p w14:paraId="11207FB9" w14:textId="77777777" w:rsidR="008C0A10" w:rsidRDefault="008C0A10" w:rsidP="001E23F5">
      <w:pPr>
        <w:ind w:firstLine="360"/>
        <w:rPr>
          <w:rFonts w:hint="eastAsia"/>
        </w:rPr>
      </w:pPr>
    </w:p>
    <w:p w14:paraId="2D72183A" w14:textId="77777777" w:rsidR="008C0A10" w:rsidRDefault="008C0A10" w:rsidP="001E23F5">
      <w:pPr>
        <w:ind w:firstLine="360"/>
        <w:rPr>
          <w:rFonts w:hint="eastAsia"/>
        </w:rPr>
      </w:pPr>
    </w:p>
    <w:p w14:paraId="7361DDA1" w14:textId="77777777" w:rsidR="008C0A10" w:rsidRDefault="008C0A10" w:rsidP="001E23F5">
      <w:pPr>
        <w:ind w:firstLine="360"/>
        <w:rPr>
          <w:rFonts w:hint="eastAsia"/>
        </w:rPr>
      </w:pPr>
    </w:p>
    <w:p w14:paraId="33585496" w14:textId="77777777" w:rsidR="008C0A10" w:rsidRDefault="008C0A10" w:rsidP="001E23F5">
      <w:pPr>
        <w:ind w:firstLine="360"/>
        <w:rPr>
          <w:rFonts w:hint="eastAsia"/>
        </w:rPr>
      </w:pPr>
    </w:p>
    <w:p w14:paraId="6629F90B" w14:textId="77777777" w:rsidR="008C0A10" w:rsidRDefault="008C0A10" w:rsidP="001E23F5">
      <w:pPr>
        <w:ind w:firstLine="360"/>
        <w:rPr>
          <w:rFonts w:hint="eastAsia"/>
        </w:rPr>
      </w:pPr>
    </w:p>
    <w:p w14:paraId="13171045" w14:textId="77777777" w:rsidR="008C0A10" w:rsidRDefault="008C0A10" w:rsidP="001E23F5">
      <w:pPr>
        <w:ind w:firstLine="360"/>
        <w:rPr>
          <w:rFonts w:hint="eastAsia"/>
        </w:rPr>
      </w:pPr>
    </w:p>
    <w:p w14:paraId="508927F2" w14:textId="77777777" w:rsidR="008C0A10" w:rsidRDefault="008C0A10" w:rsidP="001E23F5">
      <w:pPr>
        <w:ind w:firstLine="360"/>
        <w:rPr>
          <w:rFonts w:hint="eastAsia"/>
        </w:rPr>
      </w:pPr>
    </w:p>
    <w:p w14:paraId="5D53DF93" w14:textId="77777777" w:rsidR="008C0A10" w:rsidRDefault="008C0A10" w:rsidP="001E23F5">
      <w:pPr>
        <w:ind w:firstLine="360"/>
        <w:rPr>
          <w:rFonts w:hint="eastAsia"/>
        </w:rPr>
      </w:pPr>
    </w:p>
    <w:p w14:paraId="3C6D791A" w14:textId="77777777" w:rsidR="008C0A10" w:rsidRDefault="008C0A10" w:rsidP="001E23F5">
      <w:pPr>
        <w:ind w:firstLine="360"/>
        <w:rPr>
          <w:rFonts w:hint="eastAsia"/>
        </w:rPr>
      </w:pPr>
    </w:p>
    <w:p w14:paraId="07C020A0" w14:textId="77777777" w:rsidR="008C0A10" w:rsidRPr="001E23F5" w:rsidRDefault="008C0A10" w:rsidP="001E23F5">
      <w:pPr>
        <w:ind w:firstLine="360"/>
        <w:rPr>
          <w:rFonts w:hint="eastAsia"/>
        </w:rPr>
      </w:pPr>
    </w:p>
    <w:p w14:paraId="7835D2D5" w14:textId="3795137F" w:rsidR="008C0A10" w:rsidRDefault="008C0A10" w:rsidP="00EB5FF2">
      <w:pPr>
        <w:spacing w:line="240" w:lineRule="auto"/>
        <w:ind w:firstLineChars="0" w:firstLine="0"/>
        <w:rPr>
          <w:rFonts w:ascii="Times New Roman" w:hAnsi="Times New Roman" w:cs="Times New Roman"/>
        </w:rPr>
      </w:pPr>
      <w:r>
        <w:rPr>
          <w:rFonts w:ascii="Times New Roman" w:hAnsi="Times New Roman" w:cs="Times New Roman"/>
        </w:rPr>
        <w:br w:type="page"/>
      </w:r>
    </w:p>
    <w:p w14:paraId="549D1E45" w14:textId="765F22FF" w:rsidR="008C0A10" w:rsidRDefault="008C0A10" w:rsidP="008C0A10">
      <w:pPr>
        <w:pStyle w:val="1"/>
        <w:tabs>
          <w:tab w:val="left" w:pos="397"/>
        </w:tabs>
        <w:rPr>
          <w:rFonts w:hAnsi="Times New Roman" w:cs="Times New Roman"/>
          <w:sz w:val="30"/>
          <w:szCs w:val="30"/>
        </w:rPr>
      </w:pPr>
      <w:bookmarkStart w:id="62" w:name="OLE_LINK7"/>
      <w:r>
        <w:rPr>
          <w:rFonts w:hAnsi="Times New Roman" w:cs="Times New Roman" w:hint="eastAsia"/>
          <w:sz w:val="30"/>
          <w:szCs w:val="30"/>
        </w:rPr>
        <w:lastRenderedPageBreak/>
        <w:t>4</w:t>
      </w:r>
      <w:r>
        <w:rPr>
          <w:rFonts w:hAnsi="Times New Roman" w:cs="Times New Roman" w:hint="eastAsia"/>
          <w:sz w:val="30"/>
          <w:szCs w:val="30"/>
        </w:rPr>
        <w:t>建筑结构设计</w:t>
      </w:r>
    </w:p>
    <w:p w14:paraId="57A336D4" w14:textId="1761422C" w:rsidR="008C0A10" w:rsidRPr="00EB5FF2" w:rsidRDefault="008C0A10" w:rsidP="008C0A10">
      <w:pPr>
        <w:pStyle w:val="2"/>
        <w:numPr>
          <w:ilvl w:val="0"/>
          <w:numId w:val="0"/>
        </w:numPr>
        <w:spacing w:before="312" w:after="156"/>
      </w:pPr>
      <w:r>
        <w:rPr>
          <w:rFonts w:hint="eastAsia"/>
        </w:rPr>
        <w:t>4.</w:t>
      </w:r>
      <w:r w:rsidR="00E0505A">
        <w:rPr>
          <w:rFonts w:hint="eastAsia"/>
        </w:rPr>
        <w:t>2</w:t>
      </w:r>
      <w:r w:rsidR="0082084B">
        <w:rPr>
          <w:rFonts w:hint="eastAsia"/>
        </w:rPr>
        <w:t>建筑设计</w:t>
      </w:r>
    </w:p>
    <w:p w14:paraId="5F83A023" w14:textId="6B27BD44" w:rsidR="008C0A10" w:rsidRDefault="007A3F3D" w:rsidP="008C0A10">
      <w:pPr>
        <w:ind w:firstLine="361"/>
        <w:rPr>
          <w:rFonts w:hint="eastAsia"/>
        </w:rPr>
      </w:pPr>
      <w:bookmarkStart w:id="63" w:name="OLE_LINK5"/>
      <w:bookmarkEnd w:id="62"/>
      <w:r>
        <w:rPr>
          <w:rFonts w:ascii="Times New Roman" w:hAnsi="Times New Roman" w:hint="eastAsia"/>
          <w:b/>
        </w:rPr>
        <w:t>4</w:t>
      </w:r>
      <w:r w:rsidR="008C0A10">
        <w:rPr>
          <w:rFonts w:ascii="Times New Roman" w:hAnsi="Times New Roman"/>
          <w:b/>
        </w:rPr>
        <w:t>.</w:t>
      </w:r>
      <w:r>
        <w:rPr>
          <w:rFonts w:ascii="Times New Roman" w:hAnsi="Times New Roman" w:hint="eastAsia"/>
          <w:b/>
        </w:rPr>
        <w:t>2</w:t>
      </w:r>
      <w:r w:rsidR="008C0A10">
        <w:rPr>
          <w:rFonts w:ascii="Times New Roman" w:hAnsi="Times New Roman"/>
          <w:b/>
        </w:rPr>
        <w:t>.</w:t>
      </w:r>
      <w:r>
        <w:rPr>
          <w:rFonts w:ascii="Times New Roman" w:hAnsi="Times New Roman" w:hint="eastAsia"/>
          <w:b/>
        </w:rPr>
        <w:t>5</w:t>
      </w:r>
      <w:r w:rsidRPr="007A3F3D">
        <w:t>直入</w:t>
      </w:r>
      <w:proofErr w:type="gramStart"/>
      <w:r w:rsidRPr="007A3F3D">
        <w:t>式</w:t>
      </w:r>
      <w:bookmarkEnd w:id="63"/>
      <w:r w:rsidRPr="007A3F3D">
        <w:t>指车辆</w:t>
      </w:r>
      <w:proofErr w:type="gramEnd"/>
      <w:r w:rsidRPr="007A3F3D">
        <w:t>无需调头即可直线驶入（出）停车位或停车区域。这种形式流线简洁、操作方便、通行效率高、安全性好，应作为首选设计方案。当受用地条件、柱</w:t>
      </w:r>
      <w:proofErr w:type="gramStart"/>
      <w:r w:rsidRPr="007A3F3D">
        <w:t>网限制</w:t>
      </w:r>
      <w:proofErr w:type="gramEnd"/>
      <w:r w:rsidRPr="007A3F3D">
        <w:t>或设备布局影响，无法实现直入式时，必须为车辆提供调头条件。此时，应</w:t>
      </w:r>
      <w:proofErr w:type="gramStart"/>
      <w:r w:rsidRPr="007A3F3D">
        <w:t>设置回</w:t>
      </w:r>
      <w:proofErr w:type="gramEnd"/>
      <w:r w:rsidRPr="007A3F3D">
        <w:t>转盘。回转盘可灵活布置在提升井道内部（集成设计，节约空间），或设置在车辆进入提升装置前的转换区域。回转盘的最小回转直径必须满足设计车型的最小转弯半径要求，确保车辆能一次完成180度调头，避免多次进退带来的不便与风险。</w:t>
      </w:r>
    </w:p>
    <w:p w14:paraId="604A9186" w14:textId="7395F495" w:rsidR="002E6C97" w:rsidRDefault="002E6C97" w:rsidP="002E6C97">
      <w:pPr>
        <w:ind w:firstLineChars="0"/>
        <w:rPr>
          <w:rFonts w:hint="eastAsia"/>
        </w:rPr>
      </w:pPr>
      <w:r w:rsidRPr="002E6C97">
        <w:rPr>
          <w:rFonts w:ascii="Times New Roman" w:hAnsi="Times New Roman" w:hint="eastAsia"/>
          <w:b/>
        </w:rPr>
        <w:t>4</w:t>
      </w:r>
      <w:r w:rsidRPr="002E6C97">
        <w:rPr>
          <w:rFonts w:ascii="Times New Roman" w:hAnsi="Times New Roman"/>
          <w:b/>
        </w:rPr>
        <w:t>.</w:t>
      </w:r>
      <w:r w:rsidRPr="002E6C97">
        <w:rPr>
          <w:rFonts w:ascii="Times New Roman" w:hAnsi="Times New Roman" w:hint="eastAsia"/>
          <w:b/>
        </w:rPr>
        <w:t>2</w:t>
      </w:r>
      <w:r w:rsidRPr="002E6C97">
        <w:rPr>
          <w:rFonts w:ascii="Times New Roman" w:hAnsi="Times New Roman"/>
          <w:b/>
        </w:rPr>
        <w:t>.</w:t>
      </w:r>
      <w:r w:rsidRPr="002E6C97">
        <w:rPr>
          <w:rFonts w:ascii="Times New Roman" w:hAnsi="Times New Roman" w:hint="eastAsia"/>
          <w:b/>
        </w:rPr>
        <w:t>8</w:t>
      </w:r>
      <w:r w:rsidRPr="002E6C97">
        <w:t>可考虑在坡道上方加建防雪雨棚，或通过建筑布局减少飘雪积聚</w:t>
      </w:r>
      <w:r w:rsidRPr="002E6C97">
        <w:rPr>
          <w:rFonts w:ascii="Times New Roman" w:hAnsi="Times New Roman"/>
          <w:b/>
        </w:rPr>
        <w:t>。</w:t>
      </w:r>
      <w:r w:rsidR="002524DE" w:rsidRPr="002524DE">
        <w:t>坡道路面应选用具有高防滑系数的铺装材料（如压纹混凝土、金刚砂耐磨骨料、防滑沥青等）；对于重要车库，可增设路面融雪化冰系统（如电伴热、热水管盘管等）。</w:t>
      </w:r>
    </w:p>
    <w:p w14:paraId="17FA73FF" w14:textId="5FDC425D" w:rsidR="002524DE" w:rsidRPr="00EB5FF2" w:rsidRDefault="002524DE" w:rsidP="002524DE">
      <w:pPr>
        <w:pStyle w:val="2"/>
        <w:numPr>
          <w:ilvl w:val="0"/>
          <w:numId w:val="0"/>
        </w:numPr>
        <w:spacing w:before="312" w:after="156"/>
      </w:pPr>
      <w:r>
        <w:rPr>
          <w:rFonts w:hint="eastAsia"/>
        </w:rPr>
        <w:t>4.3</w:t>
      </w:r>
      <w:r>
        <w:rPr>
          <w:rFonts w:hint="eastAsia"/>
        </w:rPr>
        <w:t>结构设计</w:t>
      </w:r>
    </w:p>
    <w:p w14:paraId="479AC814" w14:textId="6F1E03BE" w:rsidR="002524DE" w:rsidRDefault="00DD2728" w:rsidP="005F1F49">
      <w:pPr>
        <w:ind w:firstLineChars="100" w:firstLine="181"/>
        <w:rPr>
          <w:rFonts w:hint="eastAsia"/>
        </w:rPr>
      </w:pPr>
      <w:r>
        <w:rPr>
          <w:rFonts w:ascii="Times New Roman" w:hAnsi="Times New Roman" w:hint="eastAsia"/>
          <w:b/>
        </w:rPr>
        <w:t>4</w:t>
      </w:r>
      <w:r>
        <w:rPr>
          <w:rFonts w:ascii="Times New Roman" w:hAnsi="Times New Roman"/>
          <w:b/>
        </w:rPr>
        <w:t>.</w:t>
      </w:r>
      <w:r w:rsidR="00A9244E">
        <w:rPr>
          <w:rFonts w:ascii="Times New Roman" w:hAnsi="Times New Roman" w:hint="eastAsia"/>
          <w:b/>
        </w:rPr>
        <w:t>3</w:t>
      </w:r>
      <w:r>
        <w:rPr>
          <w:rFonts w:ascii="Times New Roman" w:hAnsi="Times New Roman"/>
          <w:b/>
        </w:rPr>
        <w:t>.</w:t>
      </w:r>
      <w:r w:rsidR="00A9244E">
        <w:rPr>
          <w:rFonts w:ascii="Times New Roman" w:hAnsi="Times New Roman" w:hint="eastAsia"/>
          <w:b/>
        </w:rPr>
        <w:t>2</w:t>
      </w:r>
      <w:r w:rsidR="005F1F49" w:rsidRPr="005F1F49">
        <w:rPr>
          <w:rFonts w:hint="eastAsia"/>
        </w:rPr>
        <w:t>环境条件包括</w:t>
      </w:r>
      <w:r w:rsidR="005F1F49" w:rsidRPr="005F1F49">
        <w:t>相邻建筑的基礎形式、埋深、重要性，以及地下管线、道路等设施的位置。合理确定深度和距离，旨在平衡结构自身安全、施工可行性、经济性以及对周边环境的保护，避免引发沉降、开裂等工程问题。</w:t>
      </w:r>
    </w:p>
    <w:p w14:paraId="7BC829AC" w14:textId="38F5AA6F" w:rsidR="00C02289" w:rsidRDefault="00C02289" w:rsidP="005F1F49">
      <w:pPr>
        <w:ind w:firstLineChars="100" w:firstLine="181"/>
        <w:rPr>
          <w:rFonts w:hint="eastAsia"/>
        </w:rPr>
      </w:pPr>
      <w:r>
        <w:rPr>
          <w:rFonts w:ascii="Times New Roman" w:hAnsi="Times New Roman" w:hint="eastAsia"/>
          <w:b/>
        </w:rPr>
        <w:t>4</w:t>
      </w:r>
      <w:r>
        <w:rPr>
          <w:rFonts w:ascii="Times New Roman" w:hAnsi="Times New Roman"/>
          <w:b/>
        </w:rPr>
        <w:t>.</w:t>
      </w:r>
      <w:r>
        <w:rPr>
          <w:rFonts w:ascii="Times New Roman" w:hAnsi="Times New Roman" w:hint="eastAsia"/>
          <w:b/>
        </w:rPr>
        <w:t>3</w:t>
      </w:r>
      <w:r>
        <w:rPr>
          <w:rFonts w:ascii="Times New Roman" w:hAnsi="Times New Roman"/>
          <w:b/>
        </w:rPr>
        <w:t>.</w:t>
      </w:r>
      <w:r>
        <w:rPr>
          <w:rFonts w:ascii="Times New Roman" w:hAnsi="Times New Roman" w:hint="eastAsia"/>
          <w:b/>
        </w:rPr>
        <w:t>4</w:t>
      </w:r>
      <w:r>
        <w:rPr>
          <w:rFonts w:ascii="Times New Roman" w:hAnsi="Times New Roman" w:hint="eastAsia"/>
          <w:b/>
        </w:rPr>
        <w:t>、</w:t>
      </w:r>
      <w:r>
        <w:rPr>
          <w:rFonts w:ascii="Times New Roman" w:hAnsi="Times New Roman" w:hint="eastAsia"/>
          <w:b/>
        </w:rPr>
        <w:t>4</w:t>
      </w:r>
      <w:r>
        <w:rPr>
          <w:rFonts w:ascii="Times New Roman" w:hAnsi="Times New Roman"/>
          <w:b/>
        </w:rPr>
        <w:t>.</w:t>
      </w:r>
      <w:r>
        <w:rPr>
          <w:rFonts w:ascii="Times New Roman" w:hAnsi="Times New Roman" w:hint="eastAsia"/>
          <w:b/>
        </w:rPr>
        <w:t>3</w:t>
      </w:r>
      <w:r>
        <w:rPr>
          <w:rFonts w:ascii="Times New Roman" w:hAnsi="Times New Roman"/>
          <w:b/>
        </w:rPr>
        <w:t>.</w:t>
      </w:r>
      <w:r>
        <w:rPr>
          <w:rFonts w:ascii="Times New Roman" w:hAnsi="Times New Roman" w:hint="eastAsia"/>
          <w:b/>
        </w:rPr>
        <w:t>5</w:t>
      </w:r>
      <w:r w:rsidRPr="00C02289">
        <w:t>在受较大侧向土压力、水流压力或顶力等水平荷载时，需验算沉井的整体倾覆和水平滑移稳定性。</w:t>
      </w:r>
      <w:r w:rsidR="007734B9">
        <w:rPr>
          <w:rFonts w:hint="eastAsia"/>
        </w:rPr>
        <w:t>下沉稳定性验算主要指在软弱土层中</w:t>
      </w:r>
      <w:r w:rsidR="007734B9" w:rsidRPr="007734B9">
        <w:t>，防止沉井因自重过大发生过快下沉或“突沉”的验算。</w:t>
      </w:r>
    </w:p>
    <w:p w14:paraId="51C76F5B" w14:textId="189D8FEC" w:rsidR="00AB6812" w:rsidRDefault="00AB6812" w:rsidP="005F1F49">
      <w:pPr>
        <w:ind w:firstLineChars="100" w:firstLine="181"/>
        <w:rPr>
          <w:rFonts w:hint="eastAsia"/>
        </w:rPr>
      </w:pPr>
      <w:bookmarkStart w:id="64" w:name="OLE_LINK9"/>
      <w:r>
        <w:rPr>
          <w:rFonts w:ascii="Times New Roman" w:hAnsi="Times New Roman" w:hint="eastAsia"/>
          <w:b/>
        </w:rPr>
        <w:t>4</w:t>
      </w:r>
      <w:r>
        <w:rPr>
          <w:rFonts w:ascii="Times New Roman" w:hAnsi="Times New Roman"/>
          <w:b/>
        </w:rPr>
        <w:t>.</w:t>
      </w:r>
      <w:r>
        <w:rPr>
          <w:rFonts w:ascii="Times New Roman" w:hAnsi="Times New Roman" w:hint="eastAsia"/>
          <w:b/>
        </w:rPr>
        <w:t>3</w:t>
      </w:r>
      <w:r>
        <w:rPr>
          <w:rFonts w:ascii="Times New Roman" w:hAnsi="Times New Roman"/>
          <w:b/>
        </w:rPr>
        <w:t>.</w:t>
      </w:r>
      <w:r>
        <w:rPr>
          <w:rFonts w:ascii="Times New Roman" w:hAnsi="Times New Roman" w:hint="eastAsia"/>
          <w:b/>
        </w:rPr>
        <w:t>7</w:t>
      </w:r>
      <w:r w:rsidRPr="00AB6812">
        <w:t>结构</w:t>
      </w:r>
      <w:bookmarkEnd w:id="64"/>
      <w:r w:rsidRPr="00AB6812">
        <w:t>设计必须与设备工艺设计早期协同，确保结构在设备运行荷载（包括动载、冲击）作用下的</w:t>
      </w:r>
      <w:r w:rsidRPr="0015019B">
        <w:t>刚度</w:t>
      </w:r>
      <w:r w:rsidRPr="00AB6812">
        <w:t>和</w:t>
      </w:r>
      <w:r w:rsidRPr="0015019B">
        <w:t>变形</w:t>
      </w:r>
      <w:r w:rsidRPr="00AB6812">
        <w:t>（如挠度、水平位移）控制在设备允许的范围内，以保证设备运行的平稳性、精确性和安全性。</w:t>
      </w:r>
    </w:p>
    <w:p w14:paraId="0AF5BB23" w14:textId="01992E3A" w:rsidR="0080236D" w:rsidRDefault="0080236D" w:rsidP="005F1F49">
      <w:pPr>
        <w:ind w:firstLineChars="100" w:firstLine="181"/>
        <w:rPr>
          <w:rFonts w:hint="eastAsia"/>
        </w:rPr>
      </w:pPr>
      <w:r>
        <w:rPr>
          <w:rFonts w:ascii="Times New Roman" w:hAnsi="Times New Roman" w:hint="eastAsia"/>
          <w:b/>
        </w:rPr>
        <w:lastRenderedPageBreak/>
        <w:t>4</w:t>
      </w:r>
      <w:r>
        <w:rPr>
          <w:rFonts w:ascii="Times New Roman" w:hAnsi="Times New Roman"/>
          <w:b/>
        </w:rPr>
        <w:t>.</w:t>
      </w:r>
      <w:r>
        <w:rPr>
          <w:rFonts w:ascii="Times New Roman" w:hAnsi="Times New Roman" w:hint="eastAsia"/>
          <w:b/>
        </w:rPr>
        <w:t>3</w:t>
      </w:r>
      <w:r>
        <w:rPr>
          <w:rFonts w:ascii="Times New Roman" w:hAnsi="Times New Roman"/>
          <w:b/>
        </w:rPr>
        <w:t>.</w:t>
      </w:r>
      <w:r>
        <w:rPr>
          <w:rFonts w:ascii="Times New Roman" w:hAnsi="Times New Roman" w:hint="eastAsia"/>
          <w:b/>
        </w:rPr>
        <w:t>9</w:t>
      </w:r>
      <w:r w:rsidR="0026671D" w:rsidRPr="0026671D">
        <w:t>封底混凝土质量可能不均匀，且其与井壁的粘结在长期使用下可能存在不确定性。采用这种简化且偏于安全的计算模型，可以确保即使封底混凝土未能完全发挥作用，钢筋混凝土底板仍能独立承担全部水压力，保障结构安全。</w:t>
      </w:r>
    </w:p>
    <w:p w14:paraId="742F262E" w14:textId="33B9A836" w:rsidR="00955E74" w:rsidRPr="005F1F49" w:rsidRDefault="00955E74" w:rsidP="005F1F49">
      <w:pPr>
        <w:ind w:firstLineChars="100" w:firstLine="181"/>
        <w:rPr>
          <w:rFonts w:hint="eastAsia"/>
        </w:rPr>
      </w:pPr>
      <w:r w:rsidRPr="00955E74">
        <w:rPr>
          <w:rFonts w:ascii="Times New Roman" w:hAnsi="Times New Roman" w:hint="eastAsia"/>
          <w:b/>
        </w:rPr>
        <w:t>4.3.10</w:t>
      </w:r>
      <w:r w:rsidRPr="00955E74">
        <w:t>当同一部位同时受到多种形态（如土中、水中、大气）的腐蚀介质作用时，腐蚀效应可能叠加或加剧。因此，规定取其中最高的腐蚀性等级作为该部位的设计防护等级，是一种确保耐久性的保守且合理的原则。</w:t>
      </w:r>
    </w:p>
    <w:p w14:paraId="6407AE16" w14:textId="27BDB825" w:rsidR="002E6C97" w:rsidRDefault="002E6C97" w:rsidP="008C0A10">
      <w:pPr>
        <w:ind w:firstLine="360"/>
        <w:rPr>
          <w:rFonts w:hint="eastAsia"/>
        </w:rPr>
      </w:pPr>
    </w:p>
    <w:p w14:paraId="58DC7D44" w14:textId="77777777" w:rsidR="00F62F12" w:rsidRDefault="00F62F12" w:rsidP="008C0A10">
      <w:pPr>
        <w:ind w:firstLine="360"/>
        <w:rPr>
          <w:rFonts w:hint="eastAsia"/>
        </w:rPr>
      </w:pPr>
    </w:p>
    <w:p w14:paraId="307CF4FC" w14:textId="77777777" w:rsidR="00F62F12" w:rsidRDefault="00F62F12" w:rsidP="008C0A10">
      <w:pPr>
        <w:ind w:firstLine="360"/>
        <w:rPr>
          <w:rFonts w:hint="eastAsia"/>
        </w:rPr>
      </w:pPr>
    </w:p>
    <w:p w14:paraId="5D79AB3B" w14:textId="77777777" w:rsidR="00F62F12" w:rsidRDefault="00F62F12" w:rsidP="008C0A10">
      <w:pPr>
        <w:ind w:firstLine="360"/>
        <w:rPr>
          <w:rFonts w:hint="eastAsia"/>
        </w:rPr>
      </w:pPr>
    </w:p>
    <w:p w14:paraId="79B3E030" w14:textId="77777777" w:rsidR="00F62F12" w:rsidRDefault="00F62F12" w:rsidP="008C0A10">
      <w:pPr>
        <w:ind w:firstLine="360"/>
        <w:rPr>
          <w:rFonts w:hint="eastAsia"/>
        </w:rPr>
      </w:pPr>
    </w:p>
    <w:p w14:paraId="6D2ADD6D" w14:textId="77777777" w:rsidR="00F62F12" w:rsidRDefault="00F62F12" w:rsidP="008C0A10">
      <w:pPr>
        <w:ind w:firstLine="360"/>
        <w:rPr>
          <w:rFonts w:hint="eastAsia"/>
        </w:rPr>
      </w:pPr>
    </w:p>
    <w:p w14:paraId="0C7EA49A" w14:textId="77777777" w:rsidR="00F62F12" w:rsidRDefault="00F62F12" w:rsidP="008C0A10">
      <w:pPr>
        <w:ind w:firstLine="360"/>
        <w:rPr>
          <w:rFonts w:hint="eastAsia"/>
        </w:rPr>
      </w:pPr>
    </w:p>
    <w:p w14:paraId="7268218C" w14:textId="77777777" w:rsidR="00F62F12" w:rsidRDefault="00F62F12" w:rsidP="008C0A10">
      <w:pPr>
        <w:ind w:firstLine="360"/>
        <w:rPr>
          <w:rFonts w:hint="eastAsia"/>
        </w:rPr>
      </w:pPr>
    </w:p>
    <w:p w14:paraId="552A0B29" w14:textId="77777777" w:rsidR="00F62F12" w:rsidRDefault="00F62F12" w:rsidP="008C0A10">
      <w:pPr>
        <w:ind w:firstLine="360"/>
        <w:rPr>
          <w:rFonts w:hint="eastAsia"/>
        </w:rPr>
      </w:pPr>
    </w:p>
    <w:p w14:paraId="62DEA4B2" w14:textId="77777777" w:rsidR="00F62F12" w:rsidRDefault="00F62F12" w:rsidP="008C0A10">
      <w:pPr>
        <w:ind w:firstLine="360"/>
        <w:rPr>
          <w:rFonts w:hint="eastAsia"/>
        </w:rPr>
      </w:pPr>
    </w:p>
    <w:p w14:paraId="35421602" w14:textId="77777777" w:rsidR="00F62F12" w:rsidRDefault="00F62F12" w:rsidP="008C0A10">
      <w:pPr>
        <w:ind w:firstLine="360"/>
        <w:rPr>
          <w:rFonts w:hint="eastAsia"/>
        </w:rPr>
      </w:pPr>
    </w:p>
    <w:p w14:paraId="63B22E42" w14:textId="77777777" w:rsidR="00F62F12" w:rsidRDefault="00F62F12" w:rsidP="008C0A10">
      <w:pPr>
        <w:ind w:firstLine="360"/>
        <w:rPr>
          <w:rFonts w:hint="eastAsia"/>
        </w:rPr>
      </w:pPr>
    </w:p>
    <w:p w14:paraId="780E0272" w14:textId="77777777" w:rsidR="00F62F12" w:rsidRDefault="00F62F12" w:rsidP="008C0A10">
      <w:pPr>
        <w:ind w:firstLine="360"/>
        <w:rPr>
          <w:rFonts w:hint="eastAsia"/>
        </w:rPr>
      </w:pPr>
    </w:p>
    <w:p w14:paraId="05EE8376" w14:textId="77777777" w:rsidR="00F62F12" w:rsidRDefault="00F62F12" w:rsidP="008C0A10">
      <w:pPr>
        <w:ind w:firstLine="360"/>
        <w:rPr>
          <w:rFonts w:hint="eastAsia"/>
        </w:rPr>
      </w:pPr>
    </w:p>
    <w:p w14:paraId="72CE2099" w14:textId="77777777" w:rsidR="00F62F12" w:rsidRDefault="00F62F12" w:rsidP="008C0A10">
      <w:pPr>
        <w:ind w:firstLine="360"/>
        <w:rPr>
          <w:rFonts w:hint="eastAsia"/>
        </w:rPr>
      </w:pPr>
    </w:p>
    <w:p w14:paraId="799BBAB4" w14:textId="77777777" w:rsidR="00F62F12" w:rsidRDefault="00F62F12" w:rsidP="008C0A10">
      <w:pPr>
        <w:ind w:firstLine="360"/>
        <w:rPr>
          <w:rFonts w:hint="eastAsia"/>
        </w:rPr>
      </w:pPr>
    </w:p>
    <w:p w14:paraId="1F7E4BD4" w14:textId="77777777" w:rsidR="00F62F12" w:rsidRDefault="00F62F12" w:rsidP="008C0A10">
      <w:pPr>
        <w:ind w:firstLine="360"/>
        <w:rPr>
          <w:rFonts w:hint="eastAsia"/>
        </w:rPr>
      </w:pPr>
    </w:p>
    <w:p w14:paraId="05259A55" w14:textId="77777777" w:rsidR="00F62F12" w:rsidRDefault="00F62F12" w:rsidP="008C0A10">
      <w:pPr>
        <w:ind w:firstLine="360"/>
        <w:rPr>
          <w:rFonts w:hint="eastAsia"/>
        </w:rPr>
      </w:pPr>
    </w:p>
    <w:p w14:paraId="6B7282C6" w14:textId="77777777" w:rsidR="00F62F12" w:rsidRDefault="00F62F12" w:rsidP="008C0A10">
      <w:pPr>
        <w:ind w:firstLine="360"/>
        <w:rPr>
          <w:rFonts w:hint="eastAsia"/>
        </w:rPr>
      </w:pPr>
    </w:p>
    <w:p w14:paraId="31E8B01A" w14:textId="77777777" w:rsidR="00F62F12" w:rsidRDefault="00F62F12" w:rsidP="008C0A10">
      <w:pPr>
        <w:ind w:firstLine="360"/>
        <w:rPr>
          <w:rFonts w:hint="eastAsia"/>
        </w:rPr>
      </w:pPr>
    </w:p>
    <w:p w14:paraId="31B42889" w14:textId="77777777" w:rsidR="00F62F12" w:rsidRDefault="00F62F12" w:rsidP="008C0A10">
      <w:pPr>
        <w:ind w:firstLine="360"/>
        <w:rPr>
          <w:rFonts w:hint="eastAsia"/>
        </w:rPr>
      </w:pPr>
    </w:p>
    <w:p w14:paraId="488C4F87" w14:textId="77777777" w:rsidR="00F62F12" w:rsidRDefault="00F62F12" w:rsidP="008C0A10">
      <w:pPr>
        <w:ind w:firstLine="360"/>
        <w:rPr>
          <w:rFonts w:hint="eastAsia"/>
        </w:rPr>
      </w:pPr>
    </w:p>
    <w:p w14:paraId="5D1815BA" w14:textId="135EEAED" w:rsidR="00F62F12" w:rsidRDefault="00F62F12" w:rsidP="008C0A10">
      <w:pPr>
        <w:ind w:firstLine="360"/>
        <w:rPr>
          <w:rFonts w:hint="eastAsia"/>
        </w:rPr>
      </w:pPr>
      <w:r>
        <w:rPr>
          <w:rFonts w:hint="eastAsia"/>
        </w:rPr>
        <w:lastRenderedPageBreak/>
        <w:br w:type="page"/>
      </w:r>
    </w:p>
    <w:p w14:paraId="0266383E" w14:textId="019184C3" w:rsidR="00F62F12" w:rsidRDefault="00F62F12" w:rsidP="00F62F12">
      <w:pPr>
        <w:pStyle w:val="1"/>
        <w:tabs>
          <w:tab w:val="left" w:pos="397"/>
        </w:tabs>
        <w:rPr>
          <w:rFonts w:hAnsi="Times New Roman" w:cs="Times New Roman"/>
          <w:sz w:val="30"/>
          <w:szCs w:val="30"/>
        </w:rPr>
      </w:pPr>
      <w:r>
        <w:rPr>
          <w:rFonts w:hAnsi="Times New Roman" w:cs="Times New Roman" w:hint="eastAsia"/>
          <w:sz w:val="30"/>
          <w:szCs w:val="30"/>
        </w:rPr>
        <w:lastRenderedPageBreak/>
        <w:t>5</w:t>
      </w:r>
      <w:r>
        <w:rPr>
          <w:rFonts w:hAnsi="Times New Roman" w:cs="Times New Roman" w:hint="eastAsia"/>
          <w:sz w:val="30"/>
          <w:szCs w:val="30"/>
        </w:rPr>
        <w:t>建筑设备</w:t>
      </w:r>
    </w:p>
    <w:p w14:paraId="268853C1" w14:textId="22B3A512" w:rsidR="00F62F12" w:rsidRDefault="00F62F12" w:rsidP="00F62F12">
      <w:pPr>
        <w:pStyle w:val="2"/>
        <w:numPr>
          <w:ilvl w:val="0"/>
          <w:numId w:val="0"/>
        </w:numPr>
        <w:spacing w:before="312" w:after="156"/>
      </w:pPr>
      <w:bookmarkStart w:id="65" w:name="OLE_LINK10"/>
      <w:r>
        <w:rPr>
          <w:rFonts w:hint="eastAsia"/>
        </w:rPr>
        <w:t>5.</w:t>
      </w:r>
      <w:r w:rsidR="00004829">
        <w:rPr>
          <w:rFonts w:hint="eastAsia"/>
        </w:rPr>
        <w:t>3</w:t>
      </w:r>
      <w:r w:rsidR="00004829">
        <w:rPr>
          <w:rFonts w:hint="eastAsia"/>
        </w:rPr>
        <w:t>暖通</w:t>
      </w:r>
    </w:p>
    <w:bookmarkEnd w:id="65"/>
    <w:p w14:paraId="387DEE63" w14:textId="71EB82CC" w:rsidR="00004829" w:rsidRDefault="00004829" w:rsidP="00004829">
      <w:pPr>
        <w:ind w:firstLine="361"/>
        <w:rPr>
          <w:rFonts w:hint="eastAsia"/>
        </w:rPr>
      </w:pPr>
      <w:r>
        <w:rPr>
          <w:rFonts w:ascii="Times New Roman" w:hAnsi="Times New Roman" w:hint="eastAsia"/>
          <w:b/>
        </w:rPr>
        <w:t>5</w:t>
      </w:r>
      <w:r>
        <w:rPr>
          <w:rFonts w:ascii="Times New Roman" w:hAnsi="Times New Roman"/>
          <w:b/>
        </w:rPr>
        <w:t>.</w:t>
      </w:r>
      <w:r>
        <w:rPr>
          <w:rFonts w:ascii="Times New Roman" w:hAnsi="Times New Roman" w:hint="eastAsia"/>
          <w:b/>
        </w:rPr>
        <w:t>3</w:t>
      </w:r>
      <w:r>
        <w:rPr>
          <w:rFonts w:ascii="Times New Roman" w:hAnsi="Times New Roman"/>
          <w:b/>
        </w:rPr>
        <w:t>.</w:t>
      </w:r>
      <w:r>
        <w:rPr>
          <w:rFonts w:ascii="Times New Roman" w:hAnsi="Times New Roman" w:hint="eastAsia"/>
          <w:b/>
        </w:rPr>
        <w:t>3</w:t>
      </w:r>
      <w:r w:rsidR="00C47B96" w:rsidRPr="00C47B96">
        <w:t>设计时，排风量最终取值不应小于按《车库建筑设计规范》JGJ 100等标准规定的换气次数法计算所得值</w:t>
      </w:r>
      <w:r w:rsidR="00C47B96">
        <w:rPr>
          <w:rFonts w:hint="eastAsia"/>
        </w:rPr>
        <w:t>。</w:t>
      </w:r>
    </w:p>
    <w:p w14:paraId="02A3C868" w14:textId="77693D23" w:rsidR="00D24DFD" w:rsidRDefault="00D24DFD" w:rsidP="00D24DFD">
      <w:pPr>
        <w:pStyle w:val="2"/>
        <w:numPr>
          <w:ilvl w:val="0"/>
          <w:numId w:val="0"/>
        </w:numPr>
        <w:spacing w:before="312" w:after="156"/>
      </w:pPr>
      <w:bookmarkStart w:id="66" w:name="OLE_LINK12"/>
      <w:r>
        <w:rPr>
          <w:rFonts w:hint="eastAsia"/>
        </w:rPr>
        <w:t>5.4</w:t>
      </w:r>
      <w:r>
        <w:rPr>
          <w:rFonts w:hint="eastAsia"/>
        </w:rPr>
        <w:t>电气</w:t>
      </w:r>
    </w:p>
    <w:p w14:paraId="1DD69DCD" w14:textId="01DB54C6" w:rsidR="00D24DFD" w:rsidRDefault="00D24DFD" w:rsidP="00D24DFD">
      <w:pPr>
        <w:ind w:firstLine="361"/>
        <w:rPr>
          <w:rFonts w:hint="eastAsia"/>
        </w:rPr>
      </w:pPr>
      <w:bookmarkStart w:id="67" w:name="OLE_LINK11"/>
      <w:bookmarkEnd w:id="66"/>
      <w:r>
        <w:rPr>
          <w:rFonts w:ascii="Times New Roman" w:hAnsi="Times New Roman" w:hint="eastAsia"/>
          <w:b/>
        </w:rPr>
        <w:t>5</w:t>
      </w:r>
      <w:r>
        <w:rPr>
          <w:rFonts w:ascii="Times New Roman" w:hAnsi="Times New Roman"/>
          <w:b/>
        </w:rPr>
        <w:t>.</w:t>
      </w:r>
      <w:r w:rsidR="000D666A">
        <w:rPr>
          <w:rFonts w:ascii="Times New Roman" w:hAnsi="Times New Roman" w:hint="eastAsia"/>
          <w:b/>
        </w:rPr>
        <w:t>4</w:t>
      </w:r>
      <w:r>
        <w:rPr>
          <w:rFonts w:ascii="Times New Roman" w:hAnsi="Times New Roman"/>
          <w:b/>
        </w:rPr>
        <w:t>.</w:t>
      </w:r>
      <w:r w:rsidR="000D666A">
        <w:rPr>
          <w:rFonts w:ascii="Times New Roman" w:hAnsi="Times New Roman" w:hint="eastAsia"/>
          <w:b/>
        </w:rPr>
        <w:t>2</w:t>
      </w:r>
      <w:r w:rsidRPr="00C47B96">
        <w:t>设计</w:t>
      </w:r>
      <w:bookmarkEnd w:id="67"/>
      <w:r w:rsidRPr="00C47B96">
        <w:t>时</w:t>
      </w:r>
      <w:r w:rsidR="000D666A" w:rsidRPr="000D666A">
        <w:t>必须计算并设置合理的过渡照明，使驾驶员在白天和夜间进出车库时，眼睛能适应室内外的巨大亮度变化，保障行车安全。</w:t>
      </w:r>
    </w:p>
    <w:p w14:paraId="55A483A0" w14:textId="5FFF30EE" w:rsidR="006D1E1E" w:rsidRDefault="006D1E1E" w:rsidP="00D24DFD">
      <w:pPr>
        <w:ind w:firstLine="361"/>
        <w:rPr>
          <w:rFonts w:hint="eastAsia"/>
        </w:rPr>
      </w:pPr>
      <w:r>
        <w:rPr>
          <w:rFonts w:ascii="Times New Roman" w:hAnsi="Times New Roman" w:hint="eastAsia"/>
          <w:b/>
        </w:rPr>
        <w:t>5</w:t>
      </w:r>
      <w:r>
        <w:rPr>
          <w:rFonts w:ascii="Times New Roman" w:hAnsi="Times New Roman"/>
          <w:b/>
        </w:rPr>
        <w:t>.</w:t>
      </w:r>
      <w:r>
        <w:rPr>
          <w:rFonts w:ascii="Times New Roman" w:hAnsi="Times New Roman" w:hint="eastAsia"/>
          <w:b/>
        </w:rPr>
        <w:t>4</w:t>
      </w:r>
      <w:r>
        <w:rPr>
          <w:rFonts w:ascii="Times New Roman" w:hAnsi="Times New Roman"/>
          <w:b/>
        </w:rPr>
        <w:t>.</w:t>
      </w:r>
      <w:r>
        <w:rPr>
          <w:rFonts w:ascii="Times New Roman" w:hAnsi="Times New Roman" w:hint="eastAsia"/>
          <w:b/>
        </w:rPr>
        <w:t>3</w:t>
      </w:r>
      <w:r w:rsidRPr="006D1E1E">
        <w:t>在车库总配电容量规划和区域配电</w:t>
      </w:r>
      <w:proofErr w:type="gramStart"/>
      <w:r w:rsidRPr="006D1E1E">
        <w:t>箱设计</w:t>
      </w:r>
      <w:proofErr w:type="gramEnd"/>
      <w:r w:rsidRPr="006D1E1E">
        <w:t>中，应提前为充电设施预留足够的电源接口容量和回路，避免后期改造困难。</w:t>
      </w:r>
    </w:p>
    <w:p w14:paraId="0F7685A3" w14:textId="14F81282" w:rsidR="00A11B38" w:rsidRPr="006D1E1E" w:rsidRDefault="00A11B38" w:rsidP="00D24DFD">
      <w:pPr>
        <w:ind w:firstLine="361"/>
        <w:rPr>
          <w:rFonts w:hint="eastAsia"/>
        </w:rPr>
      </w:pPr>
      <w:r>
        <w:rPr>
          <w:rFonts w:ascii="Times New Roman" w:hAnsi="Times New Roman" w:hint="eastAsia"/>
          <w:b/>
        </w:rPr>
        <w:t>5</w:t>
      </w:r>
      <w:r>
        <w:rPr>
          <w:rFonts w:ascii="Times New Roman" w:hAnsi="Times New Roman"/>
          <w:b/>
        </w:rPr>
        <w:t>.</w:t>
      </w:r>
      <w:r>
        <w:rPr>
          <w:rFonts w:ascii="Times New Roman" w:hAnsi="Times New Roman" w:hint="eastAsia"/>
          <w:b/>
        </w:rPr>
        <w:t>4</w:t>
      </w:r>
      <w:r>
        <w:rPr>
          <w:rFonts w:ascii="Times New Roman" w:hAnsi="Times New Roman"/>
          <w:b/>
        </w:rPr>
        <w:t>.</w:t>
      </w:r>
      <w:r>
        <w:rPr>
          <w:rFonts w:ascii="Times New Roman" w:hAnsi="Times New Roman" w:hint="eastAsia"/>
          <w:b/>
        </w:rPr>
        <w:t>6</w:t>
      </w:r>
      <w:r w:rsidRPr="00A11B38">
        <w:t>规定</w:t>
      </w:r>
      <w:proofErr w:type="gramStart"/>
      <w:r w:rsidRPr="00A11B38">
        <w:t>补涂按连接</w:t>
      </w:r>
      <w:proofErr w:type="gramEnd"/>
      <w:r w:rsidRPr="00A11B38">
        <w:t>处部品部件所用防腐涂层较高标准执行，是“就高不就低”的质量控制原则。</w:t>
      </w:r>
    </w:p>
    <w:p w14:paraId="652CCC3A" w14:textId="43C82A6D" w:rsidR="00D24DFD" w:rsidRDefault="0087056F" w:rsidP="00004829">
      <w:pPr>
        <w:ind w:firstLine="361"/>
        <w:rPr>
          <w:rFonts w:hint="eastAsia"/>
        </w:rPr>
      </w:pPr>
      <w:bookmarkStart w:id="68" w:name="OLE_LINK13"/>
      <w:r>
        <w:rPr>
          <w:rFonts w:ascii="Times New Roman" w:hAnsi="Times New Roman" w:hint="eastAsia"/>
          <w:b/>
        </w:rPr>
        <w:t>5</w:t>
      </w:r>
      <w:r>
        <w:rPr>
          <w:rFonts w:ascii="Times New Roman" w:hAnsi="Times New Roman"/>
          <w:b/>
        </w:rPr>
        <w:t>.</w:t>
      </w:r>
      <w:r>
        <w:rPr>
          <w:rFonts w:ascii="Times New Roman" w:hAnsi="Times New Roman" w:hint="eastAsia"/>
          <w:b/>
        </w:rPr>
        <w:t>4</w:t>
      </w:r>
      <w:r>
        <w:rPr>
          <w:rFonts w:ascii="Times New Roman" w:hAnsi="Times New Roman"/>
          <w:b/>
        </w:rPr>
        <w:t>.</w:t>
      </w:r>
      <w:r>
        <w:rPr>
          <w:rFonts w:ascii="Times New Roman" w:hAnsi="Times New Roman" w:hint="eastAsia"/>
          <w:b/>
        </w:rPr>
        <w:t>9</w:t>
      </w:r>
      <w:r w:rsidRPr="0087056F">
        <w:t>采用</w:t>
      </w:r>
      <w:bookmarkEnd w:id="68"/>
      <w:r w:rsidRPr="00952AF6">
        <w:t>无溶剂重防腐</w:t>
      </w:r>
      <w:proofErr w:type="gramStart"/>
      <w:r w:rsidRPr="00952AF6">
        <w:t>灌封剂</w:t>
      </w:r>
      <w:proofErr w:type="gramEnd"/>
      <w:r w:rsidRPr="0087056F">
        <w:t>进行灌封，是利用其优异的流动性、渗透性，完全填充所有细微空隙，形成致密、无孔隙的固态密封体。这不仅能彻底隔绝腐蚀介质，还能增强节点刚度。</w:t>
      </w:r>
      <w:proofErr w:type="gramStart"/>
      <w:r w:rsidRPr="0087056F">
        <w:t>灌封作业</w:t>
      </w:r>
      <w:proofErr w:type="gramEnd"/>
      <w:r w:rsidRPr="0087056F">
        <w:t>应在焊接完成后、整体涂装前进行，确保</w:t>
      </w:r>
      <w:proofErr w:type="gramStart"/>
      <w:r w:rsidRPr="0087056F">
        <w:t>灌封剂</w:t>
      </w:r>
      <w:proofErr w:type="gramEnd"/>
      <w:r w:rsidRPr="0087056F">
        <w:t>与周边涂层良好结合。</w:t>
      </w:r>
    </w:p>
    <w:p w14:paraId="074CA65C" w14:textId="7D0CB963" w:rsidR="00FD47A4" w:rsidRDefault="00FD47A4" w:rsidP="00FD47A4">
      <w:pPr>
        <w:pStyle w:val="2"/>
        <w:numPr>
          <w:ilvl w:val="0"/>
          <w:numId w:val="0"/>
        </w:numPr>
        <w:spacing w:before="312" w:after="156"/>
      </w:pPr>
      <w:r>
        <w:rPr>
          <w:rFonts w:hint="eastAsia"/>
        </w:rPr>
        <w:t>5.5</w:t>
      </w:r>
      <w:r>
        <w:rPr>
          <w:rFonts w:hint="eastAsia"/>
        </w:rPr>
        <w:t>智能停车系统</w:t>
      </w:r>
    </w:p>
    <w:p w14:paraId="2DB4C2C1" w14:textId="20F9E13B" w:rsidR="00FD47A4" w:rsidRDefault="00FD47A4" w:rsidP="00FD47A4">
      <w:pPr>
        <w:ind w:firstLine="361"/>
        <w:rPr>
          <w:rFonts w:hint="eastAsia"/>
        </w:rPr>
      </w:pPr>
      <w:r>
        <w:rPr>
          <w:rFonts w:ascii="Times New Roman" w:hAnsi="Times New Roman" w:hint="eastAsia"/>
          <w:b/>
        </w:rPr>
        <w:t>5</w:t>
      </w:r>
      <w:r>
        <w:rPr>
          <w:rFonts w:ascii="Times New Roman" w:hAnsi="Times New Roman"/>
          <w:b/>
        </w:rPr>
        <w:t>.</w:t>
      </w:r>
      <w:r>
        <w:rPr>
          <w:rFonts w:ascii="Times New Roman" w:hAnsi="Times New Roman" w:hint="eastAsia"/>
          <w:b/>
        </w:rPr>
        <w:t>5</w:t>
      </w:r>
      <w:r>
        <w:rPr>
          <w:rFonts w:ascii="Times New Roman" w:hAnsi="Times New Roman"/>
          <w:b/>
        </w:rPr>
        <w:t>.</w:t>
      </w:r>
      <w:r w:rsidR="00DF7582">
        <w:rPr>
          <w:rFonts w:ascii="Times New Roman" w:hAnsi="Times New Roman" w:hint="eastAsia"/>
          <w:b/>
        </w:rPr>
        <w:t>3</w:t>
      </w:r>
      <w:r w:rsidR="00DF7582" w:rsidRPr="00DF7582">
        <w:t>规定“平均单车存取时间不宜超过90秒”，是基于高峰时段用户体验和车库通行能力计算得出的关键性能指标。过长的等待时间会导致出入口排队，降低车库周转率。该时间要求倒逼系统设计必须选用高速、稳定的搬运与提升设备，并优化调度算法，确保在连续作业工况下的整体效率，满足商业、办公等场景下的高峰时段集中存取车需求。</w:t>
      </w:r>
    </w:p>
    <w:p w14:paraId="3320E80E" w14:textId="2F4C6BE9" w:rsidR="008808DF" w:rsidRDefault="008808DF" w:rsidP="00FD47A4">
      <w:pPr>
        <w:ind w:firstLine="360"/>
        <w:rPr>
          <w:rFonts w:hint="eastAsia"/>
        </w:rPr>
      </w:pPr>
      <w:r>
        <w:rPr>
          <w:rFonts w:hint="eastAsia"/>
        </w:rPr>
        <w:br w:type="page"/>
      </w:r>
    </w:p>
    <w:p w14:paraId="649D317B" w14:textId="0AB5835D" w:rsidR="008808DF" w:rsidRDefault="008808DF" w:rsidP="008808DF">
      <w:pPr>
        <w:pStyle w:val="1"/>
        <w:tabs>
          <w:tab w:val="left" w:pos="397"/>
        </w:tabs>
        <w:rPr>
          <w:rFonts w:hAnsi="Times New Roman" w:cs="Times New Roman"/>
          <w:sz w:val="30"/>
          <w:szCs w:val="30"/>
        </w:rPr>
      </w:pPr>
      <w:r>
        <w:rPr>
          <w:rFonts w:hAnsi="Times New Roman" w:cs="Times New Roman" w:hint="eastAsia"/>
          <w:sz w:val="30"/>
          <w:szCs w:val="30"/>
        </w:rPr>
        <w:lastRenderedPageBreak/>
        <w:t>6</w:t>
      </w:r>
      <w:r>
        <w:rPr>
          <w:rFonts w:hAnsi="Times New Roman" w:cs="Times New Roman" w:hint="eastAsia"/>
          <w:sz w:val="30"/>
          <w:szCs w:val="30"/>
        </w:rPr>
        <w:t>生产、运输及施工</w:t>
      </w:r>
    </w:p>
    <w:p w14:paraId="58BBC89E" w14:textId="3CF3789A" w:rsidR="008808DF" w:rsidRDefault="008808DF" w:rsidP="008808DF">
      <w:pPr>
        <w:pStyle w:val="2"/>
        <w:numPr>
          <w:ilvl w:val="0"/>
          <w:numId w:val="0"/>
        </w:numPr>
        <w:spacing w:before="312" w:after="156"/>
      </w:pPr>
      <w:r>
        <w:rPr>
          <w:rFonts w:hint="eastAsia"/>
        </w:rPr>
        <w:t>6.3</w:t>
      </w:r>
      <w:r>
        <w:rPr>
          <w:rFonts w:hint="eastAsia"/>
        </w:rPr>
        <w:t>施工</w:t>
      </w:r>
    </w:p>
    <w:p w14:paraId="562CD36B" w14:textId="7CE89726" w:rsidR="008808DF" w:rsidRPr="008808DF" w:rsidRDefault="008808DF" w:rsidP="008808DF">
      <w:pPr>
        <w:ind w:firstLine="361"/>
        <w:rPr>
          <w:rFonts w:hint="eastAsia"/>
        </w:rPr>
      </w:pPr>
      <w:bookmarkStart w:id="69" w:name="OLE_LINK14"/>
      <w:r>
        <w:rPr>
          <w:rFonts w:ascii="Times New Roman" w:hAnsi="Times New Roman" w:hint="eastAsia"/>
          <w:b/>
        </w:rPr>
        <w:t>6</w:t>
      </w:r>
      <w:r>
        <w:rPr>
          <w:rFonts w:ascii="Times New Roman" w:hAnsi="Times New Roman"/>
          <w:b/>
        </w:rPr>
        <w:t>.</w:t>
      </w:r>
      <w:r>
        <w:rPr>
          <w:rFonts w:ascii="Times New Roman" w:hAnsi="Times New Roman" w:hint="eastAsia"/>
          <w:b/>
        </w:rPr>
        <w:t>3</w:t>
      </w:r>
      <w:r>
        <w:rPr>
          <w:rFonts w:ascii="Times New Roman" w:hAnsi="Times New Roman"/>
          <w:b/>
        </w:rPr>
        <w:t>.</w:t>
      </w:r>
      <w:r>
        <w:rPr>
          <w:rFonts w:ascii="Times New Roman" w:hAnsi="Times New Roman" w:hint="eastAsia"/>
          <w:b/>
        </w:rPr>
        <w:t>3</w:t>
      </w:r>
      <w:r w:rsidR="00733B46" w:rsidRPr="00733B46">
        <w:t>在沉井</w:t>
      </w:r>
      <w:bookmarkEnd w:id="69"/>
      <w:r w:rsidR="00733B46" w:rsidRPr="00733B46">
        <w:t>外围实施有效的井点降水，降低地下水位至刃脚踏面以下，是防止井底土体隆起、流砂，确保沉井平稳、干作业下沉的核心前提。降水方案需根据水文地质报告专项设计。</w:t>
      </w:r>
      <w:r w:rsidR="006D3A1B" w:rsidRPr="006D3A1B">
        <w:t>沉井到位后，井壁外侧与土体间会形成空隙。采用粗砂回填压实可提供均匀的侧向约束。在此基础上进行高压注浆，其目的有三：一是填充粗砂颗粒间的剩余空隙，形成密实的固结体；二是对井外壁一定范围内的土体进行加固，提高地基承载力；三是形成有效的抗浮摩阻力，并阻断地下水沿井壁的渗流路径，保障沉井抗浮稳定与防水效果。</w:t>
      </w:r>
    </w:p>
    <w:p w14:paraId="5E896A31" w14:textId="77777777" w:rsidR="008808DF" w:rsidRDefault="008808DF" w:rsidP="008808DF">
      <w:pPr>
        <w:ind w:firstLine="360"/>
        <w:rPr>
          <w:rFonts w:hint="eastAsia"/>
        </w:rPr>
      </w:pPr>
    </w:p>
    <w:p w14:paraId="28DC15DD" w14:textId="77777777" w:rsidR="003C189C" w:rsidRDefault="003C189C" w:rsidP="008808DF">
      <w:pPr>
        <w:ind w:firstLine="360"/>
        <w:rPr>
          <w:rFonts w:hint="eastAsia"/>
        </w:rPr>
      </w:pPr>
    </w:p>
    <w:p w14:paraId="04B7C248" w14:textId="77777777" w:rsidR="003C189C" w:rsidRDefault="003C189C" w:rsidP="008808DF">
      <w:pPr>
        <w:ind w:firstLine="360"/>
        <w:rPr>
          <w:rFonts w:hint="eastAsia"/>
        </w:rPr>
      </w:pPr>
    </w:p>
    <w:p w14:paraId="0AD3FE01" w14:textId="77777777" w:rsidR="003C189C" w:rsidRDefault="003C189C" w:rsidP="008808DF">
      <w:pPr>
        <w:ind w:firstLine="360"/>
        <w:rPr>
          <w:rFonts w:hint="eastAsia"/>
        </w:rPr>
      </w:pPr>
    </w:p>
    <w:p w14:paraId="5A3D4157" w14:textId="77777777" w:rsidR="003C189C" w:rsidRDefault="003C189C" w:rsidP="008808DF">
      <w:pPr>
        <w:ind w:firstLine="360"/>
        <w:rPr>
          <w:rFonts w:hint="eastAsia"/>
        </w:rPr>
      </w:pPr>
    </w:p>
    <w:p w14:paraId="5DB11990" w14:textId="77777777" w:rsidR="003C189C" w:rsidRDefault="003C189C" w:rsidP="008808DF">
      <w:pPr>
        <w:ind w:firstLine="360"/>
        <w:rPr>
          <w:rFonts w:hint="eastAsia"/>
        </w:rPr>
      </w:pPr>
    </w:p>
    <w:p w14:paraId="095EC15C" w14:textId="77777777" w:rsidR="003C189C" w:rsidRDefault="003C189C" w:rsidP="008808DF">
      <w:pPr>
        <w:ind w:firstLine="360"/>
        <w:rPr>
          <w:rFonts w:hint="eastAsia"/>
        </w:rPr>
      </w:pPr>
    </w:p>
    <w:p w14:paraId="3385C24B" w14:textId="77777777" w:rsidR="003C189C" w:rsidRDefault="003C189C" w:rsidP="008808DF">
      <w:pPr>
        <w:ind w:firstLine="360"/>
        <w:rPr>
          <w:rFonts w:hint="eastAsia"/>
        </w:rPr>
      </w:pPr>
    </w:p>
    <w:p w14:paraId="773D98E3" w14:textId="77777777" w:rsidR="003C189C" w:rsidRDefault="003C189C" w:rsidP="008808DF">
      <w:pPr>
        <w:ind w:firstLine="360"/>
        <w:rPr>
          <w:rFonts w:hint="eastAsia"/>
        </w:rPr>
      </w:pPr>
    </w:p>
    <w:p w14:paraId="7547CACC" w14:textId="77777777" w:rsidR="003C189C" w:rsidRDefault="003C189C" w:rsidP="008808DF">
      <w:pPr>
        <w:ind w:firstLine="360"/>
        <w:rPr>
          <w:rFonts w:hint="eastAsia"/>
        </w:rPr>
      </w:pPr>
    </w:p>
    <w:p w14:paraId="3C9718B4" w14:textId="77777777" w:rsidR="003C189C" w:rsidRDefault="003C189C" w:rsidP="008808DF">
      <w:pPr>
        <w:ind w:firstLine="360"/>
        <w:rPr>
          <w:rFonts w:hint="eastAsia"/>
        </w:rPr>
      </w:pPr>
    </w:p>
    <w:p w14:paraId="6A4A3BD1" w14:textId="77777777" w:rsidR="003C189C" w:rsidRDefault="003C189C" w:rsidP="008808DF">
      <w:pPr>
        <w:ind w:firstLine="360"/>
        <w:rPr>
          <w:rFonts w:hint="eastAsia"/>
        </w:rPr>
      </w:pPr>
    </w:p>
    <w:p w14:paraId="53EFCF04" w14:textId="77777777" w:rsidR="003C189C" w:rsidRDefault="003C189C" w:rsidP="008808DF">
      <w:pPr>
        <w:ind w:firstLine="360"/>
        <w:rPr>
          <w:rFonts w:hint="eastAsia"/>
        </w:rPr>
      </w:pPr>
    </w:p>
    <w:p w14:paraId="51A802BD" w14:textId="77777777" w:rsidR="003C189C" w:rsidRDefault="003C189C" w:rsidP="008808DF">
      <w:pPr>
        <w:ind w:firstLine="360"/>
        <w:rPr>
          <w:rFonts w:hint="eastAsia"/>
        </w:rPr>
      </w:pPr>
    </w:p>
    <w:p w14:paraId="38FAF9F1" w14:textId="77777777" w:rsidR="003C189C" w:rsidRDefault="003C189C" w:rsidP="008808DF">
      <w:pPr>
        <w:ind w:firstLine="360"/>
        <w:rPr>
          <w:rFonts w:hint="eastAsia"/>
        </w:rPr>
      </w:pPr>
    </w:p>
    <w:p w14:paraId="46D69105" w14:textId="28D31DE8" w:rsidR="003C189C" w:rsidRDefault="003C189C" w:rsidP="008808DF">
      <w:pPr>
        <w:ind w:firstLine="360"/>
        <w:rPr>
          <w:rFonts w:hint="eastAsia"/>
        </w:rPr>
      </w:pPr>
      <w:r>
        <w:rPr>
          <w:rFonts w:hint="eastAsia"/>
        </w:rPr>
        <w:br w:type="page"/>
      </w:r>
    </w:p>
    <w:p w14:paraId="769DFBFA" w14:textId="24EDC848" w:rsidR="003C189C" w:rsidRDefault="003C189C" w:rsidP="003C189C">
      <w:pPr>
        <w:pStyle w:val="1"/>
        <w:tabs>
          <w:tab w:val="left" w:pos="397"/>
        </w:tabs>
        <w:rPr>
          <w:rFonts w:hAnsi="Times New Roman" w:cs="Times New Roman"/>
          <w:sz w:val="30"/>
          <w:szCs w:val="30"/>
        </w:rPr>
      </w:pPr>
      <w:r>
        <w:rPr>
          <w:rFonts w:hAnsi="Times New Roman" w:cs="Times New Roman" w:hint="eastAsia"/>
          <w:sz w:val="30"/>
          <w:szCs w:val="30"/>
        </w:rPr>
        <w:lastRenderedPageBreak/>
        <w:t>7</w:t>
      </w:r>
      <w:r>
        <w:rPr>
          <w:rFonts w:hAnsi="Times New Roman" w:cs="Times New Roman" w:hint="eastAsia"/>
          <w:sz w:val="30"/>
          <w:szCs w:val="30"/>
        </w:rPr>
        <w:t>质量验收</w:t>
      </w:r>
    </w:p>
    <w:p w14:paraId="5B3D6A89" w14:textId="6A5EE57A" w:rsidR="001B7014" w:rsidRDefault="001B7014" w:rsidP="00AB7BFD">
      <w:pPr>
        <w:ind w:firstLine="361"/>
        <w:rPr>
          <w:rFonts w:ascii="Times New Roman" w:hAnsi="Times New Roman"/>
          <w:b/>
        </w:rPr>
      </w:pPr>
      <w:bookmarkStart w:id="70" w:name="OLE_LINK15"/>
      <w:r>
        <w:rPr>
          <w:rFonts w:ascii="Times New Roman" w:hAnsi="Times New Roman" w:hint="eastAsia"/>
          <w:b/>
        </w:rPr>
        <w:t>7</w:t>
      </w:r>
      <w:r>
        <w:rPr>
          <w:rFonts w:ascii="Times New Roman" w:hAnsi="Times New Roman"/>
          <w:b/>
        </w:rPr>
        <w:t>.</w:t>
      </w:r>
      <w:r>
        <w:rPr>
          <w:rFonts w:ascii="Times New Roman" w:hAnsi="Times New Roman" w:hint="eastAsia"/>
          <w:b/>
        </w:rPr>
        <w:t>0</w:t>
      </w:r>
      <w:r>
        <w:rPr>
          <w:rFonts w:ascii="Times New Roman" w:hAnsi="Times New Roman"/>
          <w:b/>
        </w:rPr>
        <w:t>.</w:t>
      </w:r>
      <w:r w:rsidR="00936D55">
        <w:rPr>
          <w:rFonts w:ascii="Times New Roman" w:hAnsi="Times New Roman" w:hint="eastAsia"/>
          <w:b/>
        </w:rPr>
        <w:t>4</w:t>
      </w:r>
      <w:r w:rsidRPr="001B7014">
        <w:t>《地下工程防水技术规范》GB 50108 针对地下工程的防水混凝土、附加防水层、施工缝、变形缝等关键部位的施工工艺和质量验收标准</w:t>
      </w:r>
      <w:proofErr w:type="gramStart"/>
      <w:r w:rsidRPr="001B7014">
        <w:t>作出</w:t>
      </w:r>
      <w:proofErr w:type="gramEnd"/>
      <w:r w:rsidRPr="001B7014">
        <w:t>了详细规定。</w:t>
      </w:r>
    </w:p>
    <w:p w14:paraId="53BB9ACA" w14:textId="1D1C217D" w:rsidR="00AB7BFD" w:rsidRDefault="00AB7BFD" w:rsidP="00AB7BFD">
      <w:pPr>
        <w:ind w:firstLine="361"/>
        <w:rPr>
          <w:rFonts w:hint="eastAsia"/>
        </w:rPr>
      </w:pPr>
      <w:r>
        <w:rPr>
          <w:rFonts w:ascii="Times New Roman" w:hAnsi="Times New Roman" w:hint="eastAsia"/>
          <w:b/>
        </w:rPr>
        <w:t>7</w:t>
      </w:r>
      <w:r>
        <w:rPr>
          <w:rFonts w:ascii="Times New Roman" w:hAnsi="Times New Roman"/>
          <w:b/>
        </w:rPr>
        <w:t>.</w:t>
      </w:r>
      <w:r>
        <w:rPr>
          <w:rFonts w:ascii="Times New Roman" w:hAnsi="Times New Roman" w:hint="eastAsia"/>
          <w:b/>
        </w:rPr>
        <w:t>0</w:t>
      </w:r>
      <w:r>
        <w:rPr>
          <w:rFonts w:ascii="Times New Roman" w:hAnsi="Times New Roman"/>
          <w:b/>
        </w:rPr>
        <w:t>.</w:t>
      </w:r>
      <w:r>
        <w:rPr>
          <w:rFonts w:ascii="Times New Roman" w:hAnsi="Times New Roman" w:hint="eastAsia"/>
          <w:b/>
        </w:rPr>
        <w:t>6</w:t>
      </w:r>
      <w:r w:rsidR="00BF7E54" w:rsidRPr="00BF7E54">
        <w:t>包</w:t>
      </w:r>
      <w:bookmarkEnd w:id="70"/>
      <w:r w:rsidR="00BF7E54" w:rsidRPr="00BF7E54">
        <w:t>括混凝土强度（通过同条件养护试块评定）、观感质量（裂缝、破损、蜂窝麻面等）、外形尺寸及预埋件安装偏差。这些检验是构件能否满足现场吊装、连接和结构性能要求的基础。</w:t>
      </w:r>
    </w:p>
    <w:p w14:paraId="5D444256" w14:textId="6DB87BAB" w:rsidR="00BF7E54" w:rsidRDefault="00BF7E54" w:rsidP="00AB7BFD">
      <w:pPr>
        <w:ind w:firstLine="361"/>
        <w:rPr>
          <w:rFonts w:hint="eastAsia"/>
        </w:rPr>
      </w:pPr>
      <w:r>
        <w:rPr>
          <w:rFonts w:ascii="Times New Roman" w:hAnsi="Times New Roman" w:hint="eastAsia"/>
          <w:b/>
        </w:rPr>
        <w:t>7</w:t>
      </w:r>
      <w:r>
        <w:rPr>
          <w:rFonts w:ascii="Times New Roman" w:hAnsi="Times New Roman"/>
          <w:b/>
        </w:rPr>
        <w:t>.</w:t>
      </w:r>
      <w:r>
        <w:rPr>
          <w:rFonts w:ascii="Times New Roman" w:hAnsi="Times New Roman" w:hint="eastAsia"/>
          <w:b/>
        </w:rPr>
        <w:t>0</w:t>
      </w:r>
      <w:r>
        <w:rPr>
          <w:rFonts w:ascii="Times New Roman" w:hAnsi="Times New Roman"/>
          <w:b/>
        </w:rPr>
        <w:t>.</w:t>
      </w:r>
      <w:r>
        <w:rPr>
          <w:rFonts w:ascii="Times New Roman" w:hAnsi="Times New Roman" w:hint="eastAsia"/>
          <w:b/>
        </w:rPr>
        <w:t>8</w:t>
      </w:r>
      <w:r w:rsidRPr="00BF7E54">
        <w:t>本条明确了预制构件进场时的验收重点，是对出厂检验的复核与确认，防止不合格品进入施工现场。</w:t>
      </w:r>
    </w:p>
    <w:p w14:paraId="020D2846" w14:textId="09101267" w:rsidR="009B65F0" w:rsidRDefault="009B65F0" w:rsidP="00AB7BFD">
      <w:pPr>
        <w:ind w:firstLine="361"/>
        <w:rPr>
          <w:rFonts w:hint="eastAsia"/>
        </w:rPr>
      </w:pPr>
      <w:r>
        <w:rPr>
          <w:rFonts w:ascii="Times New Roman" w:hAnsi="Times New Roman" w:hint="eastAsia"/>
          <w:b/>
        </w:rPr>
        <w:t>7</w:t>
      </w:r>
      <w:r>
        <w:rPr>
          <w:rFonts w:ascii="Times New Roman" w:hAnsi="Times New Roman"/>
          <w:b/>
        </w:rPr>
        <w:t>.</w:t>
      </w:r>
      <w:r>
        <w:rPr>
          <w:rFonts w:ascii="Times New Roman" w:hAnsi="Times New Roman" w:hint="eastAsia"/>
          <w:b/>
        </w:rPr>
        <w:t>0</w:t>
      </w:r>
      <w:r>
        <w:rPr>
          <w:rFonts w:ascii="Times New Roman" w:hAnsi="Times New Roman"/>
          <w:b/>
        </w:rPr>
        <w:t>.</w:t>
      </w:r>
      <w:r>
        <w:rPr>
          <w:rFonts w:ascii="Times New Roman" w:hAnsi="Times New Roman" w:hint="eastAsia"/>
          <w:b/>
        </w:rPr>
        <w:t>10</w:t>
      </w:r>
      <w:r w:rsidRPr="009B65F0">
        <w:t>机械设备安装通用质量要求，执行《机械设备安装工程施工及验收通用规范》GB 50231</w:t>
      </w:r>
      <w:r>
        <w:rPr>
          <w:rFonts w:hint="eastAsia"/>
        </w:rPr>
        <w:t>；</w:t>
      </w:r>
      <w:r w:rsidRPr="009B65F0">
        <w:t>停车设备的具体安装、调试与验收，执行《机械式停车库工程技术规范》JGJ/T 326</w:t>
      </w:r>
      <w:r>
        <w:rPr>
          <w:rFonts w:hint="eastAsia"/>
        </w:rPr>
        <w:t>；</w:t>
      </w:r>
      <w:r w:rsidRPr="009B65F0">
        <w:t>各专业系统（如消防、电气）还需符合其自身的专业验收规范</w:t>
      </w:r>
      <w:r>
        <w:rPr>
          <w:rFonts w:hint="eastAsia"/>
        </w:rPr>
        <w:t>。</w:t>
      </w:r>
    </w:p>
    <w:p w14:paraId="58A4D260" w14:textId="77C950BB" w:rsidR="00714E99" w:rsidRDefault="00714E99" w:rsidP="00AB7BFD">
      <w:pPr>
        <w:ind w:firstLine="360"/>
        <w:rPr>
          <w:rFonts w:hint="eastAsia"/>
        </w:rPr>
      </w:pPr>
      <w:r>
        <w:rPr>
          <w:rFonts w:hint="eastAsia"/>
        </w:rPr>
        <w:br w:type="page"/>
      </w:r>
    </w:p>
    <w:p w14:paraId="4139EE05" w14:textId="654A817C" w:rsidR="00714E99" w:rsidRDefault="00714E99" w:rsidP="00714E99">
      <w:pPr>
        <w:pStyle w:val="1"/>
        <w:tabs>
          <w:tab w:val="left" w:pos="397"/>
        </w:tabs>
        <w:rPr>
          <w:rFonts w:hAnsi="Times New Roman" w:cs="Times New Roman"/>
          <w:sz w:val="30"/>
          <w:szCs w:val="30"/>
        </w:rPr>
      </w:pPr>
      <w:r>
        <w:rPr>
          <w:rFonts w:hAnsi="Times New Roman" w:cs="Times New Roman" w:hint="eastAsia"/>
          <w:sz w:val="30"/>
          <w:szCs w:val="30"/>
        </w:rPr>
        <w:lastRenderedPageBreak/>
        <w:t>8</w:t>
      </w:r>
      <w:r>
        <w:rPr>
          <w:rFonts w:hAnsi="Times New Roman" w:cs="Times New Roman" w:hint="eastAsia"/>
          <w:sz w:val="30"/>
          <w:szCs w:val="30"/>
        </w:rPr>
        <w:t>运营维护</w:t>
      </w:r>
    </w:p>
    <w:p w14:paraId="012B1E62" w14:textId="0AA398A6" w:rsidR="00714E99" w:rsidRDefault="00714E99" w:rsidP="00AB7BFD">
      <w:pPr>
        <w:ind w:firstLine="361"/>
        <w:rPr>
          <w:rFonts w:hint="eastAsia"/>
        </w:rPr>
      </w:pPr>
      <w:bookmarkStart w:id="71" w:name="OLE_LINK16"/>
      <w:r>
        <w:rPr>
          <w:rFonts w:ascii="Times New Roman" w:hAnsi="Times New Roman" w:hint="eastAsia"/>
          <w:b/>
        </w:rPr>
        <w:t>8</w:t>
      </w:r>
      <w:r>
        <w:rPr>
          <w:rFonts w:ascii="Times New Roman" w:hAnsi="Times New Roman"/>
          <w:b/>
        </w:rPr>
        <w:t>.</w:t>
      </w:r>
      <w:r>
        <w:rPr>
          <w:rFonts w:ascii="Times New Roman" w:hAnsi="Times New Roman" w:hint="eastAsia"/>
          <w:b/>
        </w:rPr>
        <w:t>0</w:t>
      </w:r>
      <w:r>
        <w:rPr>
          <w:rFonts w:ascii="Times New Roman" w:hAnsi="Times New Roman"/>
          <w:b/>
        </w:rPr>
        <w:t>.</w:t>
      </w:r>
      <w:r w:rsidR="00353F2C">
        <w:rPr>
          <w:rFonts w:ascii="Times New Roman" w:hAnsi="Times New Roman" w:hint="eastAsia"/>
          <w:b/>
        </w:rPr>
        <w:t>2</w:t>
      </w:r>
      <w:r w:rsidR="00353F2C" w:rsidRPr="00353F2C">
        <w:t>规</w:t>
      </w:r>
      <w:bookmarkEnd w:id="71"/>
      <w:r w:rsidR="00353F2C" w:rsidRPr="00353F2C">
        <w:t>模的最终确定，必须通过对预测车流数据（高峰小时流量、平均停放时长）和停车服务需求（不同类型车位比例，如普通车位、充电车位、无障碍车位）进行综合分析、动态模拟与财务测算后得出，是一个科学的决策过程。</w:t>
      </w:r>
    </w:p>
    <w:p w14:paraId="6E8A4E5F" w14:textId="6D106391" w:rsidR="002C1D37" w:rsidRPr="00AB7BFD" w:rsidRDefault="002C1D37" w:rsidP="00AB7BFD">
      <w:pPr>
        <w:ind w:firstLine="361"/>
        <w:rPr>
          <w:rFonts w:hint="eastAsia"/>
        </w:rPr>
      </w:pPr>
      <w:bookmarkStart w:id="72" w:name="OLE_LINK17"/>
      <w:r>
        <w:rPr>
          <w:rFonts w:ascii="Times New Roman" w:hAnsi="Times New Roman" w:hint="eastAsia"/>
          <w:b/>
        </w:rPr>
        <w:t>8</w:t>
      </w:r>
      <w:r>
        <w:rPr>
          <w:rFonts w:ascii="Times New Roman" w:hAnsi="Times New Roman"/>
          <w:b/>
        </w:rPr>
        <w:t>.</w:t>
      </w:r>
      <w:r>
        <w:rPr>
          <w:rFonts w:ascii="Times New Roman" w:hAnsi="Times New Roman" w:hint="eastAsia"/>
          <w:b/>
        </w:rPr>
        <w:t>0</w:t>
      </w:r>
      <w:r>
        <w:rPr>
          <w:rFonts w:ascii="Times New Roman" w:hAnsi="Times New Roman"/>
          <w:b/>
        </w:rPr>
        <w:t>.</w:t>
      </w:r>
      <w:r>
        <w:rPr>
          <w:rFonts w:ascii="Times New Roman" w:hAnsi="Times New Roman" w:hint="eastAsia"/>
          <w:b/>
        </w:rPr>
        <w:t>3</w:t>
      </w:r>
      <w:r w:rsidRPr="002C1D37">
        <w:t>要</w:t>
      </w:r>
      <w:bookmarkEnd w:id="72"/>
      <w:r w:rsidRPr="002C1D37">
        <w:t>求通过科学的管理方式、合理的人员安排和高效的组织机构设置最终实现“安全、高效、节能”的三大核心运营目标。其中，安全是底线，高效是核心，节能是可持续运营的内在要求。</w:t>
      </w:r>
    </w:p>
    <w:p w14:paraId="462F0B52" w14:textId="756DCD47" w:rsidR="003C189C" w:rsidRPr="00753571" w:rsidRDefault="00753571" w:rsidP="008808DF">
      <w:pPr>
        <w:ind w:firstLine="361"/>
        <w:rPr>
          <w:rFonts w:hint="eastAsia"/>
        </w:rPr>
      </w:pPr>
      <w:r>
        <w:rPr>
          <w:rFonts w:ascii="Times New Roman" w:hAnsi="Times New Roman" w:hint="eastAsia"/>
          <w:b/>
        </w:rPr>
        <w:t>8</w:t>
      </w:r>
      <w:r>
        <w:rPr>
          <w:rFonts w:ascii="Times New Roman" w:hAnsi="Times New Roman"/>
          <w:b/>
        </w:rPr>
        <w:t>.</w:t>
      </w:r>
      <w:r>
        <w:rPr>
          <w:rFonts w:ascii="Times New Roman" w:hAnsi="Times New Roman" w:hint="eastAsia"/>
          <w:b/>
        </w:rPr>
        <w:t>0</w:t>
      </w:r>
      <w:r>
        <w:rPr>
          <w:rFonts w:ascii="Times New Roman" w:hAnsi="Times New Roman"/>
          <w:b/>
        </w:rPr>
        <w:t>.</w:t>
      </w:r>
      <w:r>
        <w:rPr>
          <w:rFonts w:ascii="Times New Roman" w:hAnsi="Times New Roman" w:hint="eastAsia"/>
          <w:b/>
        </w:rPr>
        <w:t>6</w:t>
      </w:r>
      <w:proofErr w:type="gramStart"/>
      <w:r w:rsidRPr="00753571">
        <w:t>一</w:t>
      </w:r>
      <w:proofErr w:type="gramEnd"/>
      <w:r w:rsidRPr="00753571">
        <w:t>个集成的车库运营管理系统是“智慧车库”的大脑。它必须能够实时监控和管理设备设施的运营状态（运行、待机、故障）和维修状态（正常、待修、在修、报废）。该系统是实现预防性维护、优化调度决策、生成管理报表的核心工具，是将运营从“经验驱动”升级为“数据驱动”的关键。</w:t>
      </w:r>
    </w:p>
    <w:p w14:paraId="21D48D75" w14:textId="77777777" w:rsidR="008808DF" w:rsidRPr="00FD47A4" w:rsidRDefault="008808DF" w:rsidP="00FD47A4">
      <w:pPr>
        <w:ind w:firstLine="360"/>
        <w:rPr>
          <w:rFonts w:hint="eastAsia"/>
        </w:rPr>
      </w:pPr>
    </w:p>
    <w:p w14:paraId="4CDC90ED" w14:textId="77777777" w:rsidR="00FD47A4" w:rsidRPr="00004829" w:rsidRDefault="00FD47A4" w:rsidP="00004829">
      <w:pPr>
        <w:ind w:firstLine="360"/>
        <w:rPr>
          <w:rFonts w:hint="eastAsia"/>
        </w:rPr>
      </w:pPr>
    </w:p>
    <w:p w14:paraId="3B673B99" w14:textId="77777777" w:rsidR="00F62F12" w:rsidRPr="002E6C97" w:rsidRDefault="00F62F12" w:rsidP="008C0A10">
      <w:pPr>
        <w:ind w:firstLine="360"/>
        <w:rPr>
          <w:rFonts w:hint="eastAsia"/>
        </w:rPr>
      </w:pPr>
    </w:p>
    <w:p w14:paraId="6D19BF62" w14:textId="77777777" w:rsidR="00552FFE" w:rsidRPr="007236B1" w:rsidRDefault="00552FFE" w:rsidP="00EB5FF2">
      <w:pPr>
        <w:spacing w:line="240" w:lineRule="auto"/>
        <w:ind w:firstLineChars="0" w:firstLine="0"/>
        <w:rPr>
          <w:rFonts w:ascii="Times New Roman" w:hAnsi="Times New Roman" w:cs="Times New Roman"/>
        </w:rPr>
      </w:pPr>
    </w:p>
    <w:sectPr w:rsidR="00552FFE" w:rsidRPr="007236B1">
      <w:headerReference w:type="even" r:id="rId21"/>
      <w:headerReference w:type="default" r:id="rId22"/>
      <w:footerReference w:type="even" r:id="rId23"/>
      <w:footerReference w:type="default" r:id="rId24"/>
      <w:headerReference w:type="first" r:id="rId25"/>
      <w:footerReference w:type="first" r:id="rId26"/>
      <w:pgSz w:w="7371" w:h="10433"/>
      <w:pgMar w:top="907" w:right="737" w:bottom="907" w:left="851" w:header="454" w:footer="45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B634CB" w14:textId="77777777" w:rsidR="00FF7AAD" w:rsidRDefault="00FF7AAD">
      <w:pPr>
        <w:spacing w:line="240" w:lineRule="auto"/>
        <w:ind w:firstLine="360"/>
        <w:rPr>
          <w:rFonts w:hint="eastAsia"/>
        </w:rPr>
      </w:pPr>
      <w:r>
        <w:separator/>
      </w:r>
    </w:p>
  </w:endnote>
  <w:endnote w:type="continuationSeparator" w:id="0">
    <w:p w14:paraId="3E392BEF" w14:textId="77777777" w:rsidR="00FF7AAD" w:rsidRDefault="00FF7AAD">
      <w:pPr>
        <w:spacing w:line="240" w:lineRule="auto"/>
        <w:ind w:firstLine="36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auto"/>
    <w:pitch w:val="variable"/>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BF77E" w14:textId="77777777" w:rsidR="00690F3B" w:rsidRDefault="00000000">
    <w:pPr>
      <w:pStyle w:val="af0"/>
      <w:rPr>
        <w:rFonts w:ascii="仿宋" w:hAnsi="仿宋" w:hint="eastAsia"/>
        <w:lang w:val="zh-CN"/>
      </w:rPr>
    </w:pPr>
    <w:r>
      <w:rPr>
        <w:rFonts w:hint="eastAsia"/>
      </w:rPr>
      <w:pict w14:anchorId="2FB6CD73">
        <v:shapetype id="_x0000_t202" coordsize="21600,21600" o:spt="202" path="m,l,21600r21600,l21600,xe">
          <v:stroke joinstyle="miter"/>
          <v:path gradientshapeok="t" o:connecttype="rect"/>
        </v:shapetype>
        <v:shape id="文本框 9" o:spid="_x0000_s1032" type="#_x0000_t202" style="position:absolute;margin-left:0;margin-top:0;width:2in;height:2in;z-index:251662336;mso-wrap-style:none;mso-position-horizontal:center;mso-position-horizontal-relative:margin;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" filled="f" stroked="f" strokeweight=".5pt">
          <v:textbox style="mso-fit-shape-to-text:t" inset="0,0,0,0">
            <w:txbxContent>
              <w:p w14:paraId="2962435B" w14:textId="77777777" w:rsidR="00690F3B" w:rsidRDefault="00690F3B">
                <w:pPr>
                  <w:pStyle w:val="af0"/>
                  <w:rPr>
                    <w:rFonts w:hint="eastAsia"/>
                  </w:rPr>
                </w:pP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3606746"/>
      <w:docPartObj>
        <w:docPartGallery w:val="AutoText"/>
      </w:docPartObj>
    </w:sdtPr>
    <w:sdtContent>
      <w:p w14:paraId="197A01B8" w14:textId="77777777" w:rsidR="00690F3B" w:rsidRDefault="00000000">
        <w:pPr>
          <w:pStyle w:val="af0"/>
          <w:spacing w:before="480"/>
          <w:ind w:firstLine="360"/>
          <w:jc w:val="right"/>
          <w:rPr>
            <w:rFonts w:hint="eastAsia"/>
          </w:rPr>
        </w:pPr>
        <w:r>
          <w:rPr>
            <w:rFonts w:hint="eastAsia"/>
          </w:rPr>
          <w:t>·</w:t>
        </w:r>
        <w:r>
          <w:rPr>
            <w:rFonts w:ascii="Times New Roman" w:hAnsi="Times New Roman" w:cs="Times New Roman"/>
            <w:i w:val="0"/>
            <w:iCs/>
          </w:rPr>
          <w:fldChar w:fldCharType="begin"/>
        </w:r>
        <w:r>
          <w:rPr>
            <w:rFonts w:ascii="Times New Roman" w:hAnsi="Times New Roman" w:cs="Times New Roman"/>
            <w:i w:val="0"/>
            <w:iCs/>
          </w:rPr>
          <w:instrText>PAGE   \* MERGEFORMAT</w:instrText>
        </w:r>
        <w:r>
          <w:rPr>
            <w:rFonts w:ascii="Times New Roman" w:hAnsi="Times New Roman" w:cs="Times New Roman"/>
            <w:i w:val="0"/>
            <w:iCs/>
          </w:rPr>
          <w:fldChar w:fldCharType="separate"/>
        </w:r>
        <w:r>
          <w:rPr>
            <w:rFonts w:ascii="Times New Roman" w:hAnsi="Times New Roman" w:cs="Times New Roman"/>
            <w:i w:val="0"/>
            <w:iCs/>
          </w:rPr>
          <w:t>1</w:t>
        </w:r>
        <w:r>
          <w:rPr>
            <w:rFonts w:ascii="Times New Roman" w:hAnsi="Times New Roman" w:cs="Times New Roman"/>
            <w:i w:val="0"/>
            <w:iCs/>
          </w:rPr>
          <w:fldChar w:fldCharType="end"/>
        </w:r>
        <w:r>
          <w:rPr>
            <w:rFonts w:ascii="Times New Roman" w:hAnsi="Times New Roman" w:cs="Times New Roman" w:hint="eastAsia"/>
            <w:i w:val="0"/>
            <w:iCs/>
          </w:rPr>
          <w:t>·</w:t>
        </w:r>
      </w:p>
    </w:sdtContent>
  </w:sdt>
  <w:p w14:paraId="78A0AEB5" w14:textId="77777777" w:rsidR="00690F3B" w:rsidRDefault="00690F3B">
    <w:pPr>
      <w:pStyle w:val="af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C5683" w14:textId="77777777" w:rsidR="00690F3B" w:rsidRDefault="00690F3B">
    <w:pPr>
      <w:pStyle w:val="af0"/>
      <w:jc w:val="right"/>
      <w:rPr>
        <w:rFonts w:ascii="Times New Roman" w:hAnsi="Times New Roman" w:cs="Times New Roman"/>
        <w:i w:val="0"/>
        <w:i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36178" w14:textId="77777777" w:rsidR="00690F3B" w:rsidRDefault="00690F3B">
    <w:pPr>
      <w:pStyle w:val="af0"/>
      <w:jc w:val="right"/>
      <w:rPr>
        <w:rFonts w:ascii="Times New Roman" w:hAnsi="Times New Roman" w:cs="Times New Roman"/>
        <w:i w:val="0"/>
        <w:i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B29C92" w14:textId="77777777" w:rsidR="00690F3B" w:rsidRDefault="00000000">
    <w:pPr>
      <w:pStyle w:val="af0"/>
      <w:rPr>
        <w:rFonts w:ascii="仿宋" w:hAnsi="仿宋" w:hint="eastAsia"/>
        <w:lang w:val="zh-CN"/>
      </w:rPr>
    </w:pPr>
    <w:r>
      <w:rPr>
        <w:rFonts w:hint="eastAsia"/>
      </w:rPr>
      <w:pict w14:anchorId="12F488A0">
        <v:shapetype id="_x0000_t202" coordsize="21600,21600" o:spt="202" path="m,l,21600r21600,l21600,xe">
          <v:stroke joinstyle="miter"/>
          <v:path gradientshapeok="t" o:connecttype="rect"/>
        </v:shapetype>
        <v:shape id="文本框 1552401595" o:spid="_x0000_s1031" type="#_x0000_t202" style="position:absolute;margin-left:0;margin-top:0;width:2in;height:2in;z-index:251667456;mso-wrap-style:none;mso-position-horizontal:center;mso-position-horizontal-relative:margin;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" filled="f" stroked="f" strokeweight=".5pt">
          <v:textbox style="mso-next-textbox:#文本框 1552401595;mso-fit-shape-to-text:t" inset="0,0,0,0">
            <w:txbxContent>
              <w:p w14:paraId="64AC6013" w14:textId="77777777" w:rsidR="00690F3B" w:rsidRDefault="00000000">
                <w:pPr>
                  <w:pStyle w:val="af0"/>
                  <w:rPr>
                    <w:rFonts w:hint="eastAsia"/>
                  </w:rPr>
                </w:pPr>
                <w:r>
                  <w:rPr>
                    <w:rFonts w:ascii="Times New Roman" w:hAnsi="Times New Roman" w:cs="Times New Roman"/>
                    <w:i w:val="0"/>
                    <w:iCs/>
                  </w:rPr>
                  <w:fldChar w:fldCharType="begin"/>
                </w:r>
                <w:r>
                  <w:rPr>
                    <w:rFonts w:ascii="Times New Roman" w:hAnsi="Times New Roman" w:cs="Times New Roman"/>
                    <w:i w:val="0"/>
                    <w:iCs/>
                  </w:rPr>
                  <w:instrText xml:space="preserve"> PAGE  \* MERGEFORMAT </w:instrText>
                </w:r>
                <w:r>
                  <w:rPr>
                    <w:rFonts w:ascii="Times New Roman" w:hAnsi="Times New Roman" w:cs="Times New Roman"/>
                    <w:i w:val="0"/>
                    <w:iCs/>
                  </w:rPr>
                  <w:fldChar w:fldCharType="separate"/>
                </w:r>
                <w:r>
                  <w:rPr>
                    <w:rFonts w:ascii="Times New Roman" w:hAnsi="Times New Roman" w:cs="Times New Roman"/>
                    <w:i w:val="0"/>
                    <w:iCs/>
                  </w:rPr>
                  <w:t>2</w:t>
                </w:r>
                <w:r>
                  <w:rPr>
                    <w:rFonts w:ascii="Times New Roman" w:hAnsi="Times New Roman" w:cs="Times New Roman"/>
                    <w:i w:val="0"/>
                    <w:iCs/>
                  </w:rPr>
                  <w:fldChar w:fldCharType="end"/>
                </w:r>
              </w:p>
            </w:txbxContent>
          </v:textbox>
          <w10:wrap anchorx="margin"/>
        </v:shape>
      </w:pict>
    </w:r>
    <w:r>
      <w:rPr>
        <w:rFonts w:hint="eastAsia"/>
      </w:rPr>
      <w:pict w14:anchorId="4A2A1F6B">
        <v:shape id="文本框 1675964133" o:spid="_x0000_s1030" type="#_x0000_t202" style="position:absolute;margin-left:0;margin-top:0;width:2in;height:2in;z-index:251666432;mso-wrap-style:none;mso-position-horizontal:center;mso-position-horizontal-relative:margin;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" filled="f" stroked="f" strokeweight=".5pt">
          <v:textbox style="mso-next-textbox:#文本框 1675964133;mso-fit-shape-to-text:t" inset="0,0,0,0">
            <w:txbxContent>
              <w:p w14:paraId="36B92412" w14:textId="77777777" w:rsidR="00690F3B" w:rsidRDefault="00690F3B">
                <w:pPr>
                  <w:pStyle w:val="af0"/>
                  <w:rPr>
                    <w:rFonts w:ascii="Times New Roman" w:hAnsi="Times New Roman" w:cs="Times New Roman"/>
                    <w:i w:val="0"/>
                    <w:iCs/>
                  </w:rPr>
                </w:pP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9597487"/>
      <w:docPartObj>
        <w:docPartGallery w:val="AutoText"/>
      </w:docPartObj>
    </w:sdtPr>
    <w:sdtContent>
      <w:p w14:paraId="5F73C1FF" w14:textId="77777777" w:rsidR="00690F3B" w:rsidRDefault="00000000">
        <w:pPr>
          <w:pStyle w:val="af0"/>
          <w:spacing w:before="240" w:after="240"/>
          <w:ind w:firstLine="360"/>
          <w:jc w:val="right"/>
          <w:rPr>
            <w:rFonts w:hint="eastAsia"/>
          </w:rPr>
        </w:pPr>
        <w:r>
          <w:rPr>
            <w:rFonts w:hint="eastAsia"/>
          </w:rPr>
          <w:t>·</w:t>
        </w:r>
        <w:r>
          <w:rPr>
            <w:rFonts w:ascii="Times New Roman" w:hAnsi="Times New Roman" w:cs="Times New Roman"/>
            <w:i w:val="0"/>
            <w:iCs/>
          </w:rPr>
          <w:fldChar w:fldCharType="begin"/>
        </w:r>
        <w:r>
          <w:rPr>
            <w:rFonts w:ascii="Times New Roman" w:hAnsi="Times New Roman" w:cs="Times New Roman"/>
            <w:i w:val="0"/>
            <w:iCs/>
          </w:rPr>
          <w:instrText>PAGE   \* MERGEFORMAT</w:instrText>
        </w:r>
        <w:r>
          <w:rPr>
            <w:rFonts w:ascii="Times New Roman" w:hAnsi="Times New Roman" w:cs="Times New Roman"/>
            <w:i w:val="0"/>
            <w:iCs/>
          </w:rPr>
          <w:fldChar w:fldCharType="separate"/>
        </w:r>
        <w:r>
          <w:rPr>
            <w:rFonts w:ascii="Times New Roman" w:hAnsi="Times New Roman" w:cs="Times New Roman"/>
            <w:i w:val="0"/>
            <w:iCs/>
          </w:rPr>
          <w:t>- 22 -</w:t>
        </w:r>
        <w:r>
          <w:rPr>
            <w:rFonts w:ascii="Times New Roman" w:hAnsi="Times New Roman" w:cs="Times New Roman"/>
            <w:i w:val="0"/>
            <w:iCs/>
          </w:rPr>
          <w:fldChar w:fldCharType="end"/>
        </w:r>
        <w:r>
          <w:rPr>
            <w:rFonts w:ascii="Times New Roman" w:hAnsi="Times New Roman" w:cs="Times New Roman" w:hint="eastAsia"/>
            <w:i w:val="0"/>
            <w:iCs/>
          </w:rPr>
          <w:t>·</w:t>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069BC" w14:textId="77777777" w:rsidR="00690F3B" w:rsidRDefault="00000000">
    <w:pPr>
      <w:pStyle w:val="af0"/>
      <w:rPr>
        <w:rFonts w:ascii="仿宋" w:hAnsi="仿宋" w:hint="eastAsia"/>
        <w:lang w:val="zh-CN"/>
      </w:rPr>
    </w:pPr>
    <w:r>
      <w:rPr>
        <w:rFonts w:hint="eastAsia"/>
      </w:rPr>
      <w:pict w14:anchorId="4D0415AD">
        <v:shapetype id="_x0000_t202" coordsize="21600,21600" o:spt="202" path="m,l,21600r21600,l21600,xe">
          <v:stroke joinstyle="miter"/>
          <v:path gradientshapeok="t" o:connecttype="rect"/>
        </v:shapetype>
        <v:shape id="文本框 1009936188" o:spid="_x0000_s1029" type="#_x0000_t202" style="position:absolute;margin-left:0;margin-top:0;width:2in;height:2in;z-index:251665408;mso-wrap-style:none;mso-position-horizontal:center;mso-position-horizontal-relative:margin;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" filled="f" stroked="f" strokeweight=".5pt">
          <v:textbox style="mso-next-textbox:#文本框 1009936188;mso-fit-shape-to-text:t" inset="0,0,0,0">
            <w:txbxContent>
              <w:p w14:paraId="46539BBA" w14:textId="77777777" w:rsidR="00690F3B" w:rsidRDefault="00000000">
                <w:pPr>
                  <w:pStyle w:val="af0"/>
                  <w:rPr>
                    <w:rFonts w:hint="eastAsia"/>
                  </w:rPr>
                </w:pPr>
                <w:r>
                  <w:rPr>
                    <w:rFonts w:ascii="Times New Roman" w:hAnsi="Times New Roman" w:cs="Times New Roman"/>
                    <w:i w:val="0"/>
                    <w:iCs/>
                  </w:rPr>
                  <w:fldChar w:fldCharType="begin"/>
                </w:r>
                <w:r>
                  <w:rPr>
                    <w:rFonts w:ascii="Times New Roman" w:hAnsi="Times New Roman" w:cs="Times New Roman"/>
                    <w:i w:val="0"/>
                    <w:iCs/>
                  </w:rPr>
                  <w:instrText xml:space="preserve"> PAGE  \* MERGEFORMAT </w:instrText>
                </w:r>
                <w:r>
                  <w:rPr>
                    <w:rFonts w:ascii="Times New Roman" w:hAnsi="Times New Roman" w:cs="Times New Roman"/>
                    <w:i w:val="0"/>
                    <w:iCs/>
                  </w:rPr>
                  <w:fldChar w:fldCharType="separate"/>
                </w:r>
                <w:r>
                  <w:rPr>
                    <w:rFonts w:ascii="Times New Roman" w:hAnsi="Times New Roman" w:cs="Times New Roman"/>
                    <w:i w:val="0"/>
                    <w:iCs/>
                  </w:rPr>
                  <w:t>2</w:t>
                </w:r>
                <w:r>
                  <w:rPr>
                    <w:rFonts w:ascii="Times New Roman" w:hAnsi="Times New Roman" w:cs="Times New Roman"/>
                    <w:i w:val="0"/>
                    <w:iCs/>
                  </w:rPr>
                  <w:fldChar w:fldCharType="end"/>
                </w:r>
              </w:p>
            </w:txbxContent>
          </v:textbox>
          <w10:wrap anchorx="margin"/>
        </v:shape>
      </w:pict>
    </w:r>
    <w:r>
      <w:rPr>
        <w:rFonts w:hint="eastAsia"/>
      </w:rPr>
      <w:pict w14:anchorId="30C06477">
        <v:shape id="文本框 1823272952" o:spid="_x0000_s1028" type="#_x0000_t202" style="position:absolute;margin-left:0;margin-top:0;width:2in;height:2in;z-index:251664384;mso-wrap-style:none;mso-position-horizontal:center;mso-position-horizontal-relative:margin;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" filled="f" stroked="f" strokeweight=".5pt">
          <v:textbox style="mso-next-textbox:#文本框 1823272952;mso-fit-shape-to-text:t" inset="0,0,0,0">
            <w:txbxContent>
              <w:p w14:paraId="17D0D415" w14:textId="77777777" w:rsidR="00690F3B" w:rsidRDefault="00690F3B">
                <w:pPr>
                  <w:pStyle w:val="af0"/>
                  <w:rPr>
                    <w:rFonts w:ascii="Times New Roman" w:hAnsi="Times New Roman" w:cs="Times New Roman"/>
                    <w:i w:val="0"/>
                    <w:iCs/>
                  </w:rPr>
                </w:pP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C3F9C" w14:textId="77777777" w:rsidR="00690F3B" w:rsidRDefault="00000000">
    <w:pPr>
      <w:pStyle w:val="af0"/>
      <w:spacing w:before="240" w:after="240"/>
      <w:ind w:firstLine="360"/>
      <w:jc w:val="right"/>
      <w:rPr>
        <w:rFonts w:hint="eastAsia"/>
      </w:rPr>
    </w:pPr>
    <w:sdt>
      <w:sdtPr>
        <w:id w:val="-941144896"/>
        <w:docPartObj>
          <w:docPartGallery w:val="AutoText"/>
        </w:docPartObj>
      </w:sdtPr>
      <w:sdtContent>
        <w:r>
          <w:rPr>
            <w:rFonts w:hint="eastAsia"/>
          </w:rPr>
          <w:t>·</w:t>
        </w:r>
        <w:r>
          <w:rPr>
            <w:rFonts w:ascii="Times New Roman" w:hAnsi="Times New Roman" w:cs="Times New Roman"/>
            <w:i w:val="0"/>
            <w:iCs/>
          </w:rPr>
          <w:fldChar w:fldCharType="begin"/>
        </w:r>
        <w:r>
          <w:rPr>
            <w:rFonts w:ascii="Times New Roman" w:hAnsi="Times New Roman" w:cs="Times New Roman"/>
            <w:i w:val="0"/>
            <w:iCs/>
          </w:rPr>
          <w:instrText>PAGE   \* MERGEFORMAT</w:instrText>
        </w:r>
        <w:r>
          <w:rPr>
            <w:rFonts w:ascii="Times New Roman" w:hAnsi="Times New Roman" w:cs="Times New Roman"/>
            <w:i w:val="0"/>
            <w:iCs/>
          </w:rPr>
          <w:fldChar w:fldCharType="separate"/>
        </w:r>
        <w:r>
          <w:rPr>
            <w:rFonts w:ascii="Times New Roman" w:hAnsi="Times New Roman" w:cs="Times New Roman"/>
            <w:i w:val="0"/>
            <w:iCs/>
          </w:rPr>
          <w:t>- 22 -</w:t>
        </w:r>
        <w:r>
          <w:rPr>
            <w:rFonts w:ascii="Times New Roman" w:hAnsi="Times New Roman" w:cs="Times New Roman"/>
            <w:i w:val="0"/>
            <w:iCs/>
          </w:rPr>
          <w:fldChar w:fldCharType="end"/>
        </w:r>
        <w:r>
          <w:rPr>
            <w:rFonts w:ascii="Times New Roman" w:hAnsi="Times New Roman" w:cs="Times New Roman" w:hint="eastAsia"/>
            <w:i w:val="0"/>
            <w:iCs/>
          </w:rPr>
          <w:t>·</w:t>
        </w:r>
      </w:sdtContent>
    </w:sdt>
    <w:r>
      <w:rPr>
        <w:rFonts w:hint="eastAsia"/>
      </w:rPr>
      <w:pict w14:anchorId="5FDB022B">
        <v:shapetype id="_x0000_t202" coordsize="21600,21600" o:spt="202" path="m,l,21600r21600,l21600,xe">
          <v:stroke joinstyle="miter"/>
          <v:path gradientshapeok="t" o:connecttype="rect"/>
        </v:shapetype>
        <v:shape id="文本框 1214385672" o:spid="_x0000_s1027" type="#_x0000_t202" style="position:absolute;left:0;text-align:left;margin-left:0;margin-top:0;width:2in;height:2in;z-index:251663360;mso-wrap-style:none;mso-position-horizontal:center;mso-position-horizontal-relative:margin;mso-position-vertical-relative:text;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" filled="f" stroked="f" strokeweight=".5pt">
          <v:textbox style="mso-next-textbox:#文本框 1214385672;mso-fit-shape-to-text:t" inset="0,0,0,0">
            <w:txbxContent>
              <w:p w14:paraId="3F2A558D" w14:textId="77777777" w:rsidR="00690F3B" w:rsidRDefault="00690F3B">
                <w:pPr>
                  <w:pStyle w:val="af0"/>
                  <w:rPr>
                    <w:rFonts w:ascii="Times New Roman" w:hAnsi="Times New Roman" w:cs="Times New Roman"/>
                    <w:i w:val="0"/>
                    <w:iCs/>
                  </w:rPr>
                </w:pP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931FC" w14:textId="77777777" w:rsidR="00690F3B" w:rsidRDefault="00000000">
    <w:pPr>
      <w:pStyle w:val="af0"/>
      <w:ind w:firstLine="360"/>
      <w:rPr>
        <w:rFonts w:ascii="仿宋" w:hAnsi="仿宋" w:hint="eastAsia"/>
        <w:lang w:val="zh-CN"/>
      </w:rPr>
    </w:pPr>
    <w:r>
      <w:rPr>
        <w:rFonts w:hint="eastAsia"/>
      </w:rPr>
      <w:pict w14:anchorId="6FEF1CC3">
        <v:shapetype id="_x0000_t202" coordsize="21600,21600" o:spt="202" path="m,l,21600r21600,l21600,xe">
          <v:stroke joinstyle="miter"/>
          <v:path gradientshapeok="t" o:connecttype="rect"/>
        </v:shapetype>
        <v:shape id="文本框 1549772997" o:spid="_x0000_s1026" type="#_x0000_t202" style="position:absolute;left:0;text-align:left;margin-left:0;margin-top:0;width:2in;height:2in;z-index:251669504;mso-wrap-style:none;mso-position-horizontal:center;mso-position-horizontal-relative:margin;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" filled="f" stroked="f" strokeweight=".5pt">
          <v:textbox style="mso-fit-shape-to-text:t" inset="0,0,0,0">
            <w:txbxContent>
              <w:p w14:paraId="563B1E34" w14:textId="77777777" w:rsidR="00690F3B" w:rsidRDefault="00000000">
                <w:pPr>
                  <w:pStyle w:val="af0"/>
                  <w:ind w:firstLine="360"/>
                  <w:rPr>
                    <w:rFonts w:hint="eastAsia"/>
                  </w:rPr>
                </w:pPr>
                <w:r>
                  <w:rPr>
                    <w:rFonts w:ascii="Times New Roman" w:hAnsi="Times New Roman" w:cs="Times New Roman"/>
                    <w:i w:val="0"/>
                    <w:iCs/>
                  </w:rPr>
                  <w:fldChar w:fldCharType="begin"/>
                </w:r>
                <w:r>
                  <w:rPr>
                    <w:rFonts w:ascii="Times New Roman" w:hAnsi="Times New Roman" w:cs="Times New Roman"/>
                    <w:iCs/>
                  </w:rPr>
                  <w:instrText xml:space="preserve"> PAGE  \* MERGEFORMAT </w:instrText>
                </w:r>
                <w:r>
                  <w:rPr>
                    <w:rFonts w:ascii="Times New Roman" w:hAnsi="Times New Roman" w:cs="Times New Roman"/>
                    <w:i w:val="0"/>
                    <w:iCs/>
                  </w:rPr>
                  <w:fldChar w:fldCharType="separate"/>
                </w:r>
                <w:r>
                  <w:rPr>
                    <w:rFonts w:ascii="Times New Roman" w:hAnsi="Times New Roman" w:cs="Times New Roman"/>
                    <w:iCs/>
                  </w:rPr>
                  <w:t>2</w:t>
                </w:r>
                <w:r>
                  <w:rPr>
                    <w:rFonts w:ascii="Times New Roman" w:hAnsi="Times New Roman" w:cs="Times New Roman"/>
                    <w:i w:val="0"/>
                    <w:iCs/>
                  </w:rPr>
                  <w:fldChar w:fldCharType="end"/>
                </w:r>
              </w:p>
            </w:txbxContent>
          </v:textbox>
          <w10:wrap anchorx="margin"/>
        </v:shape>
      </w:pict>
    </w:r>
    <w:r>
      <w:rPr>
        <w:rFonts w:hint="eastAsia"/>
      </w:rPr>
      <w:pict w14:anchorId="432F4952">
        <v:shape id="文本框 1229361062" o:spid="_x0000_s1025" type="#_x0000_t202" style="position:absolute;left:0;text-align:left;margin-left:0;margin-top:0;width:2in;height:2in;z-index:251668480;mso-wrap-style:none;mso-position-horizontal:center;mso-position-horizontal-relative:margin;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" filled="f" stroked="f" strokeweight=".5pt">
          <v:textbox style="mso-fit-shape-to-text:t" inset="0,0,0,0">
            <w:txbxContent>
              <w:p w14:paraId="3E37B21B" w14:textId="77777777" w:rsidR="00690F3B" w:rsidRDefault="00690F3B">
                <w:pPr>
                  <w:pStyle w:val="af0"/>
                  <w:ind w:firstLine="360"/>
                  <w:rPr>
                    <w:rFonts w:ascii="Times New Roman" w:hAnsi="Times New Roman" w:cs="Times New Roman"/>
                    <w:i w:val="0"/>
                    <w:iCs/>
                  </w:rPr>
                </w:pP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7820084"/>
      <w:docPartObj>
        <w:docPartGallery w:val="AutoText"/>
      </w:docPartObj>
    </w:sdtPr>
    <w:sdtEndPr>
      <w:rPr>
        <w:i w:val="0"/>
        <w:iCs/>
      </w:rPr>
    </w:sdtEndPr>
    <w:sdtContent>
      <w:p w14:paraId="106C9A78" w14:textId="77777777" w:rsidR="00690F3B" w:rsidRDefault="00000000">
        <w:pPr>
          <w:pStyle w:val="af0"/>
          <w:spacing w:before="240" w:after="240"/>
          <w:ind w:firstLine="360"/>
          <w:jc w:val="right"/>
          <w:rPr>
            <w:rFonts w:hint="eastAsia"/>
            <w:i w:val="0"/>
            <w:iCs/>
          </w:rPr>
        </w:pPr>
        <w:r>
          <w:rPr>
            <w:rFonts w:hint="eastAsia"/>
          </w:rPr>
          <w:t>·</w:t>
        </w:r>
        <w:r>
          <w:rPr>
            <w:rFonts w:ascii="Times New Roman" w:hAnsi="Times New Roman" w:cs="Times New Roman"/>
            <w:i w:val="0"/>
            <w:iCs/>
          </w:rPr>
          <w:fldChar w:fldCharType="begin"/>
        </w:r>
        <w:r>
          <w:rPr>
            <w:rFonts w:ascii="Times New Roman" w:hAnsi="Times New Roman" w:cs="Times New Roman"/>
            <w:i w:val="0"/>
            <w:iCs/>
          </w:rPr>
          <w:instrText>PAGE   \* MERGEFORMAT</w:instrText>
        </w:r>
        <w:r>
          <w:rPr>
            <w:rFonts w:ascii="Times New Roman" w:hAnsi="Times New Roman" w:cs="Times New Roman"/>
            <w:i w:val="0"/>
            <w:iCs/>
          </w:rPr>
          <w:fldChar w:fldCharType="separate"/>
        </w:r>
        <w:r>
          <w:rPr>
            <w:rFonts w:ascii="Times New Roman" w:hAnsi="Times New Roman" w:cs="Times New Roman"/>
            <w:i w:val="0"/>
            <w:iCs/>
          </w:rPr>
          <w:t>- 22 -</w:t>
        </w:r>
        <w:r>
          <w:rPr>
            <w:rFonts w:ascii="Times New Roman" w:hAnsi="Times New Roman" w:cs="Times New Roman"/>
            <w:i w:val="0"/>
            <w:iCs/>
          </w:rPr>
          <w:fldChar w:fldCharType="end"/>
        </w:r>
        <w:r>
          <w:rPr>
            <w:rFonts w:ascii="Times New Roman" w:hAnsi="Times New Roman" w:cs="Times New Roman" w:hint="eastAsia"/>
            <w:i w:val="0"/>
            <w:iCs/>
          </w:rPr>
          <w:t>·</w:t>
        </w:r>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2CE48" w14:textId="77777777" w:rsidR="00690F3B" w:rsidRDefault="00690F3B">
    <w:pPr>
      <w:pStyle w:val="af0"/>
      <w:ind w:firstLine="36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D95D39" w14:textId="77777777" w:rsidR="00FF7AAD" w:rsidRDefault="00FF7AAD">
      <w:pPr>
        <w:ind w:firstLine="360"/>
        <w:rPr>
          <w:rFonts w:hint="eastAsia"/>
        </w:rPr>
      </w:pPr>
      <w:r>
        <w:separator/>
      </w:r>
    </w:p>
  </w:footnote>
  <w:footnote w:type="continuationSeparator" w:id="0">
    <w:p w14:paraId="79F0551F" w14:textId="77777777" w:rsidR="00FF7AAD" w:rsidRDefault="00FF7AAD">
      <w:pPr>
        <w:ind w:firstLine="36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4ED41" w14:textId="77777777" w:rsidR="00690F3B" w:rsidRDefault="00690F3B">
    <w:pPr>
      <w:pStyle w:val="af2"/>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13364" w14:textId="77777777" w:rsidR="00690F3B" w:rsidRDefault="00690F3B">
    <w:pPr>
      <w:pStyle w:val="af2"/>
      <w:ind w:firstLine="36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531CA" w14:textId="77777777" w:rsidR="00690F3B" w:rsidRDefault="00690F3B">
    <w:pPr>
      <w:pStyle w:val="af2"/>
      <w:ind w:firstLine="360"/>
      <w:rPr>
        <w:rFonts w:hint="eastAsi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5C034" w14:textId="77777777" w:rsidR="00690F3B" w:rsidRDefault="00690F3B">
    <w:pPr>
      <w:pStyle w:val="af2"/>
      <w:ind w:firstLine="360"/>
      <w:rPr>
        <w:rFonts w:hint="eastAsia"/>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A2329" w14:textId="77777777" w:rsidR="00690F3B" w:rsidRDefault="00690F3B">
    <w:pPr>
      <w:pStyle w:val="af2"/>
      <w:ind w:firstLine="360"/>
      <w:rPr>
        <w:rFonts w:hint="eastAsia"/>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0D8CD" w14:textId="77777777" w:rsidR="00690F3B" w:rsidRDefault="00690F3B">
    <w:pPr>
      <w:pStyle w:val="af2"/>
      <w:ind w:firstLine="360"/>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40E5B"/>
    <w:multiLevelType w:val="multilevel"/>
    <w:tmpl w:val="0B340E5B"/>
    <w:lvl w:ilvl="0">
      <w:start w:val="1"/>
      <w:numFmt w:val="none"/>
      <w:lvlText w:val="3"/>
      <w:lvlJc w:val="left"/>
      <w:pPr>
        <w:tabs>
          <w:tab w:val="left" w:pos="397"/>
        </w:tabs>
        <w:ind w:left="0" w:firstLine="0"/>
      </w:pPr>
      <w:rPr>
        <w:rFonts w:hint="eastAsia"/>
      </w:rPr>
    </w:lvl>
    <w:lvl w:ilvl="1">
      <w:start w:val="1"/>
      <w:numFmt w:val="decimal"/>
      <w:lvlText w:val="%12.2"/>
      <w:lvlJc w:val="left"/>
      <w:pPr>
        <w:tabs>
          <w:tab w:val="left" w:pos="397"/>
        </w:tabs>
        <w:ind w:left="0" w:firstLine="0"/>
      </w:pPr>
      <w:rPr>
        <w:rFonts w:ascii="Times New Roman" w:eastAsia="宋体" w:hAnsi="Times New Roman" w:hint="default"/>
        <w:b/>
        <w:i w:val="0"/>
        <w:spacing w:val="20"/>
        <w:w w:val="100"/>
        <w:sz w:val="21"/>
      </w:rPr>
    </w:lvl>
    <w:lvl w:ilvl="2">
      <w:start w:val="1"/>
      <w:numFmt w:val="none"/>
      <w:lvlText w:val="3.2.8"/>
      <w:lvlJc w:val="left"/>
      <w:pPr>
        <w:tabs>
          <w:tab w:val="left" w:pos="680"/>
        </w:tabs>
        <w:ind w:left="0" w:firstLine="0"/>
      </w:pPr>
      <w:rPr>
        <w:rFonts w:ascii="Times New Roman" w:eastAsia="宋体" w:hAnsi="Times New Roman" w:hint="default"/>
        <w:b/>
        <w:i w:val="0"/>
        <w:spacing w:val="20"/>
        <w:w w:val="100"/>
        <w:sz w:val="18"/>
      </w:rPr>
    </w:lvl>
    <w:lvl w:ilvl="3">
      <w:start w:val="1"/>
      <w:numFmt w:val="decimal"/>
      <w:lvlText w:val="%4"/>
      <w:lvlJc w:val="left"/>
      <w:pPr>
        <w:tabs>
          <w:tab w:val="left" w:pos="680"/>
        </w:tabs>
        <w:ind w:left="0" w:firstLine="397"/>
      </w:pPr>
      <w:rPr>
        <w:rFonts w:ascii="Times New Roman" w:eastAsia="宋体" w:hAnsi="Times New Roman" w:hint="default"/>
        <w:b/>
        <w:i w:val="0"/>
        <w:sz w:val="18"/>
      </w:rPr>
    </w:lvl>
    <w:lvl w:ilvl="4">
      <w:start w:val="1"/>
      <w:numFmt w:val="decimal"/>
      <w:lvlText w:val="%5）"/>
      <w:lvlJc w:val="left"/>
      <w:pPr>
        <w:tabs>
          <w:tab w:val="left" w:pos="737"/>
        </w:tabs>
        <w:ind w:left="0" w:firstLine="454"/>
      </w:pPr>
      <w:rPr>
        <w:rFonts w:ascii="Times New Roman" w:eastAsia="宋体" w:hAnsi="Times New Roman" w:hint="default"/>
        <w:b/>
        <w:i w:val="0"/>
        <w:sz w:val="18"/>
      </w:rPr>
    </w:lvl>
    <w:lvl w:ilvl="5">
      <w:start w:val="1"/>
      <w:numFmt w:val="decimal"/>
      <w:lvlText w:val="%1.%2.%3.%4.%5.%6"/>
      <w:lvlJc w:val="left"/>
      <w:pPr>
        <w:tabs>
          <w:tab w:val="left" w:pos="397"/>
        </w:tabs>
        <w:ind w:left="0" w:firstLine="0"/>
      </w:pPr>
      <w:rPr>
        <w:rFonts w:hint="eastAsia"/>
      </w:rPr>
    </w:lvl>
    <w:lvl w:ilvl="6">
      <w:start w:val="1"/>
      <w:numFmt w:val="decimal"/>
      <w:lvlText w:val="%1.%2.%3.%4.%5.%6.%7"/>
      <w:lvlJc w:val="left"/>
      <w:pPr>
        <w:tabs>
          <w:tab w:val="left" w:pos="397"/>
        </w:tabs>
        <w:ind w:left="0" w:firstLine="0"/>
      </w:pPr>
      <w:rPr>
        <w:rFonts w:hint="eastAsia"/>
      </w:rPr>
    </w:lvl>
    <w:lvl w:ilvl="7">
      <w:start w:val="1"/>
      <w:numFmt w:val="decimal"/>
      <w:lvlText w:val="%1.%2.%3.%4.%5.%6.%7.%8"/>
      <w:lvlJc w:val="left"/>
      <w:pPr>
        <w:tabs>
          <w:tab w:val="left" w:pos="397"/>
        </w:tabs>
        <w:ind w:left="0" w:firstLine="0"/>
      </w:pPr>
      <w:rPr>
        <w:rFonts w:hint="eastAsia"/>
      </w:rPr>
    </w:lvl>
    <w:lvl w:ilvl="8">
      <w:start w:val="1"/>
      <w:numFmt w:val="decimal"/>
      <w:lvlText w:val="%1.%2.%3.%4.%5.%6.%7.%8.%9"/>
      <w:lvlJc w:val="left"/>
      <w:pPr>
        <w:tabs>
          <w:tab w:val="left" w:pos="397"/>
        </w:tabs>
        <w:ind w:left="0" w:firstLine="0"/>
      </w:pPr>
      <w:rPr>
        <w:rFonts w:hint="eastAsia"/>
      </w:rPr>
    </w:lvl>
  </w:abstractNum>
  <w:abstractNum w:abstractNumId="1" w15:restartNumberingAfterBreak="0">
    <w:nsid w:val="0CED1E0D"/>
    <w:multiLevelType w:val="multilevel"/>
    <w:tmpl w:val="0CED1E0D"/>
    <w:lvl w:ilvl="0">
      <w:start w:val="1"/>
      <w:numFmt w:val="decimal"/>
      <w:pStyle w:val="5"/>
      <w:lvlText w:val="%1"/>
      <w:lvlJc w:val="left"/>
      <w:pPr>
        <w:tabs>
          <w:tab w:val="left" w:pos="397"/>
        </w:tabs>
        <w:ind w:left="0" w:firstLine="0"/>
      </w:pPr>
      <w:rPr>
        <w:rFonts w:ascii="Times New Roman" w:eastAsia="宋体" w:hAnsi="Times New Roman" w:hint="default"/>
        <w:b/>
        <w:i w:val="0"/>
        <w:snapToGrid w:val="0"/>
        <w:spacing w:val="24"/>
        <w:w w:val="100"/>
        <w:kern w:val="0"/>
        <w:sz w:val="24"/>
      </w:rPr>
    </w:lvl>
    <w:lvl w:ilvl="1">
      <w:start w:val="1"/>
      <w:numFmt w:val="decimal"/>
      <w:lvlText w:val="%1.%2"/>
      <w:lvlJc w:val="left"/>
      <w:pPr>
        <w:tabs>
          <w:tab w:val="left" w:pos="397"/>
        </w:tabs>
        <w:ind w:left="0" w:firstLine="0"/>
      </w:pPr>
      <w:rPr>
        <w:rFonts w:ascii="Times New Roman" w:eastAsia="宋体" w:hAnsi="Times New Roman" w:hint="default"/>
        <w:b/>
        <w:i w:val="0"/>
        <w:spacing w:val="20"/>
        <w:w w:val="100"/>
        <w:sz w:val="21"/>
      </w:rPr>
    </w:lvl>
    <w:lvl w:ilvl="2">
      <w:start w:val="1"/>
      <w:numFmt w:val="decimal"/>
      <w:lvlText w:val="%1.%2.%3"/>
      <w:lvlJc w:val="left"/>
      <w:pPr>
        <w:tabs>
          <w:tab w:val="left" w:pos="680"/>
        </w:tabs>
        <w:ind w:left="0" w:firstLine="0"/>
      </w:pPr>
      <w:rPr>
        <w:rFonts w:ascii="Times New Roman" w:eastAsia="宋体" w:hAnsi="Times New Roman" w:hint="default"/>
        <w:b/>
        <w:i w:val="0"/>
        <w:spacing w:val="20"/>
        <w:w w:val="100"/>
        <w:sz w:val="18"/>
      </w:rPr>
    </w:lvl>
    <w:lvl w:ilvl="3">
      <w:start w:val="1"/>
      <w:numFmt w:val="decimal"/>
      <w:lvlRestart w:val="1"/>
      <w:pStyle w:val="4"/>
      <w:lvlText w:val="%4"/>
      <w:lvlJc w:val="left"/>
      <w:pPr>
        <w:tabs>
          <w:tab w:val="left" w:pos="680"/>
        </w:tabs>
        <w:ind w:left="0" w:firstLine="397"/>
      </w:pPr>
      <w:rPr>
        <w:rFonts w:ascii="宋体" w:eastAsia="宋体" w:hint="eastAsia"/>
        <w:b/>
        <w:i w:val="0"/>
        <w:sz w:val="18"/>
      </w:rPr>
    </w:lvl>
    <w:lvl w:ilvl="4">
      <w:start w:val="1"/>
      <w:numFmt w:val="decimal"/>
      <w:lvlText w:val="%5）"/>
      <w:lvlJc w:val="left"/>
      <w:pPr>
        <w:tabs>
          <w:tab w:val="left" w:pos="737"/>
        </w:tabs>
        <w:ind w:left="0" w:firstLine="454"/>
      </w:pPr>
      <w:rPr>
        <w:rFonts w:ascii="宋体" w:eastAsia="宋体" w:hAnsi="Times New Roman" w:hint="eastAsia"/>
        <w:b/>
        <w:i w:val="0"/>
        <w:sz w:val="18"/>
      </w:rPr>
    </w:lvl>
    <w:lvl w:ilvl="5">
      <w:start w:val="1"/>
      <w:numFmt w:val="decimal"/>
      <w:lvlText w:val="%1.%2.%3.%4.%5.%6"/>
      <w:lvlJc w:val="left"/>
      <w:pPr>
        <w:tabs>
          <w:tab w:val="left" w:pos="397"/>
        </w:tabs>
        <w:ind w:left="0" w:firstLine="0"/>
      </w:pPr>
      <w:rPr>
        <w:rFonts w:hint="eastAsia"/>
      </w:rPr>
    </w:lvl>
    <w:lvl w:ilvl="6">
      <w:start w:val="1"/>
      <w:numFmt w:val="decimal"/>
      <w:lvlText w:val="%1.%2.%3.%4.%5.%6.%7"/>
      <w:lvlJc w:val="left"/>
      <w:pPr>
        <w:tabs>
          <w:tab w:val="left" w:pos="397"/>
        </w:tabs>
        <w:ind w:left="0" w:firstLine="0"/>
      </w:pPr>
      <w:rPr>
        <w:rFonts w:hint="eastAsia"/>
      </w:rPr>
    </w:lvl>
    <w:lvl w:ilvl="7">
      <w:start w:val="1"/>
      <w:numFmt w:val="decimal"/>
      <w:lvlText w:val="%1.%2.%3.%4.%5.%6.%7.%8"/>
      <w:lvlJc w:val="left"/>
      <w:pPr>
        <w:tabs>
          <w:tab w:val="left" w:pos="397"/>
        </w:tabs>
        <w:ind w:left="0" w:firstLine="0"/>
      </w:pPr>
      <w:rPr>
        <w:rFonts w:hint="eastAsia"/>
      </w:rPr>
    </w:lvl>
    <w:lvl w:ilvl="8">
      <w:start w:val="1"/>
      <w:numFmt w:val="decimal"/>
      <w:lvlText w:val="%1.%2.%3.%4.%5.%6.%7.%8.%9"/>
      <w:lvlJc w:val="left"/>
      <w:pPr>
        <w:tabs>
          <w:tab w:val="left" w:pos="397"/>
        </w:tabs>
        <w:ind w:left="0" w:firstLine="0"/>
      </w:pPr>
      <w:rPr>
        <w:rFonts w:hint="eastAsia"/>
      </w:rPr>
    </w:lvl>
  </w:abstractNum>
  <w:abstractNum w:abstractNumId="2" w15:restartNumberingAfterBreak="0">
    <w:nsid w:val="0EC6714F"/>
    <w:multiLevelType w:val="multilevel"/>
    <w:tmpl w:val="0EC6714F"/>
    <w:lvl w:ilvl="0">
      <w:start w:val="1"/>
      <w:numFmt w:val="none"/>
      <w:lvlText w:val="7"/>
      <w:lvlJc w:val="left"/>
      <w:pPr>
        <w:tabs>
          <w:tab w:val="left" w:pos="397"/>
        </w:tabs>
        <w:ind w:left="0" w:firstLine="0"/>
      </w:pPr>
      <w:rPr>
        <w:rFonts w:hint="eastAsia"/>
        <w:b/>
        <w:bCs w:val="0"/>
      </w:rPr>
    </w:lvl>
    <w:lvl w:ilvl="1">
      <w:start w:val="1"/>
      <w:numFmt w:val="decimal"/>
      <w:lvlText w:val="%12.%2"/>
      <w:lvlJc w:val="left"/>
      <w:pPr>
        <w:tabs>
          <w:tab w:val="left" w:pos="397"/>
        </w:tabs>
        <w:ind w:left="0" w:firstLine="0"/>
      </w:pPr>
      <w:rPr>
        <w:rFonts w:ascii="Times New Roman" w:eastAsia="宋体" w:hAnsi="Times New Roman" w:hint="default"/>
        <w:b/>
        <w:i w:val="0"/>
        <w:spacing w:val="20"/>
        <w:w w:val="100"/>
        <w:sz w:val="21"/>
      </w:rPr>
    </w:lvl>
    <w:lvl w:ilvl="2">
      <w:start w:val="1"/>
      <w:numFmt w:val="decimal"/>
      <w:lvlText w:val="%17.2.3"/>
      <w:lvlJc w:val="left"/>
      <w:pPr>
        <w:tabs>
          <w:tab w:val="left" w:pos="680"/>
        </w:tabs>
        <w:ind w:left="0" w:firstLine="0"/>
      </w:pPr>
      <w:rPr>
        <w:rFonts w:ascii="Times New Roman" w:eastAsia="宋体" w:hAnsi="Times New Roman" w:hint="default"/>
        <w:b/>
        <w:i w:val="0"/>
        <w:spacing w:val="20"/>
        <w:w w:val="100"/>
        <w:sz w:val="18"/>
      </w:rPr>
    </w:lvl>
    <w:lvl w:ilvl="3">
      <w:start w:val="1"/>
      <w:numFmt w:val="decimal"/>
      <w:lvlText w:val="%4"/>
      <w:lvlJc w:val="left"/>
      <w:pPr>
        <w:tabs>
          <w:tab w:val="left" w:pos="680"/>
        </w:tabs>
        <w:ind w:left="0" w:firstLine="397"/>
      </w:pPr>
      <w:rPr>
        <w:rFonts w:ascii="Times New Roman" w:eastAsia="宋体" w:hAnsi="Times New Roman" w:hint="default"/>
        <w:b/>
        <w:i w:val="0"/>
        <w:sz w:val="18"/>
      </w:rPr>
    </w:lvl>
    <w:lvl w:ilvl="4">
      <w:start w:val="1"/>
      <w:numFmt w:val="decimal"/>
      <w:lvlText w:val="%5）"/>
      <w:lvlJc w:val="left"/>
      <w:pPr>
        <w:tabs>
          <w:tab w:val="left" w:pos="737"/>
        </w:tabs>
        <w:ind w:left="0" w:firstLine="454"/>
      </w:pPr>
      <w:rPr>
        <w:rFonts w:ascii="Times New Roman" w:eastAsia="宋体" w:hAnsi="Times New Roman" w:hint="default"/>
        <w:b/>
        <w:i w:val="0"/>
        <w:sz w:val="18"/>
      </w:rPr>
    </w:lvl>
    <w:lvl w:ilvl="5">
      <w:start w:val="1"/>
      <w:numFmt w:val="decimal"/>
      <w:lvlText w:val="%1.%2.%3.%4.%5.%6"/>
      <w:lvlJc w:val="left"/>
      <w:pPr>
        <w:tabs>
          <w:tab w:val="left" w:pos="397"/>
        </w:tabs>
        <w:ind w:left="0" w:firstLine="0"/>
      </w:pPr>
      <w:rPr>
        <w:rFonts w:hint="eastAsia"/>
      </w:rPr>
    </w:lvl>
    <w:lvl w:ilvl="6">
      <w:start w:val="1"/>
      <w:numFmt w:val="decimal"/>
      <w:lvlText w:val="%1.%2.%3.%4.%5.%6.%7"/>
      <w:lvlJc w:val="left"/>
      <w:pPr>
        <w:tabs>
          <w:tab w:val="left" w:pos="397"/>
        </w:tabs>
        <w:ind w:left="0" w:firstLine="0"/>
      </w:pPr>
      <w:rPr>
        <w:rFonts w:hint="eastAsia"/>
      </w:rPr>
    </w:lvl>
    <w:lvl w:ilvl="7">
      <w:start w:val="1"/>
      <w:numFmt w:val="decimal"/>
      <w:lvlText w:val="%1.%2.%3.%4.%5.%6.%7.%8"/>
      <w:lvlJc w:val="left"/>
      <w:pPr>
        <w:tabs>
          <w:tab w:val="left" w:pos="397"/>
        </w:tabs>
        <w:ind w:left="0" w:firstLine="0"/>
      </w:pPr>
      <w:rPr>
        <w:rFonts w:hint="eastAsia"/>
      </w:rPr>
    </w:lvl>
    <w:lvl w:ilvl="8">
      <w:start w:val="1"/>
      <w:numFmt w:val="decimal"/>
      <w:lvlText w:val="%1.%2.%3.%4.%5.%6.%7.%8.%9"/>
      <w:lvlJc w:val="left"/>
      <w:pPr>
        <w:tabs>
          <w:tab w:val="left" w:pos="397"/>
        </w:tabs>
        <w:ind w:left="0" w:firstLine="0"/>
      </w:pPr>
      <w:rPr>
        <w:rFonts w:hint="eastAsia"/>
      </w:rPr>
    </w:lvl>
  </w:abstractNum>
  <w:abstractNum w:abstractNumId="3" w15:restartNumberingAfterBreak="0">
    <w:nsid w:val="0FD3A52F"/>
    <w:multiLevelType w:val="multilevel"/>
    <w:tmpl w:val="0FD3A52F"/>
    <w:lvl w:ilvl="0">
      <w:start w:val="1"/>
      <w:numFmt w:val="none"/>
      <w:lvlText w:val="3"/>
      <w:lvlJc w:val="left"/>
      <w:pPr>
        <w:tabs>
          <w:tab w:val="left" w:pos="397"/>
        </w:tabs>
        <w:ind w:left="0" w:firstLine="0"/>
      </w:pPr>
      <w:rPr>
        <w:rFonts w:hint="eastAsia"/>
        <w:b/>
        <w:bCs w:val="0"/>
      </w:rPr>
    </w:lvl>
    <w:lvl w:ilvl="1">
      <w:start w:val="1"/>
      <w:numFmt w:val="none"/>
      <w:pStyle w:val="2"/>
      <w:lvlText w:val="2.1"/>
      <w:lvlJc w:val="left"/>
      <w:pPr>
        <w:tabs>
          <w:tab w:val="left" w:pos="397"/>
        </w:tabs>
        <w:ind w:left="0" w:firstLine="0"/>
      </w:pPr>
      <w:rPr>
        <w:rFonts w:ascii="Times New Roman" w:eastAsia="宋体" w:hAnsi="Times New Roman" w:cs="Times New Roman" w:hint="default"/>
        <w:b/>
        <w:i w:val="0"/>
        <w:spacing w:val="20"/>
        <w:w w:val="100"/>
        <w:sz w:val="18"/>
        <w:szCs w:val="18"/>
      </w:rPr>
    </w:lvl>
    <w:lvl w:ilvl="2">
      <w:start w:val="1"/>
      <w:numFmt w:val="none"/>
      <w:lvlText w:val="3.3.2"/>
      <w:lvlJc w:val="left"/>
      <w:pPr>
        <w:tabs>
          <w:tab w:val="left" w:pos="680"/>
        </w:tabs>
        <w:ind w:left="0" w:firstLine="0"/>
      </w:pPr>
      <w:rPr>
        <w:rFonts w:ascii="Times New Roman" w:eastAsia="宋体" w:hAnsi="Times New Roman" w:hint="default"/>
        <w:b/>
        <w:i w:val="0"/>
        <w:spacing w:val="20"/>
        <w:w w:val="100"/>
        <w:sz w:val="18"/>
      </w:rPr>
    </w:lvl>
    <w:lvl w:ilvl="3">
      <w:start w:val="1"/>
      <w:numFmt w:val="decimal"/>
      <w:lvlText w:val="%4"/>
      <w:lvlJc w:val="left"/>
      <w:pPr>
        <w:tabs>
          <w:tab w:val="left" w:pos="680"/>
        </w:tabs>
        <w:ind w:left="0" w:firstLine="397"/>
      </w:pPr>
      <w:rPr>
        <w:rFonts w:ascii="Times New Roman" w:eastAsia="宋体" w:hAnsi="Times New Roman" w:hint="default"/>
        <w:b/>
        <w:i w:val="0"/>
        <w:sz w:val="18"/>
      </w:rPr>
    </w:lvl>
    <w:lvl w:ilvl="4">
      <w:start w:val="1"/>
      <w:numFmt w:val="decimal"/>
      <w:lvlText w:val="%5）"/>
      <w:lvlJc w:val="left"/>
      <w:pPr>
        <w:tabs>
          <w:tab w:val="left" w:pos="737"/>
        </w:tabs>
        <w:ind w:left="0" w:firstLine="454"/>
      </w:pPr>
      <w:rPr>
        <w:rFonts w:ascii="Times New Roman" w:eastAsia="宋体" w:hAnsi="Times New Roman" w:hint="default"/>
        <w:b/>
        <w:i w:val="0"/>
        <w:sz w:val="18"/>
      </w:rPr>
    </w:lvl>
    <w:lvl w:ilvl="5">
      <w:start w:val="1"/>
      <w:numFmt w:val="decimal"/>
      <w:lvlText w:val="%1.%2.%3.%4.%5.%6"/>
      <w:lvlJc w:val="left"/>
      <w:pPr>
        <w:tabs>
          <w:tab w:val="left" w:pos="397"/>
        </w:tabs>
        <w:ind w:left="0" w:firstLine="0"/>
      </w:pPr>
      <w:rPr>
        <w:rFonts w:hint="eastAsia"/>
      </w:rPr>
    </w:lvl>
    <w:lvl w:ilvl="6">
      <w:start w:val="1"/>
      <w:numFmt w:val="decimal"/>
      <w:lvlText w:val="%1.%2.%3.%4.%5.%6.%7"/>
      <w:lvlJc w:val="left"/>
      <w:pPr>
        <w:tabs>
          <w:tab w:val="left" w:pos="397"/>
        </w:tabs>
        <w:ind w:left="0" w:firstLine="0"/>
      </w:pPr>
      <w:rPr>
        <w:rFonts w:hint="eastAsia"/>
      </w:rPr>
    </w:lvl>
    <w:lvl w:ilvl="7">
      <w:start w:val="1"/>
      <w:numFmt w:val="decimal"/>
      <w:lvlText w:val="%1.%2.%3.%4.%5.%6.%7.%8"/>
      <w:lvlJc w:val="left"/>
      <w:pPr>
        <w:tabs>
          <w:tab w:val="left" w:pos="397"/>
        </w:tabs>
        <w:ind w:left="0" w:firstLine="0"/>
      </w:pPr>
      <w:rPr>
        <w:rFonts w:hint="eastAsia"/>
      </w:rPr>
    </w:lvl>
    <w:lvl w:ilvl="8">
      <w:start w:val="1"/>
      <w:numFmt w:val="decimal"/>
      <w:lvlText w:val="%1.%2.%3.%4.%5.%6.%7.%8.%9"/>
      <w:lvlJc w:val="left"/>
      <w:pPr>
        <w:tabs>
          <w:tab w:val="left" w:pos="397"/>
        </w:tabs>
        <w:ind w:left="0" w:firstLine="0"/>
      </w:pPr>
      <w:rPr>
        <w:rFonts w:hint="eastAsia"/>
      </w:rPr>
    </w:lvl>
  </w:abstractNum>
  <w:abstractNum w:abstractNumId="4" w15:restartNumberingAfterBreak="0">
    <w:nsid w:val="188023F0"/>
    <w:multiLevelType w:val="multilevel"/>
    <w:tmpl w:val="188023F0"/>
    <w:lvl w:ilvl="0">
      <w:start w:val="1"/>
      <w:numFmt w:val="decimal"/>
      <w:lvlText w:val="%1"/>
      <w:lvlJc w:val="left"/>
      <w:pPr>
        <w:tabs>
          <w:tab w:val="left" w:pos="397"/>
        </w:tabs>
        <w:ind w:left="0" w:firstLine="0"/>
      </w:pPr>
      <w:rPr>
        <w:rFonts w:ascii="Times New Roman" w:eastAsia="宋体" w:hAnsi="Times New Roman" w:hint="default"/>
        <w:b/>
        <w:i w:val="0"/>
        <w:snapToGrid w:val="0"/>
        <w:spacing w:val="24"/>
        <w:w w:val="100"/>
        <w:kern w:val="0"/>
        <w:sz w:val="24"/>
      </w:rPr>
    </w:lvl>
    <w:lvl w:ilvl="1">
      <w:start w:val="1"/>
      <w:numFmt w:val="decimal"/>
      <w:lvlText w:val="%1.%2"/>
      <w:lvlJc w:val="left"/>
      <w:pPr>
        <w:tabs>
          <w:tab w:val="left" w:pos="397"/>
        </w:tabs>
        <w:ind w:left="0" w:firstLine="0"/>
      </w:pPr>
      <w:rPr>
        <w:rFonts w:ascii="Times New Roman" w:eastAsia="宋体" w:hAnsi="Times New Roman" w:hint="default"/>
        <w:b/>
        <w:i w:val="0"/>
        <w:spacing w:val="20"/>
        <w:w w:val="100"/>
        <w:sz w:val="21"/>
      </w:rPr>
    </w:lvl>
    <w:lvl w:ilvl="2">
      <w:start w:val="1"/>
      <w:numFmt w:val="decimal"/>
      <w:lvlText w:val="%1.%2.%3"/>
      <w:lvlJc w:val="left"/>
      <w:pPr>
        <w:tabs>
          <w:tab w:val="left" w:pos="680"/>
        </w:tabs>
        <w:ind w:left="0" w:firstLine="0"/>
      </w:pPr>
      <w:rPr>
        <w:rFonts w:ascii="Times New Roman" w:eastAsia="宋体" w:hAnsi="Times New Roman" w:hint="default"/>
        <w:b/>
        <w:i w:val="0"/>
        <w:spacing w:val="20"/>
        <w:w w:val="100"/>
        <w:sz w:val="18"/>
      </w:rPr>
    </w:lvl>
    <w:lvl w:ilvl="3">
      <w:start w:val="1"/>
      <w:numFmt w:val="decimal"/>
      <w:lvlRestart w:val="1"/>
      <w:pStyle w:val="a"/>
      <w:lvlText w:val="%4"/>
      <w:lvlJc w:val="left"/>
      <w:pPr>
        <w:tabs>
          <w:tab w:val="left" w:pos="680"/>
        </w:tabs>
        <w:ind w:left="0" w:firstLine="397"/>
      </w:pPr>
      <w:rPr>
        <w:rFonts w:ascii="宋体" w:eastAsia="宋体" w:hint="eastAsia"/>
        <w:b/>
        <w:i w:val="0"/>
        <w:sz w:val="18"/>
      </w:rPr>
    </w:lvl>
    <w:lvl w:ilvl="4">
      <w:start w:val="1"/>
      <w:numFmt w:val="decimal"/>
      <w:pStyle w:val="a0"/>
      <w:lvlText w:val="%5）"/>
      <w:lvlJc w:val="left"/>
      <w:pPr>
        <w:tabs>
          <w:tab w:val="left" w:pos="737"/>
        </w:tabs>
        <w:ind w:left="0" w:firstLine="454"/>
      </w:pPr>
      <w:rPr>
        <w:rFonts w:ascii="宋体" w:eastAsia="宋体" w:hAnsi="Times New Roman" w:hint="eastAsia"/>
        <w:b/>
        <w:i w:val="0"/>
        <w:sz w:val="18"/>
      </w:rPr>
    </w:lvl>
    <w:lvl w:ilvl="5">
      <w:start w:val="1"/>
      <w:numFmt w:val="decimal"/>
      <w:lvlText w:val="%1.%2.%3.%4.%5.%6"/>
      <w:lvlJc w:val="left"/>
      <w:pPr>
        <w:tabs>
          <w:tab w:val="left" w:pos="397"/>
        </w:tabs>
        <w:ind w:left="0" w:firstLine="0"/>
      </w:pPr>
      <w:rPr>
        <w:rFonts w:hint="eastAsia"/>
      </w:rPr>
    </w:lvl>
    <w:lvl w:ilvl="6">
      <w:start w:val="1"/>
      <w:numFmt w:val="decimal"/>
      <w:lvlText w:val="%1.%2.%3.%4.%5.%6.%7"/>
      <w:lvlJc w:val="left"/>
      <w:pPr>
        <w:tabs>
          <w:tab w:val="left" w:pos="397"/>
        </w:tabs>
        <w:ind w:left="0" w:firstLine="0"/>
      </w:pPr>
      <w:rPr>
        <w:rFonts w:hint="eastAsia"/>
      </w:rPr>
    </w:lvl>
    <w:lvl w:ilvl="7">
      <w:start w:val="1"/>
      <w:numFmt w:val="decimal"/>
      <w:lvlText w:val="%1.%2.%3.%4.%5.%6.%7.%8"/>
      <w:lvlJc w:val="left"/>
      <w:pPr>
        <w:tabs>
          <w:tab w:val="left" w:pos="397"/>
        </w:tabs>
        <w:ind w:left="0" w:firstLine="0"/>
      </w:pPr>
      <w:rPr>
        <w:rFonts w:hint="eastAsia"/>
      </w:rPr>
    </w:lvl>
    <w:lvl w:ilvl="8">
      <w:start w:val="1"/>
      <w:numFmt w:val="decimal"/>
      <w:lvlText w:val="%1.%2.%3.%4.%5.%6.%7.%8.%9"/>
      <w:lvlJc w:val="left"/>
      <w:pPr>
        <w:tabs>
          <w:tab w:val="left" w:pos="397"/>
        </w:tabs>
        <w:ind w:left="0" w:firstLine="0"/>
      </w:pPr>
      <w:rPr>
        <w:rFonts w:hint="eastAsia"/>
      </w:rPr>
    </w:lvl>
  </w:abstractNum>
  <w:abstractNum w:abstractNumId="5" w15:restartNumberingAfterBreak="0">
    <w:nsid w:val="22223425"/>
    <w:multiLevelType w:val="multilevel"/>
    <w:tmpl w:val="22223425"/>
    <w:lvl w:ilvl="0">
      <w:start w:val="1"/>
      <w:numFmt w:val="none"/>
      <w:lvlText w:val="7"/>
      <w:lvlJc w:val="left"/>
      <w:pPr>
        <w:tabs>
          <w:tab w:val="left" w:pos="397"/>
        </w:tabs>
        <w:ind w:left="0" w:firstLine="0"/>
      </w:pPr>
      <w:rPr>
        <w:rFonts w:hint="eastAsia"/>
        <w:b/>
        <w:bCs w:val="0"/>
      </w:rPr>
    </w:lvl>
    <w:lvl w:ilvl="1">
      <w:start w:val="1"/>
      <w:numFmt w:val="decimal"/>
      <w:lvlText w:val="%12.%2"/>
      <w:lvlJc w:val="left"/>
      <w:pPr>
        <w:tabs>
          <w:tab w:val="left" w:pos="397"/>
        </w:tabs>
        <w:ind w:left="0" w:firstLine="0"/>
      </w:pPr>
      <w:rPr>
        <w:rFonts w:ascii="Times New Roman" w:eastAsia="宋体" w:hAnsi="Times New Roman" w:hint="default"/>
        <w:b/>
        <w:i w:val="0"/>
        <w:spacing w:val="20"/>
        <w:w w:val="100"/>
        <w:sz w:val="21"/>
      </w:rPr>
    </w:lvl>
    <w:lvl w:ilvl="2">
      <w:start w:val="1"/>
      <w:numFmt w:val="decimal"/>
      <w:lvlText w:val="%17.4.2"/>
      <w:lvlJc w:val="left"/>
      <w:pPr>
        <w:tabs>
          <w:tab w:val="left" w:pos="680"/>
        </w:tabs>
        <w:ind w:left="0" w:firstLine="0"/>
      </w:pPr>
      <w:rPr>
        <w:rFonts w:ascii="Times New Roman" w:eastAsia="宋体" w:hAnsi="Times New Roman" w:hint="default"/>
        <w:b/>
        <w:i w:val="0"/>
        <w:spacing w:val="20"/>
        <w:w w:val="100"/>
        <w:sz w:val="18"/>
      </w:rPr>
    </w:lvl>
    <w:lvl w:ilvl="3">
      <w:start w:val="1"/>
      <w:numFmt w:val="decimal"/>
      <w:lvlText w:val="%4"/>
      <w:lvlJc w:val="left"/>
      <w:pPr>
        <w:tabs>
          <w:tab w:val="left" w:pos="680"/>
        </w:tabs>
        <w:ind w:left="0" w:firstLine="397"/>
      </w:pPr>
      <w:rPr>
        <w:rFonts w:ascii="Times New Roman" w:eastAsia="宋体" w:hAnsi="Times New Roman" w:hint="default"/>
        <w:b/>
        <w:i w:val="0"/>
        <w:sz w:val="18"/>
      </w:rPr>
    </w:lvl>
    <w:lvl w:ilvl="4">
      <w:start w:val="1"/>
      <w:numFmt w:val="decimal"/>
      <w:lvlText w:val="%5）"/>
      <w:lvlJc w:val="left"/>
      <w:pPr>
        <w:tabs>
          <w:tab w:val="left" w:pos="737"/>
        </w:tabs>
        <w:ind w:left="0" w:firstLine="454"/>
      </w:pPr>
      <w:rPr>
        <w:rFonts w:ascii="Times New Roman" w:eastAsia="宋体" w:hAnsi="Times New Roman" w:hint="default"/>
        <w:b/>
        <w:i w:val="0"/>
        <w:sz w:val="18"/>
      </w:rPr>
    </w:lvl>
    <w:lvl w:ilvl="5">
      <w:start w:val="1"/>
      <w:numFmt w:val="decimal"/>
      <w:lvlText w:val="%1.%2.%3.%4.%5.%6"/>
      <w:lvlJc w:val="left"/>
      <w:pPr>
        <w:tabs>
          <w:tab w:val="left" w:pos="397"/>
        </w:tabs>
        <w:ind w:left="0" w:firstLine="0"/>
      </w:pPr>
      <w:rPr>
        <w:rFonts w:hint="eastAsia"/>
      </w:rPr>
    </w:lvl>
    <w:lvl w:ilvl="6">
      <w:start w:val="1"/>
      <w:numFmt w:val="decimal"/>
      <w:lvlText w:val="%1.%2.%3.%4.%5.%6.%7"/>
      <w:lvlJc w:val="left"/>
      <w:pPr>
        <w:tabs>
          <w:tab w:val="left" w:pos="397"/>
        </w:tabs>
        <w:ind w:left="0" w:firstLine="0"/>
      </w:pPr>
      <w:rPr>
        <w:rFonts w:hint="eastAsia"/>
      </w:rPr>
    </w:lvl>
    <w:lvl w:ilvl="7">
      <w:start w:val="1"/>
      <w:numFmt w:val="decimal"/>
      <w:lvlText w:val="%1.%2.%3.%4.%5.%6.%7.%8"/>
      <w:lvlJc w:val="left"/>
      <w:pPr>
        <w:tabs>
          <w:tab w:val="left" w:pos="397"/>
        </w:tabs>
        <w:ind w:left="0" w:firstLine="0"/>
      </w:pPr>
      <w:rPr>
        <w:rFonts w:hint="eastAsia"/>
      </w:rPr>
    </w:lvl>
    <w:lvl w:ilvl="8">
      <w:start w:val="1"/>
      <w:numFmt w:val="decimal"/>
      <w:lvlText w:val="%1.%2.%3.%4.%5.%6.%7.%8.%9"/>
      <w:lvlJc w:val="left"/>
      <w:pPr>
        <w:tabs>
          <w:tab w:val="left" w:pos="397"/>
        </w:tabs>
        <w:ind w:left="0" w:firstLine="0"/>
      </w:pPr>
      <w:rPr>
        <w:rFonts w:hint="eastAsia"/>
      </w:rPr>
    </w:lvl>
  </w:abstractNum>
  <w:abstractNum w:abstractNumId="6" w15:restartNumberingAfterBreak="0">
    <w:nsid w:val="23B166BC"/>
    <w:multiLevelType w:val="multilevel"/>
    <w:tmpl w:val="50B82654"/>
    <w:lvl w:ilvl="0">
      <w:start w:val="1"/>
      <w:numFmt w:val="none"/>
      <w:lvlText w:val="2"/>
      <w:lvlJc w:val="left"/>
      <w:pPr>
        <w:tabs>
          <w:tab w:val="num" w:pos="397"/>
        </w:tabs>
        <w:ind w:left="0" w:firstLine="0"/>
      </w:pPr>
      <w:rPr>
        <w:rFonts w:hint="eastAsia"/>
        <w:b/>
        <w:bCs w:val="0"/>
      </w:rPr>
    </w:lvl>
    <w:lvl w:ilvl="1">
      <w:start w:val="1"/>
      <w:numFmt w:val="decimal"/>
      <w:lvlText w:val="%13.%2"/>
      <w:lvlJc w:val="left"/>
      <w:pPr>
        <w:tabs>
          <w:tab w:val="num" w:pos="397"/>
        </w:tabs>
        <w:ind w:left="0" w:firstLine="0"/>
      </w:pPr>
      <w:rPr>
        <w:rFonts w:ascii="Times New Roman" w:eastAsia="宋体" w:hAnsi="Times New Roman" w:hint="default"/>
        <w:b/>
        <w:i w:val="0"/>
        <w:spacing w:val="20"/>
        <w:w w:val="100"/>
        <w:sz w:val="21"/>
      </w:rPr>
    </w:lvl>
    <w:lvl w:ilvl="2">
      <w:start w:val="1"/>
      <w:numFmt w:val="decimal"/>
      <w:lvlText w:val="%13.%2.%3"/>
      <w:lvlJc w:val="left"/>
      <w:pPr>
        <w:tabs>
          <w:tab w:val="num" w:pos="680"/>
        </w:tabs>
        <w:ind w:left="0" w:firstLine="0"/>
      </w:pPr>
      <w:rPr>
        <w:rFonts w:ascii="Times New Roman" w:eastAsia="宋体" w:hAnsi="Times New Roman" w:hint="default"/>
        <w:b/>
        <w:i w:val="0"/>
        <w:spacing w:val="20"/>
        <w:w w:val="100"/>
        <w:sz w:val="18"/>
      </w:rPr>
    </w:lvl>
    <w:lvl w:ilvl="3">
      <w:start w:val="1"/>
      <w:numFmt w:val="decimal"/>
      <w:lvlText w:val="%4"/>
      <w:lvlJc w:val="left"/>
      <w:pPr>
        <w:tabs>
          <w:tab w:val="num" w:pos="680"/>
        </w:tabs>
        <w:ind w:left="0" w:firstLine="397"/>
      </w:pPr>
      <w:rPr>
        <w:rFonts w:ascii="Times New Roman" w:eastAsia="宋体" w:hAnsi="Times New Roman" w:hint="default"/>
        <w:b/>
        <w:i w:val="0"/>
        <w:sz w:val="18"/>
      </w:rPr>
    </w:lvl>
    <w:lvl w:ilvl="4">
      <w:start w:val="1"/>
      <w:numFmt w:val="decimal"/>
      <w:lvlText w:val="%5）"/>
      <w:lvlJc w:val="left"/>
      <w:pPr>
        <w:tabs>
          <w:tab w:val="num" w:pos="737"/>
        </w:tabs>
        <w:ind w:left="0" w:firstLine="454"/>
      </w:pPr>
      <w:rPr>
        <w:rFonts w:ascii="Times New Roman" w:eastAsia="宋体" w:hAnsi="Times New Roman" w:hint="default"/>
        <w:b/>
        <w:i w:val="0"/>
        <w:sz w:val="18"/>
      </w:rPr>
    </w:lvl>
    <w:lvl w:ilvl="5">
      <w:start w:val="1"/>
      <w:numFmt w:val="decimal"/>
      <w:lvlText w:val="%1.%2.%3.%4.%5.%6"/>
      <w:lvlJc w:val="left"/>
      <w:pPr>
        <w:tabs>
          <w:tab w:val="num" w:pos="397"/>
        </w:tabs>
        <w:ind w:left="0" w:firstLine="0"/>
      </w:pPr>
      <w:rPr>
        <w:rFonts w:hint="eastAsia"/>
      </w:rPr>
    </w:lvl>
    <w:lvl w:ilvl="6">
      <w:start w:val="1"/>
      <w:numFmt w:val="decimal"/>
      <w:lvlText w:val="%1.%2.%3.%4.%5.%6.%7"/>
      <w:lvlJc w:val="left"/>
      <w:pPr>
        <w:tabs>
          <w:tab w:val="num" w:pos="397"/>
        </w:tabs>
        <w:ind w:left="0" w:firstLine="0"/>
      </w:pPr>
      <w:rPr>
        <w:rFonts w:hint="eastAsia"/>
      </w:rPr>
    </w:lvl>
    <w:lvl w:ilvl="7">
      <w:start w:val="1"/>
      <w:numFmt w:val="decimal"/>
      <w:lvlText w:val="%1.%2.%3.%4.%5.%6.%7.%8"/>
      <w:lvlJc w:val="left"/>
      <w:pPr>
        <w:tabs>
          <w:tab w:val="num" w:pos="397"/>
        </w:tabs>
        <w:ind w:left="0" w:firstLine="0"/>
      </w:pPr>
      <w:rPr>
        <w:rFonts w:hint="eastAsia"/>
      </w:rPr>
    </w:lvl>
    <w:lvl w:ilvl="8">
      <w:start w:val="1"/>
      <w:numFmt w:val="decimal"/>
      <w:lvlText w:val="%1.%2.%3.%4.%5.%6.%7.%8.%9"/>
      <w:lvlJc w:val="left"/>
      <w:pPr>
        <w:tabs>
          <w:tab w:val="num" w:pos="397"/>
        </w:tabs>
        <w:ind w:left="0" w:firstLine="0"/>
      </w:pPr>
      <w:rPr>
        <w:rFonts w:hint="eastAsia"/>
      </w:rPr>
    </w:lvl>
  </w:abstractNum>
  <w:abstractNum w:abstractNumId="7" w15:restartNumberingAfterBreak="0">
    <w:nsid w:val="262B0453"/>
    <w:multiLevelType w:val="multilevel"/>
    <w:tmpl w:val="262B0453"/>
    <w:lvl w:ilvl="0">
      <w:start w:val="1"/>
      <w:numFmt w:val="none"/>
      <w:lvlText w:val="7"/>
      <w:lvlJc w:val="left"/>
      <w:pPr>
        <w:tabs>
          <w:tab w:val="left" w:pos="397"/>
        </w:tabs>
        <w:ind w:left="0" w:firstLine="0"/>
      </w:pPr>
      <w:rPr>
        <w:rFonts w:hint="eastAsia"/>
        <w:b/>
        <w:bCs w:val="0"/>
      </w:rPr>
    </w:lvl>
    <w:lvl w:ilvl="1">
      <w:start w:val="1"/>
      <w:numFmt w:val="decimal"/>
      <w:lvlText w:val="%12.%2"/>
      <w:lvlJc w:val="left"/>
      <w:pPr>
        <w:tabs>
          <w:tab w:val="left" w:pos="397"/>
        </w:tabs>
        <w:ind w:left="0" w:firstLine="0"/>
      </w:pPr>
      <w:rPr>
        <w:rFonts w:ascii="Times New Roman" w:eastAsia="宋体" w:hAnsi="Times New Roman" w:hint="default"/>
        <w:b/>
        <w:i w:val="0"/>
        <w:spacing w:val="20"/>
        <w:w w:val="100"/>
        <w:sz w:val="21"/>
      </w:rPr>
    </w:lvl>
    <w:lvl w:ilvl="2">
      <w:start w:val="1"/>
      <w:numFmt w:val="none"/>
      <w:lvlText w:val="7.3.3"/>
      <w:lvlJc w:val="left"/>
      <w:pPr>
        <w:tabs>
          <w:tab w:val="left" w:pos="680"/>
        </w:tabs>
        <w:ind w:left="0" w:firstLine="0"/>
      </w:pPr>
      <w:rPr>
        <w:rFonts w:ascii="Times New Roman" w:eastAsia="宋体" w:hAnsi="Times New Roman" w:hint="default"/>
        <w:b/>
        <w:i w:val="0"/>
        <w:spacing w:val="20"/>
        <w:w w:val="100"/>
        <w:sz w:val="18"/>
      </w:rPr>
    </w:lvl>
    <w:lvl w:ilvl="3">
      <w:start w:val="1"/>
      <w:numFmt w:val="decimal"/>
      <w:lvlText w:val="%4"/>
      <w:lvlJc w:val="left"/>
      <w:pPr>
        <w:tabs>
          <w:tab w:val="left" w:pos="680"/>
        </w:tabs>
        <w:ind w:left="0" w:firstLine="397"/>
      </w:pPr>
      <w:rPr>
        <w:rFonts w:ascii="Times New Roman" w:eastAsia="宋体" w:hAnsi="Times New Roman" w:hint="default"/>
        <w:b/>
        <w:i w:val="0"/>
        <w:sz w:val="18"/>
      </w:rPr>
    </w:lvl>
    <w:lvl w:ilvl="4">
      <w:start w:val="1"/>
      <w:numFmt w:val="decimal"/>
      <w:lvlText w:val="%5）"/>
      <w:lvlJc w:val="left"/>
      <w:pPr>
        <w:tabs>
          <w:tab w:val="left" w:pos="737"/>
        </w:tabs>
        <w:ind w:left="0" w:firstLine="454"/>
      </w:pPr>
      <w:rPr>
        <w:rFonts w:ascii="Times New Roman" w:eastAsia="宋体" w:hAnsi="Times New Roman" w:hint="default"/>
        <w:b/>
        <w:i w:val="0"/>
        <w:sz w:val="18"/>
      </w:rPr>
    </w:lvl>
    <w:lvl w:ilvl="5">
      <w:start w:val="1"/>
      <w:numFmt w:val="decimal"/>
      <w:lvlText w:val="%1.%2.%3.%4.%5.%6"/>
      <w:lvlJc w:val="left"/>
      <w:pPr>
        <w:tabs>
          <w:tab w:val="left" w:pos="397"/>
        </w:tabs>
        <w:ind w:left="0" w:firstLine="0"/>
      </w:pPr>
      <w:rPr>
        <w:rFonts w:hint="eastAsia"/>
      </w:rPr>
    </w:lvl>
    <w:lvl w:ilvl="6">
      <w:start w:val="1"/>
      <w:numFmt w:val="decimal"/>
      <w:lvlText w:val="%1.%2.%3.%4.%5.%6.%7"/>
      <w:lvlJc w:val="left"/>
      <w:pPr>
        <w:tabs>
          <w:tab w:val="left" w:pos="397"/>
        </w:tabs>
        <w:ind w:left="0" w:firstLine="0"/>
      </w:pPr>
      <w:rPr>
        <w:rFonts w:hint="eastAsia"/>
      </w:rPr>
    </w:lvl>
    <w:lvl w:ilvl="7">
      <w:start w:val="1"/>
      <w:numFmt w:val="decimal"/>
      <w:lvlText w:val="%1.%2.%3.%4.%5.%6.%7.%8"/>
      <w:lvlJc w:val="left"/>
      <w:pPr>
        <w:tabs>
          <w:tab w:val="left" w:pos="397"/>
        </w:tabs>
        <w:ind w:left="0" w:firstLine="0"/>
      </w:pPr>
      <w:rPr>
        <w:rFonts w:hint="eastAsia"/>
      </w:rPr>
    </w:lvl>
    <w:lvl w:ilvl="8">
      <w:start w:val="1"/>
      <w:numFmt w:val="decimal"/>
      <w:lvlText w:val="%1.%2.%3.%4.%5.%6.%7.%8.%9"/>
      <w:lvlJc w:val="left"/>
      <w:pPr>
        <w:tabs>
          <w:tab w:val="left" w:pos="397"/>
        </w:tabs>
        <w:ind w:left="0" w:firstLine="0"/>
      </w:pPr>
      <w:rPr>
        <w:rFonts w:hint="eastAsia"/>
      </w:rPr>
    </w:lvl>
  </w:abstractNum>
  <w:abstractNum w:abstractNumId="8" w15:restartNumberingAfterBreak="0">
    <w:nsid w:val="27EC5502"/>
    <w:multiLevelType w:val="multilevel"/>
    <w:tmpl w:val="27EC5502"/>
    <w:lvl w:ilvl="0">
      <w:start w:val="1"/>
      <w:numFmt w:val="decimal"/>
      <w:pStyle w:val="a1"/>
      <w:lvlText w:val="%1"/>
      <w:lvlJc w:val="left"/>
      <w:pPr>
        <w:tabs>
          <w:tab w:val="left" w:pos="397"/>
        </w:tabs>
        <w:ind w:left="0" w:firstLine="0"/>
      </w:pPr>
      <w:rPr>
        <w:rFonts w:ascii="Times New Roman" w:eastAsia="宋体" w:hAnsi="Times New Roman" w:hint="default"/>
        <w:b/>
        <w:i w:val="0"/>
        <w:snapToGrid w:val="0"/>
        <w:spacing w:val="24"/>
        <w:w w:val="100"/>
        <w:kern w:val="0"/>
        <w:sz w:val="24"/>
      </w:rPr>
    </w:lvl>
    <w:lvl w:ilvl="1">
      <w:start w:val="1"/>
      <w:numFmt w:val="decimal"/>
      <w:lvlText w:val="%1.%2"/>
      <w:lvlJc w:val="left"/>
      <w:pPr>
        <w:tabs>
          <w:tab w:val="left" w:pos="397"/>
        </w:tabs>
        <w:ind w:left="0" w:firstLine="0"/>
      </w:pPr>
      <w:rPr>
        <w:rFonts w:ascii="Times New Roman" w:eastAsia="宋体" w:hAnsi="Times New Roman" w:hint="default"/>
        <w:b/>
        <w:i w:val="0"/>
        <w:spacing w:val="20"/>
        <w:w w:val="100"/>
        <w:sz w:val="21"/>
      </w:rPr>
    </w:lvl>
    <w:lvl w:ilvl="2">
      <w:start w:val="1"/>
      <w:numFmt w:val="decimal"/>
      <w:lvlText w:val="%1.%2.%3"/>
      <w:lvlJc w:val="left"/>
      <w:pPr>
        <w:tabs>
          <w:tab w:val="left" w:pos="680"/>
        </w:tabs>
        <w:ind w:left="0" w:firstLine="0"/>
      </w:pPr>
      <w:rPr>
        <w:rFonts w:ascii="Times New Roman" w:eastAsia="宋体" w:hAnsi="Times New Roman" w:hint="default"/>
        <w:b/>
        <w:i w:val="0"/>
        <w:spacing w:val="20"/>
        <w:w w:val="100"/>
        <w:sz w:val="18"/>
      </w:rPr>
    </w:lvl>
    <w:lvl w:ilvl="3">
      <w:start w:val="1"/>
      <w:numFmt w:val="decimal"/>
      <w:lvlRestart w:val="1"/>
      <w:lvlText w:val="%4"/>
      <w:lvlJc w:val="left"/>
      <w:pPr>
        <w:tabs>
          <w:tab w:val="left" w:pos="680"/>
        </w:tabs>
        <w:ind w:left="0" w:firstLine="397"/>
      </w:pPr>
      <w:rPr>
        <w:rFonts w:ascii="宋体" w:eastAsia="宋体" w:hint="eastAsia"/>
        <w:b/>
        <w:i w:val="0"/>
        <w:sz w:val="18"/>
      </w:rPr>
    </w:lvl>
    <w:lvl w:ilvl="4">
      <w:start w:val="1"/>
      <w:numFmt w:val="decimal"/>
      <w:lvlText w:val="%5）"/>
      <w:lvlJc w:val="left"/>
      <w:pPr>
        <w:tabs>
          <w:tab w:val="left" w:pos="737"/>
        </w:tabs>
        <w:ind w:left="0" w:firstLine="454"/>
      </w:pPr>
      <w:rPr>
        <w:rFonts w:ascii="宋体" w:eastAsia="宋体" w:hAnsi="Times New Roman" w:hint="eastAsia"/>
        <w:b/>
        <w:i w:val="0"/>
        <w:sz w:val="18"/>
      </w:rPr>
    </w:lvl>
    <w:lvl w:ilvl="5">
      <w:start w:val="1"/>
      <w:numFmt w:val="decimal"/>
      <w:lvlText w:val="%1.%2.%3.%4.%5.%6"/>
      <w:lvlJc w:val="left"/>
      <w:pPr>
        <w:tabs>
          <w:tab w:val="left" w:pos="397"/>
        </w:tabs>
        <w:ind w:left="0" w:firstLine="0"/>
      </w:pPr>
      <w:rPr>
        <w:rFonts w:hint="eastAsia"/>
      </w:rPr>
    </w:lvl>
    <w:lvl w:ilvl="6">
      <w:start w:val="1"/>
      <w:numFmt w:val="decimal"/>
      <w:lvlText w:val="%1.%2.%3.%4.%5.%6.%7"/>
      <w:lvlJc w:val="left"/>
      <w:pPr>
        <w:tabs>
          <w:tab w:val="left" w:pos="397"/>
        </w:tabs>
        <w:ind w:left="0" w:firstLine="0"/>
      </w:pPr>
      <w:rPr>
        <w:rFonts w:hint="eastAsia"/>
      </w:rPr>
    </w:lvl>
    <w:lvl w:ilvl="7">
      <w:start w:val="1"/>
      <w:numFmt w:val="decimal"/>
      <w:lvlText w:val="%1.%2.%3.%4.%5.%6.%7.%8"/>
      <w:lvlJc w:val="left"/>
      <w:pPr>
        <w:tabs>
          <w:tab w:val="left" w:pos="397"/>
        </w:tabs>
        <w:ind w:left="0" w:firstLine="0"/>
      </w:pPr>
      <w:rPr>
        <w:rFonts w:hint="eastAsia"/>
      </w:rPr>
    </w:lvl>
    <w:lvl w:ilvl="8">
      <w:start w:val="1"/>
      <w:numFmt w:val="decimal"/>
      <w:lvlText w:val="%1.%2.%3.%4.%5.%6.%7.%8.%9"/>
      <w:lvlJc w:val="left"/>
      <w:pPr>
        <w:tabs>
          <w:tab w:val="left" w:pos="397"/>
        </w:tabs>
        <w:ind w:left="0" w:firstLine="0"/>
      </w:pPr>
      <w:rPr>
        <w:rFonts w:hint="eastAsia"/>
      </w:rPr>
    </w:lvl>
  </w:abstractNum>
  <w:abstractNum w:abstractNumId="9" w15:restartNumberingAfterBreak="0">
    <w:nsid w:val="34B71570"/>
    <w:multiLevelType w:val="multilevel"/>
    <w:tmpl w:val="34B71570"/>
    <w:lvl w:ilvl="0">
      <w:start w:val="1"/>
      <w:numFmt w:val="upperLetter"/>
      <w:pStyle w:val="6"/>
      <w:suff w:val="space"/>
      <w:lvlText w:val="附录%1"/>
      <w:lvlJc w:val="left"/>
      <w:pPr>
        <w:ind w:left="0" w:firstLine="0"/>
      </w:pPr>
      <w:rPr>
        <w:rFonts w:ascii="Times New Roman" w:eastAsia="宋体" w:hAnsi="Times New Roman" w:hint="default"/>
        <w:b w:val="0"/>
        <w:i w:val="0"/>
        <w:snapToGrid w:val="0"/>
        <w:spacing w:val="24"/>
        <w:w w:val="100"/>
        <w:kern w:val="0"/>
        <w:sz w:val="24"/>
      </w:rPr>
    </w:lvl>
    <w:lvl w:ilvl="1">
      <w:start w:val="1"/>
      <w:numFmt w:val="decimal"/>
      <w:lvlText w:val="%1.0.%2"/>
      <w:lvlJc w:val="left"/>
      <w:pPr>
        <w:tabs>
          <w:tab w:val="left" w:pos="680"/>
        </w:tabs>
        <w:ind w:left="0" w:firstLine="0"/>
      </w:pPr>
      <w:rPr>
        <w:rFonts w:ascii="Times New Roman" w:eastAsia="宋体" w:hAnsi="Times New Roman" w:hint="default"/>
        <w:b/>
        <w:i w:val="0"/>
        <w:spacing w:val="20"/>
        <w:w w:val="100"/>
        <w:sz w:val="18"/>
      </w:rPr>
    </w:lvl>
    <w:lvl w:ilvl="2">
      <w:start w:val="1"/>
      <w:numFmt w:val="decimal"/>
      <w:lvlRestart w:val="1"/>
      <w:pStyle w:val="7"/>
      <w:lvlText w:val="%1.0.%3"/>
      <w:lvlJc w:val="left"/>
      <w:pPr>
        <w:tabs>
          <w:tab w:val="left" w:pos="851"/>
        </w:tabs>
        <w:ind w:left="0" w:firstLine="0"/>
      </w:pPr>
      <w:rPr>
        <w:rFonts w:ascii="Times New Roman" w:eastAsia="宋体" w:hAnsi="Times New Roman" w:hint="default"/>
        <w:b/>
        <w:i w:val="0"/>
        <w:spacing w:val="20"/>
        <w:w w:val="100"/>
        <w:sz w:val="21"/>
      </w:rPr>
    </w:lvl>
    <w:lvl w:ilvl="3">
      <w:start w:val="1"/>
      <w:numFmt w:val="decimal"/>
      <w:lvlText w:val="%1.%2.%3.%4"/>
      <w:lvlJc w:val="left"/>
      <w:pPr>
        <w:ind w:left="1984" w:hanging="708"/>
      </w:pPr>
      <w:rPr>
        <w:rFonts w:hint="eastAsia"/>
        <w:b/>
        <w:i w:val="0"/>
        <w:sz w:val="28"/>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3ACA1999"/>
    <w:multiLevelType w:val="multilevel"/>
    <w:tmpl w:val="23B166BC"/>
    <w:lvl w:ilvl="0">
      <w:start w:val="1"/>
      <w:numFmt w:val="none"/>
      <w:lvlText w:val="2"/>
      <w:lvlJc w:val="left"/>
      <w:pPr>
        <w:tabs>
          <w:tab w:val="left" w:pos="397"/>
        </w:tabs>
        <w:ind w:left="0" w:firstLine="0"/>
      </w:pPr>
      <w:rPr>
        <w:rFonts w:hint="eastAsia"/>
        <w:b/>
        <w:bCs w:val="0"/>
      </w:rPr>
    </w:lvl>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 w:ilvl="2">
      <w:start w:val="1"/>
      <w:numFmt w:val="decimal"/>
      <w:lvlText w:val="%13.%2.%3"/>
      <w:lvlJc w:val="left"/>
      <w:pPr>
        <w:tabs>
          <w:tab w:val="left" w:pos="680"/>
        </w:tabs>
        <w:ind w:left="0" w:firstLine="0"/>
      </w:pPr>
      <w:rPr>
        <w:rFonts w:ascii="Times New Roman" w:eastAsia="宋体" w:hAnsi="Times New Roman" w:hint="default"/>
        <w:b/>
        <w:i w:val="0"/>
        <w:spacing w:val="20"/>
        <w:w w:val="100"/>
        <w:sz w:val="18"/>
      </w:rPr>
    </w:lvl>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 w:ilvl="5" w:tentative="1">
      <w:start w:val="1"/>
      <w:numFmt w:val="decimal"/>
      <w:lvlText w:val="%1.%2.%3.%4.%5.%6"/>
      <w:lvlJc w:val="left"/>
      <w:pPr>
        <w:tabs>
          <w:tab w:val="left" w:pos="397"/>
        </w:tabs>
        <w:ind w:left="0" w:firstLine="0"/>
      </w:pPr>
      <w:rPr>
        <w:rFonts w:hint="eastAsia"/>
      </w:rPr>
    </w:lvl>
    <w:lvl w:ilvl="6" w:tentative="1">
      <w:start w:val="1"/>
      <w:numFmt w:val="decimal"/>
      <w:lvlText w:val="%1.%2.%3.%4.%5.%6.%7"/>
      <w:lvlJc w:val="left"/>
      <w:pPr>
        <w:tabs>
          <w:tab w:val="left" w:pos="397"/>
        </w:tabs>
        <w:ind w:left="0" w:firstLine="0"/>
      </w:pPr>
      <w:rPr>
        <w:rFonts w:hint="eastAsia"/>
      </w:rPr>
    </w:lvl>
    <w:lvl w:ilvl="7" w:tentative="1">
      <w:start w:val="1"/>
      <w:numFmt w:val="decimal"/>
      <w:lvlText w:val="%1.%2.%3.%4.%5.%6.%7.%8"/>
      <w:lvlJc w:val="left"/>
      <w:pPr>
        <w:tabs>
          <w:tab w:val="left" w:pos="397"/>
        </w:tabs>
        <w:ind w:left="0" w:firstLine="0"/>
      </w:pPr>
      <w:rPr>
        <w:rFonts w:hint="eastAsia"/>
      </w:rPr>
    </w:lvl>
    <w:lvl w:ilvl="8" w:tentative="1">
      <w:start w:val="1"/>
      <w:numFmt w:val="decimal"/>
      <w:lvlText w:val="%1.%2.%3.%4.%5.%6.%7.%8.%9"/>
      <w:lvlJc w:val="left"/>
      <w:pPr>
        <w:tabs>
          <w:tab w:val="left" w:pos="397"/>
        </w:tabs>
        <w:ind w:left="0" w:firstLine="0"/>
      </w:pPr>
      <w:rPr>
        <w:rFonts w:hint="eastAsia"/>
      </w:rPr>
    </w:lvl>
  </w:abstractNum>
  <w:abstractNum w:abstractNumId="11" w15:restartNumberingAfterBreak="0">
    <w:nsid w:val="46CC54B7"/>
    <w:multiLevelType w:val="multilevel"/>
    <w:tmpl w:val="6324E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305E13"/>
    <w:multiLevelType w:val="multilevel"/>
    <w:tmpl w:val="4A305E13"/>
    <w:lvl w:ilvl="0">
      <w:start w:val="1"/>
      <w:numFmt w:val="decimal"/>
      <w:lvlText w:val="%1"/>
      <w:lvlJc w:val="left"/>
      <w:pPr>
        <w:tabs>
          <w:tab w:val="left" w:pos="284"/>
        </w:tabs>
        <w:ind w:left="0" w:firstLine="0"/>
      </w:pPr>
      <w:rPr>
        <w:rFonts w:ascii="Times New Roman" w:eastAsia="宋体" w:hAnsi="Times New Roman" w:hint="default"/>
        <w:b/>
        <w:i w:val="0"/>
        <w:sz w:val="24"/>
      </w:rPr>
    </w:lvl>
    <w:lvl w:ilvl="1">
      <w:start w:val="1"/>
      <w:numFmt w:val="decimal"/>
      <w:lvlText w:val="%1.%2"/>
      <w:lvlJc w:val="left"/>
      <w:pPr>
        <w:tabs>
          <w:tab w:val="left" w:pos="284"/>
        </w:tabs>
        <w:ind w:left="0" w:firstLine="0"/>
      </w:pPr>
      <w:rPr>
        <w:rFonts w:ascii="Times New Roman" w:eastAsia="宋体" w:hAnsi="Times New Roman" w:hint="default"/>
        <w:b/>
        <w:i w:val="0"/>
        <w:spacing w:val="20"/>
        <w:sz w:val="18"/>
      </w:rPr>
    </w:lvl>
    <w:lvl w:ilvl="2">
      <w:start w:val="1"/>
      <w:numFmt w:val="decimal"/>
      <w:lvlText w:val="%1.0.%3"/>
      <w:lvlJc w:val="left"/>
      <w:pPr>
        <w:tabs>
          <w:tab w:val="left" w:pos="680"/>
        </w:tabs>
        <w:ind w:left="0" w:firstLine="0"/>
      </w:pPr>
      <w:rPr>
        <w:rFonts w:ascii="Times New Roman" w:eastAsia="宋体" w:hAnsi="Times New Roman" w:hint="default"/>
        <w:b/>
        <w:i w:val="0"/>
        <w:spacing w:val="20"/>
        <w:sz w:val="18"/>
      </w:rPr>
    </w:lvl>
    <w:lvl w:ilvl="3">
      <w:start w:val="1"/>
      <w:numFmt w:val="decimal"/>
      <w:pStyle w:val="a2"/>
      <w:lvlText w:val="%4"/>
      <w:lvlJc w:val="left"/>
      <w:pPr>
        <w:tabs>
          <w:tab w:val="left" w:pos="907"/>
        </w:tabs>
        <w:ind w:left="0" w:firstLine="567"/>
      </w:pPr>
      <w:rPr>
        <w:rFonts w:ascii="Times New Roman" w:eastAsia="宋体" w:hAnsi="Times New Roman" w:hint="default"/>
        <w:b/>
        <w:i w:val="0"/>
        <w:sz w:val="18"/>
      </w:rPr>
    </w:lvl>
    <w:lvl w:ilvl="4">
      <w:start w:val="1"/>
      <w:numFmt w:val="lowerLetter"/>
      <w:lvlText w:val="%5)"/>
      <w:lvlJc w:val="left"/>
      <w:pPr>
        <w:tabs>
          <w:tab w:val="left" w:pos="567"/>
        </w:tabs>
        <w:ind w:left="0" w:firstLine="0"/>
      </w:pPr>
      <w:rPr>
        <w:rFonts w:hint="eastAsia"/>
      </w:rPr>
    </w:lvl>
    <w:lvl w:ilvl="5">
      <w:start w:val="1"/>
      <w:numFmt w:val="lowerRoman"/>
      <w:lvlText w:val="%6."/>
      <w:lvlJc w:val="right"/>
      <w:pPr>
        <w:tabs>
          <w:tab w:val="left" w:pos="567"/>
        </w:tabs>
        <w:ind w:left="0" w:firstLine="0"/>
      </w:pPr>
      <w:rPr>
        <w:rFonts w:hint="eastAsia"/>
      </w:rPr>
    </w:lvl>
    <w:lvl w:ilvl="6">
      <w:start w:val="1"/>
      <w:numFmt w:val="decimal"/>
      <w:lvlText w:val="%7."/>
      <w:lvlJc w:val="left"/>
      <w:pPr>
        <w:tabs>
          <w:tab w:val="left" w:pos="567"/>
        </w:tabs>
        <w:ind w:left="0" w:firstLine="0"/>
      </w:pPr>
      <w:rPr>
        <w:rFonts w:hint="eastAsia"/>
      </w:rPr>
    </w:lvl>
    <w:lvl w:ilvl="7">
      <w:start w:val="1"/>
      <w:numFmt w:val="lowerLetter"/>
      <w:lvlText w:val="%8)"/>
      <w:lvlJc w:val="left"/>
      <w:pPr>
        <w:tabs>
          <w:tab w:val="left" w:pos="567"/>
        </w:tabs>
        <w:ind w:left="0" w:firstLine="0"/>
      </w:pPr>
      <w:rPr>
        <w:rFonts w:hint="eastAsia"/>
      </w:rPr>
    </w:lvl>
    <w:lvl w:ilvl="8">
      <w:start w:val="1"/>
      <w:numFmt w:val="lowerRoman"/>
      <w:lvlText w:val="%9."/>
      <w:lvlJc w:val="right"/>
      <w:pPr>
        <w:tabs>
          <w:tab w:val="left" w:pos="567"/>
        </w:tabs>
        <w:ind w:left="0" w:firstLine="0"/>
      </w:pPr>
      <w:rPr>
        <w:rFonts w:hint="eastAsia"/>
      </w:rPr>
    </w:lvl>
  </w:abstractNum>
  <w:abstractNum w:abstractNumId="13" w15:restartNumberingAfterBreak="0">
    <w:nsid w:val="733E6707"/>
    <w:multiLevelType w:val="multilevel"/>
    <w:tmpl w:val="733E6707"/>
    <w:lvl w:ilvl="0">
      <w:start w:val="1"/>
      <w:numFmt w:val="upperLetter"/>
      <w:pStyle w:val="a3"/>
      <w:suff w:val="space"/>
      <w:lvlText w:val="附录%1"/>
      <w:lvlJc w:val="left"/>
      <w:pPr>
        <w:ind w:left="0" w:firstLine="0"/>
      </w:pPr>
      <w:rPr>
        <w:rFonts w:ascii="Times New Roman" w:eastAsia="宋体" w:hAnsi="Times New Roman" w:hint="default"/>
        <w:b w:val="0"/>
        <w:i w:val="0"/>
        <w:snapToGrid w:val="0"/>
        <w:spacing w:val="24"/>
        <w:w w:val="100"/>
        <w:kern w:val="0"/>
        <w:sz w:val="24"/>
      </w:rPr>
    </w:lvl>
    <w:lvl w:ilvl="1">
      <w:start w:val="1"/>
      <w:numFmt w:val="decimal"/>
      <w:pStyle w:val="a4"/>
      <w:lvlText w:val="%1.0.%2"/>
      <w:lvlJc w:val="left"/>
      <w:pPr>
        <w:tabs>
          <w:tab w:val="left" w:pos="680"/>
        </w:tabs>
        <w:ind w:left="0" w:firstLine="0"/>
      </w:pPr>
      <w:rPr>
        <w:rFonts w:ascii="Times New Roman" w:eastAsia="宋体" w:hAnsi="Times New Roman" w:hint="default"/>
        <w:b/>
        <w:i w:val="0"/>
        <w:spacing w:val="20"/>
        <w:w w:val="100"/>
        <w:sz w:val="18"/>
      </w:rPr>
    </w:lvl>
    <w:lvl w:ilvl="2">
      <w:start w:val="1"/>
      <w:numFmt w:val="decimal"/>
      <w:lvlRestart w:val="1"/>
      <w:lvlText w:val="%1.0.%3"/>
      <w:lvlJc w:val="left"/>
      <w:pPr>
        <w:tabs>
          <w:tab w:val="left" w:pos="851"/>
        </w:tabs>
        <w:ind w:left="0" w:firstLine="0"/>
      </w:pPr>
      <w:rPr>
        <w:rFonts w:ascii="Times New Roman" w:eastAsia="宋体" w:hAnsi="Times New Roman" w:hint="default"/>
        <w:b/>
        <w:i w:val="0"/>
        <w:spacing w:val="20"/>
        <w:w w:val="100"/>
        <w:sz w:val="21"/>
      </w:rPr>
    </w:lvl>
    <w:lvl w:ilvl="3">
      <w:start w:val="1"/>
      <w:numFmt w:val="decimal"/>
      <w:lvlText w:val="%1.%2.%3.%4"/>
      <w:lvlJc w:val="left"/>
      <w:pPr>
        <w:ind w:left="1984" w:hanging="708"/>
      </w:pPr>
      <w:rPr>
        <w:rFonts w:hint="eastAsia"/>
        <w:b/>
        <w:i w:val="0"/>
        <w:sz w:val="28"/>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896084057">
    <w:abstractNumId w:val="3"/>
  </w:num>
  <w:num w:numId="2" w16cid:durableId="1043209148">
    <w:abstractNumId w:val="9"/>
  </w:num>
  <w:num w:numId="3" w16cid:durableId="2025201179">
    <w:abstractNumId w:val="13"/>
  </w:num>
  <w:num w:numId="4" w16cid:durableId="1406952149">
    <w:abstractNumId w:val="1"/>
  </w:num>
  <w:num w:numId="5" w16cid:durableId="1535003824">
    <w:abstractNumId w:val="8"/>
  </w:num>
  <w:num w:numId="6" w16cid:durableId="1387994078">
    <w:abstractNumId w:val="12"/>
  </w:num>
  <w:num w:numId="7" w16cid:durableId="156311688">
    <w:abstractNumId w:val="4"/>
  </w:num>
  <w:num w:numId="8" w16cid:durableId="1550649747">
    <w:abstractNumId w:val="6"/>
    <w:lvlOverride w:ilvl="0">
      <w:lvl w:ilvl="0">
        <w:start w:val="1"/>
        <w:numFmt w:val="none"/>
        <w:lvlText w:val="1"/>
        <w:lvlJc w:val="left"/>
        <w:pPr>
          <w:tabs>
            <w:tab w:val="left" w:pos="397"/>
          </w:tabs>
          <w:ind w:left="0" w:firstLine="0"/>
        </w:pPr>
        <w:rPr>
          <w:rFonts w:hint="eastAsia"/>
          <w:b/>
          <w:bCs w:val="0"/>
        </w:rPr>
      </w:lvl>
    </w:lvlOverride>
    <w:lvlOverride w:ilvl="1">
      <w:lvl w:ilvl="1" w:tentative="1">
        <w:start w:val="1"/>
        <w:numFmt w:val="decimal"/>
        <w:lvlText w:val="%16.%2"/>
        <w:lvlJc w:val="left"/>
        <w:pPr>
          <w:tabs>
            <w:tab w:val="left" w:pos="397"/>
          </w:tabs>
          <w:ind w:left="0" w:firstLine="0"/>
        </w:pPr>
        <w:rPr>
          <w:rFonts w:ascii="Times New Roman" w:eastAsia="宋体" w:hAnsi="Times New Roman" w:hint="default"/>
          <w:b/>
          <w:i w:val="0"/>
          <w:spacing w:val="20"/>
          <w:w w:val="100"/>
          <w:sz w:val="21"/>
        </w:rPr>
      </w:lvl>
    </w:lvlOverride>
    <w:lvlOverride w:ilvl="2">
      <w:lvl w:ilvl="2" w:tentative="1">
        <w:start w:val="1"/>
        <w:numFmt w:val="decimal"/>
        <w:lvlText w:val="%16.%2.%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9" w16cid:durableId="1997146899">
    <w:abstractNumId w:val="6"/>
    <w:lvlOverride w:ilvl="0">
      <w:lvl w:ilvl="0">
        <w:start w:val="1"/>
        <w:numFmt w:val="none"/>
        <w:lvlText w:val="2"/>
        <w:lvlJc w:val="left"/>
        <w:pPr>
          <w:tabs>
            <w:tab w:val="left" w:pos="397"/>
          </w:tabs>
          <w:ind w:left="0" w:firstLine="0"/>
        </w:pPr>
        <w:rPr>
          <w:rFonts w:hint="eastAsia"/>
          <w:b/>
          <w:bCs w:val="0"/>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tentative="1">
        <w:start w:val="1"/>
        <w:numFmt w:val="decimal"/>
        <w:lvlText w:val="%13.%2.%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0" w16cid:durableId="1576890875">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decimal"/>
        <w:lvlText w:val="2.1.%2"/>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1" w16cid:durableId="1996176323">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2.1.2"/>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2" w16cid:durableId="532042368">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2.1.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3" w16cid:durableId="1683168536">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2.1.4"/>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4" w16cid:durableId="765229524">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2.1.5"/>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5" w16cid:durableId="672881303">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2.1.6"/>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6" w16cid:durableId="1490514613">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2.1.7"/>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7" w16cid:durableId="421491537">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2.1.8"/>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8" w16cid:durableId="169565156">
    <w:abstractNumId w:val="6"/>
    <w:lvlOverride w:ilvl="0">
      <w:lvl w:ilvl="0">
        <w:start w:val="1"/>
        <w:numFmt w:val="none"/>
        <w:lvlText w:val="3"/>
        <w:lvlJc w:val="left"/>
        <w:pPr>
          <w:tabs>
            <w:tab w:val="left" w:pos="397"/>
          </w:tabs>
          <w:ind w:left="0" w:firstLine="0"/>
        </w:pPr>
        <w:rPr>
          <w:rFonts w:hint="eastAsia"/>
          <w:b/>
          <w:bCs w:val="0"/>
        </w:rPr>
      </w:lvl>
    </w:lvlOverride>
    <w:lvlOverride w:ilvl="1">
      <w:lvl w:ilvl="1" w:tentative="1">
        <w:start w:val="1"/>
        <w:numFmt w:val="decimal"/>
        <w:lvlText w:val="%14.%2"/>
        <w:lvlJc w:val="left"/>
        <w:pPr>
          <w:tabs>
            <w:tab w:val="left" w:pos="397"/>
          </w:tabs>
          <w:ind w:left="0" w:firstLine="0"/>
        </w:pPr>
        <w:rPr>
          <w:rFonts w:ascii="Times New Roman" w:eastAsia="宋体" w:hAnsi="Times New Roman" w:hint="default"/>
          <w:b/>
          <w:i w:val="0"/>
          <w:spacing w:val="20"/>
          <w:w w:val="100"/>
          <w:sz w:val="21"/>
        </w:rPr>
      </w:lvl>
    </w:lvlOverride>
    <w:lvlOverride w:ilvl="2">
      <w:lvl w:ilvl="2" w:tentative="1">
        <w:start w:val="1"/>
        <w:numFmt w:val="decimal"/>
        <w:lvlText w:val="%13.%2.%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9" w16cid:durableId="1920164659">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decimal"/>
        <w:lvlText w:val="3.1.%2"/>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20" w16cid:durableId="1583834961">
    <w:abstractNumId w:val="6"/>
  </w:num>
  <w:num w:numId="21" w16cid:durableId="1796755786">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3.1.4"/>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22" w16cid:durableId="1001543906">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3.2.1"/>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23" w16cid:durableId="569466824">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3.2.2"/>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24" w16cid:durableId="875384837">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3.2.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25" w16cid:durableId="1556694968">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3.2.4"/>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26" w16cid:durableId="1195921656">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3.2.5"/>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27" w16cid:durableId="827289723">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3.2.6"/>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28" w16cid:durableId="809131671">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3.2.7"/>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29" w16cid:durableId="1515538938">
    <w:abstractNumId w:val="0"/>
  </w:num>
  <w:num w:numId="30" w16cid:durableId="1261639150">
    <w:abstractNumId w:val="0"/>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3.2.9"/>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31" w16cid:durableId="1552644540">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3.3.1"/>
        <w:lvlJc w:val="left"/>
        <w:pPr>
          <w:tabs>
            <w:tab w:val="left" w:pos="680"/>
          </w:tabs>
          <w:ind w:left="0" w:firstLine="0"/>
        </w:pPr>
        <w:rPr>
          <w:rFonts w:ascii="Times New Roman" w:eastAsia="宋体" w:hAnsi="Times New Roman" w:hint="default"/>
          <w:b/>
          <w:i w:val="0"/>
          <w:spacing w:val="20"/>
          <w:w w:val="100"/>
          <w:sz w:val="18"/>
        </w:rPr>
      </w:lvl>
    </w:lvlOverride>
    <w:lvlOverride w:ilvl="3">
      <w:lvl w:ilvl="3">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32" w16cid:durableId="1993874647">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3.3.2"/>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33" w16cid:durableId="1024328652">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3.3.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34" w16cid:durableId="1888175575">
    <w:abstractNumId w:val="6"/>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3.3.4"/>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35" w16cid:durableId="374085915">
    <w:abstractNumId w:val="6"/>
    <w:lvlOverride w:ilvl="0">
      <w:lvl w:ilvl="0">
        <w:start w:val="1"/>
        <w:numFmt w:val="none"/>
        <w:lvlText w:val="4"/>
        <w:lvlJc w:val="left"/>
        <w:pPr>
          <w:tabs>
            <w:tab w:val="left" w:pos="397"/>
          </w:tabs>
          <w:ind w:left="0" w:firstLine="0"/>
        </w:pPr>
        <w:rPr>
          <w:rFonts w:hint="eastAsia"/>
          <w:b/>
          <w:bCs w:val="0"/>
        </w:rPr>
      </w:lvl>
    </w:lvlOverride>
    <w:lvlOverride w:ilvl="1">
      <w:lvl w:ilvl="1" w:tentative="1">
        <w:start w:val="1"/>
        <w:numFmt w:val="decimal"/>
        <w:lvlText w:val="%14.%2"/>
        <w:lvlJc w:val="left"/>
        <w:pPr>
          <w:tabs>
            <w:tab w:val="left" w:pos="397"/>
          </w:tabs>
          <w:ind w:left="0" w:firstLine="0"/>
        </w:pPr>
        <w:rPr>
          <w:rFonts w:ascii="Times New Roman" w:eastAsia="宋体" w:hAnsi="Times New Roman" w:hint="default"/>
          <w:b/>
          <w:i w:val="0"/>
          <w:spacing w:val="20"/>
          <w:w w:val="100"/>
          <w:sz w:val="21"/>
        </w:rPr>
      </w:lvl>
    </w:lvlOverride>
    <w:lvlOverride w:ilvl="2">
      <w:lvl w:ilvl="2" w:tentative="1">
        <w:start w:val="1"/>
        <w:numFmt w:val="decimal"/>
        <w:lvlText w:val="%14.%2.%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36" w16cid:durableId="813521568">
    <w:abstractNumId w:val="6"/>
    <w:lvlOverride w:ilvl="0">
      <w:lvl w:ilvl="0" w:tentative="1">
        <w:start w:val="1"/>
        <w:numFmt w:val="none"/>
        <w:lvlText w:val="5"/>
        <w:lvlJc w:val="left"/>
        <w:pPr>
          <w:tabs>
            <w:tab w:val="left" w:pos="397"/>
          </w:tabs>
          <w:ind w:left="0" w:firstLine="0"/>
        </w:pPr>
        <w:rPr>
          <w:rFonts w:hint="eastAsia"/>
          <w:b/>
          <w:bCs w:val="0"/>
        </w:rPr>
      </w:lvl>
    </w:lvlOverride>
    <w:lvlOverride w:ilvl="1">
      <w:lvl w:ilvl="1" w:tentative="1">
        <w:start w:val="1"/>
        <w:numFmt w:val="decimal"/>
        <w:lvlText w:val="%14.%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decimal"/>
        <w:lvlText w:val="%14.%2.%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37" w16cid:durableId="1529833981">
    <w:abstractNumId w:val="6"/>
    <w:lvlOverride w:ilvl="0">
      <w:lvl w:ilvl="0">
        <w:start w:val="1"/>
        <w:numFmt w:val="none"/>
        <w:lvlText w:val="5"/>
        <w:lvlJc w:val="left"/>
        <w:pPr>
          <w:tabs>
            <w:tab w:val="left" w:pos="397"/>
          </w:tabs>
          <w:ind w:left="0" w:firstLine="0"/>
        </w:pPr>
        <w:rPr>
          <w:rFonts w:hint="eastAsia"/>
          <w:b/>
          <w:bCs w:val="0"/>
        </w:rPr>
      </w:lvl>
    </w:lvlOverride>
    <w:lvlOverride w:ilvl="1">
      <w:lvl w:ilvl="1" w:tentative="1">
        <w:start w:val="1"/>
        <w:numFmt w:val="decimal"/>
        <w:lvlText w:val="%14.%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decimal"/>
        <w:lvlText w:val="%15.%2.%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38" w16cid:durableId="123737042">
    <w:abstractNumId w:val="6"/>
    <w:lvlOverride w:ilvl="0">
      <w:lvl w:ilvl="0" w:tentative="1">
        <w:start w:val="1"/>
        <w:numFmt w:val="none"/>
        <w:lvlText w:val="3"/>
        <w:lvlJc w:val="left"/>
        <w:pPr>
          <w:tabs>
            <w:tab w:val="left" w:pos="397"/>
          </w:tabs>
          <w:ind w:left="0" w:firstLine="0"/>
        </w:pPr>
        <w:rPr>
          <w:rFonts w:hint="eastAsia"/>
          <w:b/>
          <w:bCs w:val="0"/>
        </w:rPr>
      </w:lvl>
    </w:lvlOverride>
    <w:lvlOverride w:ilvl="1">
      <w:lvl w:ilvl="1">
        <w:start w:val="1"/>
        <w:numFmt w:val="none"/>
        <w:lvlText w:val="5.2"/>
        <w:lvlJc w:val="left"/>
        <w:pPr>
          <w:tabs>
            <w:tab w:val="left" w:pos="397"/>
          </w:tabs>
          <w:ind w:left="0" w:firstLine="0"/>
        </w:pPr>
        <w:rPr>
          <w:rFonts w:ascii="Times New Roman" w:eastAsia="宋体" w:hAnsi="Times New Roman" w:hint="default"/>
          <w:b/>
          <w:i w:val="0"/>
          <w:spacing w:val="20"/>
          <w:w w:val="100"/>
          <w:sz w:val="21"/>
        </w:rPr>
      </w:lvl>
    </w:lvlOverride>
    <w:lvlOverride w:ilvl="2">
      <w:lvl w:ilvl="2" w:tentative="1">
        <w:start w:val="1"/>
        <w:numFmt w:val="none"/>
        <w:lvlText w:val="3.3.2"/>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39" w16cid:durableId="1659457342">
    <w:abstractNumId w:val="6"/>
    <w:lvlOverride w:ilvl="0">
      <w:lvl w:ilvl="0" w:tentative="1">
        <w:start w:val="1"/>
        <w:numFmt w:val="none"/>
        <w:lvlText w:val="3"/>
        <w:lvlJc w:val="left"/>
        <w:pPr>
          <w:tabs>
            <w:tab w:val="left" w:pos="397"/>
          </w:tabs>
          <w:ind w:left="0" w:firstLine="0"/>
        </w:pPr>
        <w:rPr>
          <w:rFonts w:hint="eastAsia"/>
          <w:b/>
          <w:bCs w:val="0"/>
        </w:rPr>
      </w:lvl>
    </w:lvlOverride>
    <w:lvlOverride w:ilvl="1">
      <w:lvl w:ilvl="1">
        <w:start w:val="1"/>
        <w:numFmt w:val="none"/>
        <w:lvlText w:val="5.3"/>
        <w:lvlJc w:val="left"/>
        <w:pPr>
          <w:tabs>
            <w:tab w:val="left" w:pos="397"/>
          </w:tabs>
          <w:ind w:left="0" w:firstLine="0"/>
        </w:pPr>
        <w:rPr>
          <w:rFonts w:ascii="Times New Roman" w:eastAsia="宋体" w:hAnsi="Times New Roman" w:hint="default"/>
          <w:b/>
          <w:i w:val="0"/>
          <w:spacing w:val="20"/>
          <w:w w:val="100"/>
          <w:sz w:val="21"/>
        </w:rPr>
      </w:lvl>
    </w:lvlOverride>
    <w:lvlOverride w:ilvl="2">
      <w:lvl w:ilvl="2" w:tentative="1">
        <w:start w:val="1"/>
        <w:numFmt w:val="none"/>
        <w:lvlText w:val="3.3.2"/>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40" w16cid:durableId="974140682">
    <w:abstractNumId w:val="6"/>
    <w:lvlOverride w:ilvl="0">
      <w:lvl w:ilvl="0" w:tentative="1">
        <w:start w:val="1"/>
        <w:numFmt w:val="none"/>
        <w:lvlText w:val="3"/>
        <w:lvlJc w:val="left"/>
        <w:pPr>
          <w:tabs>
            <w:tab w:val="left" w:pos="397"/>
          </w:tabs>
          <w:ind w:left="0" w:firstLine="0"/>
        </w:pPr>
        <w:rPr>
          <w:rFonts w:hint="eastAsia"/>
          <w:b/>
          <w:bCs w:val="0"/>
        </w:rPr>
      </w:lvl>
    </w:lvlOverride>
    <w:lvlOverride w:ilvl="1">
      <w:lvl w:ilvl="1">
        <w:start w:val="1"/>
        <w:numFmt w:val="none"/>
        <w:lvlText w:val="5.4"/>
        <w:lvlJc w:val="left"/>
        <w:pPr>
          <w:tabs>
            <w:tab w:val="left" w:pos="397"/>
          </w:tabs>
          <w:ind w:left="0" w:firstLine="0"/>
        </w:pPr>
        <w:rPr>
          <w:rFonts w:ascii="Times New Roman" w:eastAsia="宋体" w:hAnsi="Times New Roman" w:hint="default"/>
          <w:b/>
          <w:i w:val="0"/>
          <w:spacing w:val="20"/>
          <w:w w:val="100"/>
          <w:sz w:val="21"/>
        </w:rPr>
      </w:lvl>
    </w:lvlOverride>
    <w:lvlOverride w:ilvl="2">
      <w:lvl w:ilvl="2" w:tentative="1">
        <w:start w:val="1"/>
        <w:numFmt w:val="none"/>
        <w:lvlText w:val="3.3.2"/>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41" w16cid:durableId="967474859">
    <w:abstractNumId w:val="6"/>
    <w:lvlOverride w:ilvl="0">
      <w:lvl w:ilvl="0" w:tentative="1">
        <w:start w:val="1"/>
        <w:numFmt w:val="none"/>
        <w:lvlText w:val="3"/>
        <w:lvlJc w:val="left"/>
        <w:pPr>
          <w:tabs>
            <w:tab w:val="left" w:pos="397"/>
          </w:tabs>
          <w:ind w:left="0" w:firstLine="0"/>
        </w:pPr>
        <w:rPr>
          <w:rFonts w:hint="eastAsia"/>
          <w:b/>
          <w:bCs w:val="0"/>
        </w:rPr>
      </w:lvl>
    </w:lvlOverride>
    <w:lvlOverride w:ilvl="1">
      <w:lvl w:ilvl="1">
        <w:start w:val="1"/>
        <w:numFmt w:val="none"/>
        <w:lvlText w:val="5.5"/>
        <w:lvlJc w:val="left"/>
        <w:pPr>
          <w:tabs>
            <w:tab w:val="left" w:pos="397"/>
          </w:tabs>
          <w:ind w:left="0" w:firstLine="0"/>
        </w:pPr>
        <w:rPr>
          <w:rFonts w:ascii="Times New Roman" w:eastAsia="宋体" w:hAnsi="Times New Roman" w:hint="default"/>
          <w:b/>
          <w:i w:val="0"/>
          <w:spacing w:val="20"/>
          <w:w w:val="100"/>
          <w:sz w:val="21"/>
        </w:rPr>
      </w:lvl>
    </w:lvlOverride>
    <w:lvlOverride w:ilvl="2">
      <w:lvl w:ilvl="2" w:tentative="1">
        <w:start w:val="1"/>
        <w:numFmt w:val="none"/>
        <w:lvlText w:val="3.3.2"/>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42" w16cid:durableId="1166822462">
    <w:abstractNumId w:val="6"/>
    <w:lvlOverride w:ilvl="0">
      <w:lvl w:ilvl="0">
        <w:start w:val="1"/>
        <w:numFmt w:val="none"/>
        <w:lvlText w:val="6"/>
        <w:lvlJc w:val="left"/>
        <w:pPr>
          <w:tabs>
            <w:tab w:val="left" w:pos="397"/>
          </w:tabs>
          <w:ind w:left="0" w:firstLine="0"/>
        </w:pPr>
        <w:rPr>
          <w:rFonts w:hint="eastAsia"/>
          <w:b/>
          <w:bCs w:val="0"/>
        </w:rPr>
      </w:lvl>
    </w:lvlOverride>
    <w:lvlOverride w:ilvl="1">
      <w:lvl w:ilvl="1" w:tentative="1">
        <w:start w:val="1"/>
        <w:numFmt w:val="decimal"/>
        <w:lvlText w:val="%17.%2"/>
        <w:lvlJc w:val="left"/>
        <w:pPr>
          <w:tabs>
            <w:tab w:val="left" w:pos="397"/>
          </w:tabs>
          <w:ind w:left="0" w:firstLine="0"/>
        </w:pPr>
        <w:rPr>
          <w:rFonts w:ascii="Times New Roman" w:eastAsia="宋体" w:hAnsi="Times New Roman" w:hint="default"/>
          <w:b/>
          <w:i w:val="0"/>
          <w:spacing w:val="20"/>
          <w:w w:val="100"/>
          <w:sz w:val="21"/>
        </w:rPr>
      </w:lvl>
    </w:lvlOverride>
    <w:lvlOverride w:ilvl="2">
      <w:lvl w:ilvl="2" w:tentative="1">
        <w:start w:val="1"/>
        <w:numFmt w:val="decimal"/>
        <w:lvlText w:val="%17.%2.%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43" w16cid:durableId="1074428289">
    <w:abstractNumId w:val="6"/>
    <w:lvlOverride w:ilvl="0">
      <w:lvl w:ilvl="0" w:tentative="1">
        <w:start w:val="1"/>
        <w:numFmt w:val="none"/>
        <w:lvlText w:val="3"/>
        <w:lvlJc w:val="left"/>
        <w:pPr>
          <w:tabs>
            <w:tab w:val="left" w:pos="397"/>
          </w:tabs>
          <w:ind w:left="0" w:firstLine="0"/>
        </w:pPr>
        <w:rPr>
          <w:rFonts w:hint="eastAsia"/>
          <w:b/>
          <w:bCs w:val="0"/>
        </w:rPr>
      </w:lvl>
    </w:lvlOverride>
    <w:lvlOverride w:ilvl="1">
      <w:lvl w:ilvl="1">
        <w:start w:val="1"/>
        <w:numFmt w:val="none"/>
        <w:lvlText w:val="6.1"/>
        <w:lvlJc w:val="left"/>
        <w:pPr>
          <w:tabs>
            <w:tab w:val="left" w:pos="397"/>
          </w:tabs>
          <w:ind w:left="0" w:firstLine="0"/>
        </w:pPr>
        <w:rPr>
          <w:rFonts w:ascii="Times New Roman" w:eastAsia="宋体" w:hAnsi="Times New Roman" w:hint="default"/>
          <w:b/>
          <w:i w:val="0"/>
          <w:spacing w:val="20"/>
          <w:w w:val="100"/>
          <w:sz w:val="21"/>
        </w:rPr>
      </w:lvl>
    </w:lvlOverride>
    <w:lvlOverride w:ilvl="2">
      <w:lvl w:ilvl="2" w:tentative="1">
        <w:start w:val="1"/>
        <w:numFmt w:val="none"/>
        <w:lvlText w:val="3.3.2"/>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44" w16cid:durableId="1138916071">
    <w:abstractNumId w:val="6"/>
    <w:lvlOverride w:ilvl="0">
      <w:lvl w:ilvl="0" w:tentative="1">
        <w:start w:val="1"/>
        <w:numFmt w:val="none"/>
        <w:lvlText w:val="6"/>
        <w:lvlJc w:val="left"/>
        <w:pPr>
          <w:tabs>
            <w:tab w:val="left" w:pos="397"/>
          </w:tabs>
          <w:ind w:left="0" w:firstLine="0"/>
        </w:pPr>
        <w:rPr>
          <w:rFonts w:hint="eastAsia"/>
          <w:b/>
          <w:bCs w:val="0"/>
        </w:rPr>
      </w:lvl>
    </w:lvlOverride>
    <w:lvlOverride w:ilvl="1">
      <w:lvl w:ilvl="1" w:tentative="1">
        <w:start w:val="1"/>
        <w:numFmt w:val="decimal"/>
        <w:lvlText w:val="%17.%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decimal"/>
        <w:lvlText w:val="%16.%2.%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45" w16cid:durableId="1314682133">
    <w:abstractNumId w:val="6"/>
    <w:lvlOverride w:ilvl="0">
      <w:lvl w:ilvl="0" w:tentative="1">
        <w:start w:val="1"/>
        <w:numFmt w:val="none"/>
        <w:lvlText w:val="3"/>
        <w:lvlJc w:val="left"/>
        <w:pPr>
          <w:tabs>
            <w:tab w:val="left" w:pos="397"/>
          </w:tabs>
          <w:ind w:left="0" w:firstLine="0"/>
        </w:pPr>
        <w:rPr>
          <w:rFonts w:hint="eastAsia"/>
          <w:b/>
          <w:bCs w:val="0"/>
        </w:rPr>
      </w:lvl>
    </w:lvlOverride>
    <w:lvlOverride w:ilvl="1">
      <w:lvl w:ilvl="1">
        <w:start w:val="1"/>
        <w:numFmt w:val="none"/>
        <w:lvlText w:val="6.2"/>
        <w:lvlJc w:val="left"/>
        <w:pPr>
          <w:tabs>
            <w:tab w:val="left" w:pos="397"/>
          </w:tabs>
          <w:ind w:left="0" w:firstLine="0"/>
        </w:pPr>
        <w:rPr>
          <w:rFonts w:ascii="Times New Roman" w:eastAsia="宋体" w:hAnsi="Times New Roman" w:hint="default"/>
          <w:b/>
          <w:i w:val="0"/>
          <w:spacing w:val="20"/>
          <w:w w:val="100"/>
          <w:sz w:val="21"/>
        </w:rPr>
      </w:lvl>
    </w:lvlOverride>
    <w:lvlOverride w:ilvl="2">
      <w:lvl w:ilvl="2" w:tentative="1">
        <w:start w:val="1"/>
        <w:numFmt w:val="none"/>
        <w:lvlText w:val="3.3.2"/>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46" w16cid:durableId="2085637073">
    <w:abstractNumId w:val="6"/>
    <w:lvlOverride w:ilvl="0">
      <w:lvl w:ilvl="0" w:tentative="1">
        <w:start w:val="1"/>
        <w:numFmt w:val="none"/>
        <w:lvlText w:val="3"/>
        <w:lvlJc w:val="left"/>
        <w:pPr>
          <w:tabs>
            <w:tab w:val="left" w:pos="397"/>
          </w:tabs>
          <w:ind w:left="0" w:firstLine="0"/>
        </w:pPr>
        <w:rPr>
          <w:rFonts w:hint="eastAsia"/>
          <w:b/>
          <w:bCs w:val="0"/>
        </w:rPr>
      </w:lvl>
    </w:lvlOverride>
    <w:lvlOverride w:ilvl="1">
      <w:lvl w:ilvl="1">
        <w:start w:val="1"/>
        <w:numFmt w:val="none"/>
        <w:lvlText w:val="6.3"/>
        <w:lvlJc w:val="left"/>
        <w:pPr>
          <w:tabs>
            <w:tab w:val="left" w:pos="397"/>
          </w:tabs>
          <w:ind w:left="0" w:firstLine="0"/>
        </w:pPr>
        <w:rPr>
          <w:rFonts w:ascii="Times New Roman" w:eastAsia="宋体" w:hAnsi="Times New Roman" w:hint="default"/>
          <w:b/>
          <w:i w:val="0"/>
          <w:spacing w:val="20"/>
          <w:w w:val="100"/>
          <w:sz w:val="21"/>
        </w:rPr>
      </w:lvl>
    </w:lvlOverride>
    <w:lvlOverride w:ilvl="2">
      <w:lvl w:ilvl="2" w:tentative="1">
        <w:start w:val="1"/>
        <w:numFmt w:val="none"/>
        <w:lvlText w:val="3.3.2"/>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47" w16cid:durableId="1876504661">
    <w:abstractNumId w:val="6"/>
    <w:lvlOverride w:ilvl="0">
      <w:lvl w:ilvl="0">
        <w:start w:val="1"/>
        <w:numFmt w:val="none"/>
        <w:lvlText w:val="7"/>
        <w:lvlJc w:val="left"/>
        <w:pPr>
          <w:tabs>
            <w:tab w:val="left" w:pos="397"/>
          </w:tabs>
          <w:ind w:left="0" w:firstLine="0"/>
        </w:pPr>
        <w:rPr>
          <w:rFonts w:hint="eastAsia"/>
          <w:b/>
          <w:bCs w:val="0"/>
        </w:rPr>
      </w:lvl>
    </w:lvlOverride>
    <w:lvlOverride w:ilvl="1">
      <w:lvl w:ilvl="1" w:tentative="1">
        <w:start w:val="1"/>
        <w:numFmt w:val="decimal"/>
        <w:lvlText w:val="%18.%2"/>
        <w:lvlJc w:val="left"/>
        <w:pPr>
          <w:tabs>
            <w:tab w:val="left" w:pos="397"/>
          </w:tabs>
          <w:ind w:left="0" w:firstLine="0"/>
        </w:pPr>
        <w:rPr>
          <w:rFonts w:ascii="Times New Roman" w:eastAsia="宋体" w:hAnsi="Times New Roman" w:hint="default"/>
          <w:b/>
          <w:i w:val="0"/>
          <w:spacing w:val="20"/>
          <w:w w:val="100"/>
          <w:sz w:val="21"/>
        </w:rPr>
      </w:lvl>
    </w:lvlOverride>
    <w:lvlOverride w:ilvl="2">
      <w:lvl w:ilvl="2" w:tentative="1">
        <w:start w:val="1"/>
        <w:numFmt w:val="decimal"/>
        <w:lvlText w:val="%18.%2.%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48" w16cid:durableId="430585937">
    <w:abstractNumId w:val="6"/>
    <w:lvlOverride w:ilvl="0">
      <w:lvl w:ilvl="0" w:tentative="1">
        <w:start w:val="1"/>
        <w:numFmt w:val="none"/>
        <w:lvlText w:val="7"/>
        <w:lvlJc w:val="left"/>
        <w:pPr>
          <w:tabs>
            <w:tab w:val="left" w:pos="397"/>
          </w:tabs>
          <w:ind w:left="0" w:firstLine="0"/>
        </w:pPr>
        <w:rPr>
          <w:rFonts w:hint="eastAsia"/>
          <w:b/>
          <w:bCs w:val="0"/>
        </w:rPr>
      </w:lvl>
    </w:lvlOverride>
    <w:lvlOverride w:ilvl="1">
      <w:lvl w:ilvl="1" w:tentative="1">
        <w:start w:val="1"/>
        <w:numFmt w:val="decimal"/>
        <w:lvlText w:val="%17.%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decimal"/>
        <w:lvlText w:val="%17.0.%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49" w16cid:durableId="2140679318">
    <w:abstractNumId w:val="6"/>
    <w:lvlOverride w:ilvl="0">
      <w:lvl w:ilvl="0" w:tentative="1">
        <w:start w:val="1"/>
        <w:numFmt w:val="none"/>
        <w:lvlText w:val="7"/>
        <w:lvlJc w:val="left"/>
        <w:pPr>
          <w:tabs>
            <w:tab w:val="left" w:pos="397"/>
          </w:tabs>
          <w:ind w:left="0" w:firstLine="0"/>
        </w:pPr>
        <w:rPr>
          <w:rFonts w:hint="eastAsia"/>
          <w:b/>
          <w:bCs w:val="0"/>
        </w:rPr>
      </w:lvl>
    </w:lvlOverride>
    <w:lvlOverride w:ilvl="1">
      <w:lvl w:ilvl="1" w:tentative="1">
        <w:start w:val="1"/>
        <w:numFmt w:val="decimal"/>
        <w:lvlText w:val="%12.%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decimal"/>
        <w:lvlText w:val="%17.0.%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50" w16cid:durableId="637537684">
    <w:abstractNumId w:val="6"/>
    <w:lvlOverride w:ilvl="0">
      <w:lvl w:ilvl="0" w:tentative="1">
        <w:start w:val="1"/>
        <w:numFmt w:val="none"/>
        <w:lvlText w:val="7"/>
        <w:lvlJc w:val="left"/>
        <w:pPr>
          <w:tabs>
            <w:tab w:val="left" w:pos="397"/>
          </w:tabs>
          <w:ind w:left="0" w:firstLine="0"/>
        </w:pPr>
        <w:rPr>
          <w:rFonts w:hint="eastAsia"/>
          <w:b/>
          <w:bCs w:val="0"/>
        </w:rPr>
      </w:lvl>
    </w:lvlOverride>
    <w:lvlOverride w:ilvl="1">
      <w:lvl w:ilvl="1" w:tentative="1">
        <w:start w:val="1"/>
        <w:numFmt w:val="decimal"/>
        <w:lvlText w:val="%17.%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decimal"/>
        <w:lvlText w:val="%17.0.%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51" w16cid:durableId="959840776">
    <w:abstractNumId w:val="6"/>
    <w:lvlOverride w:ilvl="0">
      <w:lvl w:ilvl="0" w:tentative="1">
        <w:start w:val="1"/>
        <w:numFmt w:val="none"/>
        <w:lvlText w:val="7"/>
        <w:lvlJc w:val="left"/>
        <w:pPr>
          <w:tabs>
            <w:tab w:val="left" w:pos="397"/>
          </w:tabs>
          <w:ind w:left="0" w:firstLine="0"/>
        </w:pPr>
        <w:rPr>
          <w:rFonts w:hint="eastAsia"/>
          <w:b/>
          <w:bCs w:val="0"/>
        </w:rPr>
      </w:lvl>
    </w:lvlOverride>
    <w:lvlOverride w:ilvl="1">
      <w:lvl w:ilvl="1" w:tentative="1">
        <w:start w:val="1"/>
        <w:numFmt w:val="decimal"/>
        <w:lvlText w:val="%17.%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decimal"/>
        <w:lvlText w:val="%17.0.%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52" w16cid:durableId="1442460210">
    <w:abstractNumId w:val="2"/>
    <w:lvlOverride w:ilvl="0">
      <w:lvl w:ilvl="0" w:tentative="1">
        <w:start w:val="1"/>
        <w:numFmt w:val="none"/>
        <w:lvlText w:val="7"/>
        <w:lvlJc w:val="left"/>
        <w:pPr>
          <w:tabs>
            <w:tab w:val="left" w:pos="397"/>
          </w:tabs>
          <w:ind w:left="0" w:firstLine="0"/>
        </w:pPr>
        <w:rPr>
          <w:rFonts w:hint="eastAsia"/>
          <w:b/>
          <w:bCs w:val="0"/>
        </w:rPr>
      </w:lvl>
    </w:lvlOverride>
    <w:lvlOverride w:ilvl="1">
      <w:lvl w:ilvl="1" w:tentative="1">
        <w:start w:val="1"/>
        <w:numFmt w:val="decimal"/>
        <w:lvlText w:val="%12.%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7.0.7"/>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53" w16cid:durableId="201095045">
    <w:abstractNumId w:val="7"/>
    <w:lvlOverride w:ilvl="0">
      <w:lvl w:ilvl="0" w:tentative="1">
        <w:start w:val="1"/>
        <w:numFmt w:val="none"/>
        <w:lvlText w:val="7"/>
        <w:lvlJc w:val="left"/>
        <w:pPr>
          <w:tabs>
            <w:tab w:val="left" w:pos="397"/>
          </w:tabs>
          <w:ind w:left="0" w:firstLine="0"/>
        </w:pPr>
        <w:rPr>
          <w:rFonts w:hint="eastAsia"/>
          <w:b/>
          <w:bCs w:val="0"/>
        </w:rPr>
      </w:lvl>
    </w:lvlOverride>
    <w:lvlOverride w:ilvl="1">
      <w:lvl w:ilvl="1" w:tentative="1">
        <w:start w:val="1"/>
        <w:numFmt w:val="decimal"/>
        <w:lvlText w:val="%12.%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7.0.8"/>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54" w16cid:durableId="225183594">
    <w:abstractNumId w:val="5"/>
    <w:lvlOverride w:ilvl="0">
      <w:lvl w:ilvl="0" w:tentative="1">
        <w:start w:val="1"/>
        <w:numFmt w:val="none"/>
        <w:lvlText w:val="7"/>
        <w:lvlJc w:val="left"/>
        <w:pPr>
          <w:tabs>
            <w:tab w:val="left" w:pos="397"/>
          </w:tabs>
          <w:ind w:left="0" w:firstLine="0"/>
        </w:pPr>
        <w:rPr>
          <w:rFonts w:hint="eastAsia"/>
          <w:b/>
          <w:bCs w:val="0"/>
        </w:rPr>
      </w:lvl>
    </w:lvlOverride>
    <w:lvlOverride w:ilvl="1">
      <w:lvl w:ilvl="1" w:tentative="1">
        <w:start w:val="1"/>
        <w:numFmt w:val="decimal"/>
        <w:lvlText w:val="%12.%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7.0.9"/>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55" w16cid:durableId="269822678">
    <w:abstractNumId w:val="5"/>
    <w:lvlOverride w:ilvl="0">
      <w:lvl w:ilvl="0" w:tentative="1">
        <w:start w:val="1"/>
        <w:numFmt w:val="none"/>
        <w:lvlText w:val="7"/>
        <w:lvlJc w:val="left"/>
        <w:pPr>
          <w:tabs>
            <w:tab w:val="left" w:pos="397"/>
          </w:tabs>
          <w:ind w:left="0" w:firstLine="0"/>
        </w:pPr>
        <w:rPr>
          <w:rFonts w:hint="eastAsia"/>
          <w:b/>
          <w:bCs w:val="0"/>
        </w:rPr>
      </w:lvl>
    </w:lvlOverride>
    <w:lvlOverride w:ilvl="1">
      <w:lvl w:ilvl="1" w:tentative="1">
        <w:start w:val="1"/>
        <w:numFmt w:val="decimal"/>
        <w:lvlText w:val="%12.%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none"/>
        <w:lvlText w:val="7.0.10"/>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56" w16cid:durableId="354234792">
    <w:abstractNumId w:val="6"/>
    <w:lvlOverride w:ilvl="0">
      <w:lvl w:ilvl="0">
        <w:start w:val="1"/>
        <w:numFmt w:val="none"/>
        <w:lvlText w:val="8"/>
        <w:lvlJc w:val="left"/>
        <w:pPr>
          <w:tabs>
            <w:tab w:val="left" w:pos="397"/>
          </w:tabs>
          <w:ind w:left="0" w:firstLine="0"/>
        </w:pPr>
        <w:rPr>
          <w:rFonts w:hint="eastAsia"/>
          <w:b/>
          <w:bCs w:val="0"/>
        </w:rPr>
      </w:lvl>
    </w:lvlOverride>
    <w:lvlOverride w:ilvl="1">
      <w:lvl w:ilvl="1" w:tentative="1">
        <w:start w:val="1"/>
        <w:numFmt w:val="decimal"/>
        <w:lvlText w:val="%18.%2"/>
        <w:lvlJc w:val="left"/>
        <w:pPr>
          <w:tabs>
            <w:tab w:val="left" w:pos="397"/>
          </w:tabs>
          <w:ind w:left="0" w:firstLine="0"/>
        </w:pPr>
        <w:rPr>
          <w:rFonts w:ascii="Times New Roman" w:eastAsia="宋体" w:hAnsi="Times New Roman" w:hint="default"/>
          <w:b/>
          <w:i w:val="0"/>
          <w:spacing w:val="20"/>
          <w:w w:val="100"/>
          <w:sz w:val="21"/>
        </w:rPr>
      </w:lvl>
    </w:lvlOverride>
    <w:lvlOverride w:ilvl="2">
      <w:lvl w:ilvl="2" w:tentative="1">
        <w:start w:val="1"/>
        <w:numFmt w:val="decimal"/>
        <w:lvlText w:val="%18.%2.%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57" w16cid:durableId="1539052488">
    <w:abstractNumId w:val="6"/>
    <w:lvlOverride w:ilvl="0">
      <w:lvl w:ilvl="0" w:tentative="1">
        <w:start w:val="1"/>
        <w:numFmt w:val="none"/>
        <w:lvlText w:val="7"/>
        <w:lvlJc w:val="left"/>
        <w:pPr>
          <w:tabs>
            <w:tab w:val="left" w:pos="397"/>
          </w:tabs>
          <w:ind w:left="0" w:firstLine="0"/>
        </w:pPr>
        <w:rPr>
          <w:rFonts w:hint="eastAsia"/>
          <w:b/>
          <w:bCs w:val="0"/>
        </w:rPr>
      </w:lvl>
    </w:lvlOverride>
    <w:lvlOverride w:ilvl="1">
      <w:lvl w:ilvl="1" w:tentative="1">
        <w:start w:val="1"/>
        <w:numFmt w:val="decimal"/>
        <w:lvlText w:val="%12.%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decimal"/>
        <w:lvlText w:val="%18.0.1"/>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58" w16cid:durableId="1196965234">
    <w:abstractNumId w:val="6"/>
    <w:lvlOverride w:ilvl="0">
      <w:lvl w:ilvl="0" w:tentative="1">
        <w:start w:val="1"/>
        <w:numFmt w:val="none"/>
        <w:lvlText w:val="7"/>
        <w:lvlJc w:val="left"/>
        <w:pPr>
          <w:tabs>
            <w:tab w:val="left" w:pos="397"/>
          </w:tabs>
          <w:ind w:left="0" w:firstLine="0"/>
        </w:pPr>
        <w:rPr>
          <w:rFonts w:hint="eastAsia"/>
          <w:b/>
          <w:bCs w:val="0"/>
        </w:rPr>
      </w:lvl>
    </w:lvlOverride>
    <w:lvlOverride w:ilvl="1">
      <w:lvl w:ilvl="1" w:tentative="1">
        <w:start w:val="1"/>
        <w:numFmt w:val="decimal"/>
        <w:lvlText w:val="%17.%2"/>
        <w:lvlJc w:val="left"/>
        <w:pPr>
          <w:tabs>
            <w:tab w:val="left" w:pos="397"/>
          </w:tabs>
          <w:ind w:left="0" w:firstLine="0"/>
        </w:pPr>
        <w:rPr>
          <w:rFonts w:ascii="Times New Roman" w:eastAsia="宋体" w:hAnsi="Times New Roman" w:hint="default"/>
          <w:b/>
          <w:i w:val="0"/>
          <w:spacing w:val="20"/>
          <w:w w:val="100"/>
          <w:sz w:val="21"/>
        </w:rPr>
      </w:lvl>
    </w:lvlOverride>
    <w:lvlOverride w:ilvl="2">
      <w:lvl w:ilvl="2">
        <w:start w:val="1"/>
        <w:numFmt w:val="decimal"/>
        <w:lvlText w:val="%18.0.%3"/>
        <w:lvlJc w:val="left"/>
        <w:pPr>
          <w:tabs>
            <w:tab w:val="left" w:pos="680"/>
          </w:tabs>
          <w:ind w:left="0" w:firstLine="0"/>
        </w:pPr>
        <w:rPr>
          <w:rFonts w:ascii="Times New Roman" w:eastAsia="宋体" w:hAnsi="Times New Roman" w:hint="default"/>
          <w:b/>
          <w:i w:val="0"/>
          <w:spacing w:val="20"/>
          <w:w w:val="100"/>
          <w:sz w:val="18"/>
        </w:rPr>
      </w:lvl>
    </w:lvlOverride>
    <w:lvlOverride w:ilvl="3">
      <w:lvl w:ilvl="3" w:tentative="1">
        <w:start w:val="1"/>
        <w:numFmt w:val="decimal"/>
        <w:lvlText w:val="%4"/>
        <w:lvlJc w:val="left"/>
        <w:pPr>
          <w:tabs>
            <w:tab w:val="left" w:pos="680"/>
          </w:tabs>
          <w:ind w:left="0" w:firstLine="397"/>
        </w:pPr>
        <w:rPr>
          <w:rFonts w:ascii="Times New Roman" w:eastAsia="宋体" w:hAnsi="Times New Roman" w:hint="default"/>
          <w:b/>
          <w:i w:val="0"/>
          <w:sz w:val="18"/>
        </w:rPr>
      </w:lvl>
    </w:lvlOverride>
    <w:lvlOverride w:ilvl="4">
      <w:lvl w:ilvl="4" w:tentative="1">
        <w:start w:val="1"/>
        <w:numFmt w:val="decimal"/>
        <w:lvlText w:val="%5）"/>
        <w:lvlJc w:val="left"/>
        <w:pPr>
          <w:tabs>
            <w:tab w:val="left" w:pos="737"/>
          </w:tabs>
          <w:ind w:left="0" w:firstLine="454"/>
        </w:pPr>
        <w:rPr>
          <w:rFonts w:ascii="Times New Roman" w:eastAsia="宋体" w:hAnsi="Times New Roman" w:hint="default"/>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59" w16cid:durableId="1160001367">
    <w:abstractNumId w:val="11"/>
  </w:num>
  <w:num w:numId="60" w16cid:durableId="38938837">
    <w:abstractNumId w:val="10"/>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bordersDoNotSurroundHeader/>
  <w:bordersDoNotSurroundFooter/>
  <w:proofState w:grammar="clean"/>
  <w:defaultTabStop w:val="420"/>
  <w:autoHyphenation/>
  <w:consecutiveHyphenLimit w:val="1"/>
  <w:characterSpacingControl w:val="doNotCompress"/>
  <w:hdrShapeDefaults>
    <o:shapedefaults v:ext="edit" spidmax="2059" fillcolor="white">
      <v:fill color="white"/>
    </o:shapedefaults>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commondata" w:val="eyJoZGlkIjoiZDJjYzQyYjhkMDM4MzFjZjFlZDVmYjkzZTMzZmI1NGEifQ=="/>
  </w:docVars>
  <w:rsids>
    <w:rsidRoot w:val="00ED008C"/>
    <w:rsid w:val="0000179C"/>
    <w:rsid w:val="00002AE9"/>
    <w:rsid w:val="000037A2"/>
    <w:rsid w:val="000039CC"/>
    <w:rsid w:val="00004829"/>
    <w:rsid w:val="00005AF3"/>
    <w:rsid w:val="0000735D"/>
    <w:rsid w:val="0000747C"/>
    <w:rsid w:val="00013B00"/>
    <w:rsid w:val="00026806"/>
    <w:rsid w:val="00027275"/>
    <w:rsid w:val="00032861"/>
    <w:rsid w:val="00035830"/>
    <w:rsid w:val="00040213"/>
    <w:rsid w:val="000447E8"/>
    <w:rsid w:val="00044F0B"/>
    <w:rsid w:val="000463A7"/>
    <w:rsid w:val="0004673D"/>
    <w:rsid w:val="000544DE"/>
    <w:rsid w:val="000611AE"/>
    <w:rsid w:val="00067F09"/>
    <w:rsid w:val="00074B82"/>
    <w:rsid w:val="0008183C"/>
    <w:rsid w:val="00081849"/>
    <w:rsid w:val="00081853"/>
    <w:rsid w:val="00082203"/>
    <w:rsid w:val="000879B1"/>
    <w:rsid w:val="00092D0F"/>
    <w:rsid w:val="000931BF"/>
    <w:rsid w:val="00095C96"/>
    <w:rsid w:val="00096EE8"/>
    <w:rsid w:val="000A4BBC"/>
    <w:rsid w:val="000A6BAA"/>
    <w:rsid w:val="000A6BEA"/>
    <w:rsid w:val="000B2C55"/>
    <w:rsid w:val="000B455C"/>
    <w:rsid w:val="000B4E0B"/>
    <w:rsid w:val="000B4E8E"/>
    <w:rsid w:val="000B68D5"/>
    <w:rsid w:val="000B7895"/>
    <w:rsid w:val="000C13CF"/>
    <w:rsid w:val="000D2FE3"/>
    <w:rsid w:val="000D388A"/>
    <w:rsid w:val="000D666A"/>
    <w:rsid w:val="000D70CB"/>
    <w:rsid w:val="000E4D59"/>
    <w:rsid w:val="000F4481"/>
    <w:rsid w:val="00106BE3"/>
    <w:rsid w:val="00110F95"/>
    <w:rsid w:val="00112C2B"/>
    <w:rsid w:val="0011519E"/>
    <w:rsid w:val="001170AD"/>
    <w:rsid w:val="00120C0B"/>
    <w:rsid w:val="0013400A"/>
    <w:rsid w:val="00136060"/>
    <w:rsid w:val="0014236C"/>
    <w:rsid w:val="00143267"/>
    <w:rsid w:val="00144A85"/>
    <w:rsid w:val="00144D2D"/>
    <w:rsid w:val="0015019B"/>
    <w:rsid w:val="00151239"/>
    <w:rsid w:val="00154ED5"/>
    <w:rsid w:val="0015777E"/>
    <w:rsid w:val="00160AFF"/>
    <w:rsid w:val="00163A69"/>
    <w:rsid w:val="00170CC4"/>
    <w:rsid w:val="001727AD"/>
    <w:rsid w:val="00174116"/>
    <w:rsid w:val="00181A43"/>
    <w:rsid w:val="00186633"/>
    <w:rsid w:val="001874E4"/>
    <w:rsid w:val="00187DD2"/>
    <w:rsid w:val="001909C3"/>
    <w:rsid w:val="0019362A"/>
    <w:rsid w:val="00194BB3"/>
    <w:rsid w:val="001952B6"/>
    <w:rsid w:val="00197A9C"/>
    <w:rsid w:val="00197FAC"/>
    <w:rsid w:val="001A021C"/>
    <w:rsid w:val="001A0C97"/>
    <w:rsid w:val="001A15A9"/>
    <w:rsid w:val="001B02B6"/>
    <w:rsid w:val="001B5332"/>
    <w:rsid w:val="001B59D4"/>
    <w:rsid w:val="001B7014"/>
    <w:rsid w:val="001B78E0"/>
    <w:rsid w:val="001C2584"/>
    <w:rsid w:val="001C331C"/>
    <w:rsid w:val="001C7173"/>
    <w:rsid w:val="001D06EA"/>
    <w:rsid w:val="001D450C"/>
    <w:rsid w:val="001E23F5"/>
    <w:rsid w:val="001E2731"/>
    <w:rsid w:val="001E41AC"/>
    <w:rsid w:val="001E78E9"/>
    <w:rsid w:val="001F7BE0"/>
    <w:rsid w:val="00202B95"/>
    <w:rsid w:val="00206383"/>
    <w:rsid w:val="002147A6"/>
    <w:rsid w:val="00214878"/>
    <w:rsid w:val="00233A2D"/>
    <w:rsid w:val="00233B1B"/>
    <w:rsid w:val="00236D2F"/>
    <w:rsid w:val="00247B69"/>
    <w:rsid w:val="002524DE"/>
    <w:rsid w:val="0025687B"/>
    <w:rsid w:val="00261BC1"/>
    <w:rsid w:val="0026578A"/>
    <w:rsid w:val="002660A9"/>
    <w:rsid w:val="0026671D"/>
    <w:rsid w:val="0026761F"/>
    <w:rsid w:val="00267767"/>
    <w:rsid w:val="00270E77"/>
    <w:rsid w:val="00274B52"/>
    <w:rsid w:val="0028209F"/>
    <w:rsid w:val="002904DD"/>
    <w:rsid w:val="00290BB8"/>
    <w:rsid w:val="00291DDD"/>
    <w:rsid w:val="00293D8E"/>
    <w:rsid w:val="002A0330"/>
    <w:rsid w:val="002A4A85"/>
    <w:rsid w:val="002B1B3F"/>
    <w:rsid w:val="002B2B18"/>
    <w:rsid w:val="002B4CF9"/>
    <w:rsid w:val="002B51C3"/>
    <w:rsid w:val="002B7C67"/>
    <w:rsid w:val="002C015C"/>
    <w:rsid w:val="002C118D"/>
    <w:rsid w:val="002C1D37"/>
    <w:rsid w:val="002C6F3D"/>
    <w:rsid w:val="002D1FDA"/>
    <w:rsid w:val="002D220D"/>
    <w:rsid w:val="002D3040"/>
    <w:rsid w:val="002D4DCD"/>
    <w:rsid w:val="002D6A2D"/>
    <w:rsid w:val="002E4CBA"/>
    <w:rsid w:val="002E6C97"/>
    <w:rsid w:val="002F33B3"/>
    <w:rsid w:val="002F38AC"/>
    <w:rsid w:val="002F5E88"/>
    <w:rsid w:val="002F648F"/>
    <w:rsid w:val="003013B0"/>
    <w:rsid w:val="00304D8E"/>
    <w:rsid w:val="003116A3"/>
    <w:rsid w:val="00313B9F"/>
    <w:rsid w:val="00314ADF"/>
    <w:rsid w:val="00317DD0"/>
    <w:rsid w:val="0032371D"/>
    <w:rsid w:val="00323DD9"/>
    <w:rsid w:val="00327239"/>
    <w:rsid w:val="00333706"/>
    <w:rsid w:val="003430E1"/>
    <w:rsid w:val="0035056D"/>
    <w:rsid w:val="003531F5"/>
    <w:rsid w:val="00353EEF"/>
    <w:rsid w:val="00353F2C"/>
    <w:rsid w:val="00357C43"/>
    <w:rsid w:val="003604F2"/>
    <w:rsid w:val="003605C9"/>
    <w:rsid w:val="00361E29"/>
    <w:rsid w:val="00367084"/>
    <w:rsid w:val="00372246"/>
    <w:rsid w:val="00373F7D"/>
    <w:rsid w:val="00375648"/>
    <w:rsid w:val="003757AA"/>
    <w:rsid w:val="00377B2E"/>
    <w:rsid w:val="00380751"/>
    <w:rsid w:val="003830A4"/>
    <w:rsid w:val="00384B73"/>
    <w:rsid w:val="00385159"/>
    <w:rsid w:val="003862B8"/>
    <w:rsid w:val="00387DF4"/>
    <w:rsid w:val="00391412"/>
    <w:rsid w:val="003922A0"/>
    <w:rsid w:val="00393DF6"/>
    <w:rsid w:val="00395C09"/>
    <w:rsid w:val="003A00D9"/>
    <w:rsid w:val="003A20CB"/>
    <w:rsid w:val="003A4C23"/>
    <w:rsid w:val="003A567B"/>
    <w:rsid w:val="003B3A5B"/>
    <w:rsid w:val="003B4B10"/>
    <w:rsid w:val="003B58F4"/>
    <w:rsid w:val="003C189C"/>
    <w:rsid w:val="003C3DD0"/>
    <w:rsid w:val="003C6D67"/>
    <w:rsid w:val="003D268F"/>
    <w:rsid w:val="003D36A3"/>
    <w:rsid w:val="003E2E9B"/>
    <w:rsid w:val="003E7B2D"/>
    <w:rsid w:val="003F1865"/>
    <w:rsid w:val="003F2923"/>
    <w:rsid w:val="003F2EF6"/>
    <w:rsid w:val="003F3C46"/>
    <w:rsid w:val="00413E01"/>
    <w:rsid w:val="00415DD2"/>
    <w:rsid w:val="0042248C"/>
    <w:rsid w:val="004246B6"/>
    <w:rsid w:val="00425F4B"/>
    <w:rsid w:val="00427C64"/>
    <w:rsid w:val="00430220"/>
    <w:rsid w:val="00431AA1"/>
    <w:rsid w:val="0043738C"/>
    <w:rsid w:val="00437605"/>
    <w:rsid w:val="00440D95"/>
    <w:rsid w:val="0044337D"/>
    <w:rsid w:val="00445933"/>
    <w:rsid w:val="0045666A"/>
    <w:rsid w:val="00466B4A"/>
    <w:rsid w:val="00467916"/>
    <w:rsid w:val="00471C66"/>
    <w:rsid w:val="00472D0E"/>
    <w:rsid w:val="004765F8"/>
    <w:rsid w:val="00487022"/>
    <w:rsid w:val="0049021D"/>
    <w:rsid w:val="00491DBE"/>
    <w:rsid w:val="00494EE3"/>
    <w:rsid w:val="004A2B22"/>
    <w:rsid w:val="004A3CB7"/>
    <w:rsid w:val="004A4607"/>
    <w:rsid w:val="004B3B19"/>
    <w:rsid w:val="004B4DE3"/>
    <w:rsid w:val="004B5666"/>
    <w:rsid w:val="004B669B"/>
    <w:rsid w:val="004B6864"/>
    <w:rsid w:val="004C167A"/>
    <w:rsid w:val="004C7838"/>
    <w:rsid w:val="004D3405"/>
    <w:rsid w:val="004E3584"/>
    <w:rsid w:val="004E603F"/>
    <w:rsid w:val="004F0728"/>
    <w:rsid w:val="004F540B"/>
    <w:rsid w:val="005004D1"/>
    <w:rsid w:val="0050202D"/>
    <w:rsid w:val="005119AE"/>
    <w:rsid w:val="00515C4A"/>
    <w:rsid w:val="00520C36"/>
    <w:rsid w:val="005215F8"/>
    <w:rsid w:val="00521634"/>
    <w:rsid w:val="00521995"/>
    <w:rsid w:val="005231C6"/>
    <w:rsid w:val="005265CC"/>
    <w:rsid w:val="005355F6"/>
    <w:rsid w:val="005361B1"/>
    <w:rsid w:val="005432A4"/>
    <w:rsid w:val="005455C7"/>
    <w:rsid w:val="00552FFE"/>
    <w:rsid w:val="00555ADF"/>
    <w:rsid w:val="00555E40"/>
    <w:rsid w:val="00560F24"/>
    <w:rsid w:val="00570C2B"/>
    <w:rsid w:val="00574EB3"/>
    <w:rsid w:val="005754E0"/>
    <w:rsid w:val="00585492"/>
    <w:rsid w:val="0058745C"/>
    <w:rsid w:val="005A12F4"/>
    <w:rsid w:val="005A139F"/>
    <w:rsid w:val="005A64A5"/>
    <w:rsid w:val="005B14D4"/>
    <w:rsid w:val="005B2C6D"/>
    <w:rsid w:val="005B6477"/>
    <w:rsid w:val="005B70CE"/>
    <w:rsid w:val="005C0CE9"/>
    <w:rsid w:val="005C494A"/>
    <w:rsid w:val="005C49A8"/>
    <w:rsid w:val="005D19CF"/>
    <w:rsid w:val="005D39AC"/>
    <w:rsid w:val="005D4918"/>
    <w:rsid w:val="005E07EE"/>
    <w:rsid w:val="005E3853"/>
    <w:rsid w:val="005E3E29"/>
    <w:rsid w:val="005E48D8"/>
    <w:rsid w:val="005F0C92"/>
    <w:rsid w:val="005F136D"/>
    <w:rsid w:val="005F1F49"/>
    <w:rsid w:val="005F3F3A"/>
    <w:rsid w:val="005F45DA"/>
    <w:rsid w:val="005F5C32"/>
    <w:rsid w:val="00603B21"/>
    <w:rsid w:val="0060491F"/>
    <w:rsid w:val="0060598E"/>
    <w:rsid w:val="006071F3"/>
    <w:rsid w:val="00611AF7"/>
    <w:rsid w:val="00614768"/>
    <w:rsid w:val="00615A51"/>
    <w:rsid w:val="006163A9"/>
    <w:rsid w:val="00620F6C"/>
    <w:rsid w:val="00623C7F"/>
    <w:rsid w:val="00625CDD"/>
    <w:rsid w:val="00635DD1"/>
    <w:rsid w:val="00636220"/>
    <w:rsid w:val="00641660"/>
    <w:rsid w:val="006437CF"/>
    <w:rsid w:val="00650688"/>
    <w:rsid w:val="00655CA1"/>
    <w:rsid w:val="006605A5"/>
    <w:rsid w:val="00662343"/>
    <w:rsid w:val="00664E25"/>
    <w:rsid w:val="006705CE"/>
    <w:rsid w:val="0067159D"/>
    <w:rsid w:val="006723C8"/>
    <w:rsid w:val="00672FC4"/>
    <w:rsid w:val="00675AA9"/>
    <w:rsid w:val="00683115"/>
    <w:rsid w:val="0068617C"/>
    <w:rsid w:val="00690F3B"/>
    <w:rsid w:val="00692385"/>
    <w:rsid w:val="00693F94"/>
    <w:rsid w:val="006A0E4D"/>
    <w:rsid w:val="006A26B0"/>
    <w:rsid w:val="006A78A4"/>
    <w:rsid w:val="006B03DB"/>
    <w:rsid w:val="006B57D4"/>
    <w:rsid w:val="006B7B5D"/>
    <w:rsid w:val="006C041E"/>
    <w:rsid w:val="006D0DC5"/>
    <w:rsid w:val="006D1E1E"/>
    <w:rsid w:val="006D3A1B"/>
    <w:rsid w:val="006D5F5C"/>
    <w:rsid w:val="006E05AF"/>
    <w:rsid w:val="006E192A"/>
    <w:rsid w:val="006E5DD9"/>
    <w:rsid w:val="006E6517"/>
    <w:rsid w:val="006E7887"/>
    <w:rsid w:val="006F19E9"/>
    <w:rsid w:val="006F25E0"/>
    <w:rsid w:val="006F51E6"/>
    <w:rsid w:val="006F5C2E"/>
    <w:rsid w:val="00701B56"/>
    <w:rsid w:val="00701F6C"/>
    <w:rsid w:val="00710060"/>
    <w:rsid w:val="00713F93"/>
    <w:rsid w:val="00714E99"/>
    <w:rsid w:val="00715B41"/>
    <w:rsid w:val="00722665"/>
    <w:rsid w:val="007236B1"/>
    <w:rsid w:val="007258F7"/>
    <w:rsid w:val="007317BB"/>
    <w:rsid w:val="0073194B"/>
    <w:rsid w:val="00733B46"/>
    <w:rsid w:val="00734D31"/>
    <w:rsid w:val="00744C5E"/>
    <w:rsid w:val="0075197A"/>
    <w:rsid w:val="00753274"/>
    <w:rsid w:val="00753571"/>
    <w:rsid w:val="0075397B"/>
    <w:rsid w:val="00754984"/>
    <w:rsid w:val="007550E6"/>
    <w:rsid w:val="00755C9B"/>
    <w:rsid w:val="007567AE"/>
    <w:rsid w:val="0076540D"/>
    <w:rsid w:val="00766EE3"/>
    <w:rsid w:val="00770B7A"/>
    <w:rsid w:val="007711A3"/>
    <w:rsid w:val="007734B9"/>
    <w:rsid w:val="00780081"/>
    <w:rsid w:val="00783A01"/>
    <w:rsid w:val="0078433F"/>
    <w:rsid w:val="00790665"/>
    <w:rsid w:val="00795361"/>
    <w:rsid w:val="007A3CED"/>
    <w:rsid w:val="007A3F3D"/>
    <w:rsid w:val="007A5566"/>
    <w:rsid w:val="007A7712"/>
    <w:rsid w:val="007B3DB8"/>
    <w:rsid w:val="007B5CE8"/>
    <w:rsid w:val="007B5EA3"/>
    <w:rsid w:val="007B6062"/>
    <w:rsid w:val="007B6499"/>
    <w:rsid w:val="007C27FC"/>
    <w:rsid w:val="007D01B7"/>
    <w:rsid w:val="007D5E05"/>
    <w:rsid w:val="007E147E"/>
    <w:rsid w:val="007E5853"/>
    <w:rsid w:val="007F155D"/>
    <w:rsid w:val="007F3732"/>
    <w:rsid w:val="0080111E"/>
    <w:rsid w:val="0080236D"/>
    <w:rsid w:val="00803892"/>
    <w:rsid w:val="00804A7B"/>
    <w:rsid w:val="00804F4C"/>
    <w:rsid w:val="00806318"/>
    <w:rsid w:val="0080704A"/>
    <w:rsid w:val="00812329"/>
    <w:rsid w:val="0081411F"/>
    <w:rsid w:val="0081543D"/>
    <w:rsid w:val="008206CA"/>
    <w:rsid w:val="0082084B"/>
    <w:rsid w:val="00823274"/>
    <w:rsid w:val="00823377"/>
    <w:rsid w:val="008236BE"/>
    <w:rsid w:val="0082502A"/>
    <w:rsid w:val="008257B6"/>
    <w:rsid w:val="0083133C"/>
    <w:rsid w:val="00832DE9"/>
    <w:rsid w:val="00833F72"/>
    <w:rsid w:val="00837DFE"/>
    <w:rsid w:val="00844DDD"/>
    <w:rsid w:val="00850B71"/>
    <w:rsid w:val="00851BEA"/>
    <w:rsid w:val="008521AE"/>
    <w:rsid w:val="008540E2"/>
    <w:rsid w:val="00860E88"/>
    <w:rsid w:val="00861143"/>
    <w:rsid w:val="00862C74"/>
    <w:rsid w:val="00863E36"/>
    <w:rsid w:val="008642E9"/>
    <w:rsid w:val="0087056F"/>
    <w:rsid w:val="008712A1"/>
    <w:rsid w:val="00871375"/>
    <w:rsid w:val="00872F02"/>
    <w:rsid w:val="008739C0"/>
    <w:rsid w:val="00880079"/>
    <w:rsid w:val="008808DF"/>
    <w:rsid w:val="00881F66"/>
    <w:rsid w:val="00890897"/>
    <w:rsid w:val="008929AE"/>
    <w:rsid w:val="00893AB1"/>
    <w:rsid w:val="00894535"/>
    <w:rsid w:val="008A059E"/>
    <w:rsid w:val="008A2CC4"/>
    <w:rsid w:val="008A40E0"/>
    <w:rsid w:val="008A508F"/>
    <w:rsid w:val="008A5C8A"/>
    <w:rsid w:val="008A769F"/>
    <w:rsid w:val="008B25FB"/>
    <w:rsid w:val="008B29BA"/>
    <w:rsid w:val="008B2F27"/>
    <w:rsid w:val="008C06A6"/>
    <w:rsid w:val="008C0A10"/>
    <w:rsid w:val="008C2B8C"/>
    <w:rsid w:val="008C3D8E"/>
    <w:rsid w:val="008C4521"/>
    <w:rsid w:val="008D25E7"/>
    <w:rsid w:val="008E203A"/>
    <w:rsid w:val="008E50EB"/>
    <w:rsid w:val="008F26C2"/>
    <w:rsid w:val="008F5B64"/>
    <w:rsid w:val="008F5E75"/>
    <w:rsid w:val="008F6B26"/>
    <w:rsid w:val="009001E1"/>
    <w:rsid w:val="00902B96"/>
    <w:rsid w:val="00902F20"/>
    <w:rsid w:val="00904714"/>
    <w:rsid w:val="00904F92"/>
    <w:rsid w:val="00907AA7"/>
    <w:rsid w:val="009103A4"/>
    <w:rsid w:val="00910773"/>
    <w:rsid w:val="00914911"/>
    <w:rsid w:val="0091774B"/>
    <w:rsid w:val="00917A13"/>
    <w:rsid w:val="00921852"/>
    <w:rsid w:val="009260D6"/>
    <w:rsid w:val="009261F7"/>
    <w:rsid w:val="0093073A"/>
    <w:rsid w:val="00931F0C"/>
    <w:rsid w:val="00934B10"/>
    <w:rsid w:val="0093602C"/>
    <w:rsid w:val="00936D55"/>
    <w:rsid w:val="00937DEA"/>
    <w:rsid w:val="00942761"/>
    <w:rsid w:val="00942DEB"/>
    <w:rsid w:val="0094508E"/>
    <w:rsid w:val="00945F23"/>
    <w:rsid w:val="009462CA"/>
    <w:rsid w:val="00952AF6"/>
    <w:rsid w:val="00953E25"/>
    <w:rsid w:val="00954CA1"/>
    <w:rsid w:val="00955E74"/>
    <w:rsid w:val="009571EC"/>
    <w:rsid w:val="00957B10"/>
    <w:rsid w:val="0096067B"/>
    <w:rsid w:val="0096737C"/>
    <w:rsid w:val="009835EC"/>
    <w:rsid w:val="00986422"/>
    <w:rsid w:val="00992DBE"/>
    <w:rsid w:val="00993649"/>
    <w:rsid w:val="009A12BD"/>
    <w:rsid w:val="009A7A29"/>
    <w:rsid w:val="009A7CF9"/>
    <w:rsid w:val="009B0111"/>
    <w:rsid w:val="009B23CB"/>
    <w:rsid w:val="009B3731"/>
    <w:rsid w:val="009B65F0"/>
    <w:rsid w:val="009B6631"/>
    <w:rsid w:val="009C0148"/>
    <w:rsid w:val="009C02F0"/>
    <w:rsid w:val="009C05B6"/>
    <w:rsid w:val="009C0BD2"/>
    <w:rsid w:val="009C6C6A"/>
    <w:rsid w:val="009D2EEF"/>
    <w:rsid w:val="009D60BE"/>
    <w:rsid w:val="009D64AE"/>
    <w:rsid w:val="009E0322"/>
    <w:rsid w:val="009E120F"/>
    <w:rsid w:val="009F03A8"/>
    <w:rsid w:val="009F19E7"/>
    <w:rsid w:val="009F3C17"/>
    <w:rsid w:val="009F7456"/>
    <w:rsid w:val="00A0131B"/>
    <w:rsid w:val="00A11B38"/>
    <w:rsid w:val="00A15545"/>
    <w:rsid w:val="00A17E6D"/>
    <w:rsid w:val="00A23010"/>
    <w:rsid w:val="00A24293"/>
    <w:rsid w:val="00A25152"/>
    <w:rsid w:val="00A26774"/>
    <w:rsid w:val="00A34637"/>
    <w:rsid w:val="00A36C82"/>
    <w:rsid w:val="00A40483"/>
    <w:rsid w:val="00A44BAF"/>
    <w:rsid w:val="00A66E87"/>
    <w:rsid w:val="00A7395C"/>
    <w:rsid w:val="00A753CE"/>
    <w:rsid w:val="00A80163"/>
    <w:rsid w:val="00A85AE2"/>
    <w:rsid w:val="00A9244E"/>
    <w:rsid w:val="00AA0D92"/>
    <w:rsid w:val="00AA1E27"/>
    <w:rsid w:val="00AA6663"/>
    <w:rsid w:val="00AA6B62"/>
    <w:rsid w:val="00AB10DE"/>
    <w:rsid w:val="00AB4CEA"/>
    <w:rsid w:val="00AB6235"/>
    <w:rsid w:val="00AB6812"/>
    <w:rsid w:val="00AB7BFD"/>
    <w:rsid w:val="00AC1E43"/>
    <w:rsid w:val="00AC4106"/>
    <w:rsid w:val="00AC41EC"/>
    <w:rsid w:val="00AC42D2"/>
    <w:rsid w:val="00AC71BF"/>
    <w:rsid w:val="00AD0BB9"/>
    <w:rsid w:val="00AD1F67"/>
    <w:rsid w:val="00AE46DE"/>
    <w:rsid w:val="00AF4FBF"/>
    <w:rsid w:val="00AF57A7"/>
    <w:rsid w:val="00B00BC9"/>
    <w:rsid w:val="00B01677"/>
    <w:rsid w:val="00B0592F"/>
    <w:rsid w:val="00B07057"/>
    <w:rsid w:val="00B07837"/>
    <w:rsid w:val="00B16E83"/>
    <w:rsid w:val="00B224A3"/>
    <w:rsid w:val="00B30720"/>
    <w:rsid w:val="00B32E03"/>
    <w:rsid w:val="00B3617A"/>
    <w:rsid w:val="00B43B9E"/>
    <w:rsid w:val="00B442A2"/>
    <w:rsid w:val="00B4434F"/>
    <w:rsid w:val="00B6539F"/>
    <w:rsid w:val="00B710AF"/>
    <w:rsid w:val="00B723BE"/>
    <w:rsid w:val="00B73B00"/>
    <w:rsid w:val="00B74A4C"/>
    <w:rsid w:val="00B912AE"/>
    <w:rsid w:val="00B91376"/>
    <w:rsid w:val="00BA196A"/>
    <w:rsid w:val="00BB1335"/>
    <w:rsid w:val="00BB1A17"/>
    <w:rsid w:val="00BB260A"/>
    <w:rsid w:val="00BB4299"/>
    <w:rsid w:val="00BB44C3"/>
    <w:rsid w:val="00BC1051"/>
    <w:rsid w:val="00BC539E"/>
    <w:rsid w:val="00BC5B9E"/>
    <w:rsid w:val="00BD35AB"/>
    <w:rsid w:val="00BD3687"/>
    <w:rsid w:val="00BD442E"/>
    <w:rsid w:val="00BD4D40"/>
    <w:rsid w:val="00BD558B"/>
    <w:rsid w:val="00BE1271"/>
    <w:rsid w:val="00BE4F6E"/>
    <w:rsid w:val="00BF0904"/>
    <w:rsid w:val="00BF36F1"/>
    <w:rsid w:val="00BF4C81"/>
    <w:rsid w:val="00BF5781"/>
    <w:rsid w:val="00BF627D"/>
    <w:rsid w:val="00BF78C5"/>
    <w:rsid w:val="00BF7E54"/>
    <w:rsid w:val="00C00775"/>
    <w:rsid w:val="00C02289"/>
    <w:rsid w:val="00C14AA4"/>
    <w:rsid w:val="00C156B0"/>
    <w:rsid w:val="00C15F4D"/>
    <w:rsid w:val="00C17EEE"/>
    <w:rsid w:val="00C17F92"/>
    <w:rsid w:val="00C221B5"/>
    <w:rsid w:val="00C267B1"/>
    <w:rsid w:val="00C345AD"/>
    <w:rsid w:val="00C347CD"/>
    <w:rsid w:val="00C36208"/>
    <w:rsid w:val="00C368BF"/>
    <w:rsid w:val="00C40599"/>
    <w:rsid w:val="00C40CD5"/>
    <w:rsid w:val="00C42051"/>
    <w:rsid w:val="00C42F0E"/>
    <w:rsid w:val="00C45FFA"/>
    <w:rsid w:val="00C47B96"/>
    <w:rsid w:val="00C52BA7"/>
    <w:rsid w:val="00C52C36"/>
    <w:rsid w:val="00C56190"/>
    <w:rsid w:val="00C678D3"/>
    <w:rsid w:val="00C71AAD"/>
    <w:rsid w:val="00C72048"/>
    <w:rsid w:val="00C720A5"/>
    <w:rsid w:val="00C73ADF"/>
    <w:rsid w:val="00C75A41"/>
    <w:rsid w:val="00C8096F"/>
    <w:rsid w:val="00C83496"/>
    <w:rsid w:val="00C83D38"/>
    <w:rsid w:val="00C844C4"/>
    <w:rsid w:val="00C85B4C"/>
    <w:rsid w:val="00C90EA6"/>
    <w:rsid w:val="00C960CB"/>
    <w:rsid w:val="00C97288"/>
    <w:rsid w:val="00CA036A"/>
    <w:rsid w:val="00CA06D9"/>
    <w:rsid w:val="00CA0C35"/>
    <w:rsid w:val="00CA2E69"/>
    <w:rsid w:val="00CA416A"/>
    <w:rsid w:val="00CA523D"/>
    <w:rsid w:val="00CA6D5B"/>
    <w:rsid w:val="00CB08AE"/>
    <w:rsid w:val="00CB1F9E"/>
    <w:rsid w:val="00CB6DCF"/>
    <w:rsid w:val="00CB74B0"/>
    <w:rsid w:val="00CC0818"/>
    <w:rsid w:val="00CC485C"/>
    <w:rsid w:val="00CC5B44"/>
    <w:rsid w:val="00CC626E"/>
    <w:rsid w:val="00CC7255"/>
    <w:rsid w:val="00CC7BAA"/>
    <w:rsid w:val="00CD2924"/>
    <w:rsid w:val="00CD2CFA"/>
    <w:rsid w:val="00CD700E"/>
    <w:rsid w:val="00CE148E"/>
    <w:rsid w:val="00CF1917"/>
    <w:rsid w:val="00CF1A6B"/>
    <w:rsid w:val="00CF2191"/>
    <w:rsid w:val="00CF34A6"/>
    <w:rsid w:val="00CF5C63"/>
    <w:rsid w:val="00D00051"/>
    <w:rsid w:val="00D163DF"/>
    <w:rsid w:val="00D224EC"/>
    <w:rsid w:val="00D24DFD"/>
    <w:rsid w:val="00D358AF"/>
    <w:rsid w:val="00D35B5F"/>
    <w:rsid w:val="00D4340A"/>
    <w:rsid w:val="00D500A0"/>
    <w:rsid w:val="00D51CD5"/>
    <w:rsid w:val="00D642CE"/>
    <w:rsid w:val="00D64FD7"/>
    <w:rsid w:val="00D65E15"/>
    <w:rsid w:val="00D70A8B"/>
    <w:rsid w:val="00D70EE2"/>
    <w:rsid w:val="00D7246F"/>
    <w:rsid w:val="00D72F8E"/>
    <w:rsid w:val="00D84C5A"/>
    <w:rsid w:val="00D85B0F"/>
    <w:rsid w:val="00D86767"/>
    <w:rsid w:val="00D86E04"/>
    <w:rsid w:val="00D91BC5"/>
    <w:rsid w:val="00D92ECE"/>
    <w:rsid w:val="00D94FA6"/>
    <w:rsid w:val="00D96AE4"/>
    <w:rsid w:val="00DA1533"/>
    <w:rsid w:val="00DA1C5A"/>
    <w:rsid w:val="00DA7525"/>
    <w:rsid w:val="00DA7F43"/>
    <w:rsid w:val="00DB1B56"/>
    <w:rsid w:val="00DB2975"/>
    <w:rsid w:val="00DB3658"/>
    <w:rsid w:val="00DB499F"/>
    <w:rsid w:val="00DC1F4F"/>
    <w:rsid w:val="00DD2728"/>
    <w:rsid w:val="00DD5BC1"/>
    <w:rsid w:val="00DD6C39"/>
    <w:rsid w:val="00DD722B"/>
    <w:rsid w:val="00DD7B99"/>
    <w:rsid w:val="00DF7582"/>
    <w:rsid w:val="00E0505A"/>
    <w:rsid w:val="00E0632C"/>
    <w:rsid w:val="00E06836"/>
    <w:rsid w:val="00E13F33"/>
    <w:rsid w:val="00E14622"/>
    <w:rsid w:val="00E1524A"/>
    <w:rsid w:val="00E158CD"/>
    <w:rsid w:val="00E1626F"/>
    <w:rsid w:val="00E327EA"/>
    <w:rsid w:val="00E35EFD"/>
    <w:rsid w:val="00E369F4"/>
    <w:rsid w:val="00E36FFE"/>
    <w:rsid w:val="00E542C0"/>
    <w:rsid w:val="00E55E35"/>
    <w:rsid w:val="00E563F5"/>
    <w:rsid w:val="00E57B11"/>
    <w:rsid w:val="00E6448C"/>
    <w:rsid w:val="00E7787F"/>
    <w:rsid w:val="00E8165F"/>
    <w:rsid w:val="00E9012F"/>
    <w:rsid w:val="00E91127"/>
    <w:rsid w:val="00E923AB"/>
    <w:rsid w:val="00E95B62"/>
    <w:rsid w:val="00E97BCC"/>
    <w:rsid w:val="00EA06C8"/>
    <w:rsid w:val="00EA2648"/>
    <w:rsid w:val="00EA37F0"/>
    <w:rsid w:val="00EA572C"/>
    <w:rsid w:val="00EA5F1C"/>
    <w:rsid w:val="00EA7D8D"/>
    <w:rsid w:val="00EB5FEC"/>
    <w:rsid w:val="00EB5FF2"/>
    <w:rsid w:val="00EC7654"/>
    <w:rsid w:val="00ED008C"/>
    <w:rsid w:val="00ED6979"/>
    <w:rsid w:val="00EE09D0"/>
    <w:rsid w:val="00EE114E"/>
    <w:rsid w:val="00EE7E9E"/>
    <w:rsid w:val="00EF3879"/>
    <w:rsid w:val="00EF45EA"/>
    <w:rsid w:val="00EF6262"/>
    <w:rsid w:val="00F00BEE"/>
    <w:rsid w:val="00F02DF3"/>
    <w:rsid w:val="00F10EA6"/>
    <w:rsid w:val="00F1241B"/>
    <w:rsid w:val="00F12864"/>
    <w:rsid w:val="00F328F3"/>
    <w:rsid w:val="00F35D93"/>
    <w:rsid w:val="00F36933"/>
    <w:rsid w:val="00F40868"/>
    <w:rsid w:val="00F45B47"/>
    <w:rsid w:val="00F464FE"/>
    <w:rsid w:val="00F4703B"/>
    <w:rsid w:val="00F5084A"/>
    <w:rsid w:val="00F5225E"/>
    <w:rsid w:val="00F531AC"/>
    <w:rsid w:val="00F53216"/>
    <w:rsid w:val="00F57C22"/>
    <w:rsid w:val="00F60725"/>
    <w:rsid w:val="00F62F12"/>
    <w:rsid w:val="00F635E2"/>
    <w:rsid w:val="00F703B4"/>
    <w:rsid w:val="00F73603"/>
    <w:rsid w:val="00F7717F"/>
    <w:rsid w:val="00F772E3"/>
    <w:rsid w:val="00F81767"/>
    <w:rsid w:val="00F9130E"/>
    <w:rsid w:val="00F95AFC"/>
    <w:rsid w:val="00FA0804"/>
    <w:rsid w:val="00FA171E"/>
    <w:rsid w:val="00FA421F"/>
    <w:rsid w:val="00FA465C"/>
    <w:rsid w:val="00FB45D4"/>
    <w:rsid w:val="00FC099A"/>
    <w:rsid w:val="00FC0DB5"/>
    <w:rsid w:val="00FC68DC"/>
    <w:rsid w:val="00FC740C"/>
    <w:rsid w:val="00FD01B8"/>
    <w:rsid w:val="00FD47A4"/>
    <w:rsid w:val="00FD4BE0"/>
    <w:rsid w:val="00FD5836"/>
    <w:rsid w:val="00FE35EF"/>
    <w:rsid w:val="00FE56BB"/>
    <w:rsid w:val="00FF3238"/>
    <w:rsid w:val="00FF4C1C"/>
    <w:rsid w:val="00FF7AAD"/>
    <w:rsid w:val="015615FA"/>
    <w:rsid w:val="018B5DD7"/>
    <w:rsid w:val="01CF19E0"/>
    <w:rsid w:val="01F62DA9"/>
    <w:rsid w:val="02377BF0"/>
    <w:rsid w:val="0243593B"/>
    <w:rsid w:val="02845B3A"/>
    <w:rsid w:val="02DB64BD"/>
    <w:rsid w:val="02EC5BC1"/>
    <w:rsid w:val="02EC71DC"/>
    <w:rsid w:val="03186818"/>
    <w:rsid w:val="04835DF6"/>
    <w:rsid w:val="04875EFE"/>
    <w:rsid w:val="05541F28"/>
    <w:rsid w:val="05BB007C"/>
    <w:rsid w:val="0608257D"/>
    <w:rsid w:val="06537D04"/>
    <w:rsid w:val="068D53DC"/>
    <w:rsid w:val="06D753FF"/>
    <w:rsid w:val="070B453F"/>
    <w:rsid w:val="0721282E"/>
    <w:rsid w:val="0732623A"/>
    <w:rsid w:val="0748174E"/>
    <w:rsid w:val="07A8408F"/>
    <w:rsid w:val="07D0318E"/>
    <w:rsid w:val="084521B6"/>
    <w:rsid w:val="08A61C2F"/>
    <w:rsid w:val="08C16D30"/>
    <w:rsid w:val="0941143B"/>
    <w:rsid w:val="094213BD"/>
    <w:rsid w:val="09747111"/>
    <w:rsid w:val="097E311E"/>
    <w:rsid w:val="09CB27F8"/>
    <w:rsid w:val="0A3016A8"/>
    <w:rsid w:val="0A517DED"/>
    <w:rsid w:val="0A6049C9"/>
    <w:rsid w:val="0A8E5B9F"/>
    <w:rsid w:val="0B0410A9"/>
    <w:rsid w:val="0BA347FC"/>
    <w:rsid w:val="0BB862F8"/>
    <w:rsid w:val="0CE92961"/>
    <w:rsid w:val="0D252CC3"/>
    <w:rsid w:val="0F681372"/>
    <w:rsid w:val="0F8E74CF"/>
    <w:rsid w:val="100F1E43"/>
    <w:rsid w:val="1046237B"/>
    <w:rsid w:val="10BB5DE1"/>
    <w:rsid w:val="11092903"/>
    <w:rsid w:val="111320DA"/>
    <w:rsid w:val="11AB08EA"/>
    <w:rsid w:val="12546804"/>
    <w:rsid w:val="129A6B8F"/>
    <w:rsid w:val="12BE5293"/>
    <w:rsid w:val="135D366C"/>
    <w:rsid w:val="141A6741"/>
    <w:rsid w:val="145E72D3"/>
    <w:rsid w:val="149702A3"/>
    <w:rsid w:val="153661CB"/>
    <w:rsid w:val="157E6326"/>
    <w:rsid w:val="15C06525"/>
    <w:rsid w:val="15CF7076"/>
    <w:rsid w:val="1634683F"/>
    <w:rsid w:val="16E36A66"/>
    <w:rsid w:val="17433C15"/>
    <w:rsid w:val="180014F1"/>
    <w:rsid w:val="186C142F"/>
    <w:rsid w:val="18CB1EA4"/>
    <w:rsid w:val="1909057A"/>
    <w:rsid w:val="192729F9"/>
    <w:rsid w:val="1958086C"/>
    <w:rsid w:val="19C91A08"/>
    <w:rsid w:val="19E21432"/>
    <w:rsid w:val="1A517706"/>
    <w:rsid w:val="1AB67C5D"/>
    <w:rsid w:val="1ACD2F9B"/>
    <w:rsid w:val="1AD13F88"/>
    <w:rsid w:val="1B620D32"/>
    <w:rsid w:val="1B672D62"/>
    <w:rsid w:val="1B952FC3"/>
    <w:rsid w:val="1C00586C"/>
    <w:rsid w:val="1C4C708C"/>
    <w:rsid w:val="1C721CDE"/>
    <w:rsid w:val="1CDC5734"/>
    <w:rsid w:val="1D514761"/>
    <w:rsid w:val="1DB86FBB"/>
    <w:rsid w:val="1DD51DAD"/>
    <w:rsid w:val="1DDC07D1"/>
    <w:rsid w:val="1E865D50"/>
    <w:rsid w:val="1EEF40C8"/>
    <w:rsid w:val="1F7E5064"/>
    <w:rsid w:val="1F892E37"/>
    <w:rsid w:val="1FCC594B"/>
    <w:rsid w:val="20605571"/>
    <w:rsid w:val="20A63D43"/>
    <w:rsid w:val="20F876D4"/>
    <w:rsid w:val="21293ED7"/>
    <w:rsid w:val="217207EC"/>
    <w:rsid w:val="21746732"/>
    <w:rsid w:val="21C84AD3"/>
    <w:rsid w:val="21F879BE"/>
    <w:rsid w:val="222210F2"/>
    <w:rsid w:val="22281649"/>
    <w:rsid w:val="22295C83"/>
    <w:rsid w:val="22B852D0"/>
    <w:rsid w:val="22DA6C97"/>
    <w:rsid w:val="230C3270"/>
    <w:rsid w:val="23ED4EDC"/>
    <w:rsid w:val="24233355"/>
    <w:rsid w:val="2541065B"/>
    <w:rsid w:val="25624CD4"/>
    <w:rsid w:val="25664214"/>
    <w:rsid w:val="2584430C"/>
    <w:rsid w:val="25996133"/>
    <w:rsid w:val="25ED1F5E"/>
    <w:rsid w:val="263924C4"/>
    <w:rsid w:val="26771D47"/>
    <w:rsid w:val="26851D2E"/>
    <w:rsid w:val="26BD756E"/>
    <w:rsid w:val="27021E02"/>
    <w:rsid w:val="27B41099"/>
    <w:rsid w:val="27D36164"/>
    <w:rsid w:val="27E4038D"/>
    <w:rsid w:val="2848698A"/>
    <w:rsid w:val="28566BE3"/>
    <w:rsid w:val="2A1466E1"/>
    <w:rsid w:val="2A1A128B"/>
    <w:rsid w:val="2A851379"/>
    <w:rsid w:val="2AD85614"/>
    <w:rsid w:val="2AEA5114"/>
    <w:rsid w:val="2B3549C4"/>
    <w:rsid w:val="2C1238E2"/>
    <w:rsid w:val="2C45177C"/>
    <w:rsid w:val="2C701806"/>
    <w:rsid w:val="2C9F0B8C"/>
    <w:rsid w:val="2CB51D45"/>
    <w:rsid w:val="2CC90A23"/>
    <w:rsid w:val="2D323CC8"/>
    <w:rsid w:val="2D3B7468"/>
    <w:rsid w:val="2E65434C"/>
    <w:rsid w:val="2ED75CC5"/>
    <w:rsid w:val="2F0C5500"/>
    <w:rsid w:val="2F441D7E"/>
    <w:rsid w:val="30B02031"/>
    <w:rsid w:val="30E904AB"/>
    <w:rsid w:val="31022D4D"/>
    <w:rsid w:val="314F1A39"/>
    <w:rsid w:val="31A5220F"/>
    <w:rsid w:val="31D20D87"/>
    <w:rsid w:val="31F71CEB"/>
    <w:rsid w:val="3241558D"/>
    <w:rsid w:val="32CF0041"/>
    <w:rsid w:val="33B507A2"/>
    <w:rsid w:val="33C704EE"/>
    <w:rsid w:val="341B570D"/>
    <w:rsid w:val="342F44BF"/>
    <w:rsid w:val="34D66156"/>
    <w:rsid w:val="364170AD"/>
    <w:rsid w:val="36926FD1"/>
    <w:rsid w:val="36D3294D"/>
    <w:rsid w:val="372C56AC"/>
    <w:rsid w:val="37D6186E"/>
    <w:rsid w:val="38FC5519"/>
    <w:rsid w:val="39450FAB"/>
    <w:rsid w:val="39DA25C3"/>
    <w:rsid w:val="39DD566A"/>
    <w:rsid w:val="39E31EA2"/>
    <w:rsid w:val="3A246416"/>
    <w:rsid w:val="3A276390"/>
    <w:rsid w:val="3A4833E7"/>
    <w:rsid w:val="3A707633"/>
    <w:rsid w:val="3B1F0252"/>
    <w:rsid w:val="3BFD08C6"/>
    <w:rsid w:val="3C1669B8"/>
    <w:rsid w:val="3C386DEC"/>
    <w:rsid w:val="3C56749C"/>
    <w:rsid w:val="3CF44C88"/>
    <w:rsid w:val="3D5D34B4"/>
    <w:rsid w:val="3D610E12"/>
    <w:rsid w:val="3E4E5437"/>
    <w:rsid w:val="3E927D8D"/>
    <w:rsid w:val="3FC03B0F"/>
    <w:rsid w:val="40B06C26"/>
    <w:rsid w:val="414A6654"/>
    <w:rsid w:val="4209000A"/>
    <w:rsid w:val="4259518B"/>
    <w:rsid w:val="42834BDC"/>
    <w:rsid w:val="42D8709D"/>
    <w:rsid w:val="42DA1323"/>
    <w:rsid w:val="43114A93"/>
    <w:rsid w:val="43121D0C"/>
    <w:rsid w:val="44E81017"/>
    <w:rsid w:val="452B1F91"/>
    <w:rsid w:val="455F61DA"/>
    <w:rsid w:val="45CE50C0"/>
    <w:rsid w:val="46091C08"/>
    <w:rsid w:val="46342CDD"/>
    <w:rsid w:val="465374D2"/>
    <w:rsid w:val="466D7595"/>
    <w:rsid w:val="46E735DE"/>
    <w:rsid w:val="475E52D1"/>
    <w:rsid w:val="480A7341"/>
    <w:rsid w:val="4823087D"/>
    <w:rsid w:val="483E2917"/>
    <w:rsid w:val="48824CAA"/>
    <w:rsid w:val="48A611B6"/>
    <w:rsid w:val="492A67F5"/>
    <w:rsid w:val="4941750A"/>
    <w:rsid w:val="49D44407"/>
    <w:rsid w:val="49E7278B"/>
    <w:rsid w:val="4A055181"/>
    <w:rsid w:val="4A5B2B7D"/>
    <w:rsid w:val="4A606541"/>
    <w:rsid w:val="4A9E5EB6"/>
    <w:rsid w:val="4AC44D2D"/>
    <w:rsid w:val="4B1A6D60"/>
    <w:rsid w:val="4B73430C"/>
    <w:rsid w:val="4B8A0400"/>
    <w:rsid w:val="4BDE350C"/>
    <w:rsid w:val="4BE262E2"/>
    <w:rsid w:val="4D1E4D09"/>
    <w:rsid w:val="4D216604"/>
    <w:rsid w:val="4D447CA9"/>
    <w:rsid w:val="4D47167C"/>
    <w:rsid w:val="4D4948CB"/>
    <w:rsid w:val="4D5D0B3E"/>
    <w:rsid w:val="4D6040A6"/>
    <w:rsid w:val="4DF8241D"/>
    <w:rsid w:val="4E012728"/>
    <w:rsid w:val="4E8F500E"/>
    <w:rsid w:val="4EAB0C3D"/>
    <w:rsid w:val="4EEC51C7"/>
    <w:rsid w:val="4FCA358B"/>
    <w:rsid w:val="4FCE1B9A"/>
    <w:rsid w:val="505514E9"/>
    <w:rsid w:val="50556189"/>
    <w:rsid w:val="50E5782E"/>
    <w:rsid w:val="51384D0F"/>
    <w:rsid w:val="51570ED8"/>
    <w:rsid w:val="51D5571B"/>
    <w:rsid w:val="528242BD"/>
    <w:rsid w:val="52C60A3F"/>
    <w:rsid w:val="536D7CB0"/>
    <w:rsid w:val="53AF7973"/>
    <w:rsid w:val="53C36291"/>
    <w:rsid w:val="53EF559E"/>
    <w:rsid w:val="546D688C"/>
    <w:rsid w:val="54DF5676"/>
    <w:rsid w:val="54E17C0A"/>
    <w:rsid w:val="55171EBA"/>
    <w:rsid w:val="5519493C"/>
    <w:rsid w:val="559D0BC9"/>
    <w:rsid w:val="55FD0D97"/>
    <w:rsid w:val="568F41CF"/>
    <w:rsid w:val="579161E1"/>
    <w:rsid w:val="579479EA"/>
    <w:rsid w:val="57B541A7"/>
    <w:rsid w:val="57CB49F2"/>
    <w:rsid w:val="5816748D"/>
    <w:rsid w:val="58184172"/>
    <w:rsid w:val="594B23A5"/>
    <w:rsid w:val="5955706C"/>
    <w:rsid w:val="59DE5FF6"/>
    <w:rsid w:val="5A177CBB"/>
    <w:rsid w:val="5A4379C5"/>
    <w:rsid w:val="5A76540E"/>
    <w:rsid w:val="5AB729BD"/>
    <w:rsid w:val="5AFC762C"/>
    <w:rsid w:val="5B0C1F76"/>
    <w:rsid w:val="5B322F28"/>
    <w:rsid w:val="5B4168EC"/>
    <w:rsid w:val="5B6D7770"/>
    <w:rsid w:val="5B7127A1"/>
    <w:rsid w:val="5B7C5B69"/>
    <w:rsid w:val="5B8D2509"/>
    <w:rsid w:val="5BC57C5B"/>
    <w:rsid w:val="5BDE004D"/>
    <w:rsid w:val="5C4B6983"/>
    <w:rsid w:val="5CE24AF4"/>
    <w:rsid w:val="5D3511FA"/>
    <w:rsid w:val="5D555C40"/>
    <w:rsid w:val="5DE327CB"/>
    <w:rsid w:val="5E131BF3"/>
    <w:rsid w:val="5E796A43"/>
    <w:rsid w:val="5E7B1E6E"/>
    <w:rsid w:val="5E903DE7"/>
    <w:rsid w:val="5E936611"/>
    <w:rsid w:val="5EFC5462"/>
    <w:rsid w:val="5F0E317B"/>
    <w:rsid w:val="5F8E59CB"/>
    <w:rsid w:val="5FE65189"/>
    <w:rsid w:val="60120712"/>
    <w:rsid w:val="60B3351F"/>
    <w:rsid w:val="60C2565D"/>
    <w:rsid w:val="60CB1B8A"/>
    <w:rsid w:val="61303B10"/>
    <w:rsid w:val="61353909"/>
    <w:rsid w:val="614D41A3"/>
    <w:rsid w:val="61984447"/>
    <w:rsid w:val="620876C3"/>
    <w:rsid w:val="621B632A"/>
    <w:rsid w:val="626A17C1"/>
    <w:rsid w:val="626F01EF"/>
    <w:rsid w:val="627C388B"/>
    <w:rsid w:val="62EA2D2E"/>
    <w:rsid w:val="63D76758"/>
    <w:rsid w:val="64075A0F"/>
    <w:rsid w:val="644275B4"/>
    <w:rsid w:val="648303F2"/>
    <w:rsid w:val="64D173EC"/>
    <w:rsid w:val="651B2205"/>
    <w:rsid w:val="65407059"/>
    <w:rsid w:val="65763EB2"/>
    <w:rsid w:val="658422A8"/>
    <w:rsid w:val="65A34F39"/>
    <w:rsid w:val="65A8698E"/>
    <w:rsid w:val="66365EE9"/>
    <w:rsid w:val="6645531D"/>
    <w:rsid w:val="66F956FD"/>
    <w:rsid w:val="671711E4"/>
    <w:rsid w:val="67576764"/>
    <w:rsid w:val="68070C96"/>
    <w:rsid w:val="68517823"/>
    <w:rsid w:val="68550DEC"/>
    <w:rsid w:val="68A5591D"/>
    <w:rsid w:val="68A7330C"/>
    <w:rsid w:val="693C4502"/>
    <w:rsid w:val="694F20E2"/>
    <w:rsid w:val="69503597"/>
    <w:rsid w:val="69525381"/>
    <w:rsid w:val="69A74DC5"/>
    <w:rsid w:val="69DF5DF3"/>
    <w:rsid w:val="6A567597"/>
    <w:rsid w:val="6A784A52"/>
    <w:rsid w:val="6AB23067"/>
    <w:rsid w:val="6ACB6E5D"/>
    <w:rsid w:val="6B22688A"/>
    <w:rsid w:val="6B5B7A47"/>
    <w:rsid w:val="6B8A2250"/>
    <w:rsid w:val="6BCE26AC"/>
    <w:rsid w:val="6C443AFA"/>
    <w:rsid w:val="6C806CCC"/>
    <w:rsid w:val="6CED68C2"/>
    <w:rsid w:val="6D1E3DC2"/>
    <w:rsid w:val="6D5F02C5"/>
    <w:rsid w:val="6E1D0CC8"/>
    <w:rsid w:val="6E292D34"/>
    <w:rsid w:val="6E340A10"/>
    <w:rsid w:val="6E4679A2"/>
    <w:rsid w:val="6EEE7B70"/>
    <w:rsid w:val="6FDF388F"/>
    <w:rsid w:val="702576F4"/>
    <w:rsid w:val="706D730A"/>
    <w:rsid w:val="70A9313E"/>
    <w:rsid w:val="70AF6961"/>
    <w:rsid w:val="70F10050"/>
    <w:rsid w:val="713E13B4"/>
    <w:rsid w:val="717769FF"/>
    <w:rsid w:val="71E34336"/>
    <w:rsid w:val="7289134B"/>
    <w:rsid w:val="728A3CE7"/>
    <w:rsid w:val="729E5A59"/>
    <w:rsid w:val="732360E2"/>
    <w:rsid w:val="734C4468"/>
    <w:rsid w:val="74AD2EF6"/>
    <w:rsid w:val="74DC7459"/>
    <w:rsid w:val="751257C2"/>
    <w:rsid w:val="763C0743"/>
    <w:rsid w:val="76CE1249"/>
    <w:rsid w:val="77066C52"/>
    <w:rsid w:val="770723ED"/>
    <w:rsid w:val="773625C2"/>
    <w:rsid w:val="779760AA"/>
    <w:rsid w:val="779956C4"/>
    <w:rsid w:val="78513984"/>
    <w:rsid w:val="79191081"/>
    <w:rsid w:val="79A65076"/>
    <w:rsid w:val="79BE7C63"/>
    <w:rsid w:val="79E6214C"/>
    <w:rsid w:val="7A4D7AEC"/>
    <w:rsid w:val="7AA4460A"/>
    <w:rsid w:val="7B20559A"/>
    <w:rsid w:val="7B2A3D1A"/>
    <w:rsid w:val="7B716EA4"/>
    <w:rsid w:val="7C3A10C0"/>
    <w:rsid w:val="7CE07524"/>
    <w:rsid w:val="7D9A6D73"/>
    <w:rsid w:val="7E0477BD"/>
    <w:rsid w:val="7E1157D5"/>
    <w:rsid w:val="7E7A2C88"/>
    <w:rsid w:val="7EF0284A"/>
    <w:rsid w:val="7EF92D41"/>
    <w:rsid w:val="7F3A31FC"/>
    <w:rsid w:val="7F491C55"/>
    <w:rsid w:val="7FB53A37"/>
    <w:rsid w:val="7FBA7982"/>
    <w:rsid w:val="7FC602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9" fillcolor="white">
      <v:fill color="white"/>
    </o:shapedefaults>
    <o:shapelayout v:ext="edit">
      <o:idmap v:ext="edit" data="2"/>
      <o:rules v:ext="edit">
        <o:r id="V:Rule1" type="connector" idref="#直接箭头连接符 3"/>
      </o:rules>
    </o:shapelayout>
  </w:shapeDefaults>
  <w:decimalSymbol w:val="."/>
  <w:listSeparator w:val=","/>
  <w14:docId w14:val="7BE2A070"/>
  <w15:docId w15:val="{66F69866-EEC7-4D83-B836-21DE390A2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unhideWhenUsed="1" w:qFormat="1"/>
    <w:lsdException w:name="heading 3" w:uiPriority="0"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unhideWhenUsed="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5">
    <w:name w:val="Normal"/>
    <w:qFormat/>
    <w:rsid w:val="00274B52"/>
    <w:pPr>
      <w:widowControl w:val="0"/>
      <w:adjustRightInd w:val="0"/>
      <w:snapToGrid w:val="0"/>
      <w:spacing w:line="288" w:lineRule="auto"/>
      <w:ind w:firstLineChars="200" w:firstLine="200"/>
      <w:jc w:val="both"/>
    </w:pPr>
    <w:rPr>
      <w:rFonts w:ascii="宋体" w:hAnsi="宋体" w:cstheme="minorBidi"/>
      <w:kern w:val="2"/>
      <w:sz w:val="18"/>
      <w:szCs w:val="21"/>
    </w:rPr>
  </w:style>
  <w:style w:type="paragraph" w:styleId="1">
    <w:name w:val="heading 1"/>
    <w:basedOn w:val="a5"/>
    <w:next w:val="a5"/>
    <w:link w:val="10"/>
    <w:uiPriority w:val="9"/>
    <w:qFormat/>
    <w:pPr>
      <w:keepNext/>
      <w:keepLines/>
      <w:spacing w:beforeLines="50" w:before="156" w:afterLines="150" w:after="468"/>
      <w:ind w:firstLineChars="0" w:firstLine="0"/>
      <w:jc w:val="center"/>
      <w:outlineLvl w:val="0"/>
    </w:pPr>
    <w:rPr>
      <w:rFonts w:ascii="Times New Roman" w:cs="宋体"/>
      <w:bCs/>
      <w:spacing w:val="10"/>
      <w:kern w:val="44"/>
      <w:sz w:val="24"/>
      <w:szCs w:val="20"/>
    </w:rPr>
  </w:style>
  <w:style w:type="paragraph" w:styleId="2">
    <w:name w:val="heading 2"/>
    <w:basedOn w:val="a5"/>
    <w:next w:val="a5"/>
    <w:link w:val="20"/>
    <w:autoRedefine/>
    <w:unhideWhenUsed/>
    <w:qFormat/>
    <w:pPr>
      <w:keepNext/>
      <w:keepLines/>
      <w:widowControl/>
      <w:numPr>
        <w:ilvl w:val="1"/>
        <w:numId w:val="1"/>
      </w:numPr>
      <w:spacing w:beforeLines="100" w:before="381" w:afterLines="50" w:after="190" w:line="360" w:lineRule="auto"/>
      <w:ind w:firstLineChars="0"/>
      <w:jc w:val="center"/>
      <w:outlineLvl w:val="1"/>
    </w:pPr>
    <w:rPr>
      <w:rFonts w:ascii="Times New Roman" w:eastAsia="黑体" w:hAnsi="Times New Roman" w:cs="Times New Roman"/>
      <w:b/>
      <w:bCs/>
      <w:szCs w:val="32"/>
    </w:rPr>
  </w:style>
  <w:style w:type="paragraph" w:styleId="3">
    <w:name w:val="heading 3"/>
    <w:basedOn w:val="a5"/>
    <w:next w:val="a5"/>
    <w:link w:val="30"/>
    <w:qFormat/>
    <w:pPr>
      <w:widowControl/>
      <w:tabs>
        <w:tab w:val="left" w:pos="315"/>
        <w:tab w:val="left" w:pos="680"/>
      </w:tabs>
      <w:spacing w:line="300" w:lineRule="auto"/>
      <w:ind w:firstLineChars="0" w:firstLine="0"/>
      <w:jc w:val="left"/>
      <w:outlineLvl w:val="2"/>
    </w:pPr>
    <w:rPr>
      <w:rFonts w:cs="Times New Roman"/>
      <w:bCs/>
      <w:spacing w:val="2"/>
      <w:szCs w:val="32"/>
    </w:rPr>
  </w:style>
  <w:style w:type="paragraph" w:styleId="40">
    <w:name w:val="heading 4"/>
    <w:next w:val="a5"/>
    <w:link w:val="41"/>
    <w:uiPriority w:val="9"/>
    <w:unhideWhenUsed/>
    <w:qFormat/>
    <w:pPr>
      <w:tabs>
        <w:tab w:val="left" w:pos="315"/>
        <w:tab w:val="left" w:pos="680"/>
      </w:tabs>
      <w:adjustRightInd w:val="0"/>
      <w:snapToGrid w:val="0"/>
      <w:spacing w:line="288" w:lineRule="auto"/>
      <w:outlineLvl w:val="3"/>
    </w:pPr>
    <w:rPr>
      <w:rFonts w:ascii="宋体"/>
      <w:bCs/>
      <w:kern w:val="2"/>
      <w:sz w:val="18"/>
      <w:szCs w:val="32"/>
    </w:rPr>
  </w:style>
  <w:style w:type="paragraph" w:styleId="50">
    <w:name w:val="heading 5"/>
    <w:basedOn w:val="a5"/>
    <w:next w:val="a5"/>
    <w:link w:val="51"/>
    <w:uiPriority w:val="9"/>
    <w:unhideWhenUsed/>
    <w:qFormat/>
    <w:pPr>
      <w:widowControl/>
      <w:tabs>
        <w:tab w:val="left" w:pos="315"/>
        <w:tab w:val="left" w:pos="737"/>
      </w:tabs>
      <w:ind w:firstLineChars="0" w:firstLine="0"/>
      <w:jc w:val="left"/>
      <w:outlineLvl w:val="4"/>
    </w:pPr>
    <w:rPr>
      <w:rFonts w:cs="Times New Roman"/>
      <w:bCs/>
      <w:szCs w:val="32"/>
    </w:rPr>
  </w:style>
  <w:style w:type="paragraph" w:styleId="6">
    <w:name w:val="heading 6"/>
    <w:basedOn w:val="a3"/>
    <w:next w:val="a5"/>
    <w:link w:val="60"/>
    <w:uiPriority w:val="9"/>
    <w:unhideWhenUsed/>
    <w:qFormat/>
    <w:pPr>
      <w:numPr>
        <w:numId w:val="2"/>
      </w:numPr>
      <w:spacing w:before="100" w:after="100"/>
      <w:outlineLvl w:val="5"/>
    </w:pPr>
  </w:style>
  <w:style w:type="paragraph" w:styleId="7">
    <w:name w:val="heading 7"/>
    <w:basedOn w:val="a4"/>
    <w:next w:val="a5"/>
    <w:link w:val="70"/>
    <w:uiPriority w:val="9"/>
    <w:unhideWhenUsed/>
    <w:qFormat/>
    <w:pPr>
      <w:numPr>
        <w:ilvl w:val="2"/>
        <w:numId w:val="2"/>
      </w:numPr>
      <w:outlineLvl w:val="6"/>
    </w:p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customStyle="1" w:styleId="a3">
    <w:name w:val="附录标题"/>
    <w:basedOn w:val="a5"/>
    <w:qFormat/>
    <w:pPr>
      <w:keepNext/>
      <w:keepLines/>
      <w:numPr>
        <w:numId w:val="3"/>
      </w:numPr>
      <w:spacing w:beforeLines="100" w:before="381" w:afterLines="100" w:after="381"/>
      <w:ind w:firstLineChars="0"/>
      <w:jc w:val="center"/>
      <w:outlineLvl w:val="0"/>
    </w:pPr>
    <w:rPr>
      <w:rFonts w:ascii="Times New Roman" w:cs="Times New Roman"/>
      <w:kern w:val="44"/>
      <w:sz w:val="24"/>
      <w:szCs w:val="20"/>
    </w:rPr>
  </w:style>
  <w:style w:type="paragraph" w:customStyle="1" w:styleId="a4">
    <w:name w:val="附录条款"/>
    <w:basedOn w:val="3"/>
    <w:next w:val="a5"/>
    <w:qFormat/>
    <w:pPr>
      <w:numPr>
        <w:ilvl w:val="1"/>
        <w:numId w:val="3"/>
      </w:numPr>
    </w:pPr>
  </w:style>
  <w:style w:type="paragraph" w:styleId="TOC7">
    <w:name w:val="toc 7"/>
    <w:basedOn w:val="a5"/>
    <w:next w:val="a5"/>
    <w:autoRedefine/>
    <w:uiPriority w:val="39"/>
    <w:unhideWhenUsed/>
    <w:qFormat/>
    <w:pPr>
      <w:adjustRightInd/>
      <w:snapToGrid/>
      <w:spacing w:line="240" w:lineRule="auto"/>
      <w:ind w:leftChars="1200" w:left="2520" w:firstLineChars="0" w:firstLine="0"/>
    </w:pPr>
    <w:rPr>
      <w:rFonts w:asciiTheme="minorHAnsi" w:eastAsiaTheme="minorEastAsia" w:hAnsiTheme="minorHAnsi"/>
      <w:sz w:val="21"/>
      <w:szCs w:val="22"/>
    </w:rPr>
  </w:style>
  <w:style w:type="paragraph" w:styleId="a9">
    <w:name w:val="caption"/>
    <w:next w:val="a5"/>
    <w:link w:val="aa"/>
    <w:uiPriority w:val="35"/>
    <w:unhideWhenUsed/>
    <w:qFormat/>
    <w:pPr>
      <w:adjustRightInd w:val="0"/>
      <w:snapToGrid w:val="0"/>
      <w:spacing w:beforeLines="50" w:before="50" w:line="360" w:lineRule="auto"/>
      <w:jc w:val="center"/>
    </w:pPr>
    <w:rPr>
      <w:rFonts w:eastAsia="黑体" w:cstheme="majorBidi"/>
      <w:kern w:val="2"/>
      <w:sz w:val="15"/>
    </w:rPr>
  </w:style>
  <w:style w:type="paragraph" w:styleId="ab">
    <w:name w:val="annotation text"/>
    <w:basedOn w:val="a5"/>
    <w:uiPriority w:val="99"/>
    <w:semiHidden/>
    <w:unhideWhenUsed/>
    <w:qFormat/>
    <w:pPr>
      <w:jc w:val="left"/>
    </w:pPr>
  </w:style>
  <w:style w:type="paragraph" w:styleId="ac">
    <w:name w:val="Body Text"/>
    <w:basedOn w:val="a5"/>
    <w:link w:val="ad"/>
    <w:uiPriority w:val="99"/>
    <w:semiHidden/>
    <w:unhideWhenUsed/>
    <w:qFormat/>
    <w:pPr>
      <w:spacing w:after="120"/>
    </w:pPr>
  </w:style>
  <w:style w:type="paragraph" w:styleId="TOC5">
    <w:name w:val="toc 5"/>
    <w:basedOn w:val="a5"/>
    <w:next w:val="a5"/>
    <w:autoRedefine/>
    <w:uiPriority w:val="39"/>
    <w:unhideWhenUsed/>
    <w:qFormat/>
    <w:pPr>
      <w:adjustRightInd/>
      <w:snapToGrid/>
      <w:spacing w:line="240" w:lineRule="auto"/>
      <w:ind w:leftChars="800" w:left="1680" w:firstLineChars="0" w:firstLine="0"/>
    </w:pPr>
    <w:rPr>
      <w:rFonts w:asciiTheme="minorHAnsi" w:eastAsiaTheme="minorEastAsia" w:hAnsiTheme="minorHAnsi"/>
      <w:sz w:val="21"/>
      <w:szCs w:val="22"/>
    </w:rPr>
  </w:style>
  <w:style w:type="paragraph" w:styleId="TOC3">
    <w:name w:val="toc 3"/>
    <w:basedOn w:val="a5"/>
    <w:next w:val="a5"/>
    <w:autoRedefine/>
    <w:uiPriority w:val="39"/>
    <w:unhideWhenUsed/>
    <w:qFormat/>
    <w:pPr>
      <w:ind w:leftChars="400" w:left="840"/>
    </w:pPr>
  </w:style>
  <w:style w:type="paragraph" w:styleId="TOC8">
    <w:name w:val="toc 8"/>
    <w:basedOn w:val="a5"/>
    <w:next w:val="a5"/>
    <w:autoRedefine/>
    <w:uiPriority w:val="39"/>
    <w:unhideWhenUsed/>
    <w:qFormat/>
    <w:pPr>
      <w:adjustRightInd/>
      <w:snapToGrid/>
      <w:spacing w:line="240" w:lineRule="auto"/>
      <w:ind w:leftChars="1400" w:left="2940" w:firstLineChars="0" w:firstLine="0"/>
    </w:pPr>
    <w:rPr>
      <w:rFonts w:asciiTheme="minorHAnsi" w:eastAsiaTheme="minorEastAsia" w:hAnsiTheme="minorHAnsi"/>
      <w:sz w:val="21"/>
      <w:szCs w:val="22"/>
    </w:rPr>
  </w:style>
  <w:style w:type="paragraph" w:styleId="ae">
    <w:name w:val="Balloon Text"/>
    <w:basedOn w:val="a5"/>
    <w:link w:val="af"/>
    <w:uiPriority w:val="99"/>
    <w:semiHidden/>
    <w:unhideWhenUsed/>
    <w:qFormat/>
    <w:pPr>
      <w:spacing w:line="240" w:lineRule="auto"/>
    </w:pPr>
    <w:rPr>
      <w:szCs w:val="18"/>
    </w:rPr>
  </w:style>
  <w:style w:type="paragraph" w:styleId="af0">
    <w:name w:val="footer"/>
    <w:basedOn w:val="a5"/>
    <w:link w:val="af1"/>
    <w:uiPriority w:val="99"/>
    <w:unhideWhenUsed/>
    <w:qFormat/>
    <w:pPr>
      <w:ind w:firstLineChars="0" w:firstLine="0"/>
      <w:jc w:val="left"/>
    </w:pPr>
    <w:rPr>
      <w:rFonts w:asciiTheme="minorHAnsi" w:eastAsia="仿宋" w:hAnsiTheme="minorHAnsi"/>
      <w:i/>
      <w:sz w:val="15"/>
      <w:szCs w:val="18"/>
    </w:rPr>
  </w:style>
  <w:style w:type="paragraph" w:styleId="af2">
    <w:name w:val="header"/>
    <w:basedOn w:val="a5"/>
    <w:link w:val="af3"/>
    <w:uiPriority w:val="99"/>
    <w:unhideWhenUsed/>
    <w:qFormat/>
    <w:pPr>
      <w:tabs>
        <w:tab w:val="center" w:pos="4153"/>
        <w:tab w:val="right" w:pos="8306"/>
      </w:tabs>
      <w:spacing w:line="240" w:lineRule="auto"/>
      <w:jc w:val="center"/>
    </w:pPr>
    <w:rPr>
      <w:szCs w:val="18"/>
    </w:rPr>
  </w:style>
  <w:style w:type="paragraph" w:styleId="TOC1">
    <w:name w:val="toc 1"/>
    <w:basedOn w:val="a5"/>
    <w:next w:val="a5"/>
    <w:uiPriority w:val="39"/>
    <w:unhideWhenUsed/>
    <w:qFormat/>
  </w:style>
  <w:style w:type="paragraph" w:styleId="TOC4">
    <w:name w:val="toc 4"/>
    <w:basedOn w:val="a5"/>
    <w:next w:val="a5"/>
    <w:autoRedefine/>
    <w:uiPriority w:val="39"/>
    <w:unhideWhenUsed/>
    <w:qFormat/>
    <w:pPr>
      <w:adjustRightInd/>
      <w:snapToGrid/>
      <w:spacing w:line="240" w:lineRule="auto"/>
      <w:ind w:leftChars="600" w:left="1260" w:firstLineChars="0" w:firstLine="0"/>
    </w:pPr>
    <w:rPr>
      <w:rFonts w:asciiTheme="minorHAnsi" w:eastAsiaTheme="minorEastAsia" w:hAnsiTheme="minorHAnsi"/>
      <w:sz w:val="21"/>
      <w:szCs w:val="22"/>
    </w:rPr>
  </w:style>
  <w:style w:type="paragraph" w:styleId="af4">
    <w:name w:val="Subtitle"/>
    <w:next w:val="a5"/>
    <w:link w:val="af5"/>
    <w:uiPriority w:val="11"/>
    <w:qFormat/>
    <w:pPr>
      <w:spacing w:before="240" w:after="60" w:line="312" w:lineRule="auto"/>
      <w:jc w:val="center"/>
    </w:pPr>
    <w:rPr>
      <w:rFonts w:ascii="宋体" w:cstheme="minorBidi"/>
      <w:bCs/>
      <w:spacing w:val="20"/>
      <w:kern w:val="28"/>
      <w:sz w:val="24"/>
      <w:szCs w:val="32"/>
    </w:rPr>
  </w:style>
  <w:style w:type="paragraph" w:styleId="TOC6">
    <w:name w:val="toc 6"/>
    <w:basedOn w:val="a5"/>
    <w:next w:val="a5"/>
    <w:autoRedefine/>
    <w:uiPriority w:val="39"/>
    <w:unhideWhenUsed/>
    <w:qFormat/>
    <w:pPr>
      <w:adjustRightInd/>
      <w:snapToGrid/>
      <w:spacing w:line="240" w:lineRule="auto"/>
      <w:ind w:leftChars="1000" w:left="2100" w:firstLineChars="0" w:firstLine="0"/>
    </w:pPr>
    <w:rPr>
      <w:rFonts w:asciiTheme="minorHAnsi" w:eastAsiaTheme="minorEastAsia" w:hAnsiTheme="minorHAnsi"/>
      <w:sz w:val="21"/>
      <w:szCs w:val="22"/>
    </w:rPr>
  </w:style>
  <w:style w:type="paragraph" w:styleId="TOC2">
    <w:name w:val="toc 2"/>
    <w:basedOn w:val="a5"/>
    <w:next w:val="a5"/>
    <w:uiPriority w:val="39"/>
    <w:unhideWhenUsed/>
    <w:qFormat/>
    <w:pPr>
      <w:ind w:leftChars="200" w:left="420"/>
    </w:pPr>
  </w:style>
  <w:style w:type="paragraph" w:styleId="TOC9">
    <w:name w:val="toc 9"/>
    <w:basedOn w:val="a5"/>
    <w:next w:val="a5"/>
    <w:autoRedefine/>
    <w:uiPriority w:val="39"/>
    <w:unhideWhenUsed/>
    <w:qFormat/>
    <w:pPr>
      <w:adjustRightInd/>
      <w:snapToGrid/>
      <w:spacing w:line="240" w:lineRule="auto"/>
      <w:ind w:leftChars="1600" w:left="3360" w:firstLineChars="0" w:firstLine="0"/>
    </w:pPr>
    <w:rPr>
      <w:rFonts w:asciiTheme="minorHAnsi" w:eastAsiaTheme="minorEastAsia" w:hAnsiTheme="minorHAnsi"/>
      <w:sz w:val="21"/>
      <w:szCs w:val="22"/>
    </w:rPr>
  </w:style>
  <w:style w:type="paragraph" w:styleId="af6">
    <w:name w:val="Normal (Web)"/>
    <w:basedOn w:val="a5"/>
    <w:uiPriority w:val="99"/>
    <w:semiHidden/>
    <w:unhideWhenUsed/>
    <w:qFormat/>
    <w:pPr>
      <w:spacing w:beforeAutospacing="1" w:afterAutospacing="1"/>
      <w:jc w:val="left"/>
    </w:pPr>
    <w:rPr>
      <w:rFonts w:cs="Times New Roman"/>
      <w:kern w:val="0"/>
      <w:sz w:val="24"/>
    </w:rPr>
  </w:style>
  <w:style w:type="paragraph" w:styleId="af7">
    <w:name w:val="Title"/>
    <w:next w:val="a5"/>
    <w:link w:val="af8"/>
    <w:uiPriority w:val="10"/>
    <w:qFormat/>
    <w:pPr>
      <w:spacing w:before="240" w:after="60"/>
      <w:jc w:val="center"/>
    </w:pPr>
    <w:rPr>
      <w:rFonts w:asciiTheme="majorHAnsi" w:eastAsia="黑体" w:hAnsiTheme="majorHAnsi" w:cstheme="majorBidi"/>
      <w:b/>
      <w:bCs/>
      <w:spacing w:val="20"/>
      <w:kern w:val="2"/>
      <w:sz w:val="30"/>
      <w:szCs w:val="32"/>
    </w:rPr>
  </w:style>
  <w:style w:type="table" w:styleId="af9">
    <w:name w:val="Table Grid"/>
    <w:basedOn w:val="a7"/>
    <w:uiPriority w:val="39"/>
    <w:qFormat/>
    <w:pPr>
      <w:adjustRightInd w:val="0"/>
      <w:snapToGrid w:val="0"/>
      <w:contextualSpacing/>
      <w:jc w:val="center"/>
    </w:pPr>
    <w:rPr>
      <w:sz w:val="13"/>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cantSplit/>
      <w:jc w:val="center"/>
    </w:trPr>
    <w:tcPr>
      <w:tcMar>
        <w:left w:w="0" w:type="dxa"/>
        <w:right w:w="0" w:type="dxa"/>
      </w:tcMar>
      <w:vAlign w:val="center"/>
    </w:tcPr>
  </w:style>
  <w:style w:type="character" w:styleId="afa">
    <w:name w:val="page number"/>
    <w:basedOn w:val="a6"/>
    <w:uiPriority w:val="99"/>
    <w:unhideWhenUsed/>
    <w:qFormat/>
  </w:style>
  <w:style w:type="character" w:styleId="afb">
    <w:name w:val="Emphasis"/>
    <w:basedOn w:val="a6"/>
    <w:uiPriority w:val="20"/>
    <w:qFormat/>
    <w:rPr>
      <w:i/>
    </w:rPr>
  </w:style>
  <w:style w:type="character" w:styleId="afc">
    <w:name w:val="Hyperlink"/>
    <w:basedOn w:val="a6"/>
    <w:uiPriority w:val="99"/>
    <w:unhideWhenUsed/>
    <w:qFormat/>
    <w:rPr>
      <w:color w:val="0000FF"/>
      <w:u w:val="single"/>
    </w:rPr>
  </w:style>
  <w:style w:type="character" w:styleId="afd">
    <w:name w:val="annotation reference"/>
    <w:basedOn w:val="a6"/>
    <w:uiPriority w:val="99"/>
    <w:semiHidden/>
    <w:unhideWhenUsed/>
    <w:qFormat/>
    <w:rPr>
      <w:sz w:val="21"/>
      <w:szCs w:val="21"/>
    </w:rPr>
  </w:style>
  <w:style w:type="character" w:customStyle="1" w:styleId="af8">
    <w:name w:val="标题 字符"/>
    <w:basedOn w:val="a6"/>
    <w:link w:val="af7"/>
    <w:uiPriority w:val="10"/>
    <w:qFormat/>
    <w:rPr>
      <w:rFonts w:asciiTheme="majorHAnsi" w:eastAsia="黑体" w:hAnsiTheme="majorHAnsi" w:cstheme="majorBidi"/>
      <w:b/>
      <w:bCs/>
      <w:spacing w:val="20"/>
      <w:sz w:val="30"/>
      <w:szCs w:val="32"/>
    </w:rPr>
  </w:style>
  <w:style w:type="character" w:customStyle="1" w:styleId="af5">
    <w:name w:val="副标题 字符"/>
    <w:basedOn w:val="a6"/>
    <w:link w:val="af4"/>
    <w:uiPriority w:val="11"/>
    <w:qFormat/>
    <w:rPr>
      <w:rFonts w:ascii="宋体" w:eastAsia="宋体" w:hAnsi="Times New Roman"/>
      <w:bCs/>
      <w:spacing w:val="20"/>
      <w:kern w:val="28"/>
      <w:sz w:val="24"/>
      <w:szCs w:val="32"/>
    </w:rPr>
  </w:style>
  <w:style w:type="paragraph" w:customStyle="1" w:styleId="afe">
    <w:name w:val="英文标题"/>
    <w:qFormat/>
    <w:pPr>
      <w:jc w:val="center"/>
    </w:pPr>
    <w:rPr>
      <w:rFonts w:cstheme="minorBidi"/>
      <w:kern w:val="2"/>
      <w:sz w:val="21"/>
      <w:szCs w:val="21"/>
    </w:rPr>
  </w:style>
  <w:style w:type="paragraph" w:customStyle="1" w:styleId="aff">
    <w:name w:val="出版社"/>
    <w:qFormat/>
    <w:pPr>
      <w:jc w:val="center"/>
    </w:pPr>
    <w:rPr>
      <w:rFonts w:eastAsia="仿宋" w:cstheme="minorBidi"/>
      <w:spacing w:val="10"/>
      <w:kern w:val="2"/>
      <w:sz w:val="24"/>
      <w:szCs w:val="21"/>
    </w:rPr>
  </w:style>
  <w:style w:type="paragraph" w:customStyle="1" w:styleId="-">
    <w:name w:val="前言-标题"/>
    <w:qFormat/>
    <w:pPr>
      <w:spacing w:beforeLines="200" w:before="200" w:afterLines="100" w:after="100"/>
      <w:jc w:val="center"/>
    </w:pPr>
    <w:rPr>
      <w:rFonts w:eastAsia="黑体" w:cs="宋体"/>
      <w:b/>
      <w:bCs/>
      <w:spacing w:val="20"/>
      <w:kern w:val="44"/>
      <w:sz w:val="24"/>
    </w:rPr>
  </w:style>
  <w:style w:type="paragraph" w:customStyle="1" w:styleId="-0">
    <w:name w:val="扉页-标准名称"/>
    <w:qFormat/>
    <w:pPr>
      <w:adjustRightInd w:val="0"/>
      <w:snapToGrid w:val="0"/>
      <w:spacing w:beforeLines="200" w:before="200" w:afterLines="100" w:after="100" w:line="288" w:lineRule="auto"/>
      <w:jc w:val="center"/>
    </w:pPr>
    <w:rPr>
      <w:rFonts w:ascii="宋体" w:cs="宋体"/>
      <w:bCs/>
      <w:spacing w:val="20"/>
      <w:kern w:val="2"/>
      <w:sz w:val="30"/>
    </w:rPr>
  </w:style>
  <w:style w:type="paragraph" w:customStyle="1" w:styleId="-1">
    <w:name w:val="扉页-标准类型"/>
    <w:qFormat/>
    <w:pPr>
      <w:adjustRightInd w:val="0"/>
      <w:snapToGrid w:val="0"/>
      <w:spacing w:beforeLines="100" w:before="100" w:afterLines="100" w:after="100"/>
      <w:jc w:val="center"/>
    </w:pPr>
    <w:rPr>
      <w:rFonts w:ascii="宋体" w:eastAsia="黑体" w:cs="宋体"/>
      <w:b/>
      <w:bCs/>
      <w:spacing w:val="20"/>
      <w:kern w:val="44"/>
      <w:sz w:val="24"/>
    </w:rPr>
  </w:style>
  <w:style w:type="paragraph" w:customStyle="1" w:styleId="aff0">
    <w:name w:val="标准编号"/>
    <w:qFormat/>
    <w:pPr>
      <w:adjustRightInd w:val="0"/>
      <w:snapToGrid w:val="0"/>
      <w:spacing w:beforeLines="100" w:before="381" w:afterLines="100" w:after="381" w:line="288" w:lineRule="auto"/>
      <w:jc w:val="center"/>
    </w:pPr>
    <w:rPr>
      <w:rFonts w:eastAsia="Times New Roman" w:cs="宋体"/>
      <w:b/>
      <w:bCs/>
      <w:kern w:val="2"/>
      <w:sz w:val="18"/>
    </w:rPr>
  </w:style>
  <w:style w:type="paragraph" w:customStyle="1" w:styleId="-2">
    <w:name w:val="扉页-编写单位"/>
    <w:qFormat/>
    <w:pPr>
      <w:spacing w:line="360" w:lineRule="auto"/>
      <w:ind w:leftChars="400" w:left="400" w:rightChars="400" w:right="400"/>
    </w:pPr>
    <w:rPr>
      <w:rFonts w:cs="宋体"/>
      <w:kern w:val="2"/>
      <w:sz w:val="18"/>
    </w:rPr>
  </w:style>
  <w:style w:type="paragraph" w:customStyle="1" w:styleId="aff1">
    <w:name w:val="表格"/>
    <w:qFormat/>
    <w:pPr>
      <w:framePr w:wrap="notBeside" w:vAnchor="text" w:hAnchor="text" w:y="1" w:anchorLock="1"/>
      <w:widowControl w:val="0"/>
      <w:adjustRightInd w:val="0"/>
      <w:snapToGrid w:val="0"/>
      <w:jc w:val="center"/>
    </w:pPr>
    <w:rPr>
      <w:kern w:val="2"/>
      <w:sz w:val="13"/>
      <w:szCs w:val="24"/>
    </w:rPr>
  </w:style>
  <w:style w:type="paragraph" w:customStyle="1" w:styleId="-3">
    <w:name w:val="扉页-出版时间"/>
    <w:next w:val="a5"/>
    <w:qFormat/>
    <w:pPr>
      <w:spacing w:beforeLines="100" w:before="100"/>
      <w:jc w:val="center"/>
    </w:pPr>
    <w:rPr>
      <w:rFonts w:eastAsia="黑体" w:cs="宋体"/>
      <w:b/>
      <w:spacing w:val="6"/>
      <w:kern w:val="2"/>
      <w:sz w:val="18"/>
    </w:rPr>
  </w:style>
  <w:style w:type="paragraph" w:customStyle="1" w:styleId="aff2">
    <w:name w:val="目录标题"/>
    <w:next w:val="TOC1"/>
    <w:qFormat/>
    <w:pPr>
      <w:spacing w:beforeLines="200" w:before="200"/>
      <w:jc w:val="center"/>
    </w:pPr>
    <w:rPr>
      <w:rFonts w:eastAsia="仿宋"/>
      <w:spacing w:val="20"/>
      <w:kern w:val="2"/>
      <w:sz w:val="24"/>
      <w:szCs w:val="24"/>
    </w:rPr>
  </w:style>
  <w:style w:type="character" w:customStyle="1" w:styleId="30">
    <w:name w:val="标题 3 字符"/>
    <w:basedOn w:val="a6"/>
    <w:link w:val="3"/>
    <w:qFormat/>
    <w:rPr>
      <w:rFonts w:ascii="宋体" w:eastAsia="宋体" w:hAnsi="Times New Roman" w:cs="Times New Roman"/>
      <w:bCs/>
      <w:spacing w:val="2"/>
      <w:sz w:val="18"/>
      <w:szCs w:val="32"/>
    </w:rPr>
  </w:style>
  <w:style w:type="character" w:customStyle="1" w:styleId="51">
    <w:name w:val="标题 5 字符"/>
    <w:basedOn w:val="a6"/>
    <w:link w:val="50"/>
    <w:uiPriority w:val="9"/>
    <w:qFormat/>
    <w:rPr>
      <w:rFonts w:ascii="宋体" w:eastAsia="宋体" w:hAnsi="宋体" w:cs="Times New Roman"/>
      <w:bCs/>
      <w:sz w:val="18"/>
      <w:szCs w:val="32"/>
    </w:rPr>
  </w:style>
  <w:style w:type="character" w:customStyle="1" w:styleId="ad">
    <w:name w:val="正文文本 字符"/>
    <w:basedOn w:val="a6"/>
    <w:link w:val="ac"/>
    <w:uiPriority w:val="99"/>
    <w:semiHidden/>
    <w:qFormat/>
  </w:style>
  <w:style w:type="character" w:customStyle="1" w:styleId="10">
    <w:name w:val="标题 1 字符"/>
    <w:basedOn w:val="a6"/>
    <w:link w:val="1"/>
    <w:uiPriority w:val="9"/>
    <w:qFormat/>
    <w:rPr>
      <w:rFonts w:hAnsi="宋体" w:cs="宋体"/>
      <w:bCs/>
      <w:spacing w:val="10"/>
      <w:kern w:val="44"/>
      <w:sz w:val="24"/>
    </w:rPr>
  </w:style>
  <w:style w:type="character" w:customStyle="1" w:styleId="20">
    <w:name w:val="标题 2 字符"/>
    <w:basedOn w:val="a6"/>
    <w:link w:val="2"/>
    <w:qFormat/>
    <w:rPr>
      <w:rFonts w:eastAsia="黑体"/>
      <w:b/>
      <w:bCs/>
      <w:kern w:val="2"/>
      <w:sz w:val="18"/>
      <w:szCs w:val="32"/>
    </w:rPr>
  </w:style>
  <w:style w:type="character" w:customStyle="1" w:styleId="41">
    <w:name w:val="标题 4 字符"/>
    <w:basedOn w:val="a6"/>
    <w:link w:val="40"/>
    <w:uiPriority w:val="9"/>
    <w:qFormat/>
    <w:rPr>
      <w:rFonts w:ascii="宋体" w:eastAsia="宋体" w:hAnsi="Times New Roman" w:cs="Times New Roman"/>
      <w:bCs/>
      <w:sz w:val="18"/>
      <w:szCs w:val="32"/>
    </w:rPr>
  </w:style>
  <w:style w:type="paragraph" w:customStyle="1" w:styleId="aff3">
    <w:name w:val="条文说明标题"/>
    <w:basedOn w:val="a5"/>
    <w:qFormat/>
    <w:pPr>
      <w:spacing w:beforeLines="150" w:before="571" w:afterLines="150" w:after="571"/>
      <w:ind w:firstLineChars="0" w:firstLine="0"/>
      <w:jc w:val="center"/>
    </w:pPr>
    <w:rPr>
      <w:rFonts w:ascii="Times New Roman" w:cs="宋体"/>
      <w:spacing w:val="20"/>
      <w:sz w:val="24"/>
      <w:szCs w:val="20"/>
    </w:rPr>
  </w:style>
  <w:style w:type="paragraph" w:styleId="aff4">
    <w:name w:val="List Paragraph"/>
    <w:basedOn w:val="a5"/>
    <w:uiPriority w:val="34"/>
    <w:qFormat/>
    <w:pPr>
      <w:ind w:firstLine="420"/>
    </w:pPr>
  </w:style>
  <w:style w:type="character" w:customStyle="1" w:styleId="af1">
    <w:name w:val="页脚 字符"/>
    <w:link w:val="af0"/>
    <w:uiPriority w:val="99"/>
    <w:qFormat/>
    <w:rPr>
      <w:rFonts w:eastAsia="仿宋"/>
      <w:i/>
      <w:sz w:val="15"/>
      <w:szCs w:val="18"/>
    </w:rPr>
  </w:style>
  <w:style w:type="character" w:customStyle="1" w:styleId="11">
    <w:name w:val="页脚 字符1"/>
    <w:basedOn w:val="a6"/>
    <w:uiPriority w:val="99"/>
    <w:semiHidden/>
    <w:qFormat/>
    <w:rPr>
      <w:rFonts w:ascii="宋体" w:eastAsia="宋体" w:hAnsi="Times New Roman"/>
      <w:sz w:val="18"/>
      <w:szCs w:val="18"/>
    </w:rPr>
  </w:style>
  <w:style w:type="paragraph" w:customStyle="1" w:styleId="4">
    <w:name w:val="用词说明 4"/>
    <w:link w:val="42"/>
    <w:qFormat/>
    <w:pPr>
      <w:numPr>
        <w:ilvl w:val="3"/>
        <w:numId w:val="4"/>
      </w:numPr>
      <w:tabs>
        <w:tab w:val="left" w:pos="315"/>
      </w:tabs>
      <w:spacing w:line="288" w:lineRule="auto"/>
      <w:outlineLvl w:val="3"/>
    </w:pPr>
    <w:rPr>
      <w:rFonts w:ascii="宋体"/>
      <w:bCs/>
      <w:kern w:val="2"/>
      <w:sz w:val="18"/>
      <w:szCs w:val="32"/>
    </w:rPr>
  </w:style>
  <w:style w:type="paragraph" w:customStyle="1" w:styleId="a1">
    <w:name w:val="无编号章标题"/>
    <w:basedOn w:val="a5"/>
    <w:link w:val="aff5"/>
    <w:qFormat/>
    <w:pPr>
      <w:keepNext/>
      <w:keepLines/>
      <w:numPr>
        <w:numId w:val="5"/>
      </w:numPr>
      <w:spacing w:beforeLines="50" w:before="190" w:afterLines="150" w:after="571"/>
      <w:ind w:firstLineChars="0"/>
      <w:jc w:val="center"/>
      <w:outlineLvl w:val="0"/>
    </w:pPr>
    <w:rPr>
      <w:rFonts w:ascii="Times New Roman" w:cs="宋体"/>
      <w:spacing w:val="10"/>
      <w:kern w:val="44"/>
      <w:sz w:val="24"/>
      <w:szCs w:val="20"/>
    </w:rPr>
  </w:style>
  <w:style w:type="character" w:customStyle="1" w:styleId="af3">
    <w:name w:val="页眉 字符"/>
    <w:basedOn w:val="a6"/>
    <w:link w:val="af2"/>
    <w:uiPriority w:val="99"/>
    <w:qFormat/>
    <w:rPr>
      <w:rFonts w:ascii="宋体" w:eastAsia="宋体" w:hAnsi="Times New Roman"/>
      <w:sz w:val="18"/>
      <w:szCs w:val="18"/>
    </w:rPr>
  </w:style>
  <w:style w:type="paragraph" w:customStyle="1" w:styleId="5">
    <w:name w:val="用词说明 5"/>
    <w:basedOn w:val="50"/>
    <w:link w:val="52"/>
    <w:qFormat/>
    <w:pPr>
      <w:numPr>
        <w:numId w:val="4"/>
      </w:numPr>
    </w:pPr>
    <w:rPr>
      <w:bCs w:val="0"/>
    </w:rPr>
  </w:style>
  <w:style w:type="character" w:customStyle="1" w:styleId="aff5">
    <w:name w:val="无编号章标题 字符"/>
    <w:basedOn w:val="a6"/>
    <w:link w:val="a1"/>
    <w:qFormat/>
    <w:rPr>
      <w:rFonts w:hAnsi="宋体" w:cs="宋体"/>
      <w:spacing w:val="10"/>
      <w:kern w:val="44"/>
      <w:sz w:val="24"/>
    </w:rPr>
  </w:style>
  <w:style w:type="character" w:customStyle="1" w:styleId="42">
    <w:name w:val="用词说明 4 字符"/>
    <w:basedOn w:val="a6"/>
    <w:link w:val="4"/>
    <w:qFormat/>
    <w:rPr>
      <w:rFonts w:ascii="宋体"/>
      <w:bCs/>
      <w:kern w:val="2"/>
      <w:sz w:val="18"/>
      <w:szCs w:val="32"/>
    </w:rPr>
  </w:style>
  <w:style w:type="paragraph" w:customStyle="1" w:styleId="a2">
    <w:name w:val="引用名录"/>
    <w:basedOn w:val="4"/>
    <w:link w:val="aff6"/>
    <w:qFormat/>
    <w:pPr>
      <w:numPr>
        <w:numId w:val="6"/>
      </w:numPr>
      <w:tabs>
        <w:tab w:val="left" w:pos="284"/>
      </w:tabs>
    </w:pPr>
  </w:style>
  <w:style w:type="character" w:customStyle="1" w:styleId="52">
    <w:name w:val="用词说明 5 字符"/>
    <w:basedOn w:val="a6"/>
    <w:link w:val="5"/>
    <w:qFormat/>
    <w:rPr>
      <w:rFonts w:ascii="宋体" w:hAnsi="宋体"/>
      <w:kern w:val="2"/>
      <w:sz w:val="18"/>
      <w:szCs w:val="32"/>
    </w:rPr>
  </w:style>
  <w:style w:type="character" w:customStyle="1" w:styleId="aff6">
    <w:name w:val="引用名录 字符"/>
    <w:basedOn w:val="42"/>
    <w:link w:val="a2"/>
    <w:qFormat/>
    <w:rPr>
      <w:rFonts w:ascii="宋体"/>
      <w:bCs/>
      <w:kern w:val="2"/>
      <w:sz w:val="18"/>
      <w:szCs w:val="32"/>
    </w:rPr>
  </w:style>
  <w:style w:type="character" w:customStyle="1" w:styleId="aa">
    <w:name w:val="题注 字符"/>
    <w:basedOn w:val="a6"/>
    <w:link w:val="a9"/>
    <w:uiPriority w:val="35"/>
    <w:qFormat/>
    <w:rPr>
      <w:rFonts w:ascii="Times New Roman" w:eastAsia="黑体" w:hAnsi="Times New Roman" w:cstheme="majorBidi"/>
      <w:sz w:val="15"/>
      <w:szCs w:val="20"/>
    </w:rPr>
  </w:style>
  <w:style w:type="paragraph" w:customStyle="1" w:styleId="aff7">
    <w:name w:val="图片小标题"/>
    <w:qFormat/>
    <w:pPr>
      <w:adjustRightInd w:val="0"/>
      <w:snapToGrid w:val="0"/>
      <w:jc w:val="center"/>
    </w:pPr>
    <w:rPr>
      <w:kern w:val="2"/>
      <w:sz w:val="13"/>
      <w:szCs w:val="21"/>
    </w:rPr>
  </w:style>
  <w:style w:type="paragraph" w:customStyle="1" w:styleId="61">
    <w:name w:val="用词说明 6"/>
    <w:qFormat/>
    <w:pPr>
      <w:widowControl w:val="0"/>
      <w:spacing w:line="288" w:lineRule="auto"/>
      <w:ind w:firstLine="737"/>
    </w:pPr>
    <w:rPr>
      <w:rFonts w:ascii="宋体" w:cstheme="minorBidi"/>
      <w:kern w:val="2"/>
      <w:sz w:val="18"/>
      <w:szCs w:val="21"/>
    </w:rPr>
  </w:style>
  <w:style w:type="character" w:customStyle="1" w:styleId="60">
    <w:name w:val="标题 6 字符"/>
    <w:basedOn w:val="a6"/>
    <w:link w:val="6"/>
    <w:uiPriority w:val="9"/>
    <w:qFormat/>
    <w:rPr>
      <w:rFonts w:hAnsi="宋体"/>
      <w:kern w:val="44"/>
      <w:sz w:val="24"/>
    </w:rPr>
  </w:style>
  <w:style w:type="character" w:customStyle="1" w:styleId="70">
    <w:name w:val="标题 7 字符"/>
    <w:basedOn w:val="a6"/>
    <w:link w:val="7"/>
    <w:uiPriority w:val="9"/>
    <w:qFormat/>
    <w:rPr>
      <w:rFonts w:ascii="宋体" w:hAnsi="宋体"/>
      <w:bCs/>
      <w:spacing w:val="2"/>
      <w:kern w:val="2"/>
      <w:sz w:val="18"/>
      <w:szCs w:val="32"/>
    </w:rPr>
  </w:style>
  <w:style w:type="paragraph" w:customStyle="1" w:styleId="a">
    <w:name w:val="用词说明"/>
    <w:basedOn w:val="a5"/>
    <w:qFormat/>
    <w:pPr>
      <w:numPr>
        <w:ilvl w:val="3"/>
        <w:numId w:val="7"/>
      </w:numPr>
    </w:pPr>
  </w:style>
  <w:style w:type="paragraph" w:customStyle="1" w:styleId="a0">
    <w:name w:val="用词说明细则"/>
    <w:basedOn w:val="a5"/>
    <w:qFormat/>
    <w:pPr>
      <w:numPr>
        <w:ilvl w:val="4"/>
        <w:numId w:val="7"/>
      </w:numPr>
      <w:ind w:firstLineChars="0" w:firstLine="0"/>
    </w:pPr>
  </w:style>
  <w:style w:type="character" w:customStyle="1" w:styleId="af">
    <w:name w:val="批注框文本 字符"/>
    <w:basedOn w:val="a6"/>
    <w:link w:val="ae"/>
    <w:uiPriority w:val="99"/>
    <w:semiHidden/>
    <w:qFormat/>
    <w:rPr>
      <w:rFonts w:ascii="宋体" w:eastAsia="宋体" w:hAnsi="宋体"/>
      <w:sz w:val="18"/>
      <w:szCs w:val="18"/>
    </w:rPr>
  </w:style>
  <w:style w:type="paragraph" w:customStyle="1" w:styleId="aff8">
    <w:name w:val="题注－图－小标题"/>
    <w:basedOn w:val="a9"/>
    <w:qFormat/>
    <w:rPr>
      <w:rFonts w:eastAsia="宋体"/>
      <w:sz w:val="13"/>
    </w:rPr>
  </w:style>
  <w:style w:type="paragraph" w:customStyle="1" w:styleId="aff9">
    <w:name w:val="题注－图"/>
    <w:basedOn w:val="a9"/>
    <w:qFormat/>
    <w:pPr>
      <w:spacing w:afterLines="50" w:after="50"/>
    </w:pPr>
    <w:rPr>
      <w:rFonts w:ascii="宋体" w:eastAsia="宋体" w:hAnsi="宋体"/>
    </w:rPr>
  </w:style>
  <w:style w:type="paragraph" w:customStyle="1" w:styleId="--">
    <w:name w:val="题注-表格-备注"/>
    <w:basedOn w:val="aff8"/>
    <w:qFormat/>
    <w:pPr>
      <w:snapToGrid/>
      <w:spacing w:afterLines="50" w:after="50" w:line="120" w:lineRule="exact"/>
      <w:ind w:firstLineChars="200" w:firstLine="200"/>
      <w:jc w:val="left"/>
    </w:pPr>
  </w:style>
  <w:style w:type="paragraph" w:customStyle="1" w:styleId="-4">
    <w:name w:val="前言-主编单位"/>
    <w:qFormat/>
    <w:pPr>
      <w:spacing w:line="360" w:lineRule="auto"/>
      <w:ind w:leftChars="236" w:left="2126" w:hanging="1560"/>
    </w:pPr>
    <w:rPr>
      <w:rFonts w:ascii="黑体" w:eastAsia="黑体" w:hAnsi="黑体"/>
      <w:spacing w:val="20"/>
      <w:sz w:val="24"/>
      <w:szCs w:val="24"/>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paragraph" w:customStyle="1" w:styleId="12">
    <w:name w:val="修订1"/>
    <w:hidden/>
    <w:uiPriority w:val="99"/>
    <w:unhideWhenUsed/>
    <w:qFormat/>
    <w:rPr>
      <w:rFonts w:ascii="宋体" w:hAnsi="宋体" w:cstheme="minorBidi"/>
      <w:kern w:val="2"/>
      <w:sz w:val="18"/>
      <w:szCs w:val="21"/>
    </w:rPr>
  </w:style>
  <w:style w:type="paragraph" w:customStyle="1" w:styleId="13">
    <w:name w:val="样式1"/>
    <w:basedOn w:val="2"/>
    <w:link w:val="14"/>
    <w:qFormat/>
    <w:pPr>
      <w:ind w:firstLine="360"/>
    </w:pPr>
  </w:style>
  <w:style w:type="character" w:customStyle="1" w:styleId="14">
    <w:name w:val="样式1 字符"/>
    <w:basedOn w:val="20"/>
    <w:link w:val="13"/>
    <w:qFormat/>
    <w:rPr>
      <w:rFonts w:eastAsia="黑体"/>
      <w:b/>
      <w:bCs/>
      <w:kern w:val="2"/>
      <w:sz w:val="18"/>
      <w:szCs w:val="32"/>
    </w:rPr>
  </w:style>
  <w:style w:type="paragraph" w:customStyle="1" w:styleId="21">
    <w:name w:val="样式2"/>
    <w:basedOn w:val="1"/>
    <w:link w:val="22"/>
    <w:autoRedefine/>
    <w:qFormat/>
    <w:pPr>
      <w:tabs>
        <w:tab w:val="left" w:pos="397"/>
      </w:tabs>
    </w:pPr>
  </w:style>
  <w:style w:type="character" w:customStyle="1" w:styleId="22">
    <w:name w:val="样式2 字符"/>
    <w:basedOn w:val="10"/>
    <w:link w:val="21"/>
    <w:qFormat/>
    <w:rPr>
      <w:rFonts w:hAnsi="宋体" w:cs="宋体"/>
      <w:bCs/>
      <w:spacing w:val="10"/>
      <w:kern w:val="44"/>
      <w:sz w:val="24"/>
    </w:rPr>
  </w:style>
  <w:style w:type="character" w:customStyle="1" w:styleId="15">
    <w:name w:val="未处理的提及1"/>
    <w:basedOn w:val="a6"/>
    <w:uiPriority w:val="99"/>
    <w:semiHidden/>
    <w:unhideWhenUsed/>
    <w:qFormat/>
    <w:rPr>
      <w:color w:val="605E5C"/>
      <w:shd w:val="clear" w:color="auto" w:fill="E1DFDD"/>
    </w:rPr>
  </w:style>
  <w:style w:type="character" w:styleId="affa">
    <w:name w:val="Placeholder Text"/>
    <w:basedOn w:val="a6"/>
    <w:uiPriority w:val="99"/>
    <w:unhideWhenUsed/>
    <w:qFormat/>
    <w:rPr>
      <w:color w:val="666666"/>
    </w:rPr>
  </w:style>
  <w:style w:type="paragraph" w:customStyle="1" w:styleId="Default">
    <w:name w:val="Default"/>
    <w:qFormat/>
    <w:pPr>
      <w:widowControl w:val="0"/>
      <w:autoSpaceDE w:val="0"/>
      <w:autoSpaceDN w:val="0"/>
      <w:adjustRightInd w:val="0"/>
    </w:pPr>
    <w:rPr>
      <w:color w:val="000000"/>
      <w:sz w:val="24"/>
      <w:szCs w:val="24"/>
    </w:rPr>
  </w:style>
  <w:style w:type="paragraph" w:styleId="TOC">
    <w:name w:val="TOC Heading"/>
    <w:basedOn w:val="1"/>
    <w:next w:val="a5"/>
    <w:uiPriority w:val="39"/>
    <w:unhideWhenUsed/>
    <w:qFormat/>
    <w:rsid w:val="00274B52"/>
    <w:pPr>
      <w:widowControl/>
      <w:adjustRightInd/>
      <w:snapToGrid/>
      <w:spacing w:beforeLines="0" w:before="240" w:afterLines="0" w:after="0" w:line="259" w:lineRule="auto"/>
      <w:jc w:val="left"/>
      <w:outlineLvl w:val="9"/>
    </w:pPr>
    <w:rPr>
      <w:rFonts w:asciiTheme="majorHAnsi" w:eastAsiaTheme="majorEastAsia" w:hAnsiTheme="majorHAnsi" w:cstheme="majorBidi"/>
      <w:bCs w:val="0"/>
      <w:color w:val="2E74B5" w:themeColor="accent1" w:themeShade="BF"/>
      <w:spacing w:val="0"/>
      <w:kern w:val="0"/>
      <w:sz w:val="32"/>
      <w:szCs w:val="32"/>
    </w:rPr>
  </w:style>
  <w:style w:type="character" w:styleId="affb">
    <w:name w:val="Unresolved Mention"/>
    <w:basedOn w:val="a6"/>
    <w:uiPriority w:val="99"/>
    <w:semiHidden/>
    <w:unhideWhenUsed/>
    <w:rsid w:val="00274B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6.xml"/><Relationship Id="rId26" Type="http://schemas.openxmlformats.org/officeDocument/2006/relationships/footer" Target="footer11.xml"/><Relationship Id="rId3" Type="http://schemas.openxmlformats.org/officeDocument/2006/relationships/numbering" Target="numbering.xml"/><Relationship Id="rId21" Type="http://schemas.openxmlformats.org/officeDocument/2006/relationships/header" Target="header4.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10.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9.xm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7.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header" Target="header5.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lt1"/>
        </a:solidFill>
        <a:ln w="6350">
          <a:noFill/>
        </a:ln>
      </a:spPr>
      <a:bodyPr wrap="square" lIns="0" tIns="0" rIns="0" bIns="0" rtlCol="0" anchor="ct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32"/>
    <customShpInfo spid="_x0000_s1031"/>
    <customShpInfo spid="_x0000_s1030"/>
    <customShpInfo spid="_x0000_s1027"/>
    <customShpInfo spid="_x0000_s1029"/>
    <customShpInfo spid="_x0000_s1028"/>
    <customShpInfo spid="_x0000_s1026"/>
    <customShpInfo spid="_x0000_s1025"/>
    <customShpInfo spid="_x0000_s2058"/>
    <customShpInfo spid="_x0000_s2057"/>
  </customShpExts>
</s:customData>
</file>

<file path=customXml/itemProps1.xml><?xml version="1.0" encoding="utf-8"?>
<ds:datastoreItem xmlns:ds="http://schemas.openxmlformats.org/officeDocument/2006/customXml" ds:itemID="{03052520-0DD9-4128-892A-9F5341B603D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11091</TotalTime>
  <Pages>51</Pages>
  <Words>2837</Words>
  <Characters>16173</Characters>
  <Application>Microsoft Office Word</Application>
  <DocSecurity>0</DocSecurity>
  <Lines>134</Lines>
  <Paragraphs>37</Paragraphs>
  <ScaleCrop>false</ScaleCrop>
  <Company/>
  <LinksUpToDate>false</LinksUpToDate>
  <CharactersWithSpaces>18973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石铮</dc:creator>
  <cp:lastModifiedBy>Xiaowei Zhang</cp:lastModifiedBy>
  <cp:revision>94</cp:revision>
  <cp:lastPrinted>2023-12-07T07:27:00Z</cp:lastPrinted>
  <dcterms:created xsi:type="dcterms:W3CDTF">2024-01-08T05:54:00Z</dcterms:created>
  <dcterms:modified xsi:type="dcterms:W3CDTF">2025-12-24T01:09:00Z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0A77477BA83A47CB81EE333B561EA32C</vt:lpwstr>
  </property>
  <property fmtid="{D5CDD505-2E9C-101B-9397-08002B2CF9AE}" pid="4" name="KSOTemplateDocerSaveRecord">
    <vt:lpwstr>eyJoZGlkIjoiOGJhYjI3NGFkNGM0MDkxMjg5NDU3ZGNiZWQ5NDdlYWQifQ==</vt:lpwstr>
  </property>
</Properties>
</file>