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8875357">
      <w:pPr>
        <w:pStyle w:val="16"/>
        <w:rPr>
          <w:rFonts w:hint="default" w:ascii="Times New Roman" w:hAnsi="Times New Roman" w:cs="Times New Roman"/>
          <w:highlight w:val="none"/>
        </w:rPr>
      </w:pPr>
      <w:r>
        <w:rPr>
          <w:rFonts w:hint="default" w:ascii="Times New Roman" w:hAnsi="Times New Roman" w:cs="Times New Roman"/>
          <w:highlight w:val="none"/>
        </w:rPr>
        <w:drawing>
          <wp:inline distT="0" distB="0" distL="114300" distR="114300">
            <wp:extent cx="47625" cy="9525"/>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8"/>
                    <a:stretch>
                      <a:fillRect/>
                    </a:stretch>
                  </pic:blipFill>
                  <pic:spPr>
                    <a:xfrm>
                      <a:off x="0" y="0"/>
                      <a:ext cx="47625" cy="9525"/>
                    </a:xfrm>
                    <a:prstGeom prst="rect">
                      <a:avLst/>
                    </a:prstGeom>
                    <a:noFill/>
                    <a:ln>
                      <a:noFill/>
                    </a:ln>
                  </pic:spPr>
                </pic:pic>
              </a:graphicData>
            </a:graphic>
          </wp:inline>
        </w:drawing>
      </w:r>
    </w:p>
    <w:p w14:paraId="07FD4D1E">
      <w:pPr>
        <w:rPr>
          <w:rFonts w:hint="default" w:ascii="Times New Roman" w:hAnsi="Times New Roman" w:cs="Times New Roman"/>
          <w:sz w:val="28"/>
          <w:szCs w:val="28"/>
          <w:highlight w:val="none"/>
        </w:rPr>
      </w:pPr>
      <w:r>
        <w:rPr>
          <w:rFonts w:hint="default" w:ascii="Times New Roman" w:hAnsi="Times New Roman" w:cs="Times New Roman"/>
          <w:highlight w:val="none"/>
        </w:rPr>
        <mc:AlternateContent>
          <mc:Choice Requires="wps">
            <w:drawing>
              <wp:anchor distT="0" distB="0" distL="114300" distR="114300" simplePos="0" relativeHeight="251660288" behindDoc="0" locked="0" layoutInCell="1" allowOverlap="1">
                <wp:simplePos x="0" y="0"/>
                <wp:positionH relativeFrom="column">
                  <wp:posOffset>-19050</wp:posOffset>
                </wp:positionH>
                <wp:positionV relativeFrom="paragraph">
                  <wp:posOffset>49530</wp:posOffset>
                </wp:positionV>
                <wp:extent cx="6112510" cy="0"/>
                <wp:effectExtent l="0" t="4445" r="0" b="5080"/>
                <wp:wrapNone/>
                <wp:docPr id="123" name="直接连接符 123"/>
                <wp:cNvGraphicFramePr/>
                <a:graphic xmlns:a="http://schemas.openxmlformats.org/drawingml/2006/main">
                  <a:graphicData uri="http://schemas.microsoft.com/office/word/2010/wordprocessingShape">
                    <wps:wsp>
                      <wps:cNvCnPr>
                        <a:cxnSpLocks noChangeShapeType="1"/>
                      </wps:cNvCnPr>
                      <wps:spPr bwMode="auto">
                        <a:xfrm>
                          <a:off x="0" y="0"/>
                          <a:ext cx="6112510" cy="0"/>
                        </a:xfrm>
                        <a:prstGeom prst="line">
                          <a:avLst/>
                        </a:prstGeom>
                        <a:noFill/>
                        <a:ln w="9525">
                          <a:solidFill>
                            <a:srgbClr val="000000"/>
                          </a:solidFill>
                          <a:round/>
                        </a:ln>
                        <a:effectLst/>
                      </wps:spPr>
                      <wps:bodyPr/>
                    </wps:wsp>
                  </a:graphicData>
                </a:graphic>
              </wp:anchor>
            </w:drawing>
          </mc:Choice>
          <mc:Fallback>
            <w:pict>
              <v:line id="_x0000_s1026" o:spid="_x0000_s1026" o:spt="20" style="position:absolute;left:0pt;margin-left:-1.5pt;margin-top:3.9pt;height:0pt;width:481.3pt;z-index:251660288;mso-width-relative:page;mso-height-relative:page;" filled="f" stroked="t" coordsize="21600,21600" o:gfxdata="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">
                <v:fill on="f" focussize="0,0"/>
                <v:stroke color="#000000" joinstyle="round"/>
                <v:imagedata o:title=""/>
                <o:lock v:ext="edit" aspectratio="f"/>
              </v:line>
            </w:pict>
          </mc:Fallback>
        </mc:AlternateContent>
      </w:r>
    </w:p>
    <w:p w14:paraId="0562A6C3">
      <w:pPr>
        <w:spacing w:before="156" w:beforeLines="50" w:after="156" w:afterLines="50" w:line="360" w:lineRule="auto"/>
        <w:jc w:val="both"/>
        <w:rPr>
          <w:rFonts w:hint="default" w:ascii="Times New Roman" w:hAnsi="Times New Roman" w:eastAsia="黑体" w:cs="Times New Roman"/>
          <w:sz w:val="52"/>
          <w:szCs w:val="52"/>
          <w:highlight w:val="none"/>
          <w:lang w:val="en-US" w:eastAsia="zh-CN"/>
        </w:rPr>
      </w:pPr>
    </w:p>
    <w:p w14:paraId="46115ECB">
      <w:pPr>
        <w:spacing w:before="156" w:beforeLines="50" w:after="156" w:afterLines="50" w:line="360" w:lineRule="auto"/>
        <w:jc w:val="center"/>
        <w:rPr>
          <w:rFonts w:hint="default" w:ascii="Times New Roman" w:hAnsi="Times New Roman" w:eastAsia="宋体" w:cs="Times New Roman"/>
          <w:b/>
          <w:bCs/>
          <w:sz w:val="52"/>
          <w:szCs w:val="52"/>
          <w:highlight w:val="none"/>
          <w:lang w:eastAsia="zh-CN"/>
        </w:rPr>
      </w:pPr>
      <w:r>
        <w:rPr>
          <w:rFonts w:hint="default" w:ascii="Times New Roman" w:hAnsi="Times New Roman" w:eastAsia="黑体" w:cs="Times New Roman"/>
          <w:sz w:val="52"/>
          <w:szCs w:val="52"/>
          <w:highlight w:val="none"/>
          <w:lang w:val="en-US" w:eastAsia="zh-CN"/>
        </w:rPr>
        <w:t>中国工程建设标准化协会标准</w:t>
      </w:r>
    </w:p>
    <w:p w14:paraId="5A4E9D72">
      <w:pPr>
        <w:bidi w:val="0"/>
        <w:rPr>
          <w:rFonts w:hint="default"/>
        </w:rPr>
      </w:pPr>
    </w:p>
    <w:p w14:paraId="6136D0D1">
      <w:pPr>
        <w:bidi w:val="0"/>
        <w:rPr>
          <w:rFonts w:hint="default"/>
        </w:rPr>
      </w:pPr>
    </w:p>
    <w:p w14:paraId="391A6D23">
      <w:pPr>
        <w:bidi w:val="0"/>
        <w:rPr>
          <w:rFonts w:hint="default"/>
        </w:rPr>
      </w:pPr>
    </w:p>
    <w:p w14:paraId="70D9C975">
      <w:pPr>
        <w:bidi w:val="0"/>
        <w:rPr>
          <w:rFonts w:hint="default"/>
        </w:rPr>
      </w:pPr>
    </w:p>
    <w:p w14:paraId="7901E272">
      <w:pPr>
        <w:bidi w:val="0"/>
        <w:rPr>
          <w:rFonts w:hint="default"/>
          <w:lang w:val="en-US" w:eastAsia="zh-CN"/>
        </w:rPr>
      </w:pPr>
    </w:p>
    <w:p w14:paraId="672075F9">
      <w:pPr>
        <w:bidi w:val="0"/>
        <w:rPr>
          <w:rFonts w:hint="default"/>
          <w:lang w:val="en-US" w:eastAsia="zh-CN"/>
        </w:rPr>
      </w:pPr>
    </w:p>
    <w:p w14:paraId="1C8ECC01">
      <w:pPr>
        <w:spacing w:before="117" w:line="220" w:lineRule="auto"/>
        <w:jc w:val="center"/>
        <w:outlineLvl w:val="0"/>
        <w:rPr>
          <w:rFonts w:hint="default" w:ascii="Times New Roman" w:hAnsi="Times New Roman" w:eastAsia="宋体" w:cs="Times New Roman"/>
          <w:sz w:val="36"/>
          <w:szCs w:val="36"/>
          <w:highlight w:val="none"/>
          <w:lang w:val="en-US" w:eastAsia="zh-CN"/>
        </w:rPr>
      </w:pPr>
      <w:bookmarkStart w:id="0" w:name="_Toc398"/>
      <w:bookmarkStart w:id="1" w:name="_Toc31907"/>
      <w:bookmarkStart w:id="2" w:name="_Toc10267"/>
      <w:r>
        <w:rPr>
          <w:rFonts w:hint="default" w:ascii="Times New Roman" w:hAnsi="Times New Roman" w:eastAsia="宋体" w:cs="Times New Roman"/>
          <w:b/>
          <w:bCs/>
          <w:spacing w:val="-4"/>
          <w:sz w:val="36"/>
          <w:szCs w:val="36"/>
          <w:highlight w:val="none"/>
          <w:lang w:val="en-US" w:eastAsia="zh-CN"/>
        </w:rPr>
        <w:t>既有建筑综合安全评估标准</w:t>
      </w:r>
      <w:bookmarkEnd w:id="0"/>
      <w:bookmarkEnd w:id="1"/>
      <w:bookmarkEnd w:id="2"/>
    </w:p>
    <w:p w14:paraId="648ADF24">
      <w:pPr>
        <w:jc w:val="center"/>
        <w:rPr>
          <w:rFonts w:hint="default" w:ascii="Times New Roman" w:hAnsi="Times New Roman" w:eastAsia="宋体" w:cs="Times New Roman"/>
          <w:sz w:val="28"/>
          <w:szCs w:val="28"/>
          <w:highlight w:val="none"/>
          <w:lang w:eastAsia="zh-CN"/>
        </w:rPr>
      </w:pPr>
      <w:r>
        <w:rPr>
          <w:rFonts w:hint="default" w:ascii="Times New Roman" w:hAnsi="Times New Roman" w:eastAsia="Calibri" w:cs="Times New Roman"/>
          <w:spacing w:val="-2"/>
          <w:position w:val="4"/>
          <w:sz w:val="30"/>
          <w:szCs w:val="30"/>
          <w:highlight w:val="none"/>
        </w:rPr>
        <w:t>Comprehensive Safety Assessment Standards for Existing Buildings</w:t>
      </w:r>
      <w:r>
        <w:rPr>
          <w:rFonts w:hint="default" w:ascii="Times New Roman" w:hAnsi="Times New Roman" w:cs="Times New Roman"/>
          <w:sz w:val="28"/>
          <w:szCs w:val="28"/>
          <w:highlight w:val="none"/>
          <w:lang w:eastAsia="zh-CN"/>
        </w:rPr>
        <w:t>（</w:t>
      </w:r>
      <w:r>
        <w:rPr>
          <w:rFonts w:hint="default" w:ascii="Times New Roman" w:hAnsi="Times New Roman" w:cs="Times New Roman"/>
          <w:sz w:val="28"/>
          <w:szCs w:val="28"/>
          <w:highlight w:val="none"/>
          <w:lang w:val="en-US" w:eastAsia="zh-CN"/>
        </w:rPr>
        <w:t>征求意见稿</w:t>
      </w:r>
      <w:r>
        <w:rPr>
          <w:rFonts w:hint="default" w:ascii="Times New Roman" w:hAnsi="Times New Roman" w:cs="Times New Roman"/>
          <w:sz w:val="28"/>
          <w:szCs w:val="28"/>
          <w:highlight w:val="none"/>
          <w:lang w:eastAsia="zh-CN"/>
        </w:rPr>
        <w:t>）</w:t>
      </w:r>
    </w:p>
    <w:p w14:paraId="775C5B1E">
      <w:pPr>
        <w:rPr>
          <w:rFonts w:hint="default" w:ascii="Times New Roman" w:hAnsi="Times New Roman" w:cs="Times New Roman"/>
          <w:sz w:val="28"/>
          <w:szCs w:val="28"/>
          <w:highlight w:val="none"/>
        </w:rPr>
      </w:pPr>
    </w:p>
    <w:p w14:paraId="7BBD14C2">
      <w:pPr>
        <w:rPr>
          <w:rFonts w:hint="default" w:ascii="Times New Roman" w:hAnsi="Times New Roman" w:cs="Times New Roman"/>
          <w:sz w:val="28"/>
          <w:szCs w:val="28"/>
          <w:highlight w:val="none"/>
        </w:rPr>
      </w:pPr>
    </w:p>
    <w:p w14:paraId="753ACE60">
      <w:pPr>
        <w:rPr>
          <w:rFonts w:hint="default" w:ascii="Times New Roman" w:hAnsi="Times New Roman" w:cs="Times New Roman"/>
          <w:sz w:val="28"/>
          <w:szCs w:val="28"/>
          <w:highlight w:val="none"/>
        </w:rPr>
      </w:pPr>
    </w:p>
    <w:p w14:paraId="70AB0A04">
      <w:pPr>
        <w:rPr>
          <w:rFonts w:hint="default" w:ascii="Times New Roman" w:hAnsi="Times New Roman" w:cs="Times New Roman"/>
          <w:sz w:val="28"/>
          <w:szCs w:val="28"/>
          <w:highlight w:val="none"/>
        </w:rPr>
      </w:pPr>
    </w:p>
    <w:p w14:paraId="31FEFB98">
      <w:pPr>
        <w:rPr>
          <w:rFonts w:hint="default" w:ascii="Times New Roman" w:hAnsi="Times New Roman" w:eastAsia="黑体" w:cs="Times New Roman"/>
          <w:b/>
          <w:sz w:val="32"/>
          <w:szCs w:val="32"/>
          <w:highlight w:val="none"/>
        </w:rPr>
      </w:pPr>
    </w:p>
    <w:p w14:paraId="7F2935C6">
      <w:pPr>
        <w:jc w:val="center"/>
        <w:rPr>
          <w:rFonts w:hint="default" w:ascii="Times New Roman" w:hAnsi="Times New Roman" w:eastAsia="黑体" w:cs="Times New Roman"/>
          <w:b w:val="0"/>
          <w:bCs/>
          <w:sz w:val="28"/>
          <w:szCs w:val="28"/>
          <w:highlight w:val="none"/>
        </w:rPr>
      </w:pPr>
      <w:bookmarkStart w:id="3" w:name="_Hlk163827311"/>
    </w:p>
    <w:p w14:paraId="61CA012E">
      <w:pPr>
        <w:jc w:val="center"/>
        <w:rPr>
          <w:rFonts w:hint="default" w:ascii="Times New Roman" w:hAnsi="Times New Roman" w:eastAsia="黑体" w:cs="Times New Roman"/>
          <w:b w:val="0"/>
          <w:bCs/>
          <w:sz w:val="28"/>
          <w:szCs w:val="28"/>
          <w:highlight w:val="none"/>
        </w:rPr>
      </w:pPr>
    </w:p>
    <w:p w14:paraId="13245EE4">
      <w:pPr>
        <w:jc w:val="center"/>
        <w:rPr>
          <w:rFonts w:hint="default" w:ascii="Times New Roman" w:hAnsi="Times New Roman" w:eastAsia="黑体" w:cs="Times New Roman"/>
          <w:b w:val="0"/>
          <w:bCs/>
          <w:sz w:val="28"/>
          <w:szCs w:val="28"/>
          <w:highlight w:val="none"/>
        </w:rPr>
      </w:pPr>
    </w:p>
    <w:p w14:paraId="0C657CF2">
      <w:pPr>
        <w:jc w:val="center"/>
        <w:rPr>
          <w:rFonts w:hint="default" w:ascii="Times New Roman" w:hAnsi="Times New Roman" w:eastAsia="黑体" w:cs="Times New Roman"/>
          <w:b w:val="0"/>
          <w:bCs/>
          <w:sz w:val="28"/>
          <w:szCs w:val="28"/>
          <w:highlight w:val="none"/>
        </w:rPr>
      </w:pPr>
    </w:p>
    <w:p w14:paraId="5EAA96F6">
      <w:pPr>
        <w:jc w:val="center"/>
        <w:rPr>
          <w:rFonts w:hint="default" w:ascii="Times New Roman" w:hAnsi="Times New Roman" w:eastAsia="黑体" w:cs="Times New Roman"/>
          <w:b w:val="0"/>
          <w:bCs/>
          <w:sz w:val="28"/>
          <w:szCs w:val="28"/>
          <w:highlight w:val="none"/>
          <w:lang w:val="en-US" w:eastAsia="zh-CN"/>
        </w:rPr>
        <w:sectPr>
          <w:footerReference r:id="rId3" w:type="default"/>
          <w:pgSz w:w="11906" w:h="16838"/>
          <w:pgMar w:top="1440" w:right="1797" w:bottom="1440" w:left="1797" w:header="851" w:footer="992" w:gutter="0"/>
          <w:pgNumType w:start="1"/>
          <w:cols w:space="720" w:num="1"/>
          <w:docGrid w:type="lines" w:linePitch="312" w:charSpace="0"/>
        </w:sectPr>
      </w:pPr>
      <w:r>
        <w:rPr>
          <w:rFonts w:hint="default" w:ascii="Times New Roman" w:hAnsi="Times New Roman" w:eastAsia="黑体" w:cs="Times New Roman"/>
          <w:b w:val="0"/>
          <w:bCs/>
          <w:sz w:val="28"/>
          <w:szCs w:val="28"/>
          <w:highlight w:val="none"/>
          <w:lang w:val="en-US" w:eastAsia="zh-CN"/>
        </w:rPr>
        <w:t>2025年</w:t>
      </w:r>
      <w:r>
        <w:rPr>
          <w:rFonts w:hint="eastAsia" w:eastAsia="黑体" w:cs="Times New Roman"/>
          <w:b w:val="0"/>
          <w:bCs/>
          <w:sz w:val="28"/>
          <w:szCs w:val="28"/>
          <w:highlight w:val="none"/>
          <w:lang w:val="en-US" w:eastAsia="zh-CN"/>
        </w:rPr>
        <w:t>6</w:t>
      </w:r>
      <w:r>
        <w:rPr>
          <w:rFonts w:hint="default" w:ascii="Times New Roman" w:hAnsi="Times New Roman" w:eastAsia="黑体" w:cs="Times New Roman"/>
          <w:b w:val="0"/>
          <w:bCs/>
          <w:sz w:val="28"/>
          <w:szCs w:val="28"/>
          <w:highlight w:val="none"/>
          <w:lang w:val="en-US" w:eastAsia="zh-CN"/>
        </w:rPr>
        <w:t>月 北京</w:t>
      </w:r>
    </w:p>
    <w:p w14:paraId="2ADDA25A">
      <w:pPr>
        <w:jc w:val="both"/>
        <w:rPr>
          <w:rFonts w:hint="default" w:ascii="Times New Roman" w:hAnsi="Times New Roman" w:eastAsia="黑体" w:cs="Times New Roman"/>
          <w:b w:val="0"/>
          <w:bCs/>
          <w:sz w:val="28"/>
          <w:szCs w:val="28"/>
          <w:highlight w:val="none"/>
        </w:rPr>
      </w:pPr>
    </w:p>
    <w:p w14:paraId="2C82302C">
      <w:pPr>
        <w:jc w:val="center"/>
        <w:rPr>
          <w:rFonts w:hint="default" w:ascii="Times New Roman" w:hAnsi="Times New Roman" w:eastAsia="黑体" w:cs="Times New Roman"/>
          <w:b/>
          <w:sz w:val="32"/>
          <w:szCs w:val="32"/>
          <w:highlight w:val="none"/>
        </w:rPr>
      </w:pPr>
      <w:r>
        <w:rPr>
          <w:rFonts w:hint="default" w:ascii="Times New Roman" w:hAnsi="Times New Roman" w:eastAsia="黑体" w:cs="Times New Roman"/>
          <w:b w:val="0"/>
          <w:bCs/>
          <w:sz w:val="28"/>
          <w:szCs w:val="28"/>
          <w:highlight w:val="none"/>
        </w:rPr>
        <w:t>中国工程建设标准化协会标准</w:t>
      </w:r>
    </w:p>
    <w:p w14:paraId="12DB840F">
      <w:pPr>
        <w:jc w:val="center"/>
        <w:rPr>
          <w:rFonts w:hint="default" w:ascii="Times New Roman" w:hAnsi="Times New Roman" w:eastAsia="黑体" w:cs="Times New Roman"/>
          <w:b/>
          <w:sz w:val="32"/>
          <w:szCs w:val="32"/>
          <w:highlight w:val="none"/>
        </w:rPr>
      </w:pPr>
    </w:p>
    <w:p w14:paraId="03D3BC90">
      <w:pPr>
        <w:jc w:val="center"/>
        <w:rPr>
          <w:rFonts w:hint="default" w:ascii="Times New Roman" w:hAnsi="Times New Roman" w:eastAsia="黑体" w:cs="Times New Roman"/>
          <w:b/>
          <w:sz w:val="32"/>
          <w:szCs w:val="32"/>
          <w:highlight w:val="none"/>
        </w:rPr>
      </w:pPr>
    </w:p>
    <w:p w14:paraId="1D9E6211">
      <w:pPr>
        <w:spacing w:line="480" w:lineRule="exact"/>
        <w:jc w:val="center"/>
        <w:rPr>
          <w:rFonts w:hint="default" w:ascii="Times New Roman" w:hAnsi="Times New Roman" w:eastAsia="黑体" w:cs="Times New Roman"/>
          <w:sz w:val="44"/>
          <w:szCs w:val="44"/>
          <w:highlight w:val="none"/>
          <w:lang w:eastAsia="zh-CN"/>
        </w:rPr>
      </w:pPr>
      <w:r>
        <w:rPr>
          <w:rFonts w:hint="default" w:ascii="Times New Roman" w:hAnsi="Times New Roman" w:eastAsia="黑体" w:cs="Times New Roman"/>
          <w:sz w:val="44"/>
          <w:szCs w:val="44"/>
          <w:highlight w:val="none"/>
          <w:lang w:val="en-US" w:eastAsia="zh-CN"/>
        </w:rPr>
        <w:t>既有建筑综合安全评估标准</w:t>
      </w:r>
    </w:p>
    <w:p w14:paraId="21A3819C">
      <w:pPr>
        <w:jc w:val="center"/>
        <w:rPr>
          <w:rFonts w:hint="default" w:ascii="Times New Roman" w:hAnsi="Times New Roman" w:eastAsia="黑体" w:cs="Times New Roman"/>
          <w:kern w:val="0"/>
          <w:sz w:val="36"/>
          <w:szCs w:val="36"/>
          <w:highlight w:val="none"/>
        </w:rPr>
      </w:pPr>
    </w:p>
    <w:p w14:paraId="25FEA780">
      <w:pPr>
        <w:jc w:val="center"/>
        <w:rPr>
          <w:rFonts w:hint="default" w:ascii="Times New Roman" w:hAnsi="Times New Roman" w:eastAsia="黑体" w:cs="Times New Roman"/>
          <w:b/>
          <w:sz w:val="32"/>
          <w:szCs w:val="32"/>
          <w:highlight w:val="none"/>
        </w:rPr>
      </w:pPr>
      <w:r>
        <w:rPr>
          <w:rFonts w:hint="default" w:ascii="Times New Roman" w:hAnsi="Times New Roman" w:eastAsia="黑体" w:cs="Times New Roman"/>
          <w:kern w:val="0"/>
          <w:sz w:val="36"/>
          <w:szCs w:val="36"/>
          <w:highlight w:val="none"/>
        </w:rPr>
        <w:t>Comprehensive Safety Assessment Standards for Existing Buildings</w:t>
      </w:r>
    </w:p>
    <w:p w14:paraId="69CD727E">
      <w:pPr>
        <w:ind w:left="2940" w:leftChars="1400"/>
        <w:rPr>
          <w:rFonts w:hint="default" w:ascii="Times New Roman" w:hAnsi="Times New Roman" w:eastAsia="黑体" w:cs="Times New Roman"/>
          <w:b w:val="0"/>
          <w:bCs/>
          <w:sz w:val="24"/>
          <w:szCs w:val="24"/>
          <w:highlight w:val="none"/>
        </w:rPr>
      </w:pPr>
    </w:p>
    <w:p w14:paraId="4299668D">
      <w:pPr>
        <w:ind w:left="2940" w:leftChars="1400"/>
        <w:rPr>
          <w:rFonts w:hint="default" w:ascii="Times New Roman" w:hAnsi="Times New Roman" w:eastAsia="黑体" w:cs="Times New Roman"/>
          <w:b/>
          <w:szCs w:val="21"/>
          <w:highlight w:val="none"/>
        </w:rPr>
      </w:pPr>
    </w:p>
    <w:bookmarkEnd w:id="3"/>
    <w:p w14:paraId="6CE5D583">
      <w:pPr>
        <w:rPr>
          <w:rFonts w:hint="default" w:ascii="Times New Roman" w:hAnsi="Times New Roman" w:cs="Times New Roman"/>
          <w:szCs w:val="21"/>
          <w:highlight w:val="none"/>
        </w:rPr>
      </w:pPr>
    </w:p>
    <w:p w14:paraId="2CA48E86">
      <w:pPr>
        <w:ind w:firstLine="2880" w:firstLineChars="1200"/>
        <w:rPr>
          <w:rFonts w:hint="default" w:ascii="Times New Roman" w:hAnsi="Times New Roman" w:cs="Times New Roman"/>
          <w:sz w:val="24"/>
          <w:highlight w:val="none"/>
        </w:rPr>
      </w:pPr>
    </w:p>
    <w:p w14:paraId="01CBE592">
      <w:pPr>
        <w:ind w:firstLine="2880" w:firstLineChars="1200"/>
        <w:rPr>
          <w:rFonts w:hint="default" w:ascii="Times New Roman" w:hAnsi="Times New Roman" w:cs="Times New Roman"/>
          <w:sz w:val="24"/>
          <w:highlight w:val="none"/>
        </w:rPr>
      </w:pPr>
    </w:p>
    <w:p w14:paraId="29EC0560">
      <w:pPr>
        <w:spacing w:line="560" w:lineRule="exact"/>
        <w:ind w:firstLine="1680" w:firstLineChars="700"/>
        <w:rPr>
          <w:rFonts w:hint="default" w:ascii="Times New Roman" w:hAnsi="Times New Roman" w:cs="Times New Roman"/>
          <w:sz w:val="24"/>
          <w:szCs w:val="24"/>
          <w:highlight w:val="none"/>
        </w:rPr>
      </w:pPr>
      <w:r>
        <w:rPr>
          <w:rFonts w:hint="default" w:ascii="Times New Roman" w:hAnsi="Times New Roman" w:cs="Times New Roman"/>
          <w:sz w:val="24"/>
          <w:szCs w:val="24"/>
          <w:highlight w:val="none"/>
        </w:rPr>
        <w:t>主编单位：北京中建建筑科学研究院有限公司</w:t>
      </w:r>
    </w:p>
    <w:p w14:paraId="33DA2E55">
      <w:pPr>
        <w:spacing w:line="560" w:lineRule="exact"/>
        <w:ind w:leftChars="1400"/>
        <w:rPr>
          <w:rFonts w:hint="default" w:ascii="Times New Roman" w:hAnsi="Times New Roman" w:cs="Times New Roman"/>
          <w:sz w:val="24"/>
          <w:szCs w:val="24"/>
          <w:highlight w:val="none"/>
        </w:rPr>
      </w:pPr>
      <w:r>
        <w:rPr>
          <w:rFonts w:hint="default" w:ascii="Times New Roman" w:hAnsi="Times New Roman" w:cs="Times New Roman"/>
          <w:sz w:val="24"/>
          <w:szCs w:val="24"/>
          <w:highlight w:val="none"/>
        </w:rPr>
        <w:t>北京中标绿建工程设计研究院有限公司</w:t>
      </w:r>
    </w:p>
    <w:p w14:paraId="3AEC9BD6">
      <w:pPr>
        <w:spacing w:line="560" w:lineRule="exact"/>
        <w:ind w:firstLine="1680" w:firstLineChars="700"/>
        <w:rPr>
          <w:rFonts w:hint="default" w:ascii="Times New Roman" w:hAnsi="Times New Roman" w:eastAsia="宋体" w:cs="Times New Roman"/>
          <w:sz w:val="24"/>
          <w:szCs w:val="24"/>
          <w:highlight w:val="none"/>
        </w:rPr>
      </w:pPr>
      <w:r>
        <w:rPr>
          <w:rFonts w:hint="default" w:ascii="Times New Roman" w:hAnsi="Times New Roman" w:eastAsia="宋体" w:cs="Times New Roman"/>
          <w:sz w:val="24"/>
          <w:szCs w:val="24"/>
          <w:highlight w:val="none"/>
        </w:rPr>
        <w:t>批准部门：中国工程建设标准化协会</w:t>
      </w:r>
    </w:p>
    <w:p w14:paraId="2547472C">
      <w:pPr>
        <w:spacing w:line="560" w:lineRule="exact"/>
        <w:ind w:firstLine="1680" w:firstLineChars="700"/>
        <w:rPr>
          <w:rFonts w:hint="default" w:ascii="Times New Roman" w:hAnsi="Times New Roman" w:eastAsia="宋体" w:cs="Times New Roman"/>
          <w:sz w:val="24"/>
          <w:szCs w:val="24"/>
          <w:highlight w:val="none"/>
        </w:rPr>
      </w:pPr>
      <w:r>
        <w:rPr>
          <w:rFonts w:hint="default" w:ascii="Times New Roman" w:hAnsi="Times New Roman" w:eastAsia="宋体" w:cs="Times New Roman"/>
          <w:sz w:val="24"/>
          <w:szCs w:val="24"/>
          <w:highlight w:val="none"/>
        </w:rPr>
        <w:t>施行日期：202×年×月×日</w:t>
      </w:r>
    </w:p>
    <w:p w14:paraId="577E18D6">
      <w:pPr>
        <w:spacing w:line="560" w:lineRule="exact"/>
        <w:ind w:firstLine="1680" w:firstLineChars="700"/>
        <w:rPr>
          <w:rFonts w:hint="default" w:ascii="Times New Roman" w:hAnsi="Times New Roman" w:eastAsia="宋体" w:cs="Times New Roman"/>
          <w:sz w:val="24"/>
          <w:szCs w:val="24"/>
          <w:highlight w:val="none"/>
        </w:rPr>
      </w:pPr>
    </w:p>
    <w:p w14:paraId="58EEEBA1">
      <w:pPr>
        <w:spacing w:line="560" w:lineRule="exact"/>
        <w:ind w:firstLine="1680" w:firstLineChars="700"/>
        <w:rPr>
          <w:rFonts w:hint="default" w:ascii="Times New Roman" w:hAnsi="Times New Roman" w:eastAsia="宋体" w:cs="Times New Roman"/>
          <w:sz w:val="24"/>
          <w:szCs w:val="24"/>
          <w:highlight w:val="none"/>
        </w:rPr>
      </w:pPr>
    </w:p>
    <w:p w14:paraId="157B7F93">
      <w:pPr>
        <w:jc w:val="center"/>
        <w:rPr>
          <w:rFonts w:hint="default" w:ascii="Times New Roman" w:hAnsi="Times New Roman" w:eastAsia="黑体" w:cs="Times New Roman"/>
          <w:color w:val="000000"/>
          <w:sz w:val="24"/>
          <w:szCs w:val="24"/>
          <w:highlight w:val="none"/>
        </w:rPr>
        <w:sectPr>
          <w:pgSz w:w="11906" w:h="16838"/>
          <w:pgMar w:top="1440" w:right="1797" w:bottom="1440" w:left="1797" w:header="851" w:footer="992" w:gutter="0"/>
          <w:pgNumType w:start="1"/>
          <w:cols w:space="720" w:num="1"/>
          <w:docGrid w:type="lines" w:linePitch="312" w:charSpace="0"/>
        </w:sectPr>
      </w:pPr>
      <w:r>
        <w:rPr>
          <w:rFonts w:hint="default" w:ascii="Times New Roman" w:hAnsi="Times New Roman" w:eastAsia="黑体" w:cs="Times New Roman"/>
          <w:color w:val="000000"/>
          <w:sz w:val="24"/>
          <w:szCs w:val="24"/>
          <w:highlight w:val="none"/>
        </w:rPr>
        <w:t>202</w:t>
      </w:r>
      <w:r>
        <w:rPr>
          <w:rFonts w:hint="default" w:ascii="Times New Roman" w:hAnsi="Times New Roman" w:eastAsia="黑体" w:cs="Times New Roman"/>
          <w:color w:val="000000"/>
          <w:sz w:val="24"/>
          <w:szCs w:val="24"/>
          <w:highlight w:val="none"/>
          <w:lang w:val="en-US" w:eastAsia="zh-CN"/>
        </w:rPr>
        <w:t xml:space="preserve">5  </w:t>
      </w:r>
      <w:r>
        <w:rPr>
          <w:rFonts w:hint="default" w:ascii="Times New Roman" w:hAnsi="Times New Roman" w:eastAsia="黑体" w:cs="Times New Roman"/>
          <w:color w:val="000000"/>
          <w:sz w:val="24"/>
          <w:szCs w:val="24"/>
          <w:highlight w:val="none"/>
        </w:rPr>
        <w:t>北京</w:t>
      </w:r>
      <w:bookmarkStart w:id="4" w:name="_Toc449703063"/>
      <w:bookmarkStart w:id="5" w:name="_Toc438132058"/>
      <w:bookmarkStart w:id="6" w:name="_Toc439951107"/>
    </w:p>
    <w:p w14:paraId="3123C6B5">
      <w:pPr>
        <w:jc w:val="center"/>
        <w:rPr>
          <w:rFonts w:hint="default" w:ascii="Times New Roman" w:hAnsi="Times New Roman" w:eastAsia="黑体" w:cs="Times New Roman"/>
          <w:sz w:val="28"/>
          <w:szCs w:val="28"/>
          <w:highlight w:val="none"/>
        </w:rPr>
      </w:pPr>
      <w:r>
        <w:rPr>
          <w:rFonts w:hint="default" w:ascii="Times New Roman" w:hAnsi="Times New Roman" w:eastAsia="黑体" w:cs="Times New Roman"/>
          <w:sz w:val="28"/>
          <w:szCs w:val="28"/>
          <w:highlight w:val="none"/>
        </w:rPr>
        <w:t>前</w:t>
      </w:r>
      <w:r>
        <w:rPr>
          <w:rFonts w:hint="default" w:ascii="Times New Roman" w:hAnsi="Times New Roman" w:eastAsia="黑体" w:cs="Times New Roman"/>
          <w:sz w:val="28"/>
          <w:szCs w:val="28"/>
          <w:highlight w:val="none"/>
          <w:lang w:val="en-US" w:eastAsia="zh-CN"/>
        </w:rPr>
        <w:t xml:space="preserve"> </w:t>
      </w:r>
      <w:r>
        <w:rPr>
          <w:rFonts w:hint="default" w:ascii="Times New Roman" w:hAnsi="Times New Roman" w:eastAsia="黑体" w:cs="Times New Roman"/>
          <w:sz w:val="28"/>
          <w:szCs w:val="28"/>
          <w:highlight w:val="none"/>
        </w:rPr>
        <w:t>言</w:t>
      </w:r>
      <w:bookmarkEnd w:id="4"/>
      <w:bookmarkEnd w:id="5"/>
      <w:bookmarkEnd w:id="6"/>
    </w:p>
    <w:p w14:paraId="35F01FDB">
      <w:pPr>
        <w:jc w:val="center"/>
        <w:rPr>
          <w:rFonts w:hint="default" w:ascii="Times New Roman" w:hAnsi="Times New Roman" w:eastAsia="黑体" w:cs="Times New Roman"/>
          <w:sz w:val="28"/>
          <w:szCs w:val="28"/>
          <w:highlight w:val="none"/>
        </w:rPr>
      </w:pPr>
    </w:p>
    <w:p w14:paraId="762FB68C">
      <w:pPr>
        <w:pStyle w:val="17"/>
        <w:keepNext w:val="0"/>
        <w:keepLines w:val="0"/>
        <w:pageBreakBefore w:val="0"/>
        <w:widowControl w:val="0"/>
        <w:tabs>
          <w:tab w:val="left" w:pos="540"/>
          <w:tab w:val="left" w:pos="720"/>
          <w:tab w:val="left" w:pos="900"/>
          <w:tab w:val="left" w:pos="1080"/>
        </w:tabs>
        <w:kinsoku/>
        <w:wordWrap/>
        <w:overflowPunct/>
        <w:topLinePunct w:val="0"/>
        <w:autoSpaceDE/>
        <w:autoSpaceDN/>
        <w:bidi w:val="0"/>
        <w:adjustRightInd/>
        <w:snapToGrid w:val="0"/>
        <w:spacing w:line="360" w:lineRule="auto"/>
        <w:ind w:left="0" w:leftChars="0" w:right="0" w:rightChars="0" w:firstLine="400" w:firstLineChars="200"/>
        <w:textAlignment w:val="auto"/>
        <w:rPr>
          <w:rFonts w:hint="default" w:ascii="Times New Roman" w:hAnsi="Times New Roman" w:eastAsia="宋体" w:cs="Times New Roman"/>
          <w:color w:val="000000"/>
          <w:sz w:val="20"/>
          <w:szCs w:val="20"/>
          <w:highlight w:val="none"/>
          <w:lang w:val="en-US" w:eastAsia="zh-CN"/>
        </w:rPr>
      </w:pPr>
      <w:r>
        <w:rPr>
          <w:rFonts w:hint="default" w:ascii="Times New Roman" w:hAnsi="Times New Roman" w:eastAsia="宋体" w:cs="Times New Roman"/>
          <w:color w:val="000000"/>
          <w:sz w:val="20"/>
          <w:szCs w:val="20"/>
          <w:highlight w:val="none"/>
          <w:lang w:val="en-US" w:eastAsia="zh-CN"/>
        </w:rPr>
        <w:t>根据中国工程建设标准化协会</w:t>
      </w:r>
      <w:r>
        <w:rPr>
          <w:rFonts w:hint="eastAsia" w:ascii="Times New Roman" w:hAnsi="Times New Roman" w:cs="Times New Roman"/>
          <w:color w:val="000000"/>
          <w:sz w:val="20"/>
          <w:szCs w:val="20"/>
          <w:highlight w:val="none"/>
          <w:lang w:val="en-US" w:eastAsia="zh-CN"/>
        </w:rPr>
        <w:t>“</w:t>
      </w:r>
      <w:r>
        <w:rPr>
          <w:rFonts w:hint="default" w:ascii="Times New Roman" w:hAnsi="Times New Roman" w:eastAsia="宋体" w:cs="Times New Roman"/>
          <w:color w:val="000000"/>
          <w:sz w:val="20"/>
          <w:szCs w:val="20"/>
          <w:highlight w:val="none"/>
          <w:lang w:val="en-US" w:eastAsia="zh-CN"/>
        </w:rPr>
        <w:t>关于印发《2023年第二批协会标准制订、修订计划》的通知”（建标协字[2023]50号）的要求，</w:t>
      </w:r>
      <w:r>
        <w:rPr>
          <w:rFonts w:hint="default" w:ascii="Times New Roman" w:hAnsi="Times New Roman" w:cs="Times New Roman"/>
          <w:color w:val="000000"/>
          <w:sz w:val="20"/>
          <w:szCs w:val="20"/>
          <w:highlight w:val="none"/>
          <w:lang w:val="en-US" w:eastAsia="zh-CN"/>
        </w:rPr>
        <w:t>规范</w:t>
      </w:r>
      <w:r>
        <w:rPr>
          <w:rFonts w:hint="default" w:ascii="Times New Roman" w:hAnsi="Times New Roman" w:eastAsia="宋体" w:cs="Times New Roman"/>
          <w:color w:val="000000"/>
          <w:sz w:val="20"/>
          <w:szCs w:val="20"/>
          <w:highlight w:val="none"/>
          <w:lang w:val="en-US" w:eastAsia="zh-CN"/>
        </w:rPr>
        <w:t>编制组经广泛调查研究，结合工程实践，认真总结经验， 并在广泛征求意见的基础上，制定本规程。</w:t>
      </w:r>
    </w:p>
    <w:p w14:paraId="5C9D07A7">
      <w:pPr>
        <w:pStyle w:val="17"/>
        <w:keepNext w:val="0"/>
        <w:keepLines w:val="0"/>
        <w:pageBreakBefore w:val="0"/>
        <w:widowControl w:val="0"/>
        <w:tabs>
          <w:tab w:val="left" w:pos="540"/>
          <w:tab w:val="left" w:pos="720"/>
          <w:tab w:val="left" w:pos="900"/>
          <w:tab w:val="left" w:pos="1080"/>
        </w:tabs>
        <w:kinsoku/>
        <w:wordWrap/>
        <w:overflowPunct/>
        <w:topLinePunct w:val="0"/>
        <w:autoSpaceDE/>
        <w:autoSpaceDN/>
        <w:bidi w:val="0"/>
        <w:adjustRightInd/>
        <w:snapToGrid w:val="0"/>
        <w:spacing w:line="360" w:lineRule="auto"/>
        <w:ind w:left="0" w:leftChars="0" w:right="0" w:rightChars="0" w:firstLine="400" w:firstLineChars="200"/>
        <w:textAlignment w:val="auto"/>
        <w:rPr>
          <w:rFonts w:hint="default" w:ascii="Times New Roman" w:hAnsi="Times New Roman" w:eastAsia="宋体" w:cs="Times New Roman"/>
          <w:color w:val="000000"/>
          <w:sz w:val="20"/>
          <w:szCs w:val="20"/>
          <w:highlight w:val="none"/>
          <w:lang w:val="en-US" w:eastAsia="zh-CN"/>
        </w:rPr>
      </w:pPr>
      <w:r>
        <w:rPr>
          <w:rFonts w:hint="default" w:ascii="Times New Roman" w:hAnsi="Times New Roman" w:eastAsia="宋体" w:cs="Times New Roman"/>
          <w:color w:val="000000"/>
          <w:sz w:val="20"/>
          <w:szCs w:val="20"/>
          <w:highlight w:val="none"/>
          <w:lang w:val="en-US" w:eastAsia="zh-CN"/>
        </w:rPr>
        <w:t>本</w:t>
      </w:r>
      <w:r>
        <w:rPr>
          <w:rFonts w:hint="default" w:ascii="Times New Roman" w:hAnsi="Times New Roman" w:cs="Times New Roman"/>
          <w:color w:val="000000"/>
          <w:sz w:val="20"/>
          <w:szCs w:val="20"/>
          <w:highlight w:val="none"/>
          <w:lang w:val="en-US" w:eastAsia="zh-CN"/>
        </w:rPr>
        <w:t>规范</w:t>
      </w:r>
      <w:r>
        <w:rPr>
          <w:rFonts w:hint="default" w:ascii="Times New Roman" w:hAnsi="Times New Roman" w:eastAsia="宋体" w:cs="Times New Roman"/>
          <w:color w:val="000000"/>
          <w:sz w:val="20"/>
          <w:szCs w:val="20"/>
          <w:highlight w:val="none"/>
          <w:lang w:val="en-US" w:eastAsia="zh-CN"/>
        </w:rPr>
        <w:t xml:space="preserve">共分 </w:t>
      </w:r>
      <w:r>
        <w:rPr>
          <w:rFonts w:hint="eastAsia" w:ascii="Times New Roman" w:hAnsi="Times New Roman" w:cs="Times New Roman"/>
          <w:color w:val="000000"/>
          <w:sz w:val="20"/>
          <w:szCs w:val="20"/>
          <w:highlight w:val="none"/>
          <w:lang w:val="en-US" w:eastAsia="zh-CN"/>
        </w:rPr>
        <w:t>9</w:t>
      </w:r>
      <w:r>
        <w:rPr>
          <w:rFonts w:hint="default" w:ascii="Times New Roman" w:hAnsi="Times New Roman" w:eastAsia="宋体" w:cs="Times New Roman"/>
          <w:color w:val="000000"/>
          <w:sz w:val="20"/>
          <w:szCs w:val="20"/>
          <w:highlight w:val="none"/>
          <w:lang w:val="en-US" w:eastAsia="zh-CN"/>
        </w:rPr>
        <w:t xml:space="preserve"> 章</w:t>
      </w:r>
      <w:r>
        <w:rPr>
          <w:rFonts w:hint="eastAsia" w:ascii="Times New Roman" w:hAnsi="Times New Roman" w:cs="Times New Roman"/>
          <w:color w:val="000000"/>
          <w:sz w:val="20"/>
          <w:szCs w:val="20"/>
          <w:highlight w:val="none"/>
          <w:lang w:val="en-US" w:eastAsia="zh-CN"/>
        </w:rPr>
        <w:t>和1个附录</w:t>
      </w:r>
      <w:r>
        <w:rPr>
          <w:rFonts w:hint="default" w:ascii="Times New Roman" w:hAnsi="Times New Roman" w:eastAsia="宋体" w:cs="Times New Roman"/>
          <w:color w:val="000000"/>
          <w:sz w:val="20"/>
          <w:szCs w:val="20"/>
          <w:highlight w:val="none"/>
          <w:lang w:val="en-US" w:eastAsia="zh-CN"/>
        </w:rPr>
        <w:t>，主要内容包括：总则、术语、基本规定、</w:t>
      </w:r>
      <w:r>
        <w:rPr>
          <w:rFonts w:hint="default" w:ascii="Times New Roman" w:hAnsi="Times New Roman" w:cs="Times New Roman"/>
          <w:color w:val="000000"/>
          <w:sz w:val="20"/>
          <w:szCs w:val="20"/>
          <w:highlight w:val="none"/>
          <w:lang w:val="en-US" w:eastAsia="zh-CN"/>
        </w:rPr>
        <w:t>地基基础与主体结构工程、建筑装饰装修工</w:t>
      </w:r>
      <w:bookmarkStart w:id="150" w:name="_GoBack"/>
      <w:bookmarkEnd w:id="150"/>
      <w:r>
        <w:rPr>
          <w:rFonts w:hint="default" w:ascii="Times New Roman" w:hAnsi="Times New Roman" w:cs="Times New Roman"/>
          <w:color w:val="000000"/>
          <w:sz w:val="20"/>
          <w:szCs w:val="20"/>
          <w:highlight w:val="none"/>
          <w:lang w:val="en-US" w:eastAsia="zh-CN"/>
        </w:rPr>
        <w:t>程</w:t>
      </w:r>
      <w:r>
        <w:rPr>
          <w:rFonts w:hint="default" w:ascii="Times New Roman" w:hAnsi="Times New Roman" w:eastAsia="宋体" w:cs="Times New Roman"/>
          <w:color w:val="000000"/>
          <w:sz w:val="20"/>
          <w:szCs w:val="20"/>
          <w:highlight w:val="none"/>
          <w:lang w:val="en-US" w:eastAsia="zh-CN"/>
        </w:rPr>
        <w:t>、</w:t>
      </w:r>
      <w:r>
        <w:rPr>
          <w:rFonts w:hint="default" w:ascii="Times New Roman" w:hAnsi="Times New Roman" w:cs="Times New Roman"/>
          <w:color w:val="000000"/>
          <w:sz w:val="20"/>
          <w:szCs w:val="20"/>
          <w:highlight w:val="none"/>
          <w:lang w:val="en-US" w:eastAsia="zh-CN"/>
        </w:rPr>
        <w:t>设备设施工程</w:t>
      </w:r>
      <w:r>
        <w:rPr>
          <w:rFonts w:hint="default" w:ascii="Times New Roman" w:hAnsi="Times New Roman" w:eastAsia="宋体" w:cs="Times New Roman"/>
          <w:color w:val="000000"/>
          <w:sz w:val="20"/>
          <w:szCs w:val="20"/>
          <w:highlight w:val="none"/>
          <w:lang w:val="en-US" w:eastAsia="zh-CN"/>
        </w:rPr>
        <w:t>、</w:t>
      </w:r>
      <w:r>
        <w:rPr>
          <w:rFonts w:hint="default" w:ascii="Times New Roman" w:hAnsi="Times New Roman" w:cs="Times New Roman"/>
          <w:color w:val="000000"/>
          <w:sz w:val="20"/>
          <w:szCs w:val="20"/>
          <w:highlight w:val="none"/>
          <w:lang w:val="en-US" w:eastAsia="zh-CN"/>
        </w:rPr>
        <w:t>建筑防雷系统、建筑附属物和既有建筑安全综合评估记录和报告要求</w:t>
      </w:r>
      <w:r>
        <w:rPr>
          <w:rFonts w:hint="default" w:ascii="Times New Roman" w:hAnsi="Times New Roman" w:eastAsia="宋体" w:cs="Times New Roman"/>
          <w:color w:val="000000"/>
          <w:sz w:val="20"/>
          <w:szCs w:val="20"/>
          <w:highlight w:val="none"/>
          <w:lang w:val="en-US" w:eastAsia="zh-CN"/>
        </w:rPr>
        <w:t>等。</w:t>
      </w:r>
    </w:p>
    <w:p w14:paraId="6F39C797">
      <w:pPr>
        <w:pStyle w:val="17"/>
        <w:keepNext w:val="0"/>
        <w:keepLines w:val="0"/>
        <w:pageBreakBefore w:val="0"/>
        <w:widowControl w:val="0"/>
        <w:tabs>
          <w:tab w:val="left" w:pos="540"/>
          <w:tab w:val="left" w:pos="720"/>
          <w:tab w:val="left" w:pos="900"/>
          <w:tab w:val="left" w:pos="1080"/>
        </w:tabs>
        <w:kinsoku/>
        <w:wordWrap/>
        <w:overflowPunct/>
        <w:topLinePunct w:val="0"/>
        <w:autoSpaceDE/>
        <w:autoSpaceDN/>
        <w:bidi w:val="0"/>
        <w:adjustRightInd/>
        <w:snapToGrid w:val="0"/>
        <w:spacing w:line="360" w:lineRule="auto"/>
        <w:ind w:left="0" w:leftChars="0" w:right="0" w:rightChars="0" w:firstLine="424" w:firstLineChars="200"/>
        <w:textAlignment w:val="auto"/>
        <w:rPr>
          <w:rFonts w:hint="default" w:ascii="Times New Roman" w:hAnsi="Times New Roman" w:eastAsia="宋体" w:cs="Times New Roman"/>
          <w:color w:val="000000"/>
          <w:sz w:val="20"/>
          <w:szCs w:val="20"/>
          <w:highlight w:val="none"/>
          <w:lang w:val="en-US" w:eastAsia="zh-CN"/>
        </w:rPr>
      </w:pPr>
      <w:r>
        <w:rPr>
          <w:rFonts w:hint="default" w:ascii="Times New Roman" w:hAnsi="Times New Roman" w:eastAsia="宋体" w:cs="Times New Roman"/>
          <w:spacing w:val="1"/>
          <w:sz w:val="21"/>
          <w:szCs w:val="21"/>
          <w:highlight w:val="none"/>
        </w:rPr>
        <w:t>本规程由中国工程建设标准化协会绿色建筑与生态城区分会归口管理，由北京中建建筑科</w:t>
      </w:r>
      <w:r>
        <w:rPr>
          <w:rFonts w:hint="default" w:ascii="Times New Roman" w:hAnsi="Times New Roman" w:eastAsia="宋体" w:cs="Times New Roman"/>
          <w:sz w:val="21"/>
          <w:szCs w:val="21"/>
          <w:highlight w:val="none"/>
        </w:rPr>
        <w:t>学研</w:t>
      </w:r>
      <w:r>
        <w:rPr>
          <w:rFonts w:hint="default" w:ascii="Times New Roman" w:hAnsi="Times New Roman" w:eastAsia="宋体" w:cs="Times New Roman"/>
          <w:spacing w:val="-6"/>
          <w:sz w:val="21"/>
          <w:szCs w:val="21"/>
          <w:highlight w:val="none"/>
        </w:rPr>
        <w:t>究院有限公司负责具体内容解释。如有需要修改和补充之处，请将有关意见和建议寄送解释单位（地址：</w:t>
      </w:r>
      <w:r>
        <w:rPr>
          <w:rFonts w:hint="default" w:ascii="Times New Roman" w:hAnsi="Times New Roman" w:eastAsia="宋体" w:cs="Times New Roman"/>
          <w:spacing w:val="-3"/>
          <w:sz w:val="21"/>
          <w:szCs w:val="21"/>
          <w:highlight w:val="none"/>
        </w:rPr>
        <w:t>北京市丰台区南苑新华路</w:t>
      </w:r>
      <w:r>
        <w:rPr>
          <w:rFonts w:hint="default" w:ascii="Times New Roman" w:hAnsi="Times New Roman" w:eastAsia="宋体" w:cs="Times New Roman"/>
          <w:spacing w:val="-24"/>
          <w:sz w:val="21"/>
          <w:szCs w:val="21"/>
          <w:highlight w:val="none"/>
        </w:rPr>
        <w:t xml:space="preserve"> </w:t>
      </w:r>
      <w:r>
        <w:rPr>
          <w:rFonts w:hint="default" w:ascii="Times New Roman" w:hAnsi="Times New Roman" w:eastAsia="宋体" w:cs="Times New Roman"/>
          <w:spacing w:val="-3"/>
          <w:sz w:val="21"/>
          <w:szCs w:val="21"/>
          <w:highlight w:val="none"/>
        </w:rPr>
        <w:t>1</w:t>
      </w:r>
      <w:r>
        <w:rPr>
          <w:rFonts w:hint="default" w:ascii="Times New Roman" w:hAnsi="Times New Roman" w:eastAsia="宋体" w:cs="Times New Roman"/>
          <w:spacing w:val="-38"/>
          <w:sz w:val="21"/>
          <w:szCs w:val="21"/>
          <w:highlight w:val="none"/>
        </w:rPr>
        <w:t xml:space="preserve"> </w:t>
      </w:r>
      <w:r>
        <w:rPr>
          <w:rFonts w:hint="default" w:ascii="Times New Roman" w:hAnsi="Times New Roman" w:eastAsia="宋体" w:cs="Times New Roman"/>
          <w:spacing w:val="-3"/>
          <w:sz w:val="21"/>
          <w:szCs w:val="21"/>
          <w:highlight w:val="none"/>
        </w:rPr>
        <w:t>号，邮政编码</w:t>
      </w:r>
      <w:r>
        <w:rPr>
          <w:rFonts w:hint="default" w:ascii="Times New Roman" w:hAnsi="Times New Roman" w:eastAsia="宋体" w:cs="Times New Roman"/>
          <w:spacing w:val="-29"/>
          <w:sz w:val="21"/>
          <w:szCs w:val="21"/>
          <w:highlight w:val="none"/>
        </w:rPr>
        <w:t xml:space="preserve"> </w:t>
      </w:r>
      <w:r>
        <w:rPr>
          <w:rFonts w:hint="default" w:ascii="Times New Roman" w:hAnsi="Times New Roman" w:eastAsia="宋体" w:cs="Times New Roman"/>
          <w:spacing w:val="-3"/>
          <w:sz w:val="21"/>
          <w:szCs w:val="21"/>
          <w:highlight w:val="none"/>
        </w:rPr>
        <w:t>100076）以供今后修订时参考。</w:t>
      </w:r>
    </w:p>
    <w:p w14:paraId="23917187">
      <w:pPr>
        <w:pStyle w:val="17"/>
        <w:keepNext w:val="0"/>
        <w:keepLines w:val="0"/>
        <w:pageBreakBefore w:val="0"/>
        <w:widowControl w:val="0"/>
        <w:tabs>
          <w:tab w:val="left" w:pos="540"/>
          <w:tab w:val="left" w:pos="720"/>
          <w:tab w:val="left" w:pos="900"/>
          <w:tab w:val="left" w:pos="1080"/>
        </w:tabs>
        <w:kinsoku/>
        <w:wordWrap/>
        <w:overflowPunct/>
        <w:topLinePunct w:val="0"/>
        <w:autoSpaceDE/>
        <w:autoSpaceDN/>
        <w:bidi w:val="0"/>
        <w:adjustRightInd/>
        <w:snapToGrid w:val="0"/>
        <w:spacing w:line="360" w:lineRule="auto"/>
        <w:ind w:left="0" w:leftChars="0" w:right="0" w:rightChars="0" w:firstLine="400" w:firstLineChars="200"/>
        <w:textAlignment w:val="auto"/>
        <w:rPr>
          <w:rFonts w:hint="default" w:ascii="Times New Roman" w:hAnsi="Times New Roman" w:eastAsia="宋体" w:cs="Times New Roman"/>
          <w:color w:val="000000"/>
          <w:sz w:val="20"/>
          <w:szCs w:val="20"/>
          <w:highlight w:val="none"/>
          <w:lang w:val="en-US" w:eastAsia="zh-CN"/>
        </w:rPr>
      </w:pPr>
    </w:p>
    <w:p w14:paraId="34FB3298">
      <w:pPr>
        <w:pStyle w:val="17"/>
        <w:keepNext w:val="0"/>
        <w:keepLines w:val="0"/>
        <w:pageBreakBefore w:val="0"/>
        <w:widowControl w:val="0"/>
        <w:tabs>
          <w:tab w:val="left" w:pos="540"/>
          <w:tab w:val="left" w:pos="720"/>
          <w:tab w:val="left" w:pos="900"/>
          <w:tab w:val="left" w:pos="1080"/>
        </w:tabs>
        <w:kinsoku/>
        <w:wordWrap/>
        <w:overflowPunct/>
        <w:topLinePunct w:val="0"/>
        <w:autoSpaceDE/>
        <w:autoSpaceDN/>
        <w:bidi w:val="0"/>
        <w:adjustRightInd/>
        <w:snapToGrid w:val="0"/>
        <w:spacing w:line="360" w:lineRule="auto"/>
        <w:ind w:left="0" w:leftChars="0" w:right="0" w:rightChars="0" w:firstLine="400" w:firstLineChars="200"/>
        <w:textAlignment w:val="auto"/>
        <w:rPr>
          <w:rFonts w:hint="default" w:ascii="Times New Roman" w:hAnsi="Times New Roman" w:eastAsia="宋体" w:cs="Times New Roman"/>
          <w:color w:val="000000"/>
          <w:sz w:val="20"/>
          <w:szCs w:val="20"/>
          <w:highlight w:val="none"/>
          <w:lang w:val="en-US" w:eastAsia="zh-CN"/>
        </w:rPr>
      </w:pPr>
      <w:r>
        <w:rPr>
          <w:rFonts w:hint="default" w:ascii="Times New Roman" w:hAnsi="Times New Roman" w:eastAsia="宋体" w:cs="Times New Roman"/>
          <w:color w:val="000000"/>
          <w:sz w:val="20"/>
          <w:szCs w:val="20"/>
          <w:highlight w:val="none"/>
          <w:lang w:val="en-US" w:eastAsia="zh-CN"/>
        </w:rPr>
        <w:t>本标准主编单位：北京中建建筑科学研究院有限公司</w:t>
      </w:r>
    </w:p>
    <w:p w14:paraId="59C69451">
      <w:pPr>
        <w:pStyle w:val="17"/>
        <w:keepNext w:val="0"/>
        <w:keepLines w:val="0"/>
        <w:pageBreakBefore w:val="0"/>
        <w:widowControl w:val="0"/>
        <w:tabs>
          <w:tab w:val="left" w:pos="540"/>
          <w:tab w:val="left" w:pos="720"/>
          <w:tab w:val="left" w:pos="900"/>
          <w:tab w:val="left" w:pos="1080"/>
        </w:tabs>
        <w:kinsoku/>
        <w:wordWrap/>
        <w:overflowPunct/>
        <w:topLinePunct w:val="0"/>
        <w:autoSpaceDE/>
        <w:autoSpaceDN/>
        <w:bidi w:val="0"/>
        <w:adjustRightInd/>
        <w:snapToGrid w:val="0"/>
        <w:spacing w:line="360" w:lineRule="auto"/>
        <w:ind w:left="0" w:leftChars="0" w:right="0" w:rightChars="0" w:firstLine="2000" w:firstLineChars="1000"/>
        <w:textAlignment w:val="auto"/>
        <w:rPr>
          <w:rFonts w:hint="default" w:ascii="Times New Roman" w:hAnsi="Times New Roman" w:eastAsia="宋体" w:cs="Times New Roman"/>
          <w:color w:val="000000"/>
          <w:sz w:val="20"/>
          <w:szCs w:val="20"/>
          <w:highlight w:val="none"/>
          <w:lang w:val="en-US" w:eastAsia="zh-CN"/>
        </w:rPr>
      </w:pPr>
      <w:r>
        <w:rPr>
          <w:rFonts w:hint="default" w:ascii="Times New Roman" w:hAnsi="Times New Roman" w:eastAsia="宋体" w:cs="Times New Roman"/>
          <w:color w:val="000000"/>
          <w:sz w:val="20"/>
          <w:szCs w:val="20"/>
          <w:highlight w:val="none"/>
          <w:lang w:val="en-US" w:eastAsia="zh-CN"/>
        </w:rPr>
        <w:t>北京中标绿建工程设计研究院有限公司</w:t>
      </w:r>
    </w:p>
    <w:p w14:paraId="5D98CA62">
      <w:pPr>
        <w:pStyle w:val="17"/>
        <w:keepNext w:val="0"/>
        <w:keepLines w:val="0"/>
        <w:pageBreakBefore w:val="0"/>
        <w:widowControl w:val="0"/>
        <w:tabs>
          <w:tab w:val="left" w:pos="540"/>
          <w:tab w:val="left" w:pos="720"/>
          <w:tab w:val="left" w:pos="900"/>
          <w:tab w:val="left" w:pos="1080"/>
        </w:tabs>
        <w:kinsoku/>
        <w:wordWrap/>
        <w:overflowPunct/>
        <w:topLinePunct w:val="0"/>
        <w:autoSpaceDE/>
        <w:autoSpaceDN/>
        <w:bidi w:val="0"/>
        <w:adjustRightInd/>
        <w:snapToGrid w:val="0"/>
        <w:spacing w:line="360" w:lineRule="auto"/>
        <w:ind w:left="0" w:leftChars="0" w:right="0" w:rightChars="0" w:firstLine="400" w:firstLineChars="200"/>
        <w:textAlignment w:val="auto"/>
        <w:rPr>
          <w:rFonts w:hint="default" w:ascii="Times New Roman" w:hAnsi="Times New Roman" w:eastAsia="宋体" w:cs="Times New Roman"/>
          <w:color w:val="000000"/>
          <w:sz w:val="20"/>
          <w:szCs w:val="20"/>
          <w:highlight w:val="none"/>
          <w:lang w:val="en-US" w:eastAsia="zh-CN"/>
        </w:rPr>
      </w:pPr>
      <w:r>
        <w:rPr>
          <w:rFonts w:hint="default" w:ascii="Times New Roman" w:hAnsi="Times New Roman" w:eastAsia="宋体" w:cs="Times New Roman"/>
          <w:color w:val="000000"/>
          <w:sz w:val="20"/>
          <w:szCs w:val="20"/>
          <w:highlight w:val="none"/>
          <w:lang w:val="en-US" w:eastAsia="zh-CN"/>
        </w:rPr>
        <w:t>本标准参编单位：</w:t>
      </w:r>
      <w:r>
        <w:rPr>
          <w:rFonts w:hint="default" w:ascii="Times New Roman" w:hAnsi="Times New Roman" w:cs="Times New Roman"/>
          <w:color w:val="000000"/>
          <w:sz w:val="20"/>
          <w:szCs w:val="20"/>
          <w:highlight w:val="none"/>
          <w:lang w:val="en-US" w:eastAsia="zh-CN"/>
        </w:rPr>
        <w:t>xxx</w:t>
      </w:r>
    </w:p>
    <w:p w14:paraId="1D3575A7">
      <w:pPr>
        <w:pStyle w:val="17"/>
        <w:keepNext w:val="0"/>
        <w:keepLines w:val="0"/>
        <w:pageBreakBefore w:val="0"/>
        <w:widowControl w:val="0"/>
        <w:tabs>
          <w:tab w:val="left" w:pos="540"/>
          <w:tab w:val="left" w:pos="720"/>
          <w:tab w:val="left" w:pos="900"/>
          <w:tab w:val="left" w:pos="1080"/>
        </w:tabs>
        <w:kinsoku/>
        <w:wordWrap/>
        <w:overflowPunct/>
        <w:topLinePunct w:val="0"/>
        <w:autoSpaceDE/>
        <w:autoSpaceDN/>
        <w:bidi w:val="0"/>
        <w:adjustRightInd/>
        <w:snapToGrid w:val="0"/>
        <w:spacing w:line="360" w:lineRule="auto"/>
        <w:ind w:left="0" w:leftChars="0" w:right="0" w:rightChars="0" w:firstLine="400" w:firstLineChars="200"/>
        <w:textAlignment w:val="auto"/>
        <w:rPr>
          <w:rFonts w:hint="default" w:ascii="Times New Roman" w:hAnsi="Times New Roman" w:eastAsia="宋体" w:cs="Times New Roman"/>
          <w:color w:val="000000"/>
          <w:sz w:val="20"/>
          <w:szCs w:val="20"/>
          <w:highlight w:val="none"/>
          <w:lang w:val="en-US" w:eastAsia="zh-CN"/>
        </w:rPr>
      </w:pPr>
      <w:r>
        <w:rPr>
          <w:rFonts w:hint="default" w:ascii="Times New Roman" w:hAnsi="Times New Roman" w:eastAsia="宋体" w:cs="Times New Roman"/>
          <w:color w:val="000000"/>
          <w:sz w:val="20"/>
          <w:szCs w:val="20"/>
          <w:highlight w:val="none"/>
          <w:lang w:val="en-US" w:eastAsia="zh-CN"/>
        </w:rPr>
        <w:t>本</w:t>
      </w:r>
      <w:r>
        <w:rPr>
          <w:rFonts w:hint="default" w:ascii="Times New Roman" w:hAnsi="Times New Roman" w:cs="Times New Roman"/>
          <w:color w:val="000000"/>
          <w:sz w:val="20"/>
          <w:szCs w:val="20"/>
          <w:highlight w:val="none"/>
          <w:lang w:val="en-US" w:eastAsia="zh-CN"/>
        </w:rPr>
        <w:t>标准</w:t>
      </w:r>
      <w:r>
        <w:rPr>
          <w:rFonts w:hint="default" w:ascii="Times New Roman" w:hAnsi="Times New Roman" w:eastAsia="宋体" w:cs="Times New Roman"/>
          <w:color w:val="000000"/>
          <w:sz w:val="20"/>
          <w:szCs w:val="20"/>
          <w:highlight w:val="none"/>
          <w:lang w:val="en-US" w:eastAsia="zh-CN"/>
        </w:rPr>
        <w:t>主要起草人员：</w:t>
      </w:r>
      <w:r>
        <w:rPr>
          <w:rFonts w:hint="default" w:ascii="Times New Roman" w:hAnsi="Times New Roman" w:cs="Times New Roman"/>
          <w:color w:val="000000"/>
          <w:sz w:val="20"/>
          <w:szCs w:val="20"/>
          <w:highlight w:val="none"/>
          <w:lang w:val="en-US" w:eastAsia="zh-CN"/>
        </w:rPr>
        <w:t>xxx</w:t>
      </w:r>
    </w:p>
    <w:p w14:paraId="12D5AEEF">
      <w:pPr>
        <w:pStyle w:val="17"/>
        <w:keepNext w:val="0"/>
        <w:keepLines w:val="0"/>
        <w:pageBreakBefore w:val="0"/>
        <w:widowControl w:val="0"/>
        <w:tabs>
          <w:tab w:val="left" w:pos="540"/>
          <w:tab w:val="left" w:pos="720"/>
          <w:tab w:val="left" w:pos="900"/>
          <w:tab w:val="left" w:pos="1080"/>
        </w:tabs>
        <w:kinsoku/>
        <w:wordWrap/>
        <w:overflowPunct/>
        <w:topLinePunct w:val="0"/>
        <w:autoSpaceDE/>
        <w:autoSpaceDN/>
        <w:bidi w:val="0"/>
        <w:adjustRightInd/>
        <w:snapToGrid w:val="0"/>
        <w:spacing w:line="360" w:lineRule="auto"/>
        <w:ind w:left="0" w:leftChars="0" w:right="0" w:rightChars="0" w:firstLine="400" w:firstLineChars="200"/>
        <w:textAlignment w:val="auto"/>
        <w:rPr>
          <w:rFonts w:hint="default" w:ascii="Times New Roman" w:hAnsi="Times New Roman" w:eastAsia="宋体" w:cs="Times New Roman"/>
          <w:color w:val="000000"/>
          <w:sz w:val="20"/>
          <w:szCs w:val="20"/>
          <w:highlight w:val="none"/>
          <w:lang w:val="en-US" w:eastAsia="zh-CN"/>
        </w:rPr>
      </w:pPr>
      <w:r>
        <w:rPr>
          <w:rFonts w:hint="default" w:ascii="Times New Roman" w:hAnsi="Times New Roman" w:eastAsia="宋体" w:cs="Times New Roman"/>
          <w:color w:val="000000"/>
          <w:sz w:val="20"/>
          <w:szCs w:val="20"/>
          <w:highlight w:val="none"/>
          <w:lang w:val="en-US" w:eastAsia="zh-CN"/>
        </w:rPr>
        <w:t xml:space="preserve">              </w:t>
      </w:r>
    </w:p>
    <w:p w14:paraId="13F45231">
      <w:pPr>
        <w:pStyle w:val="17"/>
        <w:keepNext w:val="0"/>
        <w:keepLines w:val="0"/>
        <w:pageBreakBefore w:val="0"/>
        <w:widowControl w:val="0"/>
        <w:tabs>
          <w:tab w:val="left" w:pos="540"/>
          <w:tab w:val="left" w:pos="720"/>
          <w:tab w:val="left" w:pos="900"/>
          <w:tab w:val="left" w:pos="1080"/>
        </w:tabs>
        <w:kinsoku/>
        <w:wordWrap/>
        <w:overflowPunct/>
        <w:topLinePunct w:val="0"/>
        <w:autoSpaceDE/>
        <w:autoSpaceDN/>
        <w:bidi w:val="0"/>
        <w:adjustRightInd/>
        <w:snapToGrid w:val="0"/>
        <w:spacing w:line="360" w:lineRule="auto"/>
        <w:ind w:left="0" w:leftChars="0" w:right="0" w:rightChars="0" w:firstLine="400" w:firstLineChars="200"/>
        <w:textAlignment w:val="auto"/>
        <w:rPr>
          <w:rFonts w:hint="default" w:ascii="Times New Roman" w:hAnsi="Times New Roman" w:eastAsia="宋体" w:cs="Times New Roman"/>
          <w:color w:val="000000"/>
          <w:sz w:val="20"/>
          <w:szCs w:val="20"/>
          <w:highlight w:val="none"/>
          <w:lang w:val="en-US" w:eastAsia="zh-CN"/>
        </w:rPr>
      </w:pPr>
      <w:r>
        <w:rPr>
          <w:rFonts w:hint="default" w:ascii="Times New Roman" w:hAnsi="Times New Roman" w:eastAsia="宋体" w:cs="Times New Roman"/>
          <w:color w:val="000000"/>
          <w:sz w:val="20"/>
          <w:szCs w:val="20"/>
          <w:highlight w:val="none"/>
          <w:lang w:val="en-US" w:eastAsia="zh-CN"/>
        </w:rPr>
        <w:t>本规程主要审查人员：</w:t>
      </w:r>
      <w:r>
        <w:rPr>
          <w:rFonts w:hint="default" w:ascii="Times New Roman" w:hAnsi="Times New Roman" w:cs="Times New Roman"/>
          <w:color w:val="000000"/>
          <w:sz w:val="20"/>
          <w:szCs w:val="20"/>
          <w:highlight w:val="none"/>
          <w:lang w:val="en-US" w:eastAsia="zh-CN"/>
        </w:rPr>
        <w:t>xxx</w:t>
      </w:r>
      <w:r>
        <w:rPr>
          <w:rFonts w:hint="default" w:ascii="Times New Roman" w:hAnsi="Times New Roman" w:eastAsia="宋体" w:cs="Times New Roman"/>
          <w:color w:val="000000"/>
          <w:sz w:val="20"/>
          <w:szCs w:val="20"/>
          <w:highlight w:val="none"/>
          <w:lang w:val="en-US" w:eastAsia="zh-CN"/>
        </w:rPr>
        <w:t xml:space="preserve">             </w:t>
      </w:r>
    </w:p>
    <w:p w14:paraId="363845EA">
      <w:pPr>
        <w:pStyle w:val="7"/>
        <w:keepNext w:val="0"/>
        <w:keepLines w:val="0"/>
        <w:pageBreakBefore w:val="0"/>
        <w:widowControl w:val="0"/>
        <w:tabs>
          <w:tab w:val="right" w:leader="dot" w:pos="8302"/>
        </w:tabs>
        <w:kinsoku/>
        <w:wordWrap/>
        <w:overflowPunct/>
        <w:topLinePunct w:val="0"/>
        <w:autoSpaceDE/>
        <w:autoSpaceDN/>
        <w:bidi w:val="0"/>
        <w:adjustRightInd w:val="0"/>
        <w:snapToGrid w:val="0"/>
        <w:spacing w:line="360" w:lineRule="auto"/>
        <w:ind w:left="0" w:leftChars="0"/>
        <w:jc w:val="center"/>
        <w:textAlignment w:val="auto"/>
        <w:rPr>
          <w:rFonts w:hint="default" w:ascii="Times New Roman" w:hAnsi="Times New Roman" w:eastAsia="黑体" w:cs="Times New Roman"/>
          <w:b/>
          <w:bCs/>
          <w:kern w:val="44"/>
          <w:sz w:val="32"/>
          <w:szCs w:val="32"/>
          <w:highlight w:val="none"/>
        </w:rPr>
      </w:pPr>
      <w:bookmarkStart w:id="7" w:name="_Toc484071066"/>
      <w:bookmarkStart w:id="8" w:name="_Toc458122853"/>
      <w:bookmarkStart w:id="9" w:name="_Toc438132059"/>
      <w:bookmarkStart w:id="10" w:name="_Toc143605551"/>
      <w:bookmarkStart w:id="11" w:name="_Toc439951108"/>
      <w:bookmarkStart w:id="12" w:name="_Toc449703064"/>
      <w:bookmarkStart w:id="13" w:name="_Toc142314925"/>
    </w:p>
    <w:p w14:paraId="367F6A05">
      <w:pPr>
        <w:pStyle w:val="7"/>
        <w:keepNext w:val="0"/>
        <w:keepLines w:val="0"/>
        <w:pageBreakBefore w:val="0"/>
        <w:widowControl w:val="0"/>
        <w:tabs>
          <w:tab w:val="right" w:leader="dot" w:pos="8302"/>
        </w:tabs>
        <w:kinsoku/>
        <w:wordWrap/>
        <w:overflowPunct/>
        <w:topLinePunct w:val="0"/>
        <w:autoSpaceDE/>
        <w:autoSpaceDN/>
        <w:bidi w:val="0"/>
        <w:adjustRightInd w:val="0"/>
        <w:snapToGrid w:val="0"/>
        <w:spacing w:line="360" w:lineRule="auto"/>
        <w:ind w:left="0" w:leftChars="0"/>
        <w:jc w:val="center"/>
        <w:textAlignment w:val="auto"/>
        <w:rPr>
          <w:rFonts w:hint="default" w:ascii="Times New Roman" w:hAnsi="Times New Roman" w:eastAsia="黑体" w:cs="Times New Roman"/>
          <w:b/>
          <w:bCs/>
          <w:kern w:val="44"/>
          <w:sz w:val="32"/>
          <w:szCs w:val="32"/>
          <w:highlight w:val="none"/>
        </w:rPr>
      </w:pPr>
    </w:p>
    <w:p w14:paraId="57F9966A">
      <w:pPr>
        <w:pStyle w:val="7"/>
        <w:keepNext w:val="0"/>
        <w:keepLines w:val="0"/>
        <w:pageBreakBefore w:val="0"/>
        <w:widowControl w:val="0"/>
        <w:tabs>
          <w:tab w:val="right" w:leader="dot" w:pos="8302"/>
        </w:tabs>
        <w:kinsoku/>
        <w:wordWrap/>
        <w:overflowPunct/>
        <w:topLinePunct w:val="0"/>
        <w:autoSpaceDE/>
        <w:autoSpaceDN/>
        <w:bidi w:val="0"/>
        <w:adjustRightInd w:val="0"/>
        <w:snapToGrid w:val="0"/>
        <w:spacing w:line="360" w:lineRule="auto"/>
        <w:ind w:left="0" w:leftChars="0"/>
        <w:jc w:val="center"/>
        <w:textAlignment w:val="auto"/>
        <w:rPr>
          <w:rFonts w:hint="default" w:ascii="Times New Roman" w:hAnsi="Times New Roman" w:eastAsia="黑体" w:cs="Times New Roman"/>
          <w:b/>
          <w:bCs/>
          <w:kern w:val="44"/>
          <w:sz w:val="32"/>
          <w:szCs w:val="32"/>
          <w:highlight w:val="none"/>
        </w:rPr>
      </w:pPr>
    </w:p>
    <w:p w14:paraId="6A1D7A8E">
      <w:pPr>
        <w:pStyle w:val="7"/>
        <w:keepNext w:val="0"/>
        <w:keepLines w:val="0"/>
        <w:pageBreakBefore w:val="0"/>
        <w:widowControl w:val="0"/>
        <w:tabs>
          <w:tab w:val="right" w:leader="dot" w:pos="8302"/>
        </w:tabs>
        <w:kinsoku/>
        <w:wordWrap/>
        <w:overflowPunct/>
        <w:topLinePunct w:val="0"/>
        <w:autoSpaceDE/>
        <w:autoSpaceDN/>
        <w:bidi w:val="0"/>
        <w:adjustRightInd w:val="0"/>
        <w:snapToGrid w:val="0"/>
        <w:spacing w:line="360" w:lineRule="auto"/>
        <w:ind w:left="0" w:leftChars="0"/>
        <w:jc w:val="center"/>
        <w:textAlignment w:val="auto"/>
        <w:rPr>
          <w:rFonts w:hint="default" w:ascii="Times New Roman" w:hAnsi="Times New Roman" w:eastAsia="黑体" w:cs="Times New Roman"/>
          <w:b/>
          <w:bCs/>
          <w:kern w:val="44"/>
          <w:sz w:val="32"/>
          <w:szCs w:val="32"/>
          <w:highlight w:val="none"/>
        </w:rPr>
      </w:pPr>
    </w:p>
    <w:p w14:paraId="3C5DF526">
      <w:pPr>
        <w:pStyle w:val="7"/>
        <w:keepNext w:val="0"/>
        <w:keepLines w:val="0"/>
        <w:pageBreakBefore w:val="0"/>
        <w:widowControl w:val="0"/>
        <w:tabs>
          <w:tab w:val="right" w:leader="dot" w:pos="8302"/>
        </w:tabs>
        <w:kinsoku/>
        <w:wordWrap/>
        <w:overflowPunct/>
        <w:topLinePunct w:val="0"/>
        <w:autoSpaceDE/>
        <w:autoSpaceDN/>
        <w:bidi w:val="0"/>
        <w:adjustRightInd w:val="0"/>
        <w:snapToGrid w:val="0"/>
        <w:spacing w:line="360" w:lineRule="auto"/>
        <w:ind w:left="0" w:leftChars="0"/>
        <w:jc w:val="center"/>
        <w:textAlignment w:val="auto"/>
        <w:rPr>
          <w:rFonts w:hint="default" w:ascii="Times New Roman" w:hAnsi="Times New Roman" w:eastAsia="黑体" w:cs="Times New Roman"/>
          <w:b/>
          <w:bCs/>
          <w:kern w:val="44"/>
          <w:sz w:val="32"/>
          <w:szCs w:val="32"/>
          <w:highlight w:val="none"/>
        </w:rPr>
      </w:pPr>
    </w:p>
    <w:p w14:paraId="2FA79F5D">
      <w:pPr>
        <w:pStyle w:val="7"/>
        <w:keepNext w:val="0"/>
        <w:keepLines w:val="0"/>
        <w:pageBreakBefore w:val="0"/>
        <w:widowControl w:val="0"/>
        <w:tabs>
          <w:tab w:val="right" w:leader="dot" w:pos="8302"/>
        </w:tabs>
        <w:kinsoku/>
        <w:wordWrap/>
        <w:overflowPunct/>
        <w:topLinePunct w:val="0"/>
        <w:autoSpaceDE/>
        <w:autoSpaceDN/>
        <w:bidi w:val="0"/>
        <w:adjustRightInd w:val="0"/>
        <w:snapToGrid w:val="0"/>
        <w:spacing w:line="360" w:lineRule="auto"/>
        <w:ind w:left="0" w:leftChars="0"/>
        <w:jc w:val="center"/>
        <w:textAlignment w:val="auto"/>
        <w:rPr>
          <w:rFonts w:hint="default" w:ascii="Times New Roman" w:hAnsi="Times New Roman" w:eastAsia="黑体" w:cs="Times New Roman"/>
          <w:b/>
          <w:bCs/>
          <w:kern w:val="44"/>
          <w:sz w:val="32"/>
          <w:szCs w:val="32"/>
          <w:highlight w:val="none"/>
        </w:rPr>
      </w:pPr>
    </w:p>
    <w:p w14:paraId="7E5F8127">
      <w:pPr>
        <w:pStyle w:val="7"/>
        <w:keepNext w:val="0"/>
        <w:keepLines w:val="0"/>
        <w:pageBreakBefore w:val="0"/>
        <w:widowControl w:val="0"/>
        <w:tabs>
          <w:tab w:val="right" w:leader="dot" w:pos="8302"/>
        </w:tabs>
        <w:kinsoku/>
        <w:wordWrap/>
        <w:overflowPunct/>
        <w:topLinePunct w:val="0"/>
        <w:autoSpaceDE/>
        <w:autoSpaceDN/>
        <w:bidi w:val="0"/>
        <w:adjustRightInd w:val="0"/>
        <w:snapToGrid w:val="0"/>
        <w:spacing w:line="360" w:lineRule="auto"/>
        <w:ind w:left="0" w:leftChars="0"/>
        <w:jc w:val="center"/>
        <w:textAlignment w:val="auto"/>
        <w:rPr>
          <w:rFonts w:hint="default" w:ascii="Times New Roman" w:hAnsi="Times New Roman" w:eastAsia="黑体" w:cs="Times New Roman"/>
          <w:b/>
          <w:bCs/>
          <w:kern w:val="44"/>
          <w:sz w:val="32"/>
          <w:szCs w:val="32"/>
          <w:highlight w:val="none"/>
        </w:rPr>
      </w:pPr>
    </w:p>
    <w:p w14:paraId="34D31450">
      <w:pPr>
        <w:pStyle w:val="7"/>
        <w:keepNext w:val="0"/>
        <w:keepLines w:val="0"/>
        <w:pageBreakBefore w:val="0"/>
        <w:widowControl w:val="0"/>
        <w:tabs>
          <w:tab w:val="right" w:leader="dot" w:pos="8302"/>
        </w:tabs>
        <w:kinsoku/>
        <w:wordWrap/>
        <w:overflowPunct/>
        <w:topLinePunct w:val="0"/>
        <w:autoSpaceDE/>
        <w:autoSpaceDN/>
        <w:bidi w:val="0"/>
        <w:adjustRightInd w:val="0"/>
        <w:snapToGrid w:val="0"/>
        <w:spacing w:line="360" w:lineRule="auto"/>
        <w:ind w:left="0" w:leftChars="0"/>
        <w:jc w:val="center"/>
        <w:textAlignment w:val="auto"/>
        <w:rPr>
          <w:rFonts w:hint="default" w:ascii="Times New Roman" w:hAnsi="Times New Roman" w:eastAsia="黑体" w:cs="Times New Roman"/>
          <w:b/>
          <w:bCs/>
          <w:kern w:val="44"/>
          <w:sz w:val="32"/>
          <w:szCs w:val="32"/>
          <w:highlight w:val="none"/>
        </w:rPr>
      </w:pPr>
    </w:p>
    <w:p w14:paraId="0FE11EDE">
      <w:pPr>
        <w:pStyle w:val="7"/>
        <w:keepNext w:val="0"/>
        <w:keepLines w:val="0"/>
        <w:pageBreakBefore w:val="0"/>
        <w:widowControl w:val="0"/>
        <w:tabs>
          <w:tab w:val="right" w:leader="dot" w:pos="8302"/>
        </w:tabs>
        <w:kinsoku/>
        <w:wordWrap/>
        <w:overflowPunct/>
        <w:topLinePunct w:val="0"/>
        <w:autoSpaceDE/>
        <w:autoSpaceDN/>
        <w:bidi w:val="0"/>
        <w:adjustRightInd w:val="0"/>
        <w:snapToGrid w:val="0"/>
        <w:spacing w:line="360" w:lineRule="auto"/>
        <w:ind w:left="0" w:leftChars="0"/>
        <w:jc w:val="center"/>
        <w:textAlignment w:val="auto"/>
        <w:rPr>
          <w:rFonts w:hint="default" w:ascii="Times New Roman" w:hAnsi="Times New Roman" w:eastAsia="黑体" w:cs="Times New Roman"/>
          <w:b/>
          <w:bCs/>
          <w:kern w:val="44"/>
          <w:sz w:val="32"/>
          <w:szCs w:val="32"/>
          <w:highlight w:val="none"/>
        </w:rPr>
      </w:pPr>
    </w:p>
    <w:p w14:paraId="5C59B6F9">
      <w:pPr>
        <w:pStyle w:val="7"/>
        <w:keepNext w:val="0"/>
        <w:keepLines w:val="0"/>
        <w:pageBreakBefore w:val="0"/>
        <w:widowControl w:val="0"/>
        <w:tabs>
          <w:tab w:val="right" w:leader="dot" w:pos="8302"/>
        </w:tabs>
        <w:kinsoku/>
        <w:wordWrap/>
        <w:overflowPunct/>
        <w:topLinePunct w:val="0"/>
        <w:autoSpaceDE/>
        <w:autoSpaceDN/>
        <w:bidi w:val="0"/>
        <w:adjustRightInd w:val="0"/>
        <w:snapToGrid w:val="0"/>
        <w:spacing w:line="360" w:lineRule="auto"/>
        <w:ind w:left="0" w:leftChars="0"/>
        <w:jc w:val="center"/>
        <w:textAlignment w:val="auto"/>
        <w:rPr>
          <w:rFonts w:hint="default" w:ascii="Times New Roman" w:hAnsi="Times New Roman" w:eastAsia="黑体" w:cs="Times New Roman"/>
          <w:b/>
          <w:bCs/>
          <w:kern w:val="44"/>
          <w:sz w:val="32"/>
          <w:szCs w:val="32"/>
          <w:highlight w:val="none"/>
        </w:rPr>
      </w:pPr>
    </w:p>
    <w:p w14:paraId="08FEA4F0">
      <w:pPr>
        <w:pStyle w:val="7"/>
        <w:keepNext w:val="0"/>
        <w:keepLines w:val="0"/>
        <w:pageBreakBefore w:val="0"/>
        <w:widowControl w:val="0"/>
        <w:tabs>
          <w:tab w:val="right" w:leader="dot" w:pos="8302"/>
        </w:tabs>
        <w:kinsoku/>
        <w:wordWrap/>
        <w:overflowPunct/>
        <w:topLinePunct w:val="0"/>
        <w:autoSpaceDE/>
        <w:autoSpaceDN/>
        <w:bidi w:val="0"/>
        <w:adjustRightInd w:val="0"/>
        <w:snapToGrid w:val="0"/>
        <w:spacing w:line="360" w:lineRule="auto"/>
        <w:ind w:left="0" w:leftChars="0"/>
        <w:jc w:val="center"/>
        <w:textAlignment w:val="auto"/>
        <w:rPr>
          <w:rFonts w:hint="default" w:ascii="Times New Roman" w:hAnsi="Times New Roman" w:eastAsia="黑体" w:cs="Times New Roman"/>
          <w:b/>
          <w:bCs/>
          <w:kern w:val="44"/>
          <w:sz w:val="32"/>
          <w:szCs w:val="32"/>
          <w:highlight w:val="none"/>
        </w:rPr>
      </w:pPr>
    </w:p>
    <w:p w14:paraId="0F00A88F">
      <w:pPr>
        <w:pStyle w:val="7"/>
        <w:keepNext w:val="0"/>
        <w:keepLines w:val="0"/>
        <w:pageBreakBefore w:val="0"/>
        <w:widowControl w:val="0"/>
        <w:tabs>
          <w:tab w:val="right" w:leader="dot" w:pos="8302"/>
        </w:tabs>
        <w:kinsoku/>
        <w:wordWrap/>
        <w:overflowPunct/>
        <w:topLinePunct w:val="0"/>
        <w:autoSpaceDE/>
        <w:autoSpaceDN/>
        <w:bidi w:val="0"/>
        <w:adjustRightInd w:val="0"/>
        <w:snapToGrid w:val="0"/>
        <w:spacing w:line="360" w:lineRule="auto"/>
        <w:ind w:left="0" w:leftChars="0"/>
        <w:jc w:val="center"/>
        <w:textAlignment w:val="auto"/>
        <w:rPr>
          <w:rFonts w:hint="default" w:ascii="Times New Roman" w:hAnsi="Times New Roman" w:eastAsia="黑体" w:cs="Times New Roman"/>
          <w:b/>
          <w:bCs/>
          <w:kern w:val="44"/>
          <w:sz w:val="32"/>
          <w:szCs w:val="32"/>
          <w:highlight w:val="none"/>
        </w:rPr>
      </w:pPr>
    </w:p>
    <w:p w14:paraId="3010BCB0">
      <w:pPr>
        <w:pStyle w:val="7"/>
        <w:keepNext w:val="0"/>
        <w:keepLines w:val="0"/>
        <w:pageBreakBefore w:val="0"/>
        <w:widowControl w:val="0"/>
        <w:tabs>
          <w:tab w:val="right" w:leader="dot" w:pos="8302"/>
        </w:tabs>
        <w:kinsoku/>
        <w:wordWrap/>
        <w:overflowPunct/>
        <w:topLinePunct w:val="0"/>
        <w:autoSpaceDE/>
        <w:autoSpaceDN/>
        <w:bidi w:val="0"/>
        <w:adjustRightInd w:val="0"/>
        <w:snapToGrid w:val="0"/>
        <w:spacing w:line="360" w:lineRule="auto"/>
        <w:ind w:left="0" w:leftChars="0"/>
        <w:jc w:val="center"/>
        <w:textAlignment w:val="auto"/>
        <w:rPr>
          <w:rFonts w:hint="default" w:ascii="Times New Roman" w:hAnsi="Times New Roman" w:eastAsia="宋体" w:cs="Times New Roman"/>
          <w:kern w:val="2"/>
          <w:sz w:val="20"/>
          <w:szCs w:val="20"/>
          <w:highlight w:val="none"/>
          <w:lang w:val="zh-CN" w:eastAsia="zh-CN" w:bidi="ar-SA"/>
        </w:rPr>
      </w:pPr>
      <w:r>
        <w:rPr>
          <w:rFonts w:hint="default" w:ascii="Times New Roman" w:hAnsi="Times New Roman" w:eastAsia="黑体" w:cs="Times New Roman"/>
          <w:b/>
          <w:bCs/>
          <w:kern w:val="44"/>
          <w:sz w:val="32"/>
          <w:szCs w:val="32"/>
          <w:highlight w:val="none"/>
        </w:rPr>
        <w:t>目</w:t>
      </w:r>
      <w:r>
        <w:rPr>
          <w:rFonts w:hint="default" w:ascii="Times New Roman" w:hAnsi="Times New Roman" w:eastAsia="黑体" w:cs="Times New Roman"/>
          <w:b/>
          <w:bCs/>
          <w:kern w:val="44"/>
          <w:sz w:val="32"/>
          <w:szCs w:val="32"/>
          <w:highlight w:val="none"/>
          <w:lang w:val="en-US" w:eastAsia="zh-CN"/>
        </w:rPr>
        <w:t xml:space="preserve">  </w:t>
      </w:r>
      <w:bookmarkEnd w:id="7"/>
      <w:bookmarkEnd w:id="8"/>
      <w:bookmarkEnd w:id="9"/>
      <w:bookmarkEnd w:id="10"/>
      <w:bookmarkEnd w:id="11"/>
      <w:bookmarkEnd w:id="12"/>
      <w:bookmarkEnd w:id="13"/>
      <w:bookmarkStart w:id="14" w:name="_Toc23524"/>
      <w:bookmarkStart w:id="15" w:name="_Toc2771"/>
      <w:bookmarkStart w:id="16" w:name="_Toc8508"/>
      <w:r>
        <w:rPr>
          <w:rFonts w:hint="eastAsia" w:eastAsia="黑体" w:cs="Times New Roman"/>
          <w:b/>
          <w:bCs/>
          <w:kern w:val="44"/>
          <w:sz w:val="32"/>
          <w:szCs w:val="32"/>
          <w:highlight w:val="none"/>
          <w:lang w:val="en-US" w:eastAsia="zh-CN"/>
        </w:rPr>
        <w:t>次</w:t>
      </w:r>
      <w:r>
        <w:rPr>
          <w:rFonts w:hint="default" w:ascii="Times New Roman" w:hAnsi="Times New Roman" w:eastAsia="宋体" w:cs="Times New Roman"/>
          <w:sz w:val="20"/>
          <w:szCs w:val="20"/>
          <w:highlight w:val="none"/>
        </w:rPr>
        <w:fldChar w:fldCharType="begin"/>
      </w:r>
      <w:r>
        <w:rPr>
          <w:rFonts w:hint="default" w:ascii="Times New Roman" w:hAnsi="Times New Roman" w:eastAsia="宋体" w:cs="Times New Roman"/>
          <w:sz w:val="20"/>
          <w:szCs w:val="20"/>
          <w:highlight w:val="none"/>
        </w:rPr>
        <w:instrText xml:space="preserve"> TOC \o "1-3" \h \z \u </w:instrText>
      </w:r>
      <w:r>
        <w:rPr>
          <w:rFonts w:hint="default" w:ascii="Times New Roman" w:hAnsi="Times New Roman" w:eastAsia="宋体" w:cs="Times New Roman"/>
          <w:sz w:val="20"/>
          <w:szCs w:val="20"/>
          <w:highlight w:val="none"/>
        </w:rPr>
        <w:fldChar w:fldCharType="separate"/>
      </w:r>
    </w:p>
    <w:p w14:paraId="7CDB4F0F">
      <w:pPr>
        <w:pStyle w:val="10"/>
        <w:tabs>
          <w:tab w:val="right" w:leader="dot" w:pos="8312"/>
          <w:tab w:val="clear" w:pos="8296"/>
        </w:tabs>
        <w:spacing w:line="360" w:lineRule="auto"/>
        <w:rPr>
          <w:rFonts w:hint="default"/>
          <w:sz w:val="24"/>
          <w:szCs w:val="24"/>
        </w:rPr>
      </w:pPr>
      <w:r>
        <w:rPr>
          <w:rFonts w:hint="default" w:ascii="Times New Roman" w:hAnsi="Times New Roman" w:eastAsia="宋体" w:cs="Times New Roman"/>
          <w:sz w:val="24"/>
          <w:szCs w:val="24"/>
          <w:highlight w:val="none"/>
          <w:lang w:val="zh-CN"/>
        </w:rPr>
        <w:fldChar w:fldCharType="begin"/>
      </w:r>
      <w:r>
        <w:rPr>
          <w:rFonts w:hint="default" w:ascii="Times New Roman" w:hAnsi="Times New Roman" w:eastAsia="宋体" w:cs="Times New Roman"/>
          <w:sz w:val="24"/>
          <w:szCs w:val="24"/>
          <w:highlight w:val="none"/>
          <w:lang w:val="zh-CN"/>
        </w:rPr>
        <w:instrText xml:space="preserve"> HYPERLINK \l _Toc3421 </w:instrText>
      </w:r>
      <w:r>
        <w:rPr>
          <w:rFonts w:hint="default" w:ascii="Times New Roman" w:hAnsi="Times New Roman" w:eastAsia="宋体" w:cs="Times New Roman"/>
          <w:sz w:val="24"/>
          <w:szCs w:val="24"/>
          <w:highlight w:val="none"/>
          <w:lang w:val="zh-CN"/>
        </w:rPr>
        <w:fldChar w:fldCharType="separate"/>
      </w:r>
      <w:r>
        <w:rPr>
          <w:rFonts w:hint="default" w:ascii="Times New Roman" w:hAnsi="Times New Roman" w:eastAsia="宋体" w:cs="Times New Roman"/>
          <w:bCs w:val="0"/>
          <w:sz w:val="24"/>
          <w:szCs w:val="24"/>
          <w:highlight w:val="none"/>
        </w:rPr>
        <w:t>1总</w:t>
      </w:r>
      <w:r>
        <w:rPr>
          <w:rFonts w:hint="default" w:ascii="Times New Roman" w:hAnsi="Times New Roman" w:eastAsia="宋体" w:cs="Times New Roman"/>
          <w:bCs w:val="0"/>
          <w:sz w:val="24"/>
          <w:szCs w:val="24"/>
          <w:highlight w:val="none"/>
          <w:lang w:val="en-US" w:eastAsia="zh-CN"/>
        </w:rPr>
        <w:t xml:space="preserve"> </w:t>
      </w:r>
      <w:r>
        <w:rPr>
          <w:rFonts w:hint="default" w:ascii="Times New Roman" w:hAnsi="Times New Roman" w:eastAsia="宋体" w:cs="Times New Roman"/>
          <w:bCs w:val="0"/>
          <w:sz w:val="24"/>
          <w:szCs w:val="24"/>
          <w:highlight w:val="none"/>
        </w:rPr>
        <w:t>则</w:t>
      </w:r>
      <w:r>
        <w:rPr>
          <w:rFonts w:hint="default"/>
          <w:sz w:val="24"/>
          <w:szCs w:val="24"/>
        </w:rPr>
        <w:tab/>
      </w:r>
      <w:r>
        <w:rPr>
          <w:rFonts w:hint="default"/>
          <w:sz w:val="24"/>
          <w:szCs w:val="24"/>
        </w:rPr>
        <w:fldChar w:fldCharType="begin"/>
      </w:r>
      <w:r>
        <w:rPr>
          <w:rFonts w:hint="default"/>
          <w:sz w:val="24"/>
          <w:szCs w:val="24"/>
        </w:rPr>
        <w:instrText xml:space="preserve"> PAGEREF _Toc3421 \h </w:instrText>
      </w:r>
      <w:r>
        <w:rPr>
          <w:rFonts w:hint="default"/>
          <w:sz w:val="24"/>
          <w:szCs w:val="24"/>
        </w:rPr>
        <w:fldChar w:fldCharType="separate"/>
      </w:r>
      <w:r>
        <w:rPr>
          <w:rFonts w:hint="default"/>
          <w:sz w:val="24"/>
          <w:szCs w:val="24"/>
        </w:rPr>
        <w:t>1</w:t>
      </w:r>
      <w:r>
        <w:rPr>
          <w:rFonts w:hint="default"/>
          <w:sz w:val="24"/>
          <w:szCs w:val="24"/>
        </w:rPr>
        <w:fldChar w:fldCharType="end"/>
      </w:r>
      <w:r>
        <w:rPr>
          <w:rFonts w:hint="default" w:ascii="Times New Roman" w:hAnsi="Times New Roman" w:eastAsia="宋体" w:cs="Times New Roman"/>
          <w:sz w:val="24"/>
          <w:szCs w:val="24"/>
          <w:highlight w:val="none"/>
          <w:lang w:val="zh-CN"/>
        </w:rPr>
        <w:fldChar w:fldCharType="end"/>
      </w:r>
    </w:p>
    <w:p w14:paraId="5D024B8A">
      <w:pPr>
        <w:pStyle w:val="10"/>
        <w:tabs>
          <w:tab w:val="right" w:leader="dot" w:pos="8312"/>
          <w:tab w:val="clear" w:pos="8296"/>
        </w:tabs>
        <w:spacing w:line="360" w:lineRule="auto"/>
        <w:rPr>
          <w:rFonts w:hint="default"/>
          <w:sz w:val="24"/>
          <w:szCs w:val="24"/>
        </w:rPr>
      </w:pPr>
      <w:r>
        <w:rPr>
          <w:rFonts w:hint="default" w:ascii="Times New Roman" w:hAnsi="Times New Roman" w:eastAsia="宋体" w:cs="Times New Roman"/>
          <w:sz w:val="24"/>
          <w:szCs w:val="24"/>
          <w:highlight w:val="none"/>
          <w:lang w:val="zh-CN"/>
        </w:rPr>
        <w:fldChar w:fldCharType="begin"/>
      </w:r>
      <w:r>
        <w:rPr>
          <w:rFonts w:hint="default" w:ascii="Times New Roman" w:hAnsi="Times New Roman" w:eastAsia="宋体" w:cs="Times New Roman"/>
          <w:sz w:val="24"/>
          <w:szCs w:val="24"/>
          <w:highlight w:val="none"/>
          <w:lang w:val="zh-CN"/>
        </w:rPr>
        <w:instrText xml:space="preserve"> HYPERLINK \l _Toc23938 </w:instrText>
      </w:r>
      <w:r>
        <w:rPr>
          <w:rFonts w:hint="default" w:ascii="Times New Roman" w:hAnsi="Times New Roman" w:eastAsia="宋体" w:cs="Times New Roman"/>
          <w:sz w:val="24"/>
          <w:szCs w:val="24"/>
          <w:highlight w:val="none"/>
          <w:lang w:val="zh-CN"/>
        </w:rPr>
        <w:fldChar w:fldCharType="separate"/>
      </w:r>
      <w:r>
        <w:rPr>
          <w:rFonts w:hint="default" w:ascii="Times New Roman" w:hAnsi="Times New Roman" w:eastAsia="宋体" w:cs="Times New Roman"/>
          <w:bCs/>
          <w:kern w:val="44"/>
          <w:sz w:val="24"/>
          <w:szCs w:val="24"/>
          <w:highlight w:val="none"/>
        </w:rPr>
        <w:t>2术语</w:t>
      </w:r>
      <w:r>
        <w:rPr>
          <w:rFonts w:hint="default"/>
          <w:sz w:val="24"/>
          <w:szCs w:val="24"/>
        </w:rPr>
        <w:tab/>
      </w:r>
      <w:r>
        <w:rPr>
          <w:rFonts w:hint="default"/>
          <w:sz w:val="24"/>
          <w:szCs w:val="24"/>
        </w:rPr>
        <w:fldChar w:fldCharType="begin"/>
      </w:r>
      <w:r>
        <w:rPr>
          <w:rFonts w:hint="default"/>
          <w:sz w:val="24"/>
          <w:szCs w:val="24"/>
        </w:rPr>
        <w:instrText xml:space="preserve"> PAGEREF _Toc23938 \h </w:instrText>
      </w:r>
      <w:r>
        <w:rPr>
          <w:rFonts w:hint="default"/>
          <w:sz w:val="24"/>
          <w:szCs w:val="24"/>
        </w:rPr>
        <w:fldChar w:fldCharType="separate"/>
      </w:r>
      <w:r>
        <w:rPr>
          <w:rFonts w:hint="default"/>
          <w:sz w:val="24"/>
          <w:szCs w:val="24"/>
        </w:rPr>
        <w:t>2</w:t>
      </w:r>
      <w:r>
        <w:rPr>
          <w:rFonts w:hint="default"/>
          <w:sz w:val="24"/>
          <w:szCs w:val="24"/>
        </w:rPr>
        <w:fldChar w:fldCharType="end"/>
      </w:r>
      <w:r>
        <w:rPr>
          <w:rFonts w:hint="default" w:ascii="Times New Roman" w:hAnsi="Times New Roman" w:eastAsia="宋体" w:cs="Times New Roman"/>
          <w:sz w:val="24"/>
          <w:szCs w:val="24"/>
          <w:highlight w:val="none"/>
          <w:lang w:val="zh-CN"/>
        </w:rPr>
        <w:fldChar w:fldCharType="end"/>
      </w:r>
    </w:p>
    <w:p w14:paraId="02C24DF0">
      <w:pPr>
        <w:pStyle w:val="10"/>
        <w:tabs>
          <w:tab w:val="right" w:leader="dot" w:pos="8312"/>
          <w:tab w:val="clear" w:pos="8296"/>
        </w:tabs>
        <w:spacing w:line="360" w:lineRule="auto"/>
        <w:rPr>
          <w:rFonts w:hint="default"/>
          <w:sz w:val="24"/>
          <w:szCs w:val="24"/>
        </w:rPr>
      </w:pPr>
      <w:r>
        <w:rPr>
          <w:rFonts w:hint="default" w:ascii="Times New Roman" w:hAnsi="Times New Roman" w:eastAsia="宋体" w:cs="Times New Roman"/>
          <w:sz w:val="24"/>
          <w:szCs w:val="24"/>
          <w:highlight w:val="none"/>
          <w:lang w:val="zh-CN"/>
        </w:rPr>
        <w:fldChar w:fldCharType="begin"/>
      </w:r>
      <w:r>
        <w:rPr>
          <w:rFonts w:hint="default" w:ascii="Times New Roman" w:hAnsi="Times New Roman" w:eastAsia="宋体" w:cs="Times New Roman"/>
          <w:sz w:val="24"/>
          <w:szCs w:val="24"/>
          <w:highlight w:val="none"/>
          <w:lang w:val="zh-CN"/>
        </w:rPr>
        <w:instrText xml:space="preserve"> HYPERLINK \l _Toc3787 </w:instrText>
      </w:r>
      <w:r>
        <w:rPr>
          <w:rFonts w:hint="default" w:ascii="Times New Roman" w:hAnsi="Times New Roman" w:eastAsia="宋体" w:cs="Times New Roman"/>
          <w:sz w:val="24"/>
          <w:szCs w:val="24"/>
          <w:highlight w:val="none"/>
          <w:lang w:val="zh-CN"/>
        </w:rPr>
        <w:fldChar w:fldCharType="separate"/>
      </w:r>
      <w:r>
        <w:rPr>
          <w:rFonts w:hint="default" w:ascii="Times New Roman" w:hAnsi="Times New Roman" w:eastAsia="宋体" w:cs="Times New Roman"/>
          <w:bCs w:val="0"/>
          <w:sz w:val="24"/>
          <w:szCs w:val="24"/>
          <w:highlight w:val="none"/>
        </w:rPr>
        <w:t>3</w:t>
      </w:r>
      <w:r>
        <w:rPr>
          <w:rFonts w:hint="eastAsia" w:cs="Times New Roman"/>
          <w:bCs w:val="0"/>
          <w:sz w:val="24"/>
          <w:szCs w:val="24"/>
          <w:highlight w:val="none"/>
          <w:lang w:val="en-US" w:eastAsia="zh-CN"/>
        </w:rPr>
        <w:t>评估程序</w:t>
      </w:r>
      <w:r>
        <w:rPr>
          <w:rFonts w:hint="default"/>
          <w:sz w:val="24"/>
          <w:szCs w:val="24"/>
        </w:rPr>
        <w:tab/>
      </w:r>
      <w:r>
        <w:rPr>
          <w:rFonts w:hint="default"/>
          <w:sz w:val="24"/>
          <w:szCs w:val="24"/>
        </w:rPr>
        <w:fldChar w:fldCharType="begin"/>
      </w:r>
      <w:r>
        <w:rPr>
          <w:rFonts w:hint="default"/>
          <w:sz w:val="24"/>
          <w:szCs w:val="24"/>
        </w:rPr>
        <w:instrText xml:space="preserve"> PAGEREF _Toc3787 \h </w:instrText>
      </w:r>
      <w:r>
        <w:rPr>
          <w:rFonts w:hint="default"/>
          <w:sz w:val="24"/>
          <w:szCs w:val="24"/>
        </w:rPr>
        <w:fldChar w:fldCharType="separate"/>
      </w:r>
      <w:r>
        <w:rPr>
          <w:rFonts w:hint="default"/>
          <w:sz w:val="24"/>
          <w:szCs w:val="24"/>
        </w:rPr>
        <w:t>3</w:t>
      </w:r>
      <w:r>
        <w:rPr>
          <w:rFonts w:hint="default"/>
          <w:sz w:val="24"/>
          <w:szCs w:val="24"/>
        </w:rPr>
        <w:fldChar w:fldCharType="end"/>
      </w:r>
      <w:r>
        <w:rPr>
          <w:rFonts w:hint="default" w:ascii="Times New Roman" w:hAnsi="Times New Roman" w:eastAsia="宋体" w:cs="Times New Roman"/>
          <w:sz w:val="24"/>
          <w:szCs w:val="24"/>
          <w:highlight w:val="none"/>
          <w:lang w:val="zh-CN"/>
        </w:rPr>
        <w:fldChar w:fldCharType="end"/>
      </w:r>
    </w:p>
    <w:p w14:paraId="66216CEE">
      <w:pPr>
        <w:pStyle w:val="11"/>
        <w:tabs>
          <w:tab w:val="right" w:leader="dot" w:pos="8312"/>
        </w:tabs>
        <w:spacing w:line="360" w:lineRule="auto"/>
        <w:rPr>
          <w:rFonts w:hint="default"/>
          <w:sz w:val="24"/>
        </w:rPr>
      </w:pPr>
      <w:r>
        <w:rPr>
          <w:rFonts w:hint="default" w:ascii="Times New Roman" w:hAnsi="Times New Roman" w:eastAsia="宋体" w:cs="Times New Roman"/>
          <w:sz w:val="24"/>
          <w:szCs w:val="24"/>
          <w:highlight w:val="none"/>
          <w:lang w:val="zh-CN"/>
        </w:rPr>
        <w:fldChar w:fldCharType="begin"/>
      </w:r>
      <w:r>
        <w:rPr>
          <w:rFonts w:hint="default" w:ascii="Times New Roman" w:hAnsi="Times New Roman" w:eastAsia="宋体" w:cs="Times New Roman"/>
          <w:sz w:val="24"/>
          <w:szCs w:val="24"/>
          <w:highlight w:val="none"/>
          <w:lang w:val="zh-CN"/>
        </w:rPr>
        <w:instrText xml:space="preserve"> HYPERLINK \l _Toc23478 </w:instrText>
      </w:r>
      <w:r>
        <w:rPr>
          <w:rFonts w:hint="default" w:ascii="Times New Roman" w:hAnsi="Times New Roman" w:eastAsia="宋体" w:cs="Times New Roman"/>
          <w:sz w:val="24"/>
          <w:szCs w:val="24"/>
          <w:highlight w:val="none"/>
          <w:lang w:val="zh-CN"/>
        </w:rPr>
        <w:fldChar w:fldCharType="separate"/>
      </w:r>
      <w:r>
        <w:rPr>
          <w:rFonts w:hint="default" w:ascii="Times New Roman" w:hAnsi="Times New Roman" w:eastAsia="宋体" w:cs="Times New Roman"/>
          <w:bCs/>
          <w:sz w:val="24"/>
          <w:szCs w:val="24"/>
          <w:highlight w:val="none"/>
          <w:lang w:val="en-US" w:eastAsia="zh-CN"/>
        </w:rPr>
        <w:t>3.1 既有建筑综合安全评估工作程序</w:t>
      </w:r>
      <w:r>
        <w:rPr>
          <w:rFonts w:hint="default"/>
          <w:sz w:val="24"/>
        </w:rPr>
        <w:tab/>
      </w:r>
      <w:r>
        <w:rPr>
          <w:rFonts w:hint="default"/>
          <w:sz w:val="24"/>
        </w:rPr>
        <w:fldChar w:fldCharType="begin"/>
      </w:r>
      <w:r>
        <w:rPr>
          <w:rFonts w:hint="default"/>
          <w:sz w:val="24"/>
        </w:rPr>
        <w:instrText xml:space="preserve"> PAGEREF _Toc23478 \h </w:instrText>
      </w:r>
      <w:r>
        <w:rPr>
          <w:rFonts w:hint="default"/>
          <w:sz w:val="24"/>
        </w:rPr>
        <w:fldChar w:fldCharType="separate"/>
      </w:r>
      <w:r>
        <w:rPr>
          <w:rFonts w:hint="default"/>
          <w:sz w:val="24"/>
        </w:rPr>
        <w:t>3</w:t>
      </w:r>
      <w:r>
        <w:rPr>
          <w:rFonts w:hint="default"/>
          <w:sz w:val="24"/>
        </w:rPr>
        <w:fldChar w:fldCharType="end"/>
      </w:r>
      <w:r>
        <w:rPr>
          <w:rFonts w:hint="default" w:ascii="Times New Roman" w:hAnsi="Times New Roman" w:eastAsia="宋体" w:cs="Times New Roman"/>
          <w:sz w:val="24"/>
          <w:szCs w:val="24"/>
          <w:highlight w:val="none"/>
          <w:lang w:val="zh-CN"/>
        </w:rPr>
        <w:fldChar w:fldCharType="end"/>
      </w:r>
    </w:p>
    <w:p w14:paraId="6AFC8EE9">
      <w:pPr>
        <w:pStyle w:val="11"/>
        <w:tabs>
          <w:tab w:val="right" w:leader="dot" w:pos="8312"/>
        </w:tabs>
        <w:spacing w:line="360" w:lineRule="auto"/>
        <w:rPr>
          <w:rFonts w:hint="default"/>
          <w:sz w:val="24"/>
        </w:rPr>
      </w:pPr>
      <w:r>
        <w:rPr>
          <w:rFonts w:hint="default" w:ascii="Times New Roman" w:hAnsi="Times New Roman" w:eastAsia="宋体" w:cs="Times New Roman"/>
          <w:sz w:val="24"/>
          <w:szCs w:val="24"/>
          <w:highlight w:val="none"/>
          <w:lang w:val="zh-CN"/>
        </w:rPr>
        <w:fldChar w:fldCharType="begin"/>
      </w:r>
      <w:r>
        <w:rPr>
          <w:rFonts w:hint="default" w:ascii="Times New Roman" w:hAnsi="Times New Roman" w:eastAsia="宋体" w:cs="Times New Roman"/>
          <w:sz w:val="24"/>
          <w:szCs w:val="24"/>
          <w:highlight w:val="none"/>
          <w:lang w:val="zh-CN"/>
        </w:rPr>
        <w:instrText xml:space="preserve"> HYPERLINK \l _Toc16596 </w:instrText>
      </w:r>
      <w:r>
        <w:rPr>
          <w:rFonts w:hint="default" w:ascii="Times New Roman" w:hAnsi="Times New Roman" w:eastAsia="宋体" w:cs="Times New Roman"/>
          <w:sz w:val="24"/>
          <w:szCs w:val="24"/>
          <w:highlight w:val="none"/>
          <w:lang w:val="zh-CN"/>
        </w:rPr>
        <w:fldChar w:fldCharType="separate"/>
      </w:r>
      <w:r>
        <w:rPr>
          <w:rFonts w:hint="default" w:ascii="Times New Roman" w:hAnsi="Times New Roman" w:eastAsia="宋体" w:cs="Times New Roman"/>
          <w:bCs/>
          <w:sz w:val="24"/>
          <w:szCs w:val="24"/>
          <w:highlight w:val="none"/>
          <w:lang w:val="en-US" w:eastAsia="zh-CN"/>
        </w:rPr>
        <w:t>3.2 现场检查和安全评估</w:t>
      </w:r>
      <w:r>
        <w:rPr>
          <w:rFonts w:hint="default"/>
          <w:sz w:val="24"/>
        </w:rPr>
        <w:tab/>
      </w:r>
      <w:r>
        <w:rPr>
          <w:rFonts w:hint="default"/>
          <w:sz w:val="24"/>
        </w:rPr>
        <w:fldChar w:fldCharType="begin"/>
      </w:r>
      <w:r>
        <w:rPr>
          <w:rFonts w:hint="default"/>
          <w:sz w:val="24"/>
        </w:rPr>
        <w:instrText xml:space="preserve"> PAGEREF _Toc16596 \h </w:instrText>
      </w:r>
      <w:r>
        <w:rPr>
          <w:rFonts w:hint="default"/>
          <w:sz w:val="24"/>
        </w:rPr>
        <w:fldChar w:fldCharType="separate"/>
      </w:r>
      <w:r>
        <w:rPr>
          <w:rFonts w:hint="default"/>
          <w:sz w:val="24"/>
        </w:rPr>
        <w:t>4</w:t>
      </w:r>
      <w:r>
        <w:rPr>
          <w:rFonts w:hint="default"/>
          <w:sz w:val="24"/>
        </w:rPr>
        <w:fldChar w:fldCharType="end"/>
      </w:r>
      <w:r>
        <w:rPr>
          <w:rFonts w:hint="default" w:ascii="Times New Roman" w:hAnsi="Times New Roman" w:eastAsia="宋体" w:cs="Times New Roman"/>
          <w:sz w:val="24"/>
          <w:szCs w:val="24"/>
          <w:highlight w:val="none"/>
          <w:lang w:val="zh-CN"/>
        </w:rPr>
        <w:fldChar w:fldCharType="end"/>
      </w:r>
    </w:p>
    <w:p w14:paraId="5CD7E960">
      <w:pPr>
        <w:pStyle w:val="10"/>
        <w:tabs>
          <w:tab w:val="right" w:leader="dot" w:pos="8312"/>
          <w:tab w:val="clear" w:pos="8296"/>
        </w:tabs>
        <w:spacing w:line="360" w:lineRule="auto"/>
        <w:rPr>
          <w:rFonts w:hint="default"/>
          <w:sz w:val="24"/>
          <w:szCs w:val="24"/>
        </w:rPr>
      </w:pPr>
      <w:r>
        <w:rPr>
          <w:rFonts w:hint="default" w:ascii="Times New Roman" w:hAnsi="Times New Roman" w:eastAsia="宋体" w:cs="Times New Roman"/>
          <w:sz w:val="24"/>
          <w:szCs w:val="24"/>
          <w:highlight w:val="none"/>
          <w:lang w:val="zh-CN"/>
        </w:rPr>
        <w:fldChar w:fldCharType="begin"/>
      </w:r>
      <w:r>
        <w:rPr>
          <w:rFonts w:hint="default" w:ascii="Times New Roman" w:hAnsi="Times New Roman" w:eastAsia="宋体" w:cs="Times New Roman"/>
          <w:sz w:val="24"/>
          <w:szCs w:val="24"/>
          <w:highlight w:val="none"/>
          <w:lang w:val="zh-CN"/>
        </w:rPr>
        <w:instrText xml:space="preserve"> HYPERLINK \l _Toc9037 </w:instrText>
      </w:r>
      <w:r>
        <w:rPr>
          <w:rFonts w:hint="default" w:ascii="Times New Roman" w:hAnsi="Times New Roman" w:eastAsia="宋体" w:cs="Times New Roman"/>
          <w:sz w:val="24"/>
          <w:szCs w:val="24"/>
          <w:highlight w:val="none"/>
          <w:lang w:val="zh-CN"/>
        </w:rPr>
        <w:fldChar w:fldCharType="separate"/>
      </w:r>
      <w:r>
        <w:rPr>
          <w:rFonts w:hint="default" w:ascii="Times New Roman" w:hAnsi="Times New Roman" w:eastAsia="宋体" w:cs="Times New Roman"/>
          <w:bCs w:val="0"/>
          <w:sz w:val="24"/>
          <w:szCs w:val="24"/>
          <w:highlight w:val="none"/>
        </w:rPr>
        <w:t>4</w:t>
      </w:r>
      <w:r>
        <w:rPr>
          <w:rFonts w:hint="default" w:ascii="Times New Roman" w:hAnsi="Times New Roman" w:eastAsia="宋体" w:cs="Times New Roman"/>
          <w:bCs w:val="0"/>
          <w:sz w:val="24"/>
          <w:szCs w:val="24"/>
          <w:highlight w:val="none"/>
          <w:lang w:val="en-US" w:eastAsia="zh-CN"/>
        </w:rPr>
        <w:t>地基基础与主体结构</w:t>
      </w:r>
      <w:r>
        <w:rPr>
          <w:rFonts w:hint="default"/>
          <w:sz w:val="24"/>
          <w:szCs w:val="24"/>
        </w:rPr>
        <w:tab/>
      </w:r>
      <w:r>
        <w:rPr>
          <w:rFonts w:hint="default"/>
          <w:sz w:val="24"/>
          <w:szCs w:val="24"/>
        </w:rPr>
        <w:fldChar w:fldCharType="begin"/>
      </w:r>
      <w:r>
        <w:rPr>
          <w:rFonts w:hint="default"/>
          <w:sz w:val="24"/>
          <w:szCs w:val="24"/>
        </w:rPr>
        <w:instrText xml:space="preserve"> PAGEREF _Toc9037 \h </w:instrText>
      </w:r>
      <w:r>
        <w:rPr>
          <w:rFonts w:hint="default"/>
          <w:sz w:val="24"/>
          <w:szCs w:val="24"/>
        </w:rPr>
        <w:fldChar w:fldCharType="separate"/>
      </w:r>
      <w:r>
        <w:rPr>
          <w:rFonts w:hint="default"/>
          <w:sz w:val="24"/>
          <w:szCs w:val="24"/>
        </w:rPr>
        <w:t>5</w:t>
      </w:r>
      <w:r>
        <w:rPr>
          <w:rFonts w:hint="default"/>
          <w:sz w:val="24"/>
          <w:szCs w:val="24"/>
        </w:rPr>
        <w:fldChar w:fldCharType="end"/>
      </w:r>
      <w:r>
        <w:rPr>
          <w:rFonts w:hint="default" w:ascii="Times New Roman" w:hAnsi="Times New Roman" w:eastAsia="宋体" w:cs="Times New Roman"/>
          <w:sz w:val="24"/>
          <w:szCs w:val="24"/>
          <w:highlight w:val="none"/>
          <w:lang w:val="zh-CN"/>
        </w:rPr>
        <w:fldChar w:fldCharType="end"/>
      </w:r>
    </w:p>
    <w:p w14:paraId="553D2E1F">
      <w:pPr>
        <w:pStyle w:val="11"/>
        <w:tabs>
          <w:tab w:val="right" w:leader="dot" w:pos="8312"/>
        </w:tabs>
        <w:spacing w:line="360" w:lineRule="auto"/>
        <w:rPr>
          <w:rFonts w:hint="default"/>
          <w:sz w:val="24"/>
        </w:rPr>
      </w:pPr>
      <w:r>
        <w:rPr>
          <w:rFonts w:hint="default" w:ascii="Times New Roman" w:hAnsi="Times New Roman" w:eastAsia="宋体" w:cs="Times New Roman"/>
          <w:sz w:val="24"/>
          <w:szCs w:val="24"/>
          <w:highlight w:val="none"/>
          <w:lang w:val="zh-CN"/>
        </w:rPr>
        <w:fldChar w:fldCharType="begin"/>
      </w:r>
      <w:r>
        <w:rPr>
          <w:rFonts w:hint="default" w:ascii="Times New Roman" w:hAnsi="Times New Roman" w:eastAsia="宋体" w:cs="Times New Roman"/>
          <w:sz w:val="24"/>
          <w:szCs w:val="24"/>
          <w:highlight w:val="none"/>
          <w:lang w:val="zh-CN"/>
        </w:rPr>
        <w:instrText xml:space="preserve"> HYPERLINK \l _Toc9748 </w:instrText>
      </w:r>
      <w:r>
        <w:rPr>
          <w:rFonts w:hint="default" w:ascii="Times New Roman" w:hAnsi="Times New Roman" w:eastAsia="宋体" w:cs="Times New Roman"/>
          <w:sz w:val="24"/>
          <w:szCs w:val="24"/>
          <w:highlight w:val="none"/>
          <w:lang w:val="zh-CN"/>
        </w:rPr>
        <w:fldChar w:fldCharType="separate"/>
      </w:r>
      <w:r>
        <w:rPr>
          <w:rFonts w:hint="default" w:ascii="Times New Roman" w:hAnsi="Times New Roman" w:eastAsia="宋体" w:cs="Times New Roman"/>
          <w:bCs/>
          <w:sz w:val="24"/>
          <w:szCs w:val="24"/>
          <w:highlight w:val="none"/>
          <w:lang w:val="en-US" w:eastAsia="zh-CN"/>
        </w:rPr>
        <w:t>4.1一般规定</w:t>
      </w:r>
      <w:r>
        <w:rPr>
          <w:rFonts w:hint="default"/>
          <w:sz w:val="24"/>
        </w:rPr>
        <w:tab/>
      </w:r>
      <w:r>
        <w:rPr>
          <w:rFonts w:hint="default"/>
          <w:sz w:val="24"/>
        </w:rPr>
        <w:fldChar w:fldCharType="begin"/>
      </w:r>
      <w:r>
        <w:rPr>
          <w:rFonts w:hint="default"/>
          <w:sz w:val="24"/>
        </w:rPr>
        <w:instrText xml:space="preserve"> PAGEREF _Toc9748 \h </w:instrText>
      </w:r>
      <w:r>
        <w:rPr>
          <w:rFonts w:hint="default"/>
          <w:sz w:val="24"/>
        </w:rPr>
        <w:fldChar w:fldCharType="separate"/>
      </w:r>
      <w:r>
        <w:rPr>
          <w:rFonts w:hint="default"/>
          <w:sz w:val="24"/>
        </w:rPr>
        <w:t>5</w:t>
      </w:r>
      <w:r>
        <w:rPr>
          <w:rFonts w:hint="default"/>
          <w:sz w:val="24"/>
        </w:rPr>
        <w:fldChar w:fldCharType="end"/>
      </w:r>
      <w:r>
        <w:rPr>
          <w:rFonts w:hint="default" w:ascii="Times New Roman" w:hAnsi="Times New Roman" w:eastAsia="宋体" w:cs="Times New Roman"/>
          <w:sz w:val="24"/>
          <w:szCs w:val="24"/>
          <w:highlight w:val="none"/>
          <w:lang w:val="zh-CN"/>
        </w:rPr>
        <w:fldChar w:fldCharType="end"/>
      </w:r>
    </w:p>
    <w:p w14:paraId="7E2421FD">
      <w:pPr>
        <w:pStyle w:val="11"/>
        <w:tabs>
          <w:tab w:val="right" w:leader="dot" w:pos="8312"/>
        </w:tabs>
        <w:spacing w:line="360" w:lineRule="auto"/>
        <w:rPr>
          <w:rFonts w:hint="default"/>
          <w:sz w:val="24"/>
        </w:rPr>
      </w:pPr>
      <w:r>
        <w:rPr>
          <w:rFonts w:hint="default" w:ascii="Times New Roman" w:hAnsi="Times New Roman" w:eastAsia="宋体" w:cs="Times New Roman"/>
          <w:sz w:val="24"/>
          <w:szCs w:val="24"/>
          <w:highlight w:val="none"/>
          <w:lang w:val="zh-CN"/>
        </w:rPr>
        <w:fldChar w:fldCharType="begin"/>
      </w:r>
      <w:r>
        <w:rPr>
          <w:rFonts w:hint="default" w:ascii="Times New Roman" w:hAnsi="Times New Roman" w:eastAsia="宋体" w:cs="Times New Roman"/>
          <w:sz w:val="24"/>
          <w:szCs w:val="24"/>
          <w:highlight w:val="none"/>
          <w:lang w:val="zh-CN"/>
        </w:rPr>
        <w:instrText xml:space="preserve"> HYPERLINK \l _Toc16406 </w:instrText>
      </w:r>
      <w:r>
        <w:rPr>
          <w:rFonts w:hint="default" w:ascii="Times New Roman" w:hAnsi="Times New Roman" w:eastAsia="宋体" w:cs="Times New Roman"/>
          <w:sz w:val="24"/>
          <w:szCs w:val="24"/>
          <w:highlight w:val="none"/>
          <w:lang w:val="zh-CN"/>
        </w:rPr>
        <w:fldChar w:fldCharType="separate"/>
      </w:r>
      <w:r>
        <w:rPr>
          <w:rFonts w:hint="default" w:ascii="Times New Roman" w:hAnsi="Times New Roman" w:eastAsia="宋体" w:cs="Times New Roman"/>
          <w:bCs/>
          <w:sz w:val="24"/>
          <w:szCs w:val="24"/>
          <w:highlight w:val="none"/>
          <w:lang w:val="en-US" w:eastAsia="zh-CN"/>
        </w:rPr>
        <w:t>4.2地基基础</w:t>
      </w:r>
      <w:r>
        <w:rPr>
          <w:rFonts w:hint="default"/>
          <w:sz w:val="24"/>
        </w:rPr>
        <w:tab/>
      </w:r>
      <w:r>
        <w:rPr>
          <w:rFonts w:hint="default"/>
          <w:sz w:val="24"/>
        </w:rPr>
        <w:fldChar w:fldCharType="begin"/>
      </w:r>
      <w:r>
        <w:rPr>
          <w:rFonts w:hint="default"/>
          <w:sz w:val="24"/>
        </w:rPr>
        <w:instrText xml:space="preserve"> PAGEREF _Toc16406 \h </w:instrText>
      </w:r>
      <w:r>
        <w:rPr>
          <w:rFonts w:hint="default"/>
          <w:sz w:val="24"/>
        </w:rPr>
        <w:fldChar w:fldCharType="separate"/>
      </w:r>
      <w:r>
        <w:rPr>
          <w:rFonts w:hint="default"/>
          <w:sz w:val="24"/>
        </w:rPr>
        <w:t>5</w:t>
      </w:r>
      <w:r>
        <w:rPr>
          <w:rFonts w:hint="default"/>
          <w:sz w:val="24"/>
        </w:rPr>
        <w:fldChar w:fldCharType="end"/>
      </w:r>
      <w:r>
        <w:rPr>
          <w:rFonts w:hint="default" w:ascii="Times New Roman" w:hAnsi="Times New Roman" w:eastAsia="宋体" w:cs="Times New Roman"/>
          <w:sz w:val="24"/>
          <w:szCs w:val="24"/>
          <w:highlight w:val="none"/>
          <w:lang w:val="zh-CN"/>
        </w:rPr>
        <w:fldChar w:fldCharType="end"/>
      </w:r>
    </w:p>
    <w:p w14:paraId="0C15B178">
      <w:pPr>
        <w:pStyle w:val="11"/>
        <w:tabs>
          <w:tab w:val="right" w:leader="dot" w:pos="8312"/>
        </w:tabs>
        <w:spacing w:line="360" w:lineRule="auto"/>
        <w:rPr>
          <w:rFonts w:hint="default"/>
          <w:sz w:val="24"/>
        </w:rPr>
      </w:pPr>
      <w:r>
        <w:rPr>
          <w:rFonts w:hint="default" w:ascii="Times New Roman" w:hAnsi="Times New Roman" w:eastAsia="宋体" w:cs="Times New Roman"/>
          <w:sz w:val="24"/>
          <w:szCs w:val="24"/>
          <w:highlight w:val="none"/>
          <w:lang w:val="zh-CN"/>
        </w:rPr>
        <w:fldChar w:fldCharType="begin"/>
      </w:r>
      <w:r>
        <w:rPr>
          <w:rFonts w:hint="default" w:ascii="Times New Roman" w:hAnsi="Times New Roman" w:eastAsia="宋体" w:cs="Times New Roman"/>
          <w:sz w:val="24"/>
          <w:szCs w:val="24"/>
          <w:highlight w:val="none"/>
          <w:lang w:val="zh-CN"/>
        </w:rPr>
        <w:instrText xml:space="preserve"> HYPERLINK \l _Toc26688 </w:instrText>
      </w:r>
      <w:r>
        <w:rPr>
          <w:rFonts w:hint="default" w:ascii="Times New Roman" w:hAnsi="Times New Roman" w:eastAsia="宋体" w:cs="Times New Roman"/>
          <w:sz w:val="24"/>
          <w:szCs w:val="24"/>
          <w:highlight w:val="none"/>
          <w:lang w:val="zh-CN"/>
        </w:rPr>
        <w:fldChar w:fldCharType="separate"/>
      </w:r>
      <w:r>
        <w:rPr>
          <w:rFonts w:hint="default" w:ascii="Times New Roman" w:hAnsi="Times New Roman" w:eastAsia="宋体" w:cs="Times New Roman"/>
          <w:bCs/>
          <w:sz w:val="24"/>
          <w:szCs w:val="24"/>
          <w:highlight w:val="none"/>
          <w:lang w:val="en-US" w:eastAsia="zh-CN"/>
        </w:rPr>
        <w:t>4.3砌体结构</w:t>
      </w:r>
      <w:r>
        <w:rPr>
          <w:rFonts w:hint="default"/>
          <w:sz w:val="24"/>
        </w:rPr>
        <w:tab/>
      </w:r>
      <w:r>
        <w:rPr>
          <w:rFonts w:hint="default"/>
          <w:sz w:val="24"/>
        </w:rPr>
        <w:fldChar w:fldCharType="begin"/>
      </w:r>
      <w:r>
        <w:rPr>
          <w:rFonts w:hint="default"/>
          <w:sz w:val="24"/>
        </w:rPr>
        <w:instrText xml:space="preserve"> PAGEREF _Toc26688 \h </w:instrText>
      </w:r>
      <w:r>
        <w:rPr>
          <w:rFonts w:hint="default"/>
          <w:sz w:val="24"/>
        </w:rPr>
        <w:fldChar w:fldCharType="separate"/>
      </w:r>
      <w:r>
        <w:rPr>
          <w:rFonts w:hint="default"/>
          <w:sz w:val="24"/>
        </w:rPr>
        <w:t>6</w:t>
      </w:r>
      <w:r>
        <w:rPr>
          <w:rFonts w:hint="default"/>
          <w:sz w:val="24"/>
        </w:rPr>
        <w:fldChar w:fldCharType="end"/>
      </w:r>
      <w:r>
        <w:rPr>
          <w:rFonts w:hint="default" w:ascii="Times New Roman" w:hAnsi="Times New Roman" w:eastAsia="宋体" w:cs="Times New Roman"/>
          <w:sz w:val="24"/>
          <w:szCs w:val="24"/>
          <w:highlight w:val="none"/>
          <w:lang w:val="zh-CN"/>
        </w:rPr>
        <w:fldChar w:fldCharType="end"/>
      </w:r>
    </w:p>
    <w:p w14:paraId="33687556">
      <w:pPr>
        <w:pStyle w:val="11"/>
        <w:tabs>
          <w:tab w:val="right" w:leader="dot" w:pos="8312"/>
        </w:tabs>
        <w:spacing w:line="360" w:lineRule="auto"/>
        <w:rPr>
          <w:rFonts w:hint="default"/>
          <w:sz w:val="24"/>
        </w:rPr>
      </w:pPr>
      <w:r>
        <w:rPr>
          <w:rFonts w:hint="default" w:ascii="Times New Roman" w:hAnsi="Times New Roman" w:eastAsia="宋体" w:cs="Times New Roman"/>
          <w:sz w:val="24"/>
          <w:szCs w:val="24"/>
          <w:highlight w:val="none"/>
          <w:lang w:val="zh-CN"/>
        </w:rPr>
        <w:fldChar w:fldCharType="begin"/>
      </w:r>
      <w:r>
        <w:rPr>
          <w:rFonts w:hint="default" w:ascii="Times New Roman" w:hAnsi="Times New Roman" w:eastAsia="宋体" w:cs="Times New Roman"/>
          <w:sz w:val="24"/>
          <w:szCs w:val="24"/>
          <w:highlight w:val="none"/>
          <w:lang w:val="zh-CN"/>
        </w:rPr>
        <w:instrText xml:space="preserve"> HYPERLINK \l _Toc13731 </w:instrText>
      </w:r>
      <w:r>
        <w:rPr>
          <w:rFonts w:hint="default" w:ascii="Times New Roman" w:hAnsi="Times New Roman" w:eastAsia="宋体" w:cs="Times New Roman"/>
          <w:sz w:val="24"/>
          <w:szCs w:val="24"/>
          <w:highlight w:val="none"/>
          <w:lang w:val="zh-CN"/>
        </w:rPr>
        <w:fldChar w:fldCharType="separate"/>
      </w:r>
      <w:r>
        <w:rPr>
          <w:rFonts w:hint="default" w:ascii="Times New Roman" w:hAnsi="Times New Roman" w:eastAsia="宋体" w:cs="Times New Roman"/>
          <w:bCs/>
          <w:sz w:val="24"/>
          <w:szCs w:val="24"/>
          <w:highlight w:val="none"/>
          <w:lang w:val="en-US" w:eastAsia="zh-CN"/>
        </w:rPr>
        <w:t>4.4混凝土结构</w:t>
      </w:r>
      <w:r>
        <w:rPr>
          <w:rFonts w:hint="default"/>
          <w:sz w:val="24"/>
        </w:rPr>
        <w:tab/>
      </w:r>
      <w:r>
        <w:rPr>
          <w:rFonts w:hint="default"/>
          <w:sz w:val="24"/>
        </w:rPr>
        <w:fldChar w:fldCharType="begin"/>
      </w:r>
      <w:r>
        <w:rPr>
          <w:rFonts w:hint="default"/>
          <w:sz w:val="24"/>
        </w:rPr>
        <w:instrText xml:space="preserve"> PAGEREF _Toc13731 \h </w:instrText>
      </w:r>
      <w:r>
        <w:rPr>
          <w:rFonts w:hint="default"/>
          <w:sz w:val="24"/>
        </w:rPr>
        <w:fldChar w:fldCharType="separate"/>
      </w:r>
      <w:r>
        <w:rPr>
          <w:rFonts w:hint="default"/>
          <w:sz w:val="24"/>
        </w:rPr>
        <w:t>8</w:t>
      </w:r>
      <w:r>
        <w:rPr>
          <w:rFonts w:hint="default"/>
          <w:sz w:val="24"/>
        </w:rPr>
        <w:fldChar w:fldCharType="end"/>
      </w:r>
      <w:r>
        <w:rPr>
          <w:rFonts w:hint="default" w:ascii="Times New Roman" w:hAnsi="Times New Roman" w:eastAsia="宋体" w:cs="Times New Roman"/>
          <w:sz w:val="24"/>
          <w:szCs w:val="24"/>
          <w:highlight w:val="none"/>
          <w:lang w:val="zh-CN"/>
        </w:rPr>
        <w:fldChar w:fldCharType="end"/>
      </w:r>
    </w:p>
    <w:p w14:paraId="63BD63F1">
      <w:pPr>
        <w:pStyle w:val="11"/>
        <w:tabs>
          <w:tab w:val="right" w:leader="dot" w:pos="8312"/>
        </w:tabs>
        <w:spacing w:line="360" w:lineRule="auto"/>
        <w:rPr>
          <w:rFonts w:hint="default"/>
          <w:sz w:val="24"/>
        </w:rPr>
      </w:pPr>
      <w:r>
        <w:rPr>
          <w:rFonts w:hint="default" w:ascii="Times New Roman" w:hAnsi="Times New Roman" w:eastAsia="宋体" w:cs="Times New Roman"/>
          <w:sz w:val="24"/>
          <w:szCs w:val="24"/>
          <w:highlight w:val="none"/>
          <w:lang w:val="zh-CN"/>
        </w:rPr>
        <w:fldChar w:fldCharType="begin"/>
      </w:r>
      <w:r>
        <w:rPr>
          <w:rFonts w:hint="default" w:ascii="Times New Roman" w:hAnsi="Times New Roman" w:eastAsia="宋体" w:cs="Times New Roman"/>
          <w:sz w:val="24"/>
          <w:szCs w:val="24"/>
          <w:highlight w:val="none"/>
          <w:lang w:val="zh-CN"/>
        </w:rPr>
        <w:instrText xml:space="preserve"> HYPERLINK \l _Toc17029 </w:instrText>
      </w:r>
      <w:r>
        <w:rPr>
          <w:rFonts w:hint="default" w:ascii="Times New Roman" w:hAnsi="Times New Roman" w:eastAsia="宋体" w:cs="Times New Roman"/>
          <w:sz w:val="24"/>
          <w:szCs w:val="24"/>
          <w:highlight w:val="none"/>
          <w:lang w:val="zh-CN"/>
        </w:rPr>
        <w:fldChar w:fldCharType="separate"/>
      </w:r>
      <w:r>
        <w:rPr>
          <w:rFonts w:hint="default" w:ascii="Times New Roman" w:hAnsi="Times New Roman" w:eastAsia="宋体" w:cs="Times New Roman"/>
          <w:bCs/>
          <w:sz w:val="24"/>
          <w:szCs w:val="24"/>
          <w:highlight w:val="none"/>
          <w:lang w:val="en-US" w:eastAsia="zh-CN"/>
        </w:rPr>
        <w:t>4.5钢结构</w:t>
      </w:r>
      <w:r>
        <w:rPr>
          <w:rFonts w:hint="default"/>
          <w:sz w:val="24"/>
        </w:rPr>
        <w:tab/>
      </w:r>
      <w:r>
        <w:rPr>
          <w:rFonts w:hint="default"/>
          <w:sz w:val="24"/>
        </w:rPr>
        <w:fldChar w:fldCharType="begin"/>
      </w:r>
      <w:r>
        <w:rPr>
          <w:rFonts w:hint="default"/>
          <w:sz w:val="24"/>
        </w:rPr>
        <w:instrText xml:space="preserve"> PAGEREF _Toc17029 \h </w:instrText>
      </w:r>
      <w:r>
        <w:rPr>
          <w:rFonts w:hint="default"/>
          <w:sz w:val="24"/>
        </w:rPr>
        <w:fldChar w:fldCharType="separate"/>
      </w:r>
      <w:r>
        <w:rPr>
          <w:rFonts w:hint="default"/>
          <w:sz w:val="24"/>
        </w:rPr>
        <w:t>10</w:t>
      </w:r>
      <w:r>
        <w:rPr>
          <w:rFonts w:hint="default"/>
          <w:sz w:val="24"/>
        </w:rPr>
        <w:fldChar w:fldCharType="end"/>
      </w:r>
      <w:r>
        <w:rPr>
          <w:rFonts w:hint="default" w:ascii="Times New Roman" w:hAnsi="Times New Roman" w:eastAsia="宋体" w:cs="Times New Roman"/>
          <w:sz w:val="24"/>
          <w:szCs w:val="24"/>
          <w:highlight w:val="none"/>
          <w:lang w:val="zh-CN"/>
        </w:rPr>
        <w:fldChar w:fldCharType="end"/>
      </w:r>
    </w:p>
    <w:p w14:paraId="4712C89D">
      <w:pPr>
        <w:pStyle w:val="11"/>
        <w:tabs>
          <w:tab w:val="right" w:leader="dot" w:pos="8312"/>
        </w:tabs>
        <w:spacing w:line="360" w:lineRule="auto"/>
        <w:rPr>
          <w:rFonts w:hint="default"/>
          <w:sz w:val="24"/>
        </w:rPr>
      </w:pPr>
      <w:r>
        <w:rPr>
          <w:rFonts w:hint="default" w:ascii="Times New Roman" w:hAnsi="Times New Roman" w:eastAsia="宋体" w:cs="Times New Roman"/>
          <w:sz w:val="24"/>
          <w:szCs w:val="24"/>
          <w:highlight w:val="none"/>
          <w:lang w:val="zh-CN"/>
        </w:rPr>
        <w:fldChar w:fldCharType="begin"/>
      </w:r>
      <w:r>
        <w:rPr>
          <w:rFonts w:hint="default" w:ascii="Times New Roman" w:hAnsi="Times New Roman" w:eastAsia="宋体" w:cs="Times New Roman"/>
          <w:sz w:val="24"/>
          <w:szCs w:val="24"/>
          <w:highlight w:val="none"/>
          <w:lang w:val="zh-CN"/>
        </w:rPr>
        <w:instrText xml:space="preserve"> HYPERLINK \l _Toc10417 </w:instrText>
      </w:r>
      <w:r>
        <w:rPr>
          <w:rFonts w:hint="default" w:ascii="Times New Roman" w:hAnsi="Times New Roman" w:eastAsia="宋体" w:cs="Times New Roman"/>
          <w:sz w:val="24"/>
          <w:szCs w:val="24"/>
          <w:highlight w:val="none"/>
          <w:lang w:val="zh-CN"/>
        </w:rPr>
        <w:fldChar w:fldCharType="separate"/>
      </w:r>
      <w:r>
        <w:rPr>
          <w:rFonts w:hint="default" w:ascii="Times New Roman" w:hAnsi="Times New Roman" w:eastAsia="宋体" w:cs="Times New Roman"/>
          <w:bCs/>
          <w:sz w:val="24"/>
          <w:szCs w:val="24"/>
          <w:highlight w:val="none"/>
          <w:lang w:val="en-US" w:eastAsia="zh-CN"/>
        </w:rPr>
        <w:t>4.6安全评估结论</w:t>
      </w:r>
      <w:r>
        <w:rPr>
          <w:rFonts w:hint="default"/>
          <w:sz w:val="24"/>
        </w:rPr>
        <w:tab/>
      </w:r>
      <w:r>
        <w:rPr>
          <w:rFonts w:hint="default"/>
          <w:sz w:val="24"/>
        </w:rPr>
        <w:fldChar w:fldCharType="begin"/>
      </w:r>
      <w:r>
        <w:rPr>
          <w:rFonts w:hint="default"/>
          <w:sz w:val="24"/>
        </w:rPr>
        <w:instrText xml:space="preserve"> PAGEREF _Toc10417 \h </w:instrText>
      </w:r>
      <w:r>
        <w:rPr>
          <w:rFonts w:hint="default"/>
          <w:sz w:val="24"/>
        </w:rPr>
        <w:fldChar w:fldCharType="separate"/>
      </w:r>
      <w:r>
        <w:rPr>
          <w:rFonts w:hint="default"/>
          <w:sz w:val="24"/>
        </w:rPr>
        <w:t>11</w:t>
      </w:r>
      <w:r>
        <w:rPr>
          <w:rFonts w:hint="default"/>
          <w:sz w:val="24"/>
        </w:rPr>
        <w:fldChar w:fldCharType="end"/>
      </w:r>
      <w:r>
        <w:rPr>
          <w:rFonts w:hint="default" w:ascii="Times New Roman" w:hAnsi="Times New Roman" w:eastAsia="宋体" w:cs="Times New Roman"/>
          <w:sz w:val="24"/>
          <w:szCs w:val="24"/>
          <w:highlight w:val="none"/>
          <w:lang w:val="zh-CN"/>
        </w:rPr>
        <w:fldChar w:fldCharType="end"/>
      </w:r>
    </w:p>
    <w:p w14:paraId="62DA0E2F">
      <w:pPr>
        <w:pStyle w:val="10"/>
        <w:tabs>
          <w:tab w:val="right" w:leader="dot" w:pos="8312"/>
          <w:tab w:val="clear" w:pos="8296"/>
        </w:tabs>
        <w:spacing w:line="360" w:lineRule="auto"/>
        <w:rPr>
          <w:rFonts w:hint="default"/>
          <w:sz w:val="24"/>
          <w:szCs w:val="24"/>
        </w:rPr>
      </w:pPr>
      <w:r>
        <w:rPr>
          <w:rFonts w:hint="default" w:ascii="Times New Roman" w:hAnsi="Times New Roman" w:eastAsia="宋体" w:cs="Times New Roman"/>
          <w:sz w:val="24"/>
          <w:szCs w:val="24"/>
          <w:highlight w:val="none"/>
          <w:lang w:val="zh-CN"/>
        </w:rPr>
        <w:fldChar w:fldCharType="begin"/>
      </w:r>
      <w:r>
        <w:rPr>
          <w:rFonts w:hint="default" w:ascii="Times New Roman" w:hAnsi="Times New Roman" w:eastAsia="宋体" w:cs="Times New Roman"/>
          <w:sz w:val="24"/>
          <w:szCs w:val="24"/>
          <w:highlight w:val="none"/>
          <w:lang w:val="zh-CN"/>
        </w:rPr>
        <w:instrText xml:space="preserve"> HYPERLINK \l _Toc19431 </w:instrText>
      </w:r>
      <w:r>
        <w:rPr>
          <w:rFonts w:hint="default" w:ascii="Times New Roman" w:hAnsi="Times New Roman" w:eastAsia="宋体" w:cs="Times New Roman"/>
          <w:sz w:val="24"/>
          <w:szCs w:val="24"/>
          <w:highlight w:val="none"/>
          <w:lang w:val="zh-CN"/>
        </w:rPr>
        <w:fldChar w:fldCharType="separate"/>
      </w:r>
      <w:r>
        <w:rPr>
          <w:rFonts w:hint="default" w:ascii="Times New Roman" w:hAnsi="Times New Roman" w:eastAsia="宋体" w:cs="Times New Roman"/>
          <w:bCs w:val="0"/>
          <w:sz w:val="24"/>
          <w:szCs w:val="24"/>
          <w:highlight w:val="none"/>
        </w:rPr>
        <w:t>5</w:t>
      </w:r>
      <w:r>
        <w:rPr>
          <w:rFonts w:hint="default" w:ascii="Times New Roman" w:hAnsi="Times New Roman" w:eastAsia="宋体" w:cs="Times New Roman"/>
          <w:bCs w:val="0"/>
          <w:sz w:val="24"/>
          <w:szCs w:val="24"/>
          <w:highlight w:val="none"/>
          <w:lang w:val="en-US" w:eastAsia="zh-CN"/>
        </w:rPr>
        <w:t>建筑装饰装修工程</w:t>
      </w:r>
      <w:r>
        <w:rPr>
          <w:rFonts w:hint="default"/>
          <w:sz w:val="24"/>
          <w:szCs w:val="24"/>
        </w:rPr>
        <w:tab/>
      </w:r>
      <w:r>
        <w:rPr>
          <w:rFonts w:hint="default"/>
          <w:sz w:val="24"/>
          <w:szCs w:val="24"/>
        </w:rPr>
        <w:fldChar w:fldCharType="begin"/>
      </w:r>
      <w:r>
        <w:rPr>
          <w:rFonts w:hint="default"/>
          <w:sz w:val="24"/>
          <w:szCs w:val="24"/>
        </w:rPr>
        <w:instrText xml:space="preserve"> PAGEREF _Toc19431 \h </w:instrText>
      </w:r>
      <w:r>
        <w:rPr>
          <w:rFonts w:hint="default"/>
          <w:sz w:val="24"/>
          <w:szCs w:val="24"/>
        </w:rPr>
        <w:fldChar w:fldCharType="separate"/>
      </w:r>
      <w:r>
        <w:rPr>
          <w:rFonts w:hint="default"/>
          <w:sz w:val="24"/>
          <w:szCs w:val="24"/>
        </w:rPr>
        <w:t>16</w:t>
      </w:r>
      <w:r>
        <w:rPr>
          <w:rFonts w:hint="default"/>
          <w:sz w:val="24"/>
          <w:szCs w:val="24"/>
        </w:rPr>
        <w:fldChar w:fldCharType="end"/>
      </w:r>
      <w:r>
        <w:rPr>
          <w:rFonts w:hint="default" w:ascii="Times New Roman" w:hAnsi="Times New Roman" w:eastAsia="宋体" w:cs="Times New Roman"/>
          <w:sz w:val="24"/>
          <w:szCs w:val="24"/>
          <w:highlight w:val="none"/>
          <w:lang w:val="zh-CN"/>
        </w:rPr>
        <w:fldChar w:fldCharType="end"/>
      </w:r>
    </w:p>
    <w:p w14:paraId="7DC72889">
      <w:pPr>
        <w:pStyle w:val="11"/>
        <w:tabs>
          <w:tab w:val="right" w:leader="dot" w:pos="8312"/>
        </w:tabs>
        <w:spacing w:line="360" w:lineRule="auto"/>
        <w:rPr>
          <w:rFonts w:hint="default"/>
          <w:sz w:val="24"/>
        </w:rPr>
      </w:pPr>
      <w:r>
        <w:rPr>
          <w:rFonts w:hint="default" w:ascii="Times New Roman" w:hAnsi="Times New Roman" w:eastAsia="宋体" w:cs="Times New Roman"/>
          <w:sz w:val="24"/>
          <w:szCs w:val="24"/>
          <w:highlight w:val="none"/>
          <w:lang w:val="zh-CN"/>
        </w:rPr>
        <w:fldChar w:fldCharType="begin"/>
      </w:r>
      <w:r>
        <w:rPr>
          <w:rFonts w:hint="default" w:ascii="Times New Roman" w:hAnsi="Times New Roman" w:eastAsia="宋体" w:cs="Times New Roman"/>
          <w:sz w:val="24"/>
          <w:szCs w:val="24"/>
          <w:highlight w:val="none"/>
          <w:lang w:val="zh-CN"/>
        </w:rPr>
        <w:instrText xml:space="preserve"> HYPERLINK \l _Toc11393 </w:instrText>
      </w:r>
      <w:r>
        <w:rPr>
          <w:rFonts w:hint="default" w:ascii="Times New Roman" w:hAnsi="Times New Roman" w:eastAsia="宋体" w:cs="Times New Roman"/>
          <w:sz w:val="24"/>
          <w:szCs w:val="24"/>
          <w:highlight w:val="none"/>
          <w:lang w:val="zh-CN"/>
        </w:rPr>
        <w:fldChar w:fldCharType="separate"/>
      </w:r>
      <w:r>
        <w:rPr>
          <w:rFonts w:hint="default" w:ascii="Times New Roman" w:hAnsi="Times New Roman" w:eastAsia="宋体" w:cs="Times New Roman"/>
          <w:bCs/>
          <w:sz w:val="24"/>
          <w:szCs w:val="24"/>
          <w:highlight w:val="none"/>
          <w:lang w:val="en-US" w:eastAsia="zh-CN"/>
        </w:rPr>
        <w:t>5.1一般规定</w:t>
      </w:r>
      <w:r>
        <w:rPr>
          <w:rFonts w:hint="default"/>
          <w:sz w:val="24"/>
        </w:rPr>
        <w:tab/>
      </w:r>
      <w:r>
        <w:rPr>
          <w:rFonts w:hint="default"/>
          <w:sz w:val="24"/>
        </w:rPr>
        <w:fldChar w:fldCharType="begin"/>
      </w:r>
      <w:r>
        <w:rPr>
          <w:rFonts w:hint="default"/>
          <w:sz w:val="24"/>
        </w:rPr>
        <w:instrText xml:space="preserve"> PAGEREF _Toc11393 \h </w:instrText>
      </w:r>
      <w:r>
        <w:rPr>
          <w:rFonts w:hint="default"/>
          <w:sz w:val="24"/>
        </w:rPr>
        <w:fldChar w:fldCharType="separate"/>
      </w:r>
      <w:r>
        <w:rPr>
          <w:rFonts w:hint="default"/>
          <w:sz w:val="24"/>
        </w:rPr>
        <w:t>16</w:t>
      </w:r>
      <w:r>
        <w:rPr>
          <w:rFonts w:hint="default"/>
          <w:sz w:val="24"/>
        </w:rPr>
        <w:fldChar w:fldCharType="end"/>
      </w:r>
      <w:r>
        <w:rPr>
          <w:rFonts w:hint="default" w:ascii="Times New Roman" w:hAnsi="Times New Roman" w:eastAsia="宋体" w:cs="Times New Roman"/>
          <w:sz w:val="24"/>
          <w:szCs w:val="24"/>
          <w:highlight w:val="none"/>
          <w:lang w:val="zh-CN"/>
        </w:rPr>
        <w:fldChar w:fldCharType="end"/>
      </w:r>
    </w:p>
    <w:p w14:paraId="61390BE2">
      <w:pPr>
        <w:pStyle w:val="11"/>
        <w:tabs>
          <w:tab w:val="right" w:leader="dot" w:pos="8312"/>
        </w:tabs>
        <w:spacing w:line="360" w:lineRule="auto"/>
        <w:rPr>
          <w:rFonts w:hint="default"/>
          <w:sz w:val="24"/>
        </w:rPr>
      </w:pPr>
      <w:r>
        <w:rPr>
          <w:rFonts w:hint="default" w:ascii="Times New Roman" w:hAnsi="Times New Roman" w:eastAsia="宋体" w:cs="Times New Roman"/>
          <w:sz w:val="24"/>
          <w:szCs w:val="24"/>
          <w:highlight w:val="none"/>
          <w:lang w:val="zh-CN"/>
        </w:rPr>
        <w:fldChar w:fldCharType="begin"/>
      </w:r>
      <w:r>
        <w:rPr>
          <w:rFonts w:hint="default" w:ascii="Times New Roman" w:hAnsi="Times New Roman" w:eastAsia="宋体" w:cs="Times New Roman"/>
          <w:sz w:val="24"/>
          <w:szCs w:val="24"/>
          <w:highlight w:val="none"/>
          <w:lang w:val="zh-CN"/>
        </w:rPr>
        <w:instrText xml:space="preserve"> HYPERLINK \l _Toc2482 </w:instrText>
      </w:r>
      <w:r>
        <w:rPr>
          <w:rFonts w:hint="default" w:ascii="Times New Roman" w:hAnsi="Times New Roman" w:eastAsia="宋体" w:cs="Times New Roman"/>
          <w:sz w:val="24"/>
          <w:szCs w:val="24"/>
          <w:highlight w:val="none"/>
          <w:lang w:val="zh-CN"/>
        </w:rPr>
        <w:fldChar w:fldCharType="separate"/>
      </w:r>
      <w:r>
        <w:rPr>
          <w:rFonts w:hint="default" w:ascii="Times New Roman" w:hAnsi="Times New Roman" w:eastAsia="宋体" w:cs="Times New Roman"/>
          <w:bCs/>
          <w:sz w:val="24"/>
          <w:szCs w:val="24"/>
          <w:highlight w:val="none"/>
          <w:lang w:val="en-US" w:eastAsia="zh-CN"/>
        </w:rPr>
        <w:t>5.2建筑门窗</w:t>
      </w:r>
      <w:r>
        <w:rPr>
          <w:rFonts w:hint="default"/>
          <w:sz w:val="24"/>
        </w:rPr>
        <w:tab/>
      </w:r>
      <w:r>
        <w:rPr>
          <w:rFonts w:hint="default"/>
          <w:sz w:val="24"/>
        </w:rPr>
        <w:fldChar w:fldCharType="begin"/>
      </w:r>
      <w:r>
        <w:rPr>
          <w:rFonts w:hint="default"/>
          <w:sz w:val="24"/>
        </w:rPr>
        <w:instrText xml:space="preserve"> PAGEREF _Toc2482 \h </w:instrText>
      </w:r>
      <w:r>
        <w:rPr>
          <w:rFonts w:hint="default"/>
          <w:sz w:val="24"/>
        </w:rPr>
        <w:fldChar w:fldCharType="separate"/>
      </w:r>
      <w:r>
        <w:rPr>
          <w:rFonts w:hint="default"/>
          <w:sz w:val="24"/>
        </w:rPr>
        <w:t>16</w:t>
      </w:r>
      <w:r>
        <w:rPr>
          <w:rFonts w:hint="default"/>
          <w:sz w:val="24"/>
        </w:rPr>
        <w:fldChar w:fldCharType="end"/>
      </w:r>
      <w:r>
        <w:rPr>
          <w:rFonts w:hint="default" w:ascii="Times New Roman" w:hAnsi="Times New Roman" w:eastAsia="宋体" w:cs="Times New Roman"/>
          <w:sz w:val="24"/>
          <w:szCs w:val="24"/>
          <w:highlight w:val="none"/>
          <w:lang w:val="zh-CN"/>
        </w:rPr>
        <w:fldChar w:fldCharType="end"/>
      </w:r>
    </w:p>
    <w:p w14:paraId="515C2FDC">
      <w:pPr>
        <w:pStyle w:val="11"/>
        <w:tabs>
          <w:tab w:val="right" w:leader="dot" w:pos="8312"/>
        </w:tabs>
        <w:spacing w:line="360" w:lineRule="auto"/>
        <w:rPr>
          <w:rFonts w:hint="default"/>
          <w:sz w:val="24"/>
        </w:rPr>
      </w:pPr>
      <w:r>
        <w:rPr>
          <w:rFonts w:hint="default" w:ascii="Times New Roman" w:hAnsi="Times New Roman" w:eastAsia="宋体" w:cs="Times New Roman"/>
          <w:sz w:val="24"/>
          <w:szCs w:val="24"/>
          <w:highlight w:val="none"/>
          <w:lang w:val="zh-CN"/>
        </w:rPr>
        <w:fldChar w:fldCharType="begin"/>
      </w:r>
      <w:r>
        <w:rPr>
          <w:rFonts w:hint="default" w:ascii="Times New Roman" w:hAnsi="Times New Roman" w:eastAsia="宋体" w:cs="Times New Roman"/>
          <w:sz w:val="24"/>
          <w:szCs w:val="24"/>
          <w:highlight w:val="none"/>
          <w:lang w:val="zh-CN"/>
        </w:rPr>
        <w:instrText xml:space="preserve"> HYPERLINK \l _Toc7191 </w:instrText>
      </w:r>
      <w:r>
        <w:rPr>
          <w:rFonts w:hint="default" w:ascii="Times New Roman" w:hAnsi="Times New Roman" w:eastAsia="宋体" w:cs="Times New Roman"/>
          <w:sz w:val="24"/>
          <w:szCs w:val="24"/>
          <w:highlight w:val="none"/>
          <w:lang w:val="zh-CN"/>
        </w:rPr>
        <w:fldChar w:fldCharType="separate"/>
      </w:r>
      <w:r>
        <w:rPr>
          <w:rFonts w:hint="default" w:ascii="Times New Roman" w:hAnsi="Times New Roman" w:eastAsia="宋体" w:cs="Times New Roman"/>
          <w:bCs/>
          <w:sz w:val="24"/>
          <w:szCs w:val="24"/>
          <w:highlight w:val="none"/>
          <w:lang w:val="en-US" w:eastAsia="zh-CN"/>
        </w:rPr>
        <w:t>5.3建筑幕墙</w:t>
      </w:r>
      <w:r>
        <w:rPr>
          <w:rFonts w:hint="default"/>
          <w:sz w:val="24"/>
        </w:rPr>
        <w:tab/>
      </w:r>
      <w:r>
        <w:rPr>
          <w:rFonts w:hint="default"/>
          <w:sz w:val="24"/>
        </w:rPr>
        <w:fldChar w:fldCharType="begin"/>
      </w:r>
      <w:r>
        <w:rPr>
          <w:rFonts w:hint="default"/>
          <w:sz w:val="24"/>
        </w:rPr>
        <w:instrText xml:space="preserve"> PAGEREF _Toc7191 \h </w:instrText>
      </w:r>
      <w:r>
        <w:rPr>
          <w:rFonts w:hint="default"/>
          <w:sz w:val="24"/>
        </w:rPr>
        <w:fldChar w:fldCharType="separate"/>
      </w:r>
      <w:r>
        <w:rPr>
          <w:rFonts w:hint="default"/>
          <w:sz w:val="24"/>
        </w:rPr>
        <w:t>16</w:t>
      </w:r>
      <w:r>
        <w:rPr>
          <w:rFonts w:hint="default"/>
          <w:sz w:val="24"/>
        </w:rPr>
        <w:fldChar w:fldCharType="end"/>
      </w:r>
      <w:r>
        <w:rPr>
          <w:rFonts w:hint="default" w:ascii="Times New Roman" w:hAnsi="Times New Roman" w:eastAsia="宋体" w:cs="Times New Roman"/>
          <w:sz w:val="24"/>
          <w:szCs w:val="24"/>
          <w:highlight w:val="none"/>
          <w:lang w:val="zh-CN"/>
        </w:rPr>
        <w:fldChar w:fldCharType="end"/>
      </w:r>
    </w:p>
    <w:p w14:paraId="360225A8">
      <w:pPr>
        <w:pStyle w:val="11"/>
        <w:tabs>
          <w:tab w:val="right" w:leader="dot" w:pos="8312"/>
        </w:tabs>
        <w:spacing w:line="360" w:lineRule="auto"/>
        <w:rPr>
          <w:rFonts w:hint="default"/>
          <w:sz w:val="24"/>
        </w:rPr>
      </w:pPr>
      <w:r>
        <w:rPr>
          <w:rFonts w:hint="default" w:ascii="Times New Roman" w:hAnsi="Times New Roman" w:eastAsia="宋体" w:cs="Times New Roman"/>
          <w:sz w:val="24"/>
          <w:szCs w:val="24"/>
          <w:highlight w:val="none"/>
          <w:lang w:val="zh-CN"/>
        </w:rPr>
        <w:fldChar w:fldCharType="begin"/>
      </w:r>
      <w:r>
        <w:rPr>
          <w:rFonts w:hint="default" w:ascii="Times New Roman" w:hAnsi="Times New Roman" w:eastAsia="宋体" w:cs="Times New Roman"/>
          <w:sz w:val="24"/>
          <w:szCs w:val="24"/>
          <w:highlight w:val="none"/>
          <w:lang w:val="zh-CN"/>
        </w:rPr>
        <w:instrText xml:space="preserve"> HYPERLINK \l _Toc12844 </w:instrText>
      </w:r>
      <w:r>
        <w:rPr>
          <w:rFonts w:hint="default" w:ascii="Times New Roman" w:hAnsi="Times New Roman" w:eastAsia="宋体" w:cs="Times New Roman"/>
          <w:sz w:val="24"/>
          <w:szCs w:val="24"/>
          <w:highlight w:val="none"/>
          <w:lang w:val="zh-CN"/>
        </w:rPr>
        <w:fldChar w:fldCharType="separate"/>
      </w:r>
      <w:r>
        <w:rPr>
          <w:rFonts w:hint="default" w:ascii="Times New Roman" w:hAnsi="Times New Roman" w:eastAsia="宋体" w:cs="Times New Roman"/>
          <w:bCs/>
          <w:sz w:val="24"/>
          <w:szCs w:val="24"/>
          <w:highlight w:val="none"/>
          <w:lang w:val="en-US" w:eastAsia="zh-CN"/>
        </w:rPr>
        <w:t>5.4内部装饰装修</w:t>
      </w:r>
      <w:r>
        <w:rPr>
          <w:rFonts w:hint="default"/>
          <w:sz w:val="24"/>
        </w:rPr>
        <w:tab/>
      </w:r>
      <w:r>
        <w:rPr>
          <w:rFonts w:hint="default"/>
          <w:sz w:val="24"/>
        </w:rPr>
        <w:fldChar w:fldCharType="begin"/>
      </w:r>
      <w:r>
        <w:rPr>
          <w:rFonts w:hint="default"/>
          <w:sz w:val="24"/>
        </w:rPr>
        <w:instrText xml:space="preserve"> PAGEREF _Toc12844 \h </w:instrText>
      </w:r>
      <w:r>
        <w:rPr>
          <w:rFonts w:hint="default"/>
          <w:sz w:val="24"/>
        </w:rPr>
        <w:fldChar w:fldCharType="separate"/>
      </w:r>
      <w:r>
        <w:rPr>
          <w:rFonts w:hint="default"/>
          <w:sz w:val="24"/>
        </w:rPr>
        <w:t>17</w:t>
      </w:r>
      <w:r>
        <w:rPr>
          <w:rFonts w:hint="default"/>
          <w:sz w:val="24"/>
        </w:rPr>
        <w:fldChar w:fldCharType="end"/>
      </w:r>
      <w:r>
        <w:rPr>
          <w:rFonts w:hint="default" w:ascii="Times New Roman" w:hAnsi="Times New Roman" w:eastAsia="宋体" w:cs="Times New Roman"/>
          <w:sz w:val="24"/>
          <w:szCs w:val="24"/>
          <w:highlight w:val="none"/>
          <w:lang w:val="zh-CN"/>
        </w:rPr>
        <w:fldChar w:fldCharType="end"/>
      </w:r>
    </w:p>
    <w:p w14:paraId="70B6AA3F">
      <w:pPr>
        <w:pStyle w:val="11"/>
        <w:tabs>
          <w:tab w:val="right" w:leader="dot" w:pos="8312"/>
        </w:tabs>
        <w:spacing w:line="360" w:lineRule="auto"/>
        <w:rPr>
          <w:rFonts w:hint="default"/>
          <w:sz w:val="24"/>
        </w:rPr>
      </w:pPr>
      <w:r>
        <w:rPr>
          <w:rFonts w:hint="default" w:ascii="Times New Roman" w:hAnsi="Times New Roman" w:eastAsia="宋体" w:cs="Times New Roman"/>
          <w:sz w:val="24"/>
          <w:szCs w:val="24"/>
          <w:highlight w:val="none"/>
          <w:lang w:val="zh-CN"/>
        </w:rPr>
        <w:fldChar w:fldCharType="begin"/>
      </w:r>
      <w:r>
        <w:rPr>
          <w:rFonts w:hint="default" w:ascii="Times New Roman" w:hAnsi="Times New Roman" w:eastAsia="宋体" w:cs="Times New Roman"/>
          <w:sz w:val="24"/>
          <w:szCs w:val="24"/>
          <w:highlight w:val="none"/>
          <w:lang w:val="zh-CN"/>
        </w:rPr>
        <w:instrText xml:space="preserve"> HYPERLINK \l _Toc26256 </w:instrText>
      </w:r>
      <w:r>
        <w:rPr>
          <w:rFonts w:hint="default" w:ascii="Times New Roman" w:hAnsi="Times New Roman" w:eastAsia="宋体" w:cs="Times New Roman"/>
          <w:sz w:val="24"/>
          <w:szCs w:val="24"/>
          <w:highlight w:val="none"/>
          <w:lang w:val="zh-CN"/>
        </w:rPr>
        <w:fldChar w:fldCharType="separate"/>
      </w:r>
      <w:r>
        <w:rPr>
          <w:rFonts w:hint="default" w:ascii="Times New Roman" w:hAnsi="Times New Roman" w:eastAsia="宋体" w:cs="Times New Roman"/>
          <w:bCs/>
          <w:sz w:val="24"/>
          <w:szCs w:val="24"/>
          <w:highlight w:val="none"/>
          <w:lang w:val="en-US" w:eastAsia="zh-CN"/>
        </w:rPr>
        <w:t>5.5外墙饰面砖（板）和外墙保温系统</w:t>
      </w:r>
      <w:r>
        <w:rPr>
          <w:rFonts w:hint="default"/>
          <w:sz w:val="24"/>
        </w:rPr>
        <w:tab/>
      </w:r>
      <w:r>
        <w:rPr>
          <w:rFonts w:hint="default"/>
          <w:sz w:val="24"/>
        </w:rPr>
        <w:fldChar w:fldCharType="begin"/>
      </w:r>
      <w:r>
        <w:rPr>
          <w:rFonts w:hint="default"/>
          <w:sz w:val="24"/>
        </w:rPr>
        <w:instrText xml:space="preserve"> PAGEREF _Toc26256 \h </w:instrText>
      </w:r>
      <w:r>
        <w:rPr>
          <w:rFonts w:hint="default"/>
          <w:sz w:val="24"/>
        </w:rPr>
        <w:fldChar w:fldCharType="separate"/>
      </w:r>
      <w:r>
        <w:rPr>
          <w:rFonts w:hint="default"/>
          <w:sz w:val="24"/>
        </w:rPr>
        <w:t>18</w:t>
      </w:r>
      <w:r>
        <w:rPr>
          <w:rFonts w:hint="default"/>
          <w:sz w:val="24"/>
        </w:rPr>
        <w:fldChar w:fldCharType="end"/>
      </w:r>
      <w:r>
        <w:rPr>
          <w:rFonts w:hint="default" w:ascii="Times New Roman" w:hAnsi="Times New Roman" w:eastAsia="宋体" w:cs="Times New Roman"/>
          <w:sz w:val="24"/>
          <w:szCs w:val="24"/>
          <w:highlight w:val="none"/>
          <w:lang w:val="zh-CN"/>
        </w:rPr>
        <w:fldChar w:fldCharType="end"/>
      </w:r>
    </w:p>
    <w:p w14:paraId="243DBA94">
      <w:pPr>
        <w:pStyle w:val="11"/>
        <w:tabs>
          <w:tab w:val="right" w:leader="dot" w:pos="8312"/>
        </w:tabs>
        <w:spacing w:line="360" w:lineRule="auto"/>
        <w:rPr>
          <w:rFonts w:hint="default"/>
          <w:sz w:val="24"/>
        </w:rPr>
      </w:pPr>
      <w:r>
        <w:rPr>
          <w:rFonts w:hint="default" w:ascii="Times New Roman" w:hAnsi="Times New Roman" w:eastAsia="宋体" w:cs="Times New Roman"/>
          <w:sz w:val="24"/>
          <w:szCs w:val="24"/>
          <w:highlight w:val="none"/>
          <w:lang w:val="zh-CN"/>
        </w:rPr>
        <w:fldChar w:fldCharType="begin"/>
      </w:r>
      <w:r>
        <w:rPr>
          <w:rFonts w:hint="default" w:ascii="Times New Roman" w:hAnsi="Times New Roman" w:eastAsia="宋体" w:cs="Times New Roman"/>
          <w:sz w:val="24"/>
          <w:szCs w:val="24"/>
          <w:highlight w:val="none"/>
          <w:lang w:val="zh-CN"/>
        </w:rPr>
        <w:instrText xml:space="preserve"> HYPERLINK \l _Toc2608 </w:instrText>
      </w:r>
      <w:r>
        <w:rPr>
          <w:rFonts w:hint="default" w:ascii="Times New Roman" w:hAnsi="Times New Roman" w:eastAsia="宋体" w:cs="Times New Roman"/>
          <w:sz w:val="24"/>
          <w:szCs w:val="24"/>
          <w:highlight w:val="none"/>
          <w:lang w:val="zh-CN"/>
        </w:rPr>
        <w:fldChar w:fldCharType="separate"/>
      </w:r>
      <w:r>
        <w:rPr>
          <w:rFonts w:hint="default" w:ascii="Times New Roman" w:hAnsi="Times New Roman" w:eastAsia="宋体" w:cs="Times New Roman"/>
          <w:bCs/>
          <w:sz w:val="24"/>
          <w:szCs w:val="24"/>
          <w:highlight w:val="none"/>
        </w:rPr>
        <w:t>5.</w:t>
      </w:r>
      <w:r>
        <w:rPr>
          <w:rFonts w:hint="default" w:ascii="Times New Roman" w:hAnsi="Times New Roman" w:eastAsia="宋体" w:cs="Times New Roman"/>
          <w:bCs/>
          <w:sz w:val="24"/>
          <w:szCs w:val="24"/>
          <w:highlight w:val="none"/>
          <w:lang w:val="en-US" w:eastAsia="zh-CN"/>
        </w:rPr>
        <w:t>6安全评估结论</w:t>
      </w:r>
      <w:r>
        <w:rPr>
          <w:rFonts w:hint="default"/>
          <w:sz w:val="24"/>
        </w:rPr>
        <w:tab/>
      </w:r>
      <w:r>
        <w:rPr>
          <w:rFonts w:hint="default"/>
          <w:sz w:val="24"/>
        </w:rPr>
        <w:fldChar w:fldCharType="begin"/>
      </w:r>
      <w:r>
        <w:rPr>
          <w:rFonts w:hint="default"/>
          <w:sz w:val="24"/>
        </w:rPr>
        <w:instrText xml:space="preserve"> PAGEREF _Toc2608 \h </w:instrText>
      </w:r>
      <w:r>
        <w:rPr>
          <w:rFonts w:hint="default"/>
          <w:sz w:val="24"/>
        </w:rPr>
        <w:fldChar w:fldCharType="separate"/>
      </w:r>
      <w:r>
        <w:rPr>
          <w:rFonts w:hint="default"/>
          <w:sz w:val="24"/>
        </w:rPr>
        <w:t>18</w:t>
      </w:r>
      <w:r>
        <w:rPr>
          <w:rFonts w:hint="default"/>
          <w:sz w:val="24"/>
        </w:rPr>
        <w:fldChar w:fldCharType="end"/>
      </w:r>
      <w:r>
        <w:rPr>
          <w:rFonts w:hint="default" w:ascii="Times New Roman" w:hAnsi="Times New Roman" w:eastAsia="宋体" w:cs="Times New Roman"/>
          <w:sz w:val="24"/>
          <w:szCs w:val="24"/>
          <w:highlight w:val="none"/>
          <w:lang w:val="zh-CN"/>
        </w:rPr>
        <w:fldChar w:fldCharType="end"/>
      </w:r>
    </w:p>
    <w:p w14:paraId="553F00EA">
      <w:pPr>
        <w:pStyle w:val="10"/>
        <w:tabs>
          <w:tab w:val="right" w:leader="dot" w:pos="8312"/>
          <w:tab w:val="clear" w:pos="8296"/>
        </w:tabs>
        <w:spacing w:line="360" w:lineRule="auto"/>
        <w:rPr>
          <w:rFonts w:hint="default"/>
          <w:sz w:val="24"/>
          <w:szCs w:val="24"/>
        </w:rPr>
      </w:pPr>
      <w:r>
        <w:rPr>
          <w:rFonts w:hint="default" w:ascii="Times New Roman" w:hAnsi="Times New Roman" w:eastAsia="宋体" w:cs="Times New Roman"/>
          <w:sz w:val="24"/>
          <w:szCs w:val="24"/>
          <w:highlight w:val="none"/>
          <w:lang w:val="zh-CN"/>
        </w:rPr>
        <w:fldChar w:fldCharType="begin"/>
      </w:r>
      <w:r>
        <w:rPr>
          <w:rFonts w:hint="default" w:ascii="Times New Roman" w:hAnsi="Times New Roman" w:eastAsia="宋体" w:cs="Times New Roman"/>
          <w:sz w:val="24"/>
          <w:szCs w:val="24"/>
          <w:highlight w:val="none"/>
          <w:lang w:val="zh-CN"/>
        </w:rPr>
        <w:instrText xml:space="preserve"> HYPERLINK \l _Toc11996 </w:instrText>
      </w:r>
      <w:r>
        <w:rPr>
          <w:rFonts w:hint="default" w:ascii="Times New Roman" w:hAnsi="Times New Roman" w:eastAsia="宋体" w:cs="Times New Roman"/>
          <w:sz w:val="24"/>
          <w:szCs w:val="24"/>
          <w:highlight w:val="none"/>
          <w:lang w:val="zh-CN"/>
        </w:rPr>
        <w:fldChar w:fldCharType="separate"/>
      </w:r>
      <w:r>
        <w:rPr>
          <w:rFonts w:hint="default" w:ascii="Times New Roman" w:hAnsi="Times New Roman" w:eastAsia="宋体" w:cs="Times New Roman"/>
          <w:bCs w:val="0"/>
          <w:sz w:val="24"/>
          <w:szCs w:val="24"/>
          <w:lang w:val="en-US" w:eastAsia="zh-CN"/>
        </w:rPr>
        <w:t>6</w:t>
      </w:r>
      <w:r>
        <w:rPr>
          <w:rFonts w:hint="default" w:ascii="Times New Roman" w:hAnsi="Times New Roman" w:eastAsia="宋体" w:cs="Times New Roman"/>
          <w:bCs w:val="0"/>
          <w:sz w:val="24"/>
          <w:szCs w:val="24"/>
        </w:rPr>
        <w:t>设备设施工程</w:t>
      </w:r>
      <w:r>
        <w:rPr>
          <w:rFonts w:hint="default"/>
          <w:sz w:val="24"/>
          <w:szCs w:val="24"/>
        </w:rPr>
        <w:tab/>
      </w:r>
      <w:r>
        <w:rPr>
          <w:rFonts w:hint="default"/>
          <w:sz w:val="24"/>
          <w:szCs w:val="24"/>
        </w:rPr>
        <w:fldChar w:fldCharType="begin"/>
      </w:r>
      <w:r>
        <w:rPr>
          <w:rFonts w:hint="default"/>
          <w:sz w:val="24"/>
          <w:szCs w:val="24"/>
        </w:rPr>
        <w:instrText xml:space="preserve"> PAGEREF _Toc11996 \h </w:instrText>
      </w:r>
      <w:r>
        <w:rPr>
          <w:rFonts w:hint="default"/>
          <w:sz w:val="24"/>
          <w:szCs w:val="24"/>
        </w:rPr>
        <w:fldChar w:fldCharType="separate"/>
      </w:r>
      <w:r>
        <w:rPr>
          <w:rFonts w:hint="default"/>
          <w:sz w:val="24"/>
          <w:szCs w:val="24"/>
        </w:rPr>
        <w:t>20</w:t>
      </w:r>
      <w:r>
        <w:rPr>
          <w:rFonts w:hint="default"/>
          <w:sz w:val="24"/>
          <w:szCs w:val="24"/>
        </w:rPr>
        <w:fldChar w:fldCharType="end"/>
      </w:r>
      <w:r>
        <w:rPr>
          <w:rFonts w:hint="default" w:ascii="Times New Roman" w:hAnsi="Times New Roman" w:eastAsia="宋体" w:cs="Times New Roman"/>
          <w:sz w:val="24"/>
          <w:szCs w:val="24"/>
          <w:highlight w:val="none"/>
          <w:lang w:val="zh-CN"/>
        </w:rPr>
        <w:fldChar w:fldCharType="end"/>
      </w:r>
    </w:p>
    <w:p w14:paraId="146E7A99">
      <w:pPr>
        <w:pStyle w:val="11"/>
        <w:tabs>
          <w:tab w:val="right" w:leader="dot" w:pos="8312"/>
        </w:tabs>
        <w:spacing w:line="360" w:lineRule="auto"/>
        <w:rPr>
          <w:rFonts w:hint="default"/>
          <w:sz w:val="24"/>
        </w:rPr>
      </w:pPr>
      <w:r>
        <w:rPr>
          <w:rFonts w:hint="default" w:ascii="Times New Roman" w:hAnsi="Times New Roman" w:eastAsia="宋体" w:cs="Times New Roman"/>
          <w:sz w:val="24"/>
          <w:szCs w:val="24"/>
          <w:highlight w:val="none"/>
          <w:lang w:val="zh-CN"/>
        </w:rPr>
        <w:fldChar w:fldCharType="begin"/>
      </w:r>
      <w:r>
        <w:rPr>
          <w:rFonts w:hint="default" w:ascii="Times New Roman" w:hAnsi="Times New Roman" w:eastAsia="宋体" w:cs="Times New Roman"/>
          <w:sz w:val="24"/>
          <w:szCs w:val="24"/>
          <w:highlight w:val="none"/>
          <w:lang w:val="zh-CN"/>
        </w:rPr>
        <w:instrText xml:space="preserve"> HYPERLINK \l _Toc23648 </w:instrText>
      </w:r>
      <w:r>
        <w:rPr>
          <w:rFonts w:hint="default" w:ascii="Times New Roman" w:hAnsi="Times New Roman" w:eastAsia="宋体" w:cs="Times New Roman"/>
          <w:sz w:val="24"/>
          <w:szCs w:val="24"/>
          <w:highlight w:val="none"/>
          <w:lang w:val="zh-CN"/>
        </w:rPr>
        <w:fldChar w:fldCharType="separate"/>
      </w:r>
      <w:r>
        <w:rPr>
          <w:rFonts w:hint="default" w:ascii="Times New Roman" w:hAnsi="Times New Roman" w:eastAsia="宋体" w:cs="Times New Roman"/>
          <w:bCs/>
          <w:sz w:val="24"/>
          <w:szCs w:val="24"/>
          <w:lang w:val="en-US" w:eastAsia="zh-CN"/>
        </w:rPr>
        <w:t>6</w:t>
      </w:r>
      <w:r>
        <w:rPr>
          <w:rFonts w:hint="default" w:ascii="Times New Roman" w:hAnsi="Times New Roman" w:eastAsia="宋体" w:cs="Times New Roman"/>
          <w:bCs/>
          <w:sz w:val="24"/>
          <w:szCs w:val="24"/>
        </w:rPr>
        <w:t>.1一般规定</w:t>
      </w:r>
      <w:r>
        <w:rPr>
          <w:rFonts w:hint="default"/>
          <w:sz w:val="24"/>
        </w:rPr>
        <w:tab/>
      </w:r>
      <w:r>
        <w:rPr>
          <w:rFonts w:hint="default"/>
          <w:sz w:val="24"/>
        </w:rPr>
        <w:fldChar w:fldCharType="begin"/>
      </w:r>
      <w:r>
        <w:rPr>
          <w:rFonts w:hint="default"/>
          <w:sz w:val="24"/>
        </w:rPr>
        <w:instrText xml:space="preserve"> PAGEREF _Toc23648 \h </w:instrText>
      </w:r>
      <w:r>
        <w:rPr>
          <w:rFonts w:hint="default"/>
          <w:sz w:val="24"/>
        </w:rPr>
        <w:fldChar w:fldCharType="separate"/>
      </w:r>
      <w:r>
        <w:rPr>
          <w:rFonts w:hint="default"/>
          <w:sz w:val="24"/>
        </w:rPr>
        <w:t>20</w:t>
      </w:r>
      <w:r>
        <w:rPr>
          <w:rFonts w:hint="default"/>
          <w:sz w:val="24"/>
        </w:rPr>
        <w:fldChar w:fldCharType="end"/>
      </w:r>
      <w:r>
        <w:rPr>
          <w:rFonts w:hint="default" w:ascii="Times New Roman" w:hAnsi="Times New Roman" w:eastAsia="宋体" w:cs="Times New Roman"/>
          <w:sz w:val="24"/>
          <w:szCs w:val="24"/>
          <w:highlight w:val="none"/>
          <w:lang w:val="zh-CN"/>
        </w:rPr>
        <w:fldChar w:fldCharType="end"/>
      </w:r>
    </w:p>
    <w:p w14:paraId="03F38208">
      <w:pPr>
        <w:pStyle w:val="11"/>
        <w:tabs>
          <w:tab w:val="right" w:leader="dot" w:pos="8312"/>
        </w:tabs>
        <w:spacing w:line="360" w:lineRule="auto"/>
        <w:rPr>
          <w:rFonts w:hint="default"/>
          <w:sz w:val="24"/>
        </w:rPr>
      </w:pPr>
      <w:r>
        <w:rPr>
          <w:rFonts w:hint="default" w:ascii="Times New Roman" w:hAnsi="Times New Roman" w:eastAsia="宋体" w:cs="Times New Roman"/>
          <w:sz w:val="24"/>
          <w:szCs w:val="24"/>
          <w:highlight w:val="none"/>
          <w:lang w:val="zh-CN"/>
        </w:rPr>
        <w:fldChar w:fldCharType="begin"/>
      </w:r>
      <w:r>
        <w:rPr>
          <w:rFonts w:hint="default" w:ascii="Times New Roman" w:hAnsi="Times New Roman" w:eastAsia="宋体" w:cs="Times New Roman"/>
          <w:sz w:val="24"/>
          <w:szCs w:val="24"/>
          <w:highlight w:val="none"/>
          <w:lang w:val="zh-CN"/>
        </w:rPr>
        <w:instrText xml:space="preserve"> HYPERLINK \l _Toc25257 </w:instrText>
      </w:r>
      <w:r>
        <w:rPr>
          <w:rFonts w:hint="default" w:ascii="Times New Roman" w:hAnsi="Times New Roman" w:eastAsia="宋体" w:cs="Times New Roman"/>
          <w:sz w:val="24"/>
          <w:szCs w:val="24"/>
          <w:highlight w:val="none"/>
          <w:lang w:val="zh-CN"/>
        </w:rPr>
        <w:fldChar w:fldCharType="separate"/>
      </w:r>
      <w:r>
        <w:rPr>
          <w:rFonts w:hint="default" w:ascii="Times New Roman" w:hAnsi="Times New Roman" w:eastAsia="宋体" w:cs="Times New Roman"/>
          <w:bCs/>
          <w:sz w:val="24"/>
          <w:szCs w:val="24"/>
          <w:lang w:val="en-US" w:eastAsia="zh-CN"/>
        </w:rPr>
        <w:t>6</w:t>
      </w:r>
      <w:r>
        <w:rPr>
          <w:rFonts w:hint="default" w:ascii="Times New Roman" w:hAnsi="Times New Roman" w:eastAsia="宋体" w:cs="Times New Roman"/>
          <w:bCs/>
          <w:sz w:val="24"/>
          <w:szCs w:val="24"/>
        </w:rPr>
        <w:t>.</w:t>
      </w:r>
      <w:r>
        <w:rPr>
          <w:rFonts w:hint="default" w:ascii="Times New Roman" w:hAnsi="Times New Roman" w:eastAsia="宋体" w:cs="Times New Roman"/>
          <w:bCs/>
          <w:sz w:val="24"/>
          <w:szCs w:val="24"/>
          <w:lang w:val="en-US" w:eastAsia="zh-CN"/>
        </w:rPr>
        <w:t>2</w:t>
      </w:r>
      <w:r>
        <w:rPr>
          <w:rFonts w:hint="default" w:ascii="Times New Roman" w:hAnsi="Times New Roman" w:eastAsia="宋体" w:cs="Times New Roman"/>
          <w:bCs/>
          <w:sz w:val="24"/>
          <w:szCs w:val="24"/>
        </w:rPr>
        <w:t>通风与空调系统</w:t>
      </w:r>
      <w:r>
        <w:rPr>
          <w:rFonts w:hint="default"/>
          <w:sz w:val="24"/>
        </w:rPr>
        <w:tab/>
      </w:r>
      <w:r>
        <w:rPr>
          <w:rFonts w:hint="default"/>
          <w:sz w:val="24"/>
        </w:rPr>
        <w:fldChar w:fldCharType="begin"/>
      </w:r>
      <w:r>
        <w:rPr>
          <w:rFonts w:hint="default"/>
          <w:sz w:val="24"/>
        </w:rPr>
        <w:instrText xml:space="preserve"> PAGEREF _Toc25257 \h </w:instrText>
      </w:r>
      <w:r>
        <w:rPr>
          <w:rFonts w:hint="default"/>
          <w:sz w:val="24"/>
        </w:rPr>
        <w:fldChar w:fldCharType="separate"/>
      </w:r>
      <w:r>
        <w:rPr>
          <w:rFonts w:hint="default"/>
          <w:sz w:val="24"/>
        </w:rPr>
        <w:t>20</w:t>
      </w:r>
      <w:r>
        <w:rPr>
          <w:rFonts w:hint="default"/>
          <w:sz w:val="24"/>
        </w:rPr>
        <w:fldChar w:fldCharType="end"/>
      </w:r>
      <w:r>
        <w:rPr>
          <w:rFonts w:hint="default" w:ascii="Times New Roman" w:hAnsi="Times New Roman" w:eastAsia="宋体" w:cs="Times New Roman"/>
          <w:sz w:val="24"/>
          <w:szCs w:val="24"/>
          <w:highlight w:val="none"/>
          <w:lang w:val="zh-CN"/>
        </w:rPr>
        <w:fldChar w:fldCharType="end"/>
      </w:r>
    </w:p>
    <w:p w14:paraId="51DEDB7A">
      <w:pPr>
        <w:pStyle w:val="11"/>
        <w:tabs>
          <w:tab w:val="right" w:leader="dot" w:pos="8312"/>
        </w:tabs>
        <w:spacing w:line="360" w:lineRule="auto"/>
        <w:rPr>
          <w:rFonts w:hint="default"/>
          <w:sz w:val="24"/>
        </w:rPr>
      </w:pPr>
      <w:r>
        <w:rPr>
          <w:rFonts w:hint="default" w:ascii="Times New Roman" w:hAnsi="Times New Roman" w:eastAsia="宋体" w:cs="Times New Roman"/>
          <w:sz w:val="24"/>
          <w:szCs w:val="24"/>
          <w:highlight w:val="none"/>
          <w:lang w:val="zh-CN"/>
        </w:rPr>
        <w:fldChar w:fldCharType="begin"/>
      </w:r>
      <w:r>
        <w:rPr>
          <w:rFonts w:hint="default" w:ascii="Times New Roman" w:hAnsi="Times New Roman" w:eastAsia="宋体" w:cs="Times New Roman"/>
          <w:sz w:val="24"/>
          <w:szCs w:val="24"/>
          <w:highlight w:val="none"/>
          <w:lang w:val="zh-CN"/>
        </w:rPr>
        <w:instrText xml:space="preserve"> HYPERLINK \l _Toc16132 </w:instrText>
      </w:r>
      <w:r>
        <w:rPr>
          <w:rFonts w:hint="default" w:ascii="Times New Roman" w:hAnsi="Times New Roman" w:eastAsia="宋体" w:cs="Times New Roman"/>
          <w:sz w:val="24"/>
          <w:szCs w:val="24"/>
          <w:highlight w:val="none"/>
          <w:lang w:val="zh-CN"/>
        </w:rPr>
        <w:fldChar w:fldCharType="separate"/>
      </w:r>
      <w:r>
        <w:rPr>
          <w:rFonts w:hint="default" w:ascii="Times New Roman" w:hAnsi="Times New Roman" w:eastAsia="宋体" w:cs="Times New Roman"/>
          <w:bCs/>
          <w:sz w:val="24"/>
          <w:szCs w:val="24"/>
          <w:lang w:val="en-US" w:eastAsia="zh-CN"/>
        </w:rPr>
        <w:t>6</w:t>
      </w:r>
      <w:r>
        <w:rPr>
          <w:rFonts w:hint="default" w:ascii="Times New Roman" w:hAnsi="Times New Roman" w:eastAsia="宋体" w:cs="Times New Roman"/>
          <w:bCs/>
          <w:sz w:val="24"/>
          <w:szCs w:val="24"/>
        </w:rPr>
        <w:t>.</w:t>
      </w:r>
      <w:r>
        <w:rPr>
          <w:rFonts w:hint="default" w:ascii="Times New Roman" w:hAnsi="Times New Roman" w:eastAsia="宋体" w:cs="Times New Roman"/>
          <w:bCs/>
          <w:sz w:val="24"/>
          <w:szCs w:val="24"/>
          <w:lang w:val="en-US" w:eastAsia="zh-CN"/>
        </w:rPr>
        <w:t>3供暖</w:t>
      </w:r>
      <w:r>
        <w:rPr>
          <w:rFonts w:hint="default" w:ascii="Times New Roman" w:hAnsi="Times New Roman" w:eastAsia="宋体" w:cs="Times New Roman"/>
          <w:bCs/>
          <w:sz w:val="24"/>
          <w:szCs w:val="24"/>
        </w:rPr>
        <w:t>系统</w:t>
      </w:r>
      <w:r>
        <w:rPr>
          <w:rFonts w:hint="default"/>
          <w:sz w:val="24"/>
        </w:rPr>
        <w:tab/>
      </w:r>
      <w:r>
        <w:rPr>
          <w:rFonts w:hint="default"/>
          <w:sz w:val="24"/>
        </w:rPr>
        <w:fldChar w:fldCharType="begin"/>
      </w:r>
      <w:r>
        <w:rPr>
          <w:rFonts w:hint="default"/>
          <w:sz w:val="24"/>
        </w:rPr>
        <w:instrText xml:space="preserve"> PAGEREF _Toc16132 \h </w:instrText>
      </w:r>
      <w:r>
        <w:rPr>
          <w:rFonts w:hint="default"/>
          <w:sz w:val="24"/>
        </w:rPr>
        <w:fldChar w:fldCharType="separate"/>
      </w:r>
      <w:r>
        <w:rPr>
          <w:rFonts w:hint="default"/>
          <w:sz w:val="24"/>
        </w:rPr>
        <w:t>23</w:t>
      </w:r>
      <w:r>
        <w:rPr>
          <w:rFonts w:hint="default"/>
          <w:sz w:val="24"/>
        </w:rPr>
        <w:fldChar w:fldCharType="end"/>
      </w:r>
      <w:r>
        <w:rPr>
          <w:rFonts w:hint="default" w:ascii="Times New Roman" w:hAnsi="Times New Roman" w:eastAsia="宋体" w:cs="Times New Roman"/>
          <w:sz w:val="24"/>
          <w:szCs w:val="24"/>
          <w:highlight w:val="none"/>
          <w:lang w:val="zh-CN"/>
        </w:rPr>
        <w:fldChar w:fldCharType="end"/>
      </w:r>
    </w:p>
    <w:p w14:paraId="0A8D3A9A">
      <w:pPr>
        <w:pStyle w:val="11"/>
        <w:tabs>
          <w:tab w:val="right" w:leader="dot" w:pos="8312"/>
        </w:tabs>
        <w:spacing w:line="360" w:lineRule="auto"/>
        <w:rPr>
          <w:rFonts w:hint="default"/>
          <w:sz w:val="24"/>
        </w:rPr>
      </w:pPr>
      <w:r>
        <w:rPr>
          <w:rFonts w:hint="default" w:ascii="Times New Roman" w:hAnsi="Times New Roman" w:eastAsia="宋体" w:cs="Times New Roman"/>
          <w:sz w:val="24"/>
          <w:szCs w:val="24"/>
          <w:highlight w:val="none"/>
          <w:lang w:val="zh-CN"/>
        </w:rPr>
        <w:fldChar w:fldCharType="begin"/>
      </w:r>
      <w:r>
        <w:rPr>
          <w:rFonts w:hint="default" w:ascii="Times New Roman" w:hAnsi="Times New Roman" w:eastAsia="宋体" w:cs="Times New Roman"/>
          <w:sz w:val="24"/>
          <w:szCs w:val="24"/>
          <w:highlight w:val="none"/>
          <w:lang w:val="zh-CN"/>
        </w:rPr>
        <w:instrText xml:space="preserve"> HYPERLINK \l _Toc18750 </w:instrText>
      </w:r>
      <w:r>
        <w:rPr>
          <w:rFonts w:hint="default" w:ascii="Times New Roman" w:hAnsi="Times New Roman" w:eastAsia="宋体" w:cs="Times New Roman"/>
          <w:sz w:val="24"/>
          <w:szCs w:val="24"/>
          <w:highlight w:val="none"/>
          <w:lang w:val="zh-CN"/>
        </w:rPr>
        <w:fldChar w:fldCharType="separate"/>
      </w:r>
      <w:r>
        <w:rPr>
          <w:rFonts w:hint="default" w:ascii="Times New Roman" w:hAnsi="Times New Roman" w:eastAsia="宋体" w:cs="Times New Roman"/>
          <w:bCs/>
          <w:sz w:val="24"/>
          <w:szCs w:val="24"/>
          <w:lang w:val="en-US" w:eastAsia="zh-CN"/>
        </w:rPr>
        <w:t>6</w:t>
      </w:r>
      <w:r>
        <w:rPr>
          <w:rFonts w:hint="default" w:ascii="Times New Roman" w:hAnsi="Times New Roman" w:eastAsia="宋体" w:cs="Times New Roman"/>
          <w:bCs/>
          <w:sz w:val="24"/>
          <w:szCs w:val="24"/>
        </w:rPr>
        <w:t>.</w:t>
      </w:r>
      <w:r>
        <w:rPr>
          <w:rFonts w:hint="default" w:ascii="Times New Roman" w:hAnsi="Times New Roman" w:eastAsia="宋体" w:cs="Times New Roman"/>
          <w:bCs/>
          <w:sz w:val="24"/>
          <w:szCs w:val="24"/>
          <w:lang w:val="en-US" w:eastAsia="zh-CN"/>
        </w:rPr>
        <w:t>4给排水系统</w:t>
      </w:r>
      <w:r>
        <w:rPr>
          <w:rFonts w:hint="default"/>
          <w:sz w:val="24"/>
        </w:rPr>
        <w:tab/>
      </w:r>
      <w:r>
        <w:rPr>
          <w:rFonts w:hint="default"/>
          <w:sz w:val="24"/>
        </w:rPr>
        <w:fldChar w:fldCharType="begin"/>
      </w:r>
      <w:r>
        <w:rPr>
          <w:rFonts w:hint="default"/>
          <w:sz w:val="24"/>
        </w:rPr>
        <w:instrText xml:space="preserve"> PAGEREF _Toc18750 \h </w:instrText>
      </w:r>
      <w:r>
        <w:rPr>
          <w:rFonts w:hint="default"/>
          <w:sz w:val="24"/>
        </w:rPr>
        <w:fldChar w:fldCharType="separate"/>
      </w:r>
      <w:r>
        <w:rPr>
          <w:rFonts w:hint="default"/>
          <w:sz w:val="24"/>
        </w:rPr>
        <w:t>25</w:t>
      </w:r>
      <w:r>
        <w:rPr>
          <w:rFonts w:hint="default"/>
          <w:sz w:val="24"/>
        </w:rPr>
        <w:fldChar w:fldCharType="end"/>
      </w:r>
      <w:r>
        <w:rPr>
          <w:rFonts w:hint="default" w:ascii="Times New Roman" w:hAnsi="Times New Roman" w:eastAsia="宋体" w:cs="Times New Roman"/>
          <w:sz w:val="24"/>
          <w:szCs w:val="24"/>
          <w:highlight w:val="none"/>
          <w:lang w:val="zh-CN"/>
        </w:rPr>
        <w:fldChar w:fldCharType="end"/>
      </w:r>
    </w:p>
    <w:p w14:paraId="1071C322">
      <w:pPr>
        <w:pStyle w:val="11"/>
        <w:tabs>
          <w:tab w:val="right" w:leader="dot" w:pos="8312"/>
        </w:tabs>
        <w:spacing w:line="360" w:lineRule="auto"/>
        <w:rPr>
          <w:rFonts w:hint="default"/>
          <w:sz w:val="24"/>
        </w:rPr>
      </w:pPr>
      <w:r>
        <w:rPr>
          <w:rFonts w:hint="default" w:ascii="Times New Roman" w:hAnsi="Times New Roman" w:eastAsia="宋体" w:cs="Times New Roman"/>
          <w:sz w:val="24"/>
          <w:szCs w:val="24"/>
          <w:highlight w:val="none"/>
          <w:lang w:val="zh-CN"/>
        </w:rPr>
        <w:fldChar w:fldCharType="begin"/>
      </w:r>
      <w:r>
        <w:rPr>
          <w:rFonts w:hint="default" w:ascii="Times New Roman" w:hAnsi="Times New Roman" w:eastAsia="宋体" w:cs="Times New Roman"/>
          <w:sz w:val="24"/>
          <w:szCs w:val="24"/>
          <w:highlight w:val="none"/>
          <w:lang w:val="zh-CN"/>
        </w:rPr>
        <w:instrText xml:space="preserve"> HYPERLINK \l _Toc17882 </w:instrText>
      </w:r>
      <w:r>
        <w:rPr>
          <w:rFonts w:hint="default" w:ascii="Times New Roman" w:hAnsi="Times New Roman" w:eastAsia="宋体" w:cs="Times New Roman"/>
          <w:sz w:val="24"/>
          <w:szCs w:val="24"/>
          <w:highlight w:val="none"/>
          <w:lang w:val="zh-CN"/>
        </w:rPr>
        <w:fldChar w:fldCharType="separate"/>
      </w:r>
      <w:r>
        <w:rPr>
          <w:rFonts w:hint="default" w:ascii="Times New Roman" w:hAnsi="Times New Roman" w:eastAsia="宋体" w:cs="Times New Roman"/>
          <w:bCs/>
          <w:sz w:val="24"/>
          <w:szCs w:val="24"/>
          <w:highlight w:val="none"/>
          <w:lang w:val="en-US" w:eastAsia="zh-CN"/>
        </w:rPr>
        <w:t>6.5照明系统</w:t>
      </w:r>
      <w:r>
        <w:rPr>
          <w:rFonts w:hint="default"/>
          <w:sz w:val="24"/>
        </w:rPr>
        <w:tab/>
      </w:r>
      <w:r>
        <w:rPr>
          <w:rFonts w:hint="default"/>
          <w:sz w:val="24"/>
        </w:rPr>
        <w:fldChar w:fldCharType="begin"/>
      </w:r>
      <w:r>
        <w:rPr>
          <w:rFonts w:hint="default"/>
          <w:sz w:val="24"/>
        </w:rPr>
        <w:instrText xml:space="preserve"> PAGEREF _Toc17882 \h </w:instrText>
      </w:r>
      <w:r>
        <w:rPr>
          <w:rFonts w:hint="default"/>
          <w:sz w:val="24"/>
        </w:rPr>
        <w:fldChar w:fldCharType="separate"/>
      </w:r>
      <w:r>
        <w:rPr>
          <w:rFonts w:hint="default"/>
          <w:sz w:val="24"/>
        </w:rPr>
        <w:t>30</w:t>
      </w:r>
      <w:r>
        <w:rPr>
          <w:rFonts w:hint="default"/>
          <w:sz w:val="24"/>
        </w:rPr>
        <w:fldChar w:fldCharType="end"/>
      </w:r>
      <w:r>
        <w:rPr>
          <w:rFonts w:hint="default" w:ascii="Times New Roman" w:hAnsi="Times New Roman" w:eastAsia="宋体" w:cs="Times New Roman"/>
          <w:sz w:val="24"/>
          <w:szCs w:val="24"/>
          <w:highlight w:val="none"/>
          <w:lang w:val="zh-CN"/>
        </w:rPr>
        <w:fldChar w:fldCharType="end"/>
      </w:r>
    </w:p>
    <w:p w14:paraId="33B2067B">
      <w:pPr>
        <w:pStyle w:val="11"/>
        <w:tabs>
          <w:tab w:val="right" w:leader="dot" w:pos="8312"/>
        </w:tabs>
        <w:spacing w:line="360" w:lineRule="auto"/>
        <w:rPr>
          <w:rFonts w:hint="default"/>
          <w:sz w:val="24"/>
        </w:rPr>
      </w:pPr>
      <w:r>
        <w:rPr>
          <w:rFonts w:hint="default" w:ascii="Times New Roman" w:hAnsi="Times New Roman" w:eastAsia="宋体" w:cs="Times New Roman"/>
          <w:sz w:val="24"/>
          <w:szCs w:val="24"/>
          <w:highlight w:val="none"/>
          <w:lang w:val="zh-CN"/>
        </w:rPr>
        <w:fldChar w:fldCharType="begin"/>
      </w:r>
      <w:r>
        <w:rPr>
          <w:rFonts w:hint="default" w:ascii="Times New Roman" w:hAnsi="Times New Roman" w:eastAsia="宋体" w:cs="Times New Roman"/>
          <w:sz w:val="24"/>
          <w:szCs w:val="24"/>
          <w:highlight w:val="none"/>
          <w:lang w:val="zh-CN"/>
        </w:rPr>
        <w:instrText xml:space="preserve"> HYPERLINK \l _Toc21144 </w:instrText>
      </w:r>
      <w:r>
        <w:rPr>
          <w:rFonts w:hint="default" w:ascii="Times New Roman" w:hAnsi="Times New Roman" w:eastAsia="宋体" w:cs="Times New Roman"/>
          <w:sz w:val="24"/>
          <w:szCs w:val="24"/>
          <w:highlight w:val="none"/>
          <w:lang w:val="zh-CN"/>
        </w:rPr>
        <w:fldChar w:fldCharType="separate"/>
      </w:r>
      <w:r>
        <w:rPr>
          <w:rFonts w:hint="default" w:ascii="Times New Roman" w:hAnsi="Times New Roman" w:eastAsia="宋体" w:cs="Times New Roman"/>
          <w:bCs/>
          <w:sz w:val="24"/>
          <w:szCs w:val="24"/>
          <w:highlight w:val="none"/>
          <w:lang w:val="en-US" w:eastAsia="zh-CN"/>
        </w:rPr>
        <w:t>6.6电气系统</w:t>
      </w:r>
      <w:r>
        <w:rPr>
          <w:rFonts w:hint="default"/>
          <w:sz w:val="24"/>
        </w:rPr>
        <w:tab/>
      </w:r>
      <w:r>
        <w:rPr>
          <w:rFonts w:hint="default"/>
          <w:sz w:val="24"/>
        </w:rPr>
        <w:fldChar w:fldCharType="begin"/>
      </w:r>
      <w:r>
        <w:rPr>
          <w:rFonts w:hint="default"/>
          <w:sz w:val="24"/>
        </w:rPr>
        <w:instrText xml:space="preserve"> PAGEREF _Toc21144 \h </w:instrText>
      </w:r>
      <w:r>
        <w:rPr>
          <w:rFonts w:hint="default"/>
          <w:sz w:val="24"/>
        </w:rPr>
        <w:fldChar w:fldCharType="separate"/>
      </w:r>
      <w:r>
        <w:rPr>
          <w:rFonts w:hint="default"/>
          <w:sz w:val="24"/>
        </w:rPr>
        <w:t>32</w:t>
      </w:r>
      <w:r>
        <w:rPr>
          <w:rFonts w:hint="default"/>
          <w:sz w:val="24"/>
        </w:rPr>
        <w:fldChar w:fldCharType="end"/>
      </w:r>
      <w:r>
        <w:rPr>
          <w:rFonts w:hint="default" w:ascii="Times New Roman" w:hAnsi="Times New Roman" w:eastAsia="宋体" w:cs="Times New Roman"/>
          <w:sz w:val="24"/>
          <w:szCs w:val="24"/>
          <w:highlight w:val="none"/>
          <w:lang w:val="zh-CN"/>
        </w:rPr>
        <w:fldChar w:fldCharType="end"/>
      </w:r>
    </w:p>
    <w:p w14:paraId="23768007">
      <w:pPr>
        <w:pStyle w:val="10"/>
        <w:tabs>
          <w:tab w:val="right" w:leader="dot" w:pos="8312"/>
          <w:tab w:val="clear" w:pos="8296"/>
        </w:tabs>
        <w:spacing w:line="360" w:lineRule="auto"/>
        <w:rPr>
          <w:rFonts w:hint="default"/>
          <w:sz w:val="24"/>
          <w:szCs w:val="24"/>
        </w:rPr>
      </w:pPr>
      <w:r>
        <w:rPr>
          <w:rFonts w:hint="default" w:ascii="Times New Roman" w:hAnsi="Times New Roman" w:eastAsia="宋体" w:cs="Times New Roman"/>
          <w:sz w:val="24"/>
          <w:szCs w:val="24"/>
          <w:highlight w:val="none"/>
          <w:lang w:val="zh-CN"/>
        </w:rPr>
        <w:fldChar w:fldCharType="begin"/>
      </w:r>
      <w:r>
        <w:rPr>
          <w:rFonts w:hint="default" w:ascii="Times New Roman" w:hAnsi="Times New Roman" w:eastAsia="宋体" w:cs="Times New Roman"/>
          <w:sz w:val="24"/>
          <w:szCs w:val="24"/>
          <w:highlight w:val="none"/>
          <w:lang w:val="zh-CN"/>
        </w:rPr>
        <w:instrText xml:space="preserve"> HYPERLINK \l _Toc26460 </w:instrText>
      </w:r>
      <w:r>
        <w:rPr>
          <w:rFonts w:hint="default" w:ascii="Times New Roman" w:hAnsi="Times New Roman" w:eastAsia="宋体" w:cs="Times New Roman"/>
          <w:sz w:val="24"/>
          <w:szCs w:val="24"/>
          <w:highlight w:val="none"/>
          <w:lang w:val="zh-CN"/>
        </w:rPr>
        <w:fldChar w:fldCharType="separate"/>
      </w:r>
      <w:r>
        <w:rPr>
          <w:rFonts w:hint="default" w:ascii="Times New Roman" w:hAnsi="Times New Roman" w:eastAsia="宋体" w:cs="Times New Roman"/>
          <w:bCs w:val="0"/>
          <w:sz w:val="24"/>
          <w:szCs w:val="24"/>
          <w:highlight w:val="none"/>
          <w:lang w:val="en-US" w:eastAsia="zh-CN"/>
        </w:rPr>
        <w:t>7</w:t>
      </w:r>
      <w:r>
        <w:rPr>
          <w:rFonts w:hint="default" w:ascii="Times New Roman" w:hAnsi="Times New Roman" w:eastAsia="宋体" w:cs="Times New Roman"/>
          <w:bCs w:val="0"/>
          <w:sz w:val="24"/>
          <w:szCs w:val="24"/>
          <w:highlight w:val="none"/>
        </w:rPr>
        <w:t>建筑防雷系统</w:t>
      </w:r>
      <w:r>
        <w:rPr>
          <w:rFonts w:hint="default"/>
          <w:sz w:val="24"/>
          <w:szCs w:val="24"/>
        </w:rPr>
        <w:tab/>
      </w:r>
      <w:r>
        <w:rPr>
          <w:rFonts w:hint="default"/>
          <w:sz w:val="24"/>
          <w:szCs w:val="24"/>
        </w:rPr>
        <w:fldChar w:fldCharType="begin"/>
      </w:r>
      <w:r>
        <w:rPr>
          <w:rFonts w:hint="default"/>
          <w:sz w:val="24"/>
          <w:szCs w:val="24"/>
        </w:rPr>
        <w:instrText xml:space="preserve"> PAGEREF _Toc26460 \h </w:instrText>
      </w:r>
      <w:r>
        <w:rPr>
          <w:rFonts w:hint="default"/>
          <w:sz w:val="24"/>
          <w:szCs w:val="24"/>
        </w:rPr>
        <w:fldChar w:fldCharType="separate"/>
      </w:r>
      <w:r>
        <w:rPr>
          <w:rFonts w:hint="default"/>
          <w:sz w:val="24"/>
          <w:szCs w:val="24"/>
        </w:rPr>
        <w:t>37</w:t>
      </w:r>
      <w:r>
        <w:rPr>
          <w:rFonts w:hint="default"/>
          <w:sz w:val="24"/>
          <w:szCs w:val="24"/>
        </w:rPr>
        <w:fldChar w:fldCharType="end"/>
      </w:r>
      <w:r>
        <w:rPr>
          <w:rFonts w:hint="default" w:ascii="Times New Roman" w:hAnsi="Times New Roman" w:eastAsia="宋体" w:cs="Times New Roman"/>
          <w:sz w:val="24"/>
          <w:szCs w:val="24"/>
          <w:highlight w:val="none"/>
          <w:lang w:val="zh-CN"/>
        </w:rPr>
        <w:fldChar w:fldCharType="end"/>
      </w:r>
    </w:p>
    <w:p w14:paraId="0DDD38A5">
      <w:pPr>
        <w:pStyle w:val="11"/>
        <w:tabs>
          <w:tab w:val="right" w:leader="dot" w:pos="8312"/>
        </w:tabs>
        <w:spacing w:line="360" w:lineRule="auto"/>
        <w:rPr>
          <w:rFonts w:hint="default"/>
          <w:sz w:val="24"/>
        </w:rPr>
      </w:pPr>
      <w:r>
        <w:rPr>
          <w:rFonts w:hint="default" w:ascii="Times New Roman" w:hAnsi="Times New Roman" w:eastAsia="宋体" w:cs="Times New Roman"/>
          <w:sz w:val="24"/>
          <w:szCs w:val="24"/>
          <w:highlight w:val="none"/>
          <w:lang w:val="zh-CN"/>
        </w:rPr>
        <w:fldChar w:fldCharType="begin"/>
      </w:r>
      <w:r>
        <w:rPr>
          <w:rFonts w:hint="default" w:ascii="Times New Roman" w:hAnsi="Times New Roman" w:eastAsia="宋体" w:cs="Times New Roman"/>
          <w:sz w:val="24"/>
          <w:szCs w:val="24"/>
          <w:highlight w:val="none"/>
          <w:lang w:val="zh-CN"/>
        </w:rPr>
        <w:instrText xml:space="preserve"> HYPERLINK \l _Toc28680 </w:instrText>
      </w:r>
      <w:r>
        <w:rPr>
          <w:rFonts w:hint="default" w:ascii="Times New Roman" w:hAnsi="Times New Roman" w:eastAsia="宋体" w:cs="Times New Roman"/>
          <w:sz w:val="24"/>
          <w:szCs w:val="24"/>
          <w:highlight w:val="none"/>
          <w:lang w:val="zh-CN"/>
        </w:rPr>
        <w:fldChar w:fldCharType="separate"/>
      </w:r>
      <w:r>
        <w:rPr>
          <w:rFonts w:hint="default" w:ascii="Times New Roman" w:hAnsi="Times New Roman" w:eastAsia="宋体" w:cs="Times New Roman"/>
          <w:bCs/>
          <w:sz w:val="24"/>
          <w:szCs w:val="24"/>
          <w:highlight w:val="none"/>
          <w:lang w:val="en-US" w:eastAsia="zh-CN"/>
        </w:rPr>
        <w:t>7.1一般规定</w:t>
      </w:r>
      <w:r>
        <w:rPr>
          <w:rFonts w:hint="default"/>
          <w:sz w:val="24"/>
        </w:rPr>
        <w:tab/>
      </w:r>
      <w:r>
        <w:rPr>
          <w:rFonts w:hint="default"/>
          <w:sz w:val="24"/>
        </w:rPr>
        <w:fldChar w:fldCharType="begin"/>
      </w:r>
      <w:r>
        <w:rPr>
          <w:rFonts w:hint="default"/>
          <w:sz w:val="24"/>
        </w:rPr>
        <w:instrText xml:space="preserve"> PAGEREF _Toc28680 \h </w:instrText>
      </w:r>
      <w:r>
        <w:rPr>
          <w:rFonts w:hint="default"/>
          <w:sz w:val="24"/>
        </w:rPr>
        <w:fldChar w:fldCharType="separate"/>
      </w:r>
      <w:r>
        <w:rPr>
          <w:rFonts w:hint="default"/>
          <w:sz w:val="24"/>
        </w:rPr>
        <w:t>37</w:t>
      </w:r>
      <w:r>
        <w:rPr>
          <w:rFonts w:hint="default"/>
          <w:sz w:val="24"/>
        </w:rPr>
        <w:fldChar w:fldCharType="end"/>
      </w:r>
      <w:r>
        <w:rPr>
          <w:rFonts w:hint="default" w:ascii="Times New Roman" w:hAnsi="Times New Roman" w:eastAsia="宋体" w:cs="Times New Roman"/>
          <w:sz w:val="24"/>
          <w:szCs w:val="24"/>
          <w:highlight w:val="none"/>
          <w:lang w:val="zh-CN"/>
        </w:rPr>
        <w:fldChar w:fldCharType="end"/>
      </w:r>
    </w:p>
    <w:p w14:paraId="312CCD7C">
      <w:pPr>
        <w:pStyle w:val="11"/>
        <w:tabs>
          <w:tab w:val="right" w:leader="dot" w:pos="8312"/>
        </w:tabs>
        <w:spacing w:line="360" w:lineRule="auto"/>
        <w:rPr>
          <w:rFonts w:hint="default"/>
          <w:sz w:val="24"/>
        </w:rPr>
      </w:pPr>
      <w:r>
        <w:rPr>
          <w:rFonts w:hint="default" w:ascii="Times New Roman" w:hAnsi="Times New Roman" w:eastAsia="宋体" w:cs="Times New Roman"/>
          <w:sz w:val="24"/>
          <w:szCs w:val="24"/>
          <w:highlight w:val="none"/>
          <w:lang w:val="zh-CN"/>
        </w:rPr>
        <w:fldChar w:fldCharType="begin"/>
      </w:r>
      <w:r>
        <w:rPr>
          <w:rFonts w:hint="default" w:ascii="Times New Roman" w:hAnsi="Times New Roman" w:eastAsia="宋体" w:cs="Times New Roman"/>
          <w:sz w:val="24"/>
          <w:szCs w:val="24"/>
          <w:highlight w:val="none"/>
          <w:lang w:val="zh-CN"/>
        </w:rPr>
        <w:instrText xml:space="preserve"> HYPERLINK \l _Toc22858 </w:instrText>
      </w:r>
      <w:r>
        <w:rPr>
          <w:rFonts w:hint="default" w:ascii="Times New Roman" w:hAnsi="Times New Roman" w:eastAsia="宋体" w:cs="Times New Roman"/>
          <w:sz w:val="24"/>
          <w:szCs w:val="24"/>
          <w:highlight w:val="none"/>
          <w:lang w:val="zh-CN"/>
        </w:rPr>
        <w:fldChar w:fldCharType="separate"/>
      </w:r>
      <w:r>
        <w:rPr>
          <w:rFonts w:hint="default" w:ascii="Times New Roman" w:hAnsi="Times New Roman" w:eastAsia="宋体" w:cs="Times New Roman"/>
          <w:bCs/>
          <w:sz w:val="24"/>
          <w:szCs w:val="24"/>
          <w:highlight w:val="none"/>
          <w:lang w:val="en-US" w:eastAsia="zh-CN"/>
        </w:rPr>
        <w:t>7.2建筑防雷系统</w:t>
      </w:r>
      <w:r>
        <w:rPr>
          <w:rFonts w:hint="default"/>
          <w:sz w:val="24"/>
        </w:rPr>
        <w:tab/>
      </w:r>
      <w:r>
        <w:rPr>
          <w:rFonts w:hint="default"/>
          <w:sz w:val="24"/>
        </w:rPr>
        <w:fldChar w:fldCharType="begin"/>
      </w:r>
      <w:r>
        <w:rPr>
          <w:rFonts w:hint="default"/>
          <w:sz w:val="24"/>
        </w:rPr>
        <w:instrText xml:space="preserve"> PAGEREF _Toc22858 \h </w:instrText>
      </w:r>
      <w:r>
        <w:rPr>
          <w:rFonts w:hint="default"/>
          <w:sz w:val="24"/>
        </w:rPr>
        <w:fldChar w:fldCharType="separate"/>
      </w:r>
      <w:r>
        <w:rPr>
          <w:rFonts w:hint="default"/>
          <w:sz w:val="24"/>
        </w:rPr>
        <w:t>37</w:t>
      </w:r>
      <w:r>
        <w:rPr>
          <w:rFonts w:hint="default"/>
          <w:sz w:val="24"/>
        </w:rPr>
        <w:fldChar w:fldCharType="end"/>
      </w:r>
      <w:r>
        <w:rPr>
          <w:rFonts w:hint="default" w:ascii="Times New Roman" w:hAnsi="Times New Roman" w:eastAsia="宋体" w:cs="Times New Roman"/>
          <w:sz w:val="24"/>
          <w:szCs w:val="24"/>
          <w:highlight w:val="none"/>
          <w:lang w:val="zh-CN"/>
        </w:rPr>
        <w:fldChar w:fldCharType="end"/>
      </w:r>
    </w:p>
    <w:p w14:paraId="239432B8">
      <w:pPr>
        <w:pStyle w:val="11"/>
        <w:tabs>
          <w:tab w:val="right" w:leader="dot" w:pos="8312"/>
        </w:tabs>
        <w:spacing w:line="360" w:lineRule="auto"/>
        <w:rPr>
          <w:rFonts w:hint="default"/>
          <w:sz w:val="24"/>
        </w:rPr>
      </w:pPr>
      <w:r>
        <w:rPr>
          <w:rFonts w:hint="default" w:ascii="Times New Roman" w:hAnsi="Times New Roman" w:eastAsia="宋体" w:cs="Times New Roman"/>
          <w:sz w:val="24"/>
          <w:szCs w:val="24"/>
          <w:highlight w:val="none"/>
          <w:lang w:val="zh-CN"/>
        </w:rPr>
        <w:fldChar w:fldCharType="begin"/>
      </w:r>
      <w:r>
        <w:rPr>
          <w:rFonts w:hint="default" w:ascii="Times New Roman" w:hAnsi="Times New Roman" w:eastAsia="宋体" w:cs="Times New Roman"/>
          <w:sz w:val="24"/>
          <w:szCs w:val="24"/>
          <w:highlight w:val="none"/>
          <w:lang w:val="zh-CN"/>
        </w:rPr>
        <w:instrText xml:space="preserve"> HYPERLINK \l _Toc19232 </w:instrText>
      </w:r>
      <w:r>
        <w:rPr>
          <w:rFonts w:hint="default" w:ascii="Times New Roman" w:hAnsi="Times New Roman" w:eastAsia="宋体" w:cs="Times New Roman"/>
          <w:sz w:val="24"/>
          <w:szCs w:val="24"/>
          <w:highlight w:val="none"/>
          <w:lang w:val="zh-CN"/>
        </w:rPr>
        <w:fldChar w:fldCharType="separate"/>
      </w:r>
      <w:r>
        <w:rPr>
          <w:rFonts w:hint="default" w:ascii="Times New Roman" w:hAnsi="Times New Roman" w:eastAsia="宋体" w:cs="Times New Roman"/>
          <w:bCs/>
          <w:sz w:val="24"/>
          <w:szCs w:val="24"/>
          <w:highlight w:val="none"/>
          <w:lang w:val="en-US" w:eastAsia="zh-CN"/>
        </w:rPr>
        <w:t>7.3安全评估结论</w:t>
      </w:r>
      <w:r>
        <w:rPr>
          <w:rFonts w:hint="default"/>
          <w:sz w:val="24"/>
        </w:rPr>
        <w:tab/>
      </w:r>
      <w:r>
        <w:rPr>
          <w:rFonts w:hint="default"/>
          <w:sz w:val="24"/>
        </w:rPr>
        <w:fldChar w:fldCharType="begin"/>
      </w:r>
      <w:r>
        <w:rPr>
          <w:rFonts w:hint="default"/>
          <w:sz w:val="24"/>
        </w:rPr>
        <w:instrText xml:space="preserve"> PAGEREF _Toc19232 \h </w:instrText>
      </w:r>
      <w:r>
        <w:rPr>
          <w:rFonts w:hint="default"/>
          <w:sz w:val="24"/>
        </w:rPr>
        <w:fldChar w:fldCharType="separate"/>
      </w:r>
      <w:r>
        <w:rPr>
          <w:rFonts w:hint="default"/>
          <w:sz w:val="24"/>
        </w:rPr>
        <w:t>39</w:t>
      </w:r>
      <w:r>
        <w:rPr>
          <w:rFonts w:hint="default"/>
          <w:sz w:val="24"/>
        </w:rPr>
        <w:fldChar w:fldCharType="end"/>
      </w:r>
      <w:r>
        <w:rPr>
          <w:rFonts w:hint="default" w:ascii="Times New Roman" w:hAnsi="Times New Roman" w:eastAsia="宋体" w:cs="Times New Roman"/>
          <w:sz w:val="24"/>
          <w:szCs w:val="24"/>
          <w:highlight w:val="none"/>
          <w:lang w:val="zh-CN"/>
        </w:rPr>
        <w:fldChar w:fldCharType="end"/>
      </w:r>
    </w:p>
    <w:p w14:paraId="3F87CC7D">
      <w:pPr>
        <w:pStyle w:val="10"/>
        <w:tabs>
          <w:tab w:val="right" w:leader="dot" w:pos="8312"/>
          <w:tab w:val="clear" w:pos="8296"/>
        </w:tabs>
        <w:spacing w:line="360" w:lineRule="auto"/>
        <w:rPr>
          <w:rFonts w:hint="default"/>
          <w:sz w:val="24"/>
          <w:szCs w:val="24"/>
        </w:rPr>
      </w:pPr>
      <w:r>
        <w:rPr>
          <w:rFonts w:hint="default" w:ascii="Times New Roman" w:hAnsi="Times New Roman" w:eastAsia="宋体" w:cs="Times New Roman"/>
          <w:sz w:val="24"/>
          <w:szCs w:val="24"/>
          <w:highlight w:val="none"/>
          <w:lang w:val="zh-CN"/>
        </w:rPr>
        <w:fldChar w:fldCharType="begin"/>
      </w:r>
      <w:r>
        <w:rPr>
          <w:rFonts w:hint="default" w:ascii="Times New Roman" w:hAnsi="Times New Roman" w:eastAsia="宋体" w:cs="Times New Roman"/>
          <w:sz w:val="24"/>
          <w:szCs w:val="24"/>
          <w:highlight w:val="none"/>
          <w:lang w:val="zh-CN"/>
        </w:rPr>
        <w:instrText xml:space="preserve"> HYPERLINK \l _Toc1661 </w:instrText>
      </w:r>
      <w:r>
        <w:rPr>
          <w:rFonts w:hint="default" w:ascii="Times New Roman" w:hAnsi="Times New Roman" w:eastAsia="宋体" w:cs="Times New Roman"/>
          <w:sz w:val="24"/>
          <w:szCs w:val="24"/>
          <w:highlight w:val="none"/>
          <w:lang w:val="zh-CN"/>
        </w:rPr>
        <w:fldChar w:fldCharType="separate"/>
      </w:r>
      <w:r>
        <w:rPr>
          <w:rFonts w:hint="default" w:eastAsia="宋体" w:cs="Times New Roman"/>
          <w:bCs w:val="0"/>
          <w:sz w:val="24"/>
          <w:szCs w:val="24"/>
          <w:highlight w:val="none"/>
          <w:lang w:val="en-US" w:eastAsia="zh-CN"/>
        </w:rPr>
        <w:t>8</w:t>
      </w:r>
      <w:r>
        <w:rPr>
          <w:rFonts w:hint="default" w:ascii="Times New Roman" w:hAnsi="Times New Roman" w:eastAsia="宋体" w:cs="Times New Roman"/>
          <w:bCs w:val="0"/>
          <w:sz w:val="24"/>
          <w:szCs w:val="24"/>
          <w:highlight w:val="none"/>
          <w:lang w:val="en-US" w:eastAsia="zh-CN"/>
        </w:rPr>
        <w:t>建筑附属物</w:t>
      </w:r>
      <w:r>
        <w:rPr>
          <w:rFonts w:hint="default"/>
          <w:sz w:val="24"/>
          <w:szCs w:val="24"/>
        </w:rPr>
        <w:tab/>
      </w:r>
      <w:r>
        <w:rPr>
          <w:rFonts w:hint="default"/>
          <w:sz w:val="24"/>
          <w:szCs w:val="24"/>
        </w:rPr>
        <w:fldChar w:fldCharType="begin"/>
      </w:r>
      <w:r>
        <w:rPr>
          <w:rFonts w:hint="default"/>
          <w:sz w:val="24"/>
          <w:szCs w:val="24"/>
        </w:rPr>
        <w:instrText xml:space="preserve"> PAGEREF _Toc1661 \h </w:instrText>
      </w:r>
      <w:r>
        <w:rPr>
          <w:rFonts w:hint="default"/>
          <w:sz w:val="24"/>
          <w:szCs w:val="24"/>
        </w:rPr>
        <w:fldChar w:fldCharType="separate"/>
      </w:r>
      <w:r>
        <w:rPr>
          <w:rFonts w:hint="default"/>
          <w:sz w:val="24"/>
          <w:szCs w:val="24"/>
        </w:rPr>
        <w:t>41</w:t>
      </w:r>
      <w:r>
        <w:rPr>
          <w:rFonts w:hint="default"/>
          <w:sz w:val="24"/>
          <w:szCs w:val="24"/>
        </w:rPr>
        <w:fldChar w:fldCharType="end"/>
      </w:r>
      <w:r>
        <w:rPr>
          <w:rFonts w:hint="default" w:ascii="Times New Roman" w:hAnsi="Times New Roman" w:eastAsia="宋体" w:cs="Times New Roman"/>
          <w:sz w:val="24"/>
          <w:szCs w:val="24"/>
          <w:highlight w:val="none"/>
          <w:lang w:val="zh-CN"/>
        </w:rPr>
        <w:fldChar w:fldCharType="end"/>
      </w:r>
    </w:p>
    <w:p w14:paraId="2A21F4B7">
      <w:pPr>
        <w:pStyle w:val="11"/>
        <w:tabs>
          <w:tab w:val="right" w:leader="dot" w:pos="8312"/>
        </w:tabs>
        <w:spacing w:line="360" w:lineRule="auto"/>
        <w:rPr>
          <w:rFonts w:hint="default"/>
          <w:sz w:val="24"/>
        </w:rPr>
      </w:pPr>
      <w:r>
        <w:rPr>
          <w:rFonts w:hint="default" w:ascii="Times New Roman" w:hAnsi="Times New Roman" w:eastAsia="宋体" w:cs="Times New Roman"/>
          <w:sz w:val="24"/>
          <w:szCs w:val="24"/>
          <w:highlight w:val="none"/>
          <w:lang w:val="zh-CN"/>
        </w:rPr>
        <w:fldChar w:fldCharType="begin"/>
      </w:r>
      <w:r>
        <w:rPr>
          <w:rFonts w:hint="default" w:ascii="Times New Roman" w:hAnsi="Times New Roman" w:eastAsia="宋体" w:cs="Times New Roman"/>
          <w:sz w:val="24"/>
          <w:szCs w:val="24"/>
          <w:highlight w:val="none"/>
          <w:lang w:val="zh-CN"/>
        </w:rPr>
        <w:instrText xml:space="preserve"> HYPERLINK \l _Toc5303 </w:instrText>
      </w:r>
      <w:r>
        <w:rPr>
          <w:rFonts w:hint="default" w:ascii="Times New Roman" w:hAnsi="Times New Roman" w:eastAsia="宋体" w:cs="Times New Roman"/>
          <w:sz w:val="24"/>
          <w:szCs w:val="24"/>
          <w:highlight w:val="none"/>
          <w:lang w:val="zh-CN"/>
        </w:rPr>
        <w:fldChar w:fldCharType="separate"/>
      </w:r>
      <w:r>
        <w:rPr>
          <w:rFonts w:hint="default" w:ascii="Times New Roman" w:hAnsi="Times New Roman" w:eastAsia="宋体" w:cs="Times New Roman"/>
          <w:bCs/>
          <w:sz w:val="24"/>
          <w:szCs w:val="24"/>
          <w:highlight w:val="none"/>
          <w:lang w:val="en-US" w:eastAsia="zh-CN"/>
        </w:rPr>
        <w:t>8.1一般规定</w:t>
      </w:r>
      <w:r>
        <w:rPr>
          <w:rFonts w:hint="default"/>
          <w:sz w:val="24"/>
        </w:rPr>
        <w:tab/>
      </w:r>
      <w:r>
        <w:rPr>
          <w:rFonts w:hint="default"/>
          <w:sz w:val="24"/>
        </w:rPr>
        <w:fldChar w:fldCharType="begin"/>
      </w:r>
      <w:r>
        <w:rPr>
          <w:rFonts w:hint="default"/>
          <w:sz w:val="24"/>
        </w:rPr>
        <w:instrText xml:space="preserve"> PAGEREF _Toc5303 \h </w:instrText>
      </w:r>
      <w:r>
        <w:rPr>
          <w:rFonts w:hint="default"/>
          <w:sz w:val="24"/>
        </w:rPr>
        <w:fldChar w:fldCharType="separate"/>
      </w:r>
      <w:r>
        <w:rPr>
          <w:rFonts w:hint="default"/>
          <w:sz w:val="24"/>
        </w:rPr>
        <w:t>41</w:t>
      </w:r>
      <w:r>
        <w:rPr>
          <w:rFonts w:hint="default"/>
          <w:sz w:val="24"/>
        </w:rPr>
        <w:fldChar w:fldCharType="end"/>
      </w:r>
      <w:r>
        <w:rPr>
          <w:rFonts w:hint="default" w:ascii="Times New Roman" w:hAnsi="Times New Roman" w:eastAsia="宋体" w:cs="Times New Roman"/>
          <w:sz w:val="24"/>
          <w:szCs w:val="24"/>
          <w:highlight w:val="none"/>
          <w:lang w:val="zh-CN"/>
        </w:rPr>
        <w:fldChar w:fldCharType="end"/>
      </w:r>
    </w:p>
    <w:p w14:paraId="4B73459F">
      <w:pPr>
        <w:pStyle w:val="11"/>
        <w:tabs>
          <w:tab w:val="right" w:leader="dot" w:pos="8312"/>
        </w:tabs>
        <w:spacing w:line="360" w:lineRule="auto"/>
        <w:rPr>
          <w:rFonts w:hint="default"/>
          <w:sz w:val="24"/>
        </w:rPr>
      </w:pPr>
      <w:r>
        <w:rPr>
          <w:rFonts w:hint="default" w:ascii="Times New Roman" w:hAnsi="Times New Roman" w:eastAsia="宋体" w:cs="Times New Roman"/>
          <w:sz w:val="24"/>
          <w:szCs w:val="24"/>
          <w:highlight w:val="none"/>
          <w:lang w:val="zh-CN"/>
        </w:rPr>
        <w:fldChar w:fldCharType="begin"/>
      </w:r>
      <w:r>
        <w:rPr>
          <w:rFonts w:hint="default" w:ascii="Times New Roman" w:hAnsi="Times New Roman" w:eastAsia="宋体" w:cs="Times New Roman"/>
          <w:sz w:val="24"/>
          <w:szCs w:val="24"/>
          <w:highlight w:val="none"/>
          <w:lang w:val="zh-CN"/>
        </w:rPr>
        <w:instrText xml:space="preserve"> HYPERLINK \l _Toc4170 </w:instrText>
      </w:r>
      <w:r>
        <w:rPr>
          <w:rFonts w:hint="default" w:ascii="Times New Roman" w:hAnsi="Times New Roman" w:eastAsia="宋体" w:cs="Times New Roman"/>
          <w:sz w:val="24"/>
          <w:szCs w:val="24"/>
          <w:highlight w:val="none"/>
          <w:lang w:val="zh-CN"/>
        </w:rPr>
        <w:fldChar w:fldCharType="separate"/>
      </w:r>
      <w:r>
        <w:rPr>
          <w:rFonts w:hint="default" w:ascii="Times New Roman" w:hAnsi="Times New Roman" w:eastAsia="宋体" w:cs="Times New Roman"/>
          <w:bCs/>
          <w:sz w:val="24"/>
          <w:szCs w:val="24"/>
          <w:highlight w:val="none"/>
          <w:lang w:val="en-US" w:eastAsia="zh-CN"/>
        </w:rPr>
        <w:t>8.2非承重墙体</w:t>
      </w:r>
      <w:r>
        <w:rPr>
          <w:rFonts w:hint="default"/>
          <w:sz w:val="24"/>
        </w:rPr>
        <w:tab/>
      </w:r>
      <w:r>
        <w:rPr>
          <w:rFonts w:hint="default"/>
          <w:sz w:val="24"/>
        </w:rPr>
        <w:fldChar w:fldCharType="begin"/>
      </w:r>
      <w:r>
        <w:rPr>
          <w:rFonts w:hint="default"/>
          <w:sz w:val="24"/>
        </w:rPr>
        <w:instrText xml:space="preserve"> PAGEREF _Toc4170 \h </w:instrText>
      </w:r>
      <w:r>
        <w:rPr>
          <w:rFonts w:hint="default"/>
          <w:sz w:val="24"/>
        </w:rPr>
        <w:fldChar w:fldCharType="separate"/>
      </w:r>
      <w:r>
        <w:rPr>
          <w:rFonts w:hint="default"/>
          <w:sz w:val="24"/>
        </w:rPr>
        <w:t>41</w:t>
      </w:r>
      <w:r>
        <w:rPr>
          <w:rFonts w:hint="default"/>
          <w:sz w:val="24"/>
        </w:rPr>
        <w:fldChar w:fldCharType="end"/>
      </w:r>
      <w:r>
        <w:rPr>
          <w:rFonts w:hint="default" w:ascii="Times New Roman" w:hAnsi="Times New Roman" w:eastAsia="宋体" w:cs="Times New Roman"/>
          <w:sz w:val="24"/>
          <w:szCs w:val="24"/>
          <w:highlight w:val="none"/>
          <w:lang w:val="zh-CN"/>
        </w:rPr>
        <w:fldChar w:fldCharType="end"/>
      </w:r>
    </w:p>
    <w:p w14:paraId="7C83E594">
      <w:pPr>
        <w:pStyle w:val="11"/>
        <w:tabs>
          <w:tab w:val="right" w:leader="dot" w:pos="8312"/>
        </w:tabs>
        <w:spacing w:line="360" w:lineRule="auto"/>
        <w:rPr>
          <w:rFonts w:hint="default"/>
          <w:sz w:val="24"/>
        </w:rPr>
      </w:pPr>
      <w:r>
        <w:rPr>
          <w:rFonts w:hint="default" w:ascii="Times New Roman" w:hAnsi="Times New Roman" w:eastAsia="宋体" w:cs="Times New Roman"/>
          <w:sz w:val="24"/>
          <w:szCs w:val="24"/>
          <w:highlight w:val="none"/>
          <w:lang w:val="zh-CN"/>
        </w:rPr>
        <w:fldChar w:fldCharType="begin"/>
      </w:r>
      <w:r>
        <w:rPr>
          <w:rFonts w:hint="default" w:ascii="Times New Roman" w:hAnsi="Times New Roman" w:eastAsia="宋体" w:cs="Times New Roman"/>
          <w:sz w:val="24"/>
          <w:szCs w:val="24"/>
          <w:highlight w:val="none"/>
          <w:lang w:val="zh-CN"/>
        </w:rPr>
        <w:instrText xml:space="preserve"> HYPERLINK \l _Toc13632 </w:instrText>
      </w:r>
      <w:r>
        <w:rPr>
          <w:rFonts w:hint="default" w:ascii="Times New Roman" w:hAnsi="Times New Roman" w:eastAsia="宋体" w:cs="Times New Roman"/>
          <w:sz w:val="24"/>
          <w:szCs w:val="24"/>
          <w:highlight w:val="none"/>
          <w:lang w:val="zh-CN"/>
        </w:rPr>
        <w:fldChar w:fldCharType="separate"/>
      </w:r>
      <w:r>
        <w:rPr>
          <w:rFonts w:hint="default" w:ascii="Times New Roman" w:hAnsi="Times New Roman" w:eastAsia="宋体" w:cs="Times New Roman"/>
          <w:bCs/>
          <w:sz w:val="24"/>
          <w:szCs w:val="24"/>
          <w:highlight w:val="none"/>
          <w:lang w:val="en-US" w:eastAsia="zh-CN"/>
        </w:rPr>
        <w:t>8.3栏杆和扶手</w:t>
      </w:r>
      <w:r>
        <w:rPr>
          <w:rFonts w:hint="default"/>
          <w:sz w:val="24"/>
        </w:rPr>
        <w:tab/>
      </w:r>
      <w:r>
        <w:rPr>
          <w:rFonts w:hint="default"/>
          <w:sz w:val="24"/>
        </w:rPr>
        <w:fldChar w:fldCharType="begin"/>
      </w:r>
      <w:r>
        <w:rPr>
          <w:rFonts w:hint="default"/>
          <w:sz w:val="24"/>
        </w:rPr>
        <w:instrText xml:space="preserve"> PAGEREF _Toc13632 \h </w:instrText>
      </w:r>
      <w:r>
        <w:rPr>
          <w:rFonts w:hint="default"/>
          <w:sz w:val="24"/>
        </w:rPr>
        <w:fldChar w:fldCharType="separate"/>
      </w:r>
      <w:r>
        <w:rPr>
          <w:rFonts w:hint="default"/>
          <w:sz w:val="24"/>
        </w:rPr>
        <w:t>41</w:t>
      </w:r>
      <w:r>
        <w:rPr>
          <w:rFonts w:hint="default"/>
          <w:sz w:val="24"/>
        </w:rPr>
        <w:fldChar w:fldCharType="end"/>
      </w:r>
      <w:r>
        <w:rPr>
          <w:rFonts w:hint="default" w:ascii="Times New Roman" w:hAnsi="Times New Roman" w:eastAsia="宋体" w:cs="Times New Roman"/>
          <w:sz w:val="24"/>
          <w:szCs w:val="24"/>
          <w:highlight w:val="none"/>
          <w:lang w:val="zh-CN"/>
        </w:rPr>
        <w:fldChar w:fldCharType="end"/>
      </w:r>
    </w:p>
    <w:p w14:paraId="6E60F123">
      <w:pPr>
        <w:pStyle w:val="11"/>
        <w:tabs>
          <w:tab w:val="right" w:leader="dot" w:pos="8312"/>
        </w:tabs>
        <w:spacing w:line="360" w:lineRule="auto"/>
        <w:rPr>
          <w:rFonts w:hint="default"/>
          <w:sz w:val="24"/>
        </w:rPr>
      </w:pPr>
      <w:r>
        <w:rPr>
          <w:rFonts w:hint="default" w:ascii="Times New Roman" w:hAnsi="Times New Roman" w:eastAsia="宋体" w:cs="Times New Roman"/>
          <w:sz w:val="24"/>
          <w:szCs w:val="24"/>
          <w:highlight w:val="none"/>
          <w:lang w:val="zh-CN"/>
        </w:rPr>
        <w:fldChar w:fldCharType="begin"/>
      </w:r>
      <w:r>
        <w:rPr>
          <w:rFonts w:hint="default" w:ascii="Times New Roman" w:hAnsi="Times New Roman" w:eastAsia="宋体" w:cs="Times New Roman"/>
          <w:sz w:val="24"/>
          <w:szCs w:val="24"/>
          <w:highlight w:val="none"/>
          <w:lang w:val="zh-CN"/>
        </w:rPr>
        <w:instrText xml:space="preserve"> HYPERLINK \l _Toc8189 </w:instrText>
      </w:r>
      <w:r>
        <w:rPr>
          <w:rFonts w:hint="default" w:ascii="Times New Roman" w:hAnsi="Times New Roman" w:eastAsia="宋体" w:cs="Times New Roman"/>
          <w:sz w:val="24"/>
          <w:szCs w:val="24"/>
          <w:highlight w:val="none"/>
          <w:lang w:val="zh-CN"/>
        </w:rPr>
        <w:fldChar w:fldCharType="separate"/>
      </w:r>
      <w:r>
        <w:rPr>
          <w:rFonts w:hint="default" w:ascii="Times New Roman" w:hAnsi="Times New Roman" w:eastAsia="宋体" w:cs="Times New Roman"/>
          <w:bCs/>
          <w:sz w:val="24"/>
          <w:szCs w:val="24"/>
          <w:highlight w:val="none"/>
          <w:lang w:val="en-US" w:eastAsia="zh-CN"/>
        </w:rPr>
        <w:t>8.4屋檐</w:t>
      </w:r>
      <w:r>
        <w:rPr>
          <w:rFonts w:hint="default"/>
          <w:sz w:val="24"/>
        </w:rPr>
        <w:tab/>
      </w:r>
      <w:r>
        <w:rPr>
          <w:rFonts w:hint="default"/>
          <w:sz w:val="24"/>
        </w:rPr>
        <w:fldChar w:fldCharType="begin"/>
      </w:r>
      <w:r>
        <w:rPr>
          <w:rFonts w:hint="default"/>
          <w:sz w:val="24"/>
        </w:rPr>
        <w:instrText xml:space="preserve"> PAGEREF _Toc8189 \h </w:instrText>
      </w:r>
      <w:r>
        <w:rPr>
          <w:rFonts w:hint="default"/>
          <w:sz w:val="24"/>
        </w:rPr>
        <w:fldChar w:fldCharType="separate"/>
      </w:r>
      <w:r>
        <w:rPr>
          <w:rFonts w:hint="default"/>
          <w:sz w:val="24"/>
        </w:rPr>
        <w:t>42</w:t>
      </w:r>
      <w:r>
        <w:rPr>
          <w:rFonts w:hint="default"/>
          <w:sz w:val="24"/>
        </w:rPr>
        <w:fldChar w:fldCharType="end"/>
      </w:r>
      <w:r>
        <w:rPr>
          <w:rFonts w:hint="default" w:ascii="Times New Roman" w:hAnsi="Times New Roman" w:eastAsia="宋体" w:cs="Times New Roman"/>
          <w:sz w:val="24"/>
          <w:szCs w:val="24"/>
          <w:highlight w:val="none"/>
          <w:lang w:val="zh-CN"/>
        </w:rPr>
        <w:fldChar w:fldCharType="end"/>
      </w:r>
    </w:p>
    <w:p w14:paraId="265F5BBF">
      <w:pPr>
        <w:pStyle w:val="11"/>
        <w:tabs>
          <w:tab w:val="right" w:leader="dot" w:pos="8312"/>
        </w:tabs>
        <w:spacing w:line="360" w:lineRule="auto"/>
        <w:rPr>
          <w:rFonts w:hint="default"/>
          <w:sz w:val="24"/>
        </w:rPr>
      </w:pPr>
      <w:r>
        <w:rPr>
          <w:rFonts w:hint="default" w:ascii="Times New Roman" w:hAnsi="Times New Roman" w:eastAsia="宋体" w:cs="Times New Roman"/>
          <w:sz w:val="24"/>
          <w:szCs w:val="24"/>
          <w:highlight w:val="none"/>
          <w:lang w:val="zh-CN"/>
        </w:rPr>
        <w:fldChar w:fldCharType="begin"/>
      </w:r>
      <w:r>
        <w:rPr>
          <w:rFonts w:hint="default" w:ascii="Times New Roman" w:hAnsi="Times New Roman" w:eastAsia="宋体" w:cs="Times New Roman"/>
          <w:sz w:val="24"/>
          <w:szCs w:val="24"/>
          <w:highlight w:val="none"/>
          <w:lang w:val="zh-CN"/>
        </w:rPr>
        <w:instrText xml:space="preserve"> HYPERLINK \l _Toc12506 </w:instrText>
      </w:r>
      <w:r>
        <w:rPr>
          <w:rFonts w:hint="default" w:ascii="Times New Roman" w:hAnsi="Times New Roman" w:eastAsia="宋体" w:cs="Times New Roman"/>
          <w:sz w:val="24"/>
          <w:szCs w:val="24"/>
          <w:highlight w:val="none"/>
          <w:lang w:val="zh-CN"/>
        </w:rPr>
        <w:fldChar w:fldCharType="separate"/>
      </w:r>
      <w:r>
        <w:rPr>
          <w:rFonts w:hint="default" w:ascii="Times New Roman" w:hAnsi="Times New Roman" w:eastAsia="宋体" w:cs="Times New Roman"/>
          <w:bCs/>
          <w:sz w:val="24"/>
          <w:szCs w:val="24"/>
          <w:highlight w:val="none"/>
          <w:lang w:val="en-US" w:eastAsia="zh-CN"/>
        </w:rPr>
        <w:t>8.5空调室外机支架及搁板</w:t>
      </w:r>
      <w:r>
        <w:rPr>
          <w:rFonts w:hint="default"/>
          <w:sz w:val="24"/>
        </w:rPr>
        <w:tab/>
      </w:r>
      <w:r>
        <w:rPr>
          <w:rFonts w:hint="default"/>
          <w:sz w:val="24"/>
        </w:rPr>
        <w:fldChar w:fldCharType="begin"/>
      </w:r>
      <w:r>
        <w:rPr>
          <w:rFonts w:hint="default"/>
          <w:sz w:val="24"/>
        </w:rPr>
        <w:instrText xml:space="preserve"> PAGEREF _Toc12506 \h </w:instrText>
      </w:r>
      <w:r>
        <w:rPr>
          <w:rFonts w:hint="default"/>
          <w:sz w:val="24"/>
        </w:rPr>
        <w:fldChar w:fldCharType="separate"/>
      </w:r>
      <w:r>
        <w:rPr>
          <w:rFonts w:hint="default"/>
          <w:sz w:val="24"/>
        </w:rPr>
        <w:t>43</w:t>
      </w:r>
      <w:r>
        <w:rPr>
          <w:rFonts w:hint="default"/>
          <w:sz w:val="24"/>
        </w:rPr>
        <w:fldChar w:fldCharType="end"/>
      </w:r>
      <w:r>
        <w:rPr>
          <w:rFonts w:hint="default" w:ascii="Times New Roman" w:hAnsi="Times New Roman" w:eastAsia="宋体" w:cs="Times New Roman"/>
          <w:sz w:val="24"/>
          <w:szCs w:val="24"/>
          <w:highlight w:val="none"/>
          <w:lang w:val="zh-CN"/>
        </w:rPr>
        <w:fldChar w:fldCharType="end"/>
      </w:r>
    </w:p>
    <w:p w14:paraId="1E8D87C0">
      <w:pPr>
        <w:pStyle w:val="11"/>
        <w:tabs>
          <w:tab w:val="right" w:leader="dot" w:pos="8312"/>
        </w:tabs>
        <w:spacing w:line="360" w:lineRule="auto"/>
        <w:rPr>
          <w:rFonts w:hint="default"/>
          <w:sz w:val="24"/>
        </w:rPr>
      </w:pPr>
      <w:r>
        <w:rPr>
          <w:rFonts w:hint="default" w:ascii="Times New Roman" w:hAnsi="Times New Roman" w:eastAsia="宋体" w:cs="Times New Roman"/>
          <w:sz w:val="24"/>
          <w:szCs w:val="24"/>
          <w:highlight w:val="none"/>
          <w:lang w:val="zh-CN"/>
        </w:rPr>
        <w:fldChar w:fldCharType="begin"/>
      </w:r>
      <w:r>
        <w:rPr>
          <w:rFonts w:hint="default" w:ascii="Times New Roman" w:hAnsi="Times New Roman" w:eastAsia="宋体" w:cs="Times New Roman"/>
          <w:sz w:val="24"/>
          <w:szCs w:val="24"/>
          <w:highlight w:val="none"/>
          <w:lang w:val="zh-CN"/>
        </w:rPr>
        <w:instrText xml:space="preserve"> HYPERLINK \l _Toc12598 </w:instrText>
      </w:r>
      <w:r>
        <w:rPr>
          <w:rFonts w:hint="default" w:ascii="Times New Roman" w:hAnsi="Times New Roman" w:eastAsia="宋体" w:cs="Times New Roman"/>
          <w:sz w:val="24"/>
          <w:szCs w:val="24"/>
          <w:highlight w:val="none"/>
          <w:lang w:val="zh-CN"/>
        </w:rPr>
        <w:fldChar w:fldCharType="separate"/>
      </w:r>
      <w:r>
        <w:rPr>
          <w:rFonts w:hint="default" w:ascii="Times New Roman" w:hAnsi="Times New Roman" w:eastAsia="宋体" w:cs="Times New Roman"/>
          <w:bCs/>
          <w:sz w:val="24"/>
          <w:szCs w:val="24"/>
          <w:highlight w:val="none"/>
          <w:lang w:val="en-US" w:eastAsia="zh-CN"/>
        </w:rPr>
        <w:t>8.6建筑小品</w:t>
      </w:r>
      <w:r>
        <w:rPr>
          <w:rFonts w:hint="default"/>
          <w:sz w:val="24"/>
        </w:rPr>
        <w:tab/>
      </w:r>
      <w:r>
        <w:rPr>
          <w:rFonts w:hint="default"/>
          <w:sz w:val="24"/>
        </w:rPr>
        <w:fldChar w:fldCharType="begin"/>
      </w:r>
      <w:r>
        <w:rPr>
          <w:rFonts w:hint="default"/>
          <w:sz w:val="24"/>
        </w:rPr>
        <w:instrText xml:space="preserve"> PAGEREF _Toc12598 \h </w:instrText>
      </w:r>
      <w:r>
        <w:rPr>
          <w:rFonts w:hint="default"/>
          <w:sz w:val="24"/>
        </w:rPr>
        <w:fldChar w:fldCharType="separate"/>
      </w:r>
      <w:r>
        <w:rPr>
          <w:rFonts w:hint="default"/>
          <w:sz w:val="24"/>
        </w:rPr>
        <w:t>43</w:t>
      </w:r>
      <w:r>
        <w:rPr>
          <w:rFonts w:hint="default"/>
          <w:sz w:val="24"/>
        </w:rPr>
        <w:fldChar w:fldCharType="end"/>
      </w:r>
      <w:r>
        <w:rPr>
          <w:rFonts w:hint="default" w:ascii="Times New Roman" w:hAnsi="Times New Roman" w:eastAsia="宋体" w:cs="Times New Roman"/>
          <w:sz w:val="24"/>
          <w:szCs w:val="24"/>
          <w:highlight w:val="none"/>
          <w:lang w:val="zh-CN"/>
        </w:rPr>
        <w:fldChar w:fldCharType="end"/>
      </w:r>
    </w:p>
    <w:p w14:paraId="5A42DDE3">
      <w:pPr>
        <w:pStyle w:val="11"/>
        <w:tabs>
          <w:tab w:val="right" w:leader="dot" w:pos="8312"/>
        </w:tabs>
        <w:spacing w:line="360" w:lineRule="auto"/>
        <w:rPr>
          <w:rFonts w:hint="default"/>
          <w:sz w:val="24"/>
        </w:rPr>
      </w:pPr>
      <w:r>
        <w:rPr>
          <w:rFonts w:hint="default" w:ascii="Times New Roman" w:hAnsi="Times New Roman" w:eastAsia="宋体" w:cs="Times New Roman"/>
          <w:sz w:val="24"/>
          <w:szCs w:val="24"/>
          <w:highlight w:val="none"/>
          <w:lang w:val="zh-CN"/>
        </w:rPr>
        <w:fldChar w:fldCharType="begin"/>
      </w:r>
      <w:r>
        <w:rPr>
          <w:rFonts w:hint="default" w:ascii="Times New Roman" w:hAnsi="Times New Roman" w:eastAsia="宋体" w:cs="Times New Roman"/>
          <w:sz w:val="24"/>
          <w:szCs w:val="24"/>
          <w:highlight w:val="none"/>
          <w:lang w:val="zh-CN"/>
        </w:rPr>
        <w:instrText xml:space="preserve"> HYPERLINK \l _Toc25781 </w:instrText>
      </w:r>
      <w:r>
        <w:rPr>
          <w:rFonts w:hint="default" w:ascii="Times New Roman" w:hAnsi="Times New Roman" w:eastAsia="宋体" w:cs="Times New Roman"/>
          <w:sz w:val="24"/>
          <w:szCs w:val="24"/>
          <w:highlight w:val="none"/>
          <w:lang w:val="zh-CN"/>
        </w:rPr>
        <w:fldChar w:fldCharType="separate"/>
      </w:r>
      <w:r>
        <w:rPr>
          <w:rFonts w:hint="default" w:ascii="Times New Roman" w:hAnsi="Times New Roman" w:eastAsia="宋体" w:cs="Times New Roman"/>
          <w:bCs/>
          <w:sz w:val="24"/>
          <w:szCs w:val="24"/>
          <w:highlight w:val="none"/>
          <w:lang w:val="en-US" w:eastAsia="zh-CN"/>
        </w:rPr>
        <w:t>8.7附属广告牌</w:t>
      </w:r>
      <w:r>
        <w:rPr>
          <w:rFonts w:hint="default"/>
          <w:sz w:val="24"/>
        </w:rPr>
        <w:tab/>
      </w:r>
      <w:r>
        <w:rPr>
          <w:rFonts w:hint="default"/>
          <w:sz w:val="24"/>
        </w:rPr>
        <w:fldChar w:fldCharType="begin"/>
      </w:r>
      <w:r>
        <w:rPr>
          <w:rFonts w:hint="default"/>
          <w:sz w:val="24"/>
        </w:rPr>
        <w:instrText xml:space="preserve"> PAGEREF _Toc25781 \h </w:instrText>
      </w:r>
      <w:r>
        <w:rPr>
          <w:rFonts w:hint="default"/>
          <w:sz w:val="24"/>
        </w:rPr>
        <w:fldChar w:fldCharType="separate"/>
      </w:r>
      <w:r>
        <w:rPr>
          <w:rFonts w:hint="default"/>
          <w:sz w:val="24"/>
        </w:rPr>
        <w:t>43</w:t>
      </w:r>
      <w:r>
        <w:rPr>
          <w:rFonts w:hint="default"/>
          <w:sz w:val="24"/>
        </w:rPr>
        <w:fldChar w:fldCharType="end"/>
      </w:r>
      <w:r>
        <w:rPr>
          <w:rFonts w:hint="default" w:ascii="Times New Roman" w:hAnsi="Times New Roman" w:eastAsia="宋体" w:cs="Times New Roman"/>
          <w:sz w:val="24"/>
          <w:szCs w:val="24"/>
          <w:highlight w:val="none"/>
          <w:lang w:val="zh-CN"/>
        </w:rPr>
        <w:fldChar w:fldCharType="end"/>
      </w:r>
    </w:p>
    <w:p w14:paraId="0CBCF950">
      <w:pPr>
        <w:pStyle w:val="11"/>
        <w:tabs>
          <w:tab w:val="right" w:leader="dot" w:pos="8312"/>
        </w:tabs>
        <w:spacing w:line="360" w:lineRule="auto"/>
        <w:rPr>
          <w:rFonts w:hint="default"/>
          <w:sz w:val="24"/>
        </w:rPr>
      </w:pPr>
      <w:r>
        <w:rPr>
          <w:rFonts w:hint="default" w:ascii="Times New Roman" w:hAnsi="Times New Roman" w:eastAsia="宋体" w:cs="Times New Roman"/>
          <w:sz w:val="24"/>
          <w:szCs w:val="24"/>
          <w:highlight w:val="none"/>
          <w:lang w:val="zh-CN"/>
        </w:rPr>
        <w:fldChar w:fldCharType="begin"/>
      </w:r>
      <w:r>
        <w:rPr>
          <w:rFonts w:hint="default" w:ascii="Times New Roman" w:hAnsi="Times New Roman" w:eastAsia="宋体" w:cs="Times New Roman"/>
          <w:sz w:val="24"/>
          <w:szCs w:val="24"/>
          <w:highlight w:val="none"/>
          <w:lang w:val="zh-CN"/>
        </w:rPr>
        <w:instrText xml:space="preserve"> HYPERLINK \l _Toc1074 </w:instrText>
      </w:r>
      <w:r>
        <w:rPr>
          <w:rFonts w:hint="default" w:ascii="Times New Roman" w:hAnsi="Times New Roman" w:eastAsia="宋体" w:cs="Times New Roman"/>
          <w:sz w:val="24"/>
          <w:szCs w:val="24"/>
          <w:highlight w:val="none"/>
          <w:lang w:val="zh-CN"/>
        </w:rPr>
        <w:fldChar w:fldCharType="separate"/>
      </w:r>
      <w:r>
        <w:rPr>
          <w:rFonts w:hint="default" w:ascii="Times New Roman" w:hAnsi="Times New Roman" w:eastAsia="宋体" w:cs="Times New Roman"/>
          <w:bCs/>
          <w:sz w:val="24"/>
          <w:szCs w:val="24"/>
          <w:highlight w:val="none"/>
          <w:lang w:val="en-US" w:eastAsia="zh-CN"/>
        </w:rPr>
        <w:t>8.8安全评估结论</w:t>
      </w:r>
      <w:r>
        <w:rPr>
          <w:rFonts w:hint="default"/>
          <w:sz w:val="24"/>
        </w:rPr>
        <w:tab/>
      </w:r>
      <w:r>
        <w:rPr>
          <w:rFonts w:hint="default"/>
          <w:sz w:val="24"/>
        </w:rPr>
        <w:fldChar w:fldCharType="begin"/>
      </w:r>
      <w:r>
        <w:rPr>
          <w:rFonts w:hint="default"/>
          <w:sz w:val="24"/>
        </w:rPr>
        <w:instrText xml:space="preserve"> PAGEREF _Toc1074 \h </w:instrText>
      </w:r>
      <w:r>
        <w:rPr>
          <w:rFonts w:hint="default"/>
          <w:sz w:val="24"/>
        </w:rPr>
        <w:fldChar w:fldCharType="separate"/>
      </w:r>
      <w:r>
        <w:rPr>
          <w:rFonts w:hint="default"/>
          <w:sz w:val="24"/>
        </w:rPr>
        <w:t>44</w:t>
      </w:r>
      <w:r>
        <w:rPr>
          <w:rFonts w:hint="default"/>
          <w:sz w:val="24"/>
        </w:rPr>
        <w:fldChar w:fldCharType="end"/>
      </w:r>
      <w:r>
        <w:rPr>
          <w:rFonts w:hint="default" w:ascii="Times New Roman" w:hAnsi="Times New Roman" w:eastAsia="宋体" w:cs="Times New Roman"/>
          <w:sz w:val="24"/>
          <w:szCs w:val="24"/>
          <w:highlight w:val="none"/>
          <w:lang w:val="zh-CN"/>
        </w:rPr>
        <w:fldChar w:fldCharType="end"/>
      </w:r>
    </w:p>
    <w:p w14:paraId="146AB5CE">
      <w:pPr>
        <w:pStyle w:val="10"/>
        <w:tabs>
          <w:tab w:val="right" w:leader="dot" w:pos="8312"/>
          <w:tab w:val="clear" w:pos="8296"/>
        </w:tabs>
        <w:spacing w:line="360" w:lineRule="auto"/>
        <w:rPr>
          <w:rFonts w:hint="default"/>
          <w:sz w:val="24"/>
          <w:szCs w:val="24"/>
        </w:rPr>
      </w:pPr>
      <w:r>
        <w:rPr>
          <w:rFonts w:hint="default" w:ascii="Times New Roman" w:hAnsi="Times New Roman" w:eastAsia="宋体" w:cs="Times New Roman"/>
          <w:sz w:val="24"/>
          <w:szCs w:val="24"/>
          <w:highlight w:val="none"/>
          <w:lang w:val="zh-CN"/>
        </w:rPr>
        <w:fldChar w:fldCharType="begin"/>
      </w:r>
      <w:r>
        <w:rPr>
          <w:rFonts w:hint="default" w:ascii="Times New Roman" w:hAnsi="Times New Roman" w:eastAsia="宋体" w:cs="Times New Roman"/>
          <w:sz w:val="24"/>
          <w:szCs w:val="24"/>
          <w:highlight w:val="none"/>
          <w:lang w:val="zh-CN"/>
        </w:rPr>
        <w:instrText xml:space="preserve"> HYPERLINK \l _Toc12479 </w:instrText>
      </w:r>
      <w:r>
        <w:rPr>
          <w:rFonts w:hint="default" w:ascii="Times New Roman" w:hAnsi="Times New Roman" w:eastAsia="宋体" w:cs="Times New Roman"/>
          <w:sz w:val="24"/>
          <w:szCs w:val="24"/>
          <w:highlight w:val="none"/>
          <w:lang w:val="zh-CN"/>
        </w:rPr>
        <w:fldChar w:fldCharType="separate"/>
      </w:r>
      <w:r>
        <w:rPr>
          <w:rFonts w:hint="default" w:eastAsia="宋体" w:cs="Times New Roman"/>
          <w:bCs w:val="0"/>
          <w:sz w:val="24"/>
          <w:szCs w:val="24"/>
          <w:highlight w:val="none"/>
          <w:lang w:val="en-US" w:eastAsia="zh-CN"/>
        </w:rPr>
        <w:t>9</w:t>
      </w:r>
      <w:r>
        <w:rPr>
          <w:rFonts w:hint="default" w:ascii="Times New Roman" w:hAnsi="Times New Roman" w:eastAsia="宋体" w:cs="Times New Roman"/>
          <w:bCs w:val="0"/>
          <w:sz w:val="24"/>
          <w:szCs w:val="24"/>
          <w:highlight w:val="none"/>
          <w:lang w:val="en-US" w:eastAsia="zh-CN"/>
        </w:rPr>
        <w:t>既有建筑安全综合评估记录和报告要求</w:t>
      </w:r>
      <w:r>
        <w:rPr>
          <w:rFonts w:hint="default"/>
          <w:sz w:val="24"/>
          <w:szCs w:val="24"/>
        </w:rPr>
        <w:tab/>
      </w:r>
      <w:r>
        <w:rPr>
          <w:rFonts w:hint="default"/>
          <w:sz w:val="24"/>
          <w:szCs w:val="24"/>
        </w:rPr>
        <w:fldChar w:fldCharType="begin"/>
      </w:r>
      <w:r>
        <w:rPr>
          <w:rFonts w:hint="default"/>
          <w:sz w:val="24"/>
          <w:szCs w:val="24"/>
        </w:rPr>
        <w:instrText xml:space="preserve"> PAGEREF _Toc12479 \h </w:instrText>
      </w:r>
      <w:r>
        <w:rPr>
          <w:rFonts w:hint="default"/>
          <w:sz w:val="24"/>
          <w:szCs w:val="24"/>
        </w:rPr>
        <w:fldChar w:fldCharType="separate"/>
      </w:r>
      <w:r>
        <w:rPr>
          <w:rFonts w:hint="default"/>
          <w:sz w:val="24"/>
          <w:szCs w:val="24"/>
        </w:rPr>
        <w:t>45</w:t>
      </w:r>
      <w:r>
        <w:rPr>
          <w:rFonts w:hint="default"/>
          <w:sz w:val="24"/>
          <w:szCs w:val="24"/>
        </w:rPr>
        <w:fldChar w:fldCharType="end"/>
      </w:r>
      <w:r>
        <w:rPr>
          <w:rFonts w:hint="default" w:ascii="Times New Roman" w:hAnsi="Times New Roman" w:eastAsia="宋体" w:cs="Times New Roman"/>
          <w:sz w:val="24"/>
          <w:szCs w:val="24"/>
          <w:highlight w:val="none"/>
          <w:lang w:val="zh-CN"/>
        </w:rPr>
        <w:fldChar w:fldCharType="end"/>
      </w:r>
    </w:p>
    <w:p w14:paraId="5756658A">
      <w:pPr>
        <w:pStyle w:val="11"/>
        <w:tabs>
          <w:tab w:val="right" w:leader="dot" w:pos="8312"/>
        </w:tabs>
        <w:spacing w:line="360" w:lineRule="auto"/>
        <w:rPr>
          <w:rFonts w:hint="default"/>
          <w:sz w:val="24"/>
        </w:rPr>
      </w:pPr>
      <w:r>
        <w:rPr>
          <w:rFonts w:hint="default" w:ascii="Times New Roman" w:hAnsi="Times New Roman" w:eastAsia="宋体" w:cs="Times New Roman"/>
          <w:sz w:val="24"/>
          <w:szCs w:val="24"/>
          <w:highlight w:val="none"/>
          <w:lang w:val="zh-CN"/>
        </w:rPr>
        <w:fldChar w:fldCharType="begin"/>
      </w:r>
      <w:r>
        <w:rPr>
          <w:rFonts w:hint="default" w:ascii="Times New Roman" w:hAnsi="Times New Roman" w:eastAsia="宋体" w:cs="Times New Roman"/>
          <w:sz w:val="24"/>
          <w:szCs w:val="24"/>
          <w:highlight w:val="none"/>
          <w:lang w:val="zh-CN"/>
        </w:rPr>
        <w:instrText xml:space="preserve"> HYPERLINK \l _Toc7998 </w:instrText>
      </w:r>
      <w:r>
        <w:rPr>
          <w:rFonts w:hint="default" w:ascii="Times New Roman" w:hAnsi="Times New Roman" w:eastAsia="宋体" w:cs="Times New Roman"/>
          <w:sz w:val="24"/>
          <w:szCs w:val="24"/>
          <w:highlight w:val="none"/>
          <w:lang w:val="zh-CN"/>
        </w:rPr>
        <w:fldChar w:fldCharType="separate"/>
      </w:r>
      <w:r>
        <w:rPr>
          <w:rFonts w:hint="default" w:ascii="Times New Roman" w:hAnsi="Times New Roman" w:eastAsia="宋体" w:cs="Times New Roman"/>
          <w:bCs/>
          <w:sz w:val="24"/>
          <w:szCs w:val="24"/>
          <w:highlight w:val="none"/>
          <w:lang w:val="en-US" w:eastAsia="zh-CN"/>
        </w:rPr>
        <w:t>9.1安全评估检查记录</w:t>
      </w:r>
      <w:r>
        <w:rPr>
          <w:rFonts w:hint="default"/>
          <w:sz w:val="24"/>
        </w:rPr>
        <w:tab/>
      </w:r>
      <w:r>
        <w:rPr>
          <w:rFonts w:hint="default"/>
          <w:sz w:val="24"/>
        </w:rPr>
        <w:fldChar w:fldCharType="begin"/>
      </w:r>
      <w:r>
        <w:rPr>
          <w:rFonts w:hint="default"/>
          <w:sz w:val="24"/>
        </w:rPr>
        <w:instrText xml:space="preserve"> PAGEREF _Toc7998 \h </w:instrText>
      </w:r>
      <w:r>
        <w:rPr>
          <w:rFonts w:hint="default"/>
          <w:sz w:val="24"/>
        </w:rPr>
        <w:fldChar w:fldCharType="separate"/>
      </w:r>
      <w:r>
        <w:rPr>
          <w:rFonts w:hint="default"/>
          <w:sz w:val="24"/>
        </w:rPr>
        <w:t>45</w:t>
      </w:r>
      <w:r>
        <w:rPr>
          <w:rFonts w:hint="default"/>
          <w:sz w:val="24"/>
        </w:rPr>
        <w:fldChar w:fldCharType="end"/>
      </w:r>
      <w:r>
        <w:rPr>
          <w:rFonts w:hint="default" w:ascii="Times New Roman" w:hAnsi="Times New Roman" w:eastAsia="宋体" w:cs="Times New Roman"/>
          <w:sz w:val="24"/>
          <w:szCs w:val="24"/>
          <w:highlight w:val="none"/>
          <w:lang w:val="zh-CN"/>
        </w:rPr>
        <w:fldChar w:fldCharType="end"/>
      </w:r>
    </w:p>
    <w:p w14:paraId="612E31CC">
      <w:pPr>
        <w:pStyle w:val="11"/>
        <w:tabs>
          <w:tab w:val="right" w:leader="dot" w:pos="8312"/>
        </w:tabs>
        <w:spacing w:line="360" w:lineRule="auto"/>
        <w:rPr>
          <w:rFonts w:hint="default"/>
          <w:sz w:val="24"/>
        </w:rPr>
      </w:pPr>
      <w:r>
        <w:rPr>
          <w:rFonts w:hint="default" w:ascii="Times New Roman" w:hAnsi="Times New Roman" w:eastAsia="宋体" w:cs="Times New Roman"/>
          <w:sz w:val="24"/>
          <w:szCs w:val="24"/>
          <w:highlight w:val="none"/>
          <w:lang w:val="zh-CN"/>
        </w:rPr>
        <w:fldChar w:fldCharType="begin"/>
      </w:r>
      <w:r>
        <w:rPr>
          <w:rFonts w:hint="default" w:ascii="Times New Roman" w:hAnsi="Times New Roman" w:eastAsia="宋体" w:cs="Times New Roman"/>
          <w:sz w:val="24"/>
          <w:szCs w:val="24"/>
          <w:highlight w:val="none"/>
          <w:lang w:val="zh-CN"/>
        </w:rPr>
        <w:instrText xml:space="preserve"> HYPERLINK \l _Toc30656 </w:instrText>
      </w:r>
      <w:r>
        <w:rPr>
          <w:rFonts w:hint="default" w:ascii="Times New Roman" w:hAnsi="Times New Roman" w:eastAsia="宋体" w:cs="Times New Roman"/>
          <w:sz w:val="24"/>
          <w:szCs w:val="24"/>
          <w:highlight w:val="none"/>
          <w:lang w:val="zh-CN"/>
        </w:rPr>
        <w:fldChar w:fldCharType="separate"/>
      </w:r>
      <w:r>
        <w:rPr>
          <w:rFonts w:hint="default" w:ascii="Times New Roman" w:hAnsi="Times New Roman" w:eastAsia="宋体" w:cs="Times New Roman"/>
          <w:bCs/>
          <w:sz w:val="24"/>
          <w:szCs w:val="24"/>
          <w:highlight w:val="none"/>
          <w:lang w:val="en-US" w:eastAsia="zh-CN"/>
        </w:rPr>
        <w:t>9.2 安全评估报告</w:t>
      </w:r>
      <w:r>
        <w:rPr>
          <w:rFonts w:hint="default"/>
          <w:sz w:val="24"/>
        </w:rPr>
        <w:tab/>
      </w:r>
      <w:r>
        <w:rPr>
          <w:rFonts w:hint="default"/>
          <w:sz w:val="24"/>
        </w:rPr>
        <w:fldChar w:fldCharType="begin"/>
      </w:r>
      <w:r>
        <w:rPr>
          <w:rFonts w:hint="default"/>
          <w:sz w:val="24"/>
        </w:rPr>
        <w:instrText xml:space="preserve"> PAGEREF _Toc30656 \h </w:instrText>
      </w:r>
      <w:r>
        <w:rPr>
          <w:rFonts w:hint="default"/>
          <w:sz w:val="24"/>
        </w:rPr>
        <w:fldChar w:fldCharType="separate"/>
      </w:r>
      <w:r>
        <w:rPr>
          <w:rFonts w:hint="default"/>
          <w:sz w:val="24"/>
        </w:rPr>
        <w:t>45</w:t>
      </w:r>
      <w:r>
        <w:rPr>
          <w:rFonts w:hint="default"/>
          <w:sz w:val="24"/>
        </w:rPr>
        <w:fldChar w:fldCharType="end"/>
      </w:r>
      <w:r>
        <w:rPr>
          <w:rFonts w:hint="default" w:ascii="Times New Roman" w:hAnsi="Times New Roman" w:eastAsia="宋体" w:cs="Times New Roman"/>
          <w:sz w:val="24"/>
          <w:szCs w:val="24"/>
          <w:highlight w:val="none"/>
          <w:lang w:val="zh-CN"/>
        </w:rPr>
        <w:fldChar w:fldCharType="end"/>
      </w:r>
    </w:p>
    <w:p w14:paraId="706E8922">
      <w:pPr>
        <w:pStyle w:val="10"/>
        <w:tabs>
          <w:tab w:val="right" w:leader="dot" w:pos="8312"/>
          <w:tab w:val="clear" w:pos="8296"/>
        </w:tabs>
        <w:spacing w:line="360" w:lineRule="auto"/>
        <w:rPr>
          <w:rFonts w:hint="default"/>
          <w:sz w:val="24"/>
          <w:szCs w:val="24"/>
        </w:rPr>
      </w:pPr>
      <w:r>
        <w:rPr>
          <w:rFonts w:hint="default" w:ascii="Times New Roman" w:hAnsi="Times New Roman" w:eastAsia="宋体" w:cs="Times New Roman"/>
          <w:sz w:val="24"/>
          <w:szCs w:val="24"/>
          <w:highlight w:val="none"/>
          <w:lang w:val="zh-CN"/>
        </w:rPr>
        <w:fldChar w:fldCharType="begin"/>
      </w:r>
      <w:r>
        <w:rPr>
          <w:rFonts w:hint="default" w:ascii="Times New Roman" w:hAnsi="Times New Roman" w:eastAsia="宋体" w:cs="Times New Roman"/>
          <w:sz w:val="24"/>
          <w:szCs w:val="24"/>
          <w:highlight w:val="none"/>
          <w:lang w:val="zh-CN"/>
        </w:rPr>
        <w:instrText xml:space="preserve"> HYPERLINK \l _Toc16618 </w:instrText>
      </w:r>
      <w:r>
        <w:rPr>
          <w:rFonts w:hint="default" w:ascii="Times New Roman" w:hAnsi="Times New Roman" w:eastAsia="宋体" w:cs="Times New Roman"/>
          <w:sz w:val="24"/>
          <w:szCs w:val="24"/>
          <w:highlight w:val="none"/>
          <w:lang w:val="zh-CN"/>
        </w:rPr>
        <w:fldChar w:fldCharType="separate"/>
      </w:r>
      <w:r>
        <w:rPr>
          <w:rFonts w:hint="default" w:ascii="Times New Roman" w:hAnsi="Times New Roman" w:eastAsia="宋体" w:cs="Times New Roman"/>
          <w:bCs/>
          <w:kern w:val="44"/>
          <w:sz w:val="24"/>
          <w:szCs w:val="24"/>
          <w:highlight w:val="none"/>
          <w:lang w:val="en-US" w:eastAsia="zh-CN"/>
        </w:rPr>
        <w:t>附录A 既有建筑结构等分部资料与现场状况初步检查表</w:t>
      </w:r>
      <w:r>
        <w:rPr>
          <w:rFonts w:hint="default"/>
          <w:sz w:val="24"/>
          <w:szCs w:val="24"/>
        </w:rPr>
        <w:tab/>
      </w:r>
      <w:r>
        <w:rPr>
          <w:rFonts w:hint="default"/>
          <w:sz w:val="24"/>
          <w:szCs w:val="24"/>
        </w:rPr>
        <w:fldChar w:fldCharType="begin"/>
      </w:r>
      <w:r>
        <w:rPr>
          <w:rFonts w:hint="default"/>
          <w:sz w:val="24"/>
          <w:szCs w:val="24"/>
        </w:rPr>
        <w:instrText xml:space="preserve"> PAGEREF _Toc16618 \h </w:instrText>
      </w:r>
      <w:r>
        <w:rPr>
          <w:rFonts w:hint="default"/>
          <w:sz w:val="24"/>
          <w:szCs w:val="24"/>
        </w:rPr>
        <w:fldChar w:fldCharType="separate"/>
      </w:r>
      <w:r>
        <w:rPr>
          <w:rFonts w:hint="default"/>
          <w:sz w:val="24"/>
          <w:szCs w:val="24"/>
        </w:rPr>
        <w:t>46</w:t>
      </w:r>
      <w:r>
        <w:rPr>
          <w:rFonts w:hint="default"/>
          <w:sz w:val="24"/>
          <w:szCs w:val="24"/>
        </w:rPr>
        <w:fldChar w:fldCharType="end"/>
      </w:r>
      <w:r>
        <w:rPr>
          <w:rFonts w:hint="default" w:ascii="Times New Roman" w:hAnsi="Times New Roman" w:eastAsia="宋体" w:cs="Times New Roman"/>
          <w:sz w:val="24"/>
          <w:szCs w:val="24"/>
          <w:highlight w:val="none"/>
          <w:lang w:val="zh-CN"/>
        </w:rPr>
        <w:fldChar w:fldCharType="end"/>
      </w:r>
    </w:p>
    <w:p w14:paraId="2F6F8D44">
      <w:pPr>
        <w:pStyle w:val="10"/>
        <w:tabs>
          <w:tab w:val="right" w:leader="dot" w:pos="8312"/>
          <w:tab w:val="clear" w:pos="8296"/>
        </w:tabs>
        <w:spacing w:line="360" w:lineRule="auto"/>
        <w:rPr>
          <w:rFonts w:hint="default"/>
          <w:sz w:val="24"/>
          <w:szCs w:val="24"/>
        </w:rPr>
      </w:pPr>
      <w:r>
        <w:rPr>
          <w:rFonts w:hint="default" w:ascii="Times New Roman" w:hAnsi="Times New Roman" w:eastAsia="宋体" w:cs="Times New Roman"/>
          <w:sz w:val="24"/>
          <w:szCs w:val="24"/>
          <w:highlight w:val="none"/>
          <w:lang w:val="zh-CN"/>
        </w:rPr>
        <w:fldChar w:fldCharType="begin"/>
      </w:r>
      <w:r>
        <w:rPr>
          <w:rFonts w:hint="default" w:ascii="Times New Roman" w:hAnsi="Times New Roman" w:eastAsia="宋体" w:cs="Times New Roman"/>
          <w:sz w:val="24"/>
          <w:szCs w:val="24"/>
          <w:highlight w:val="none"/>
          <w:lang w:val="zh-CN"/>
        </w:rPr>
        <w:instrText xml:space="preserve"> HYPERLINK \l _Toc29003 </w:instrText>
      </w:r>
      <w:r>
        <w:rPr>
          <w:rFonts w:hint="default" w:ascii="Times New Roman" w:hAnsi="Times New Roman" w:eastAsia="宋体" w:cs="Times New Roman"/>
          <w:sz w:val="24"/>
          <w:szCs w:val="24"/>
          <w:highlight w:val="none"/>
          <w:lang w:val="zh-CN"/>
        </w:rPr>
        <w:fldChar w:fldCharType="separate"/>
      </w:r>
      <w:r>
        <w:rPr>
          <w:rFonts w:hint="default" w:ascii="Times New Roman" w:hAnsi="Times New Roman" w:eastAsia="宋体" w:cs="Times New Roman"/>
          <w:sz w:val="24"/>
          <w:szCs w:val="24"/>
          <w:highlight w:val="none"/>
        </w:rPr>
        <w:t>本标准用词说明</w:t>
      </w:r>
      <w:r>
        <w:rPr>
          <w:rFonts w:hint="default"/>
          <w:sz w:val="24"/>
          <w:szCs w:val="24"/>
        </w:rPr>
        <w:tab/>
      </w:r>
      <w:r>
        <w:rPr>
          <w:rFonts w:hint="default"/>
          <w:sz w:val="24"/>
          <w:szCs w:val="24"/>
        </w:rPr>
        <w:fldChar w:fldCharType="begin"/>
      </w:r>
      <w:r>
        <w:rPr>
          <w:rFonts w:hint="default"/>
          <w:sz w:val="24"/>
          <w:szCs w:val="24"/>
        </w:rPr>
        <w:instrText xml:space="preserve"> PAGEREF _Toc29003 \h </w:instrText>
      </w:r>
      <w:r>
        <w:rPr>
          <w:rFonts w:hint="default"/>
          <w:sz w:val="24"/>
          <w:szCs w:val="24"/>
        </w:rPr>
        <w:fldChar w:fldCharType="separate"/>
      </w:r>
      <w:r>
        <w:rPr>
          <w:rFonts w:hint="default"/>
          <w:sz w:val="24"/>
          <w:szCs w:val="24"/>
        </w:rPr>
        <w:t>47</w:t>
      </w:r>
      <w:r>
        <w:rPr>
          <w:rFonts w:hint="default"/>
          <w:sz w:val="24"/>
          <w:szCs w:val="24"/>
        </w:rPr>
        <w:fldChar w:fldCharType="end"/>
      </w:r>
      <w:r>
        <w:rPr>
          <w:rFonts w:hint="default" w:ascii="Times New Roman" w:hAnsi="Times New Roman" w:eastAsia="宋体" w:cs="Times New Roman"/>
          <w:sz w:val="24"/>
          <w:szCs w:val="24"/>
          <w:highlight w:val="none"/>
          <w:lang w:val="zh-CN"/>
        </w:rPr>
        <w:fldChar w:fldCharType="end"/>
      </w:r>
    </w:p>
    <w:p w14:paraId="5DD5809D">
      <w:pPr>
        <w:pStyle w:val="10"/>
        <w:tabs>
          <w:tab w:val="right" w:leader="dot" w:pos="8312"/>
          <w:tab w:val="clear" w:pos="8296"/>
        </w:tabs>
        <w:spacing w:line="360" w:lineRule="auto"/>
      </w:pPr>
      <w:r>
        <w:rPr>
          <w:rFonts w:hint="default" w:ascii="Times New Roman" w:hAnsi="Times New Roman" w:eastAsia="宋体" w:cs="Times New Roman"/>
          <w:sz w:val="24"/>
          <w:szCs w:val="24"/>
          <w:highlight w:val="none"/>
          <w:lang w:val="zh-CN"/>
        </w:rPr>
        <w:fldChar w:fldCharType="begin"/>
      </w:r>
      <w:r>
        <w:rPr>
          <w:rFonts w:hint="default" w:ascii="Times New Roman" w:hAnsi="Times New Roman" w:eastAsia="宋体" w:cs="Times New Roman"/>
          <w:sz w:val="24"/>
          <w:szCs w:val="24"/>
          <w:highlight w:val="none"/>
          <w:lang w:val="zh-CN"/>
        </w:rPr>
        <w:instrText xml:space="preserve"> HYPERLINK \l _Toc28857 </w:instrText>
      </w:r>
      <w:r>
        <w:rPr>
          <w:rFonts w:hint="default" w:ascii="Times New Roman" w:hAnsi="Times New Roman" w:eastAsia="宋体" w:cs="Times New Roman"/>
          <w:sz w:val="24"/>
          <w:szCs w:val="24"/>
          <w:highlight w:val="none"/>
          <w:lang w:val="zh-CN"/>
        </w:rPr>
        <w:fldChar w:fldCharType="separate"/>
      </w:r>
      <w:r>
        <w:rPr>
          <w:rFonts w:hint="default" w:ascii="Times New Roman" w:hAnsi="Times New Roman" w:eastAsia="宋体" w:cs="Times New Roman"/>
          <w:bCs w:val="0"/>
          <w:sz w:val="24"/>
          <w:szCs w:val="24"/>
          <w:highlight w:val="none"/>
        </w:rPr>
        <w:t>引用标准名录</w:t>
      </w:r>
      <w:r>
        <w:rPr>
          <w:rFonts w:hint="default"/>
          <w:sz w:val="24"/>
          <w:szCs w:val="24"/>
        </w:rPr>
        <w:tab/>
      </w:r>
      <w:r>
        <w:rPr>
          <w:rFonts w:hint="default"/>
          <w:sz w:val="24"/>
          <w:szCs w:val="24"/>
        </w:rPr>
        <w:fldChar w:fldCharType="begin"/>
      </w:r>
      <w:r>
        <w:rPr>
          <w:rFonts w:hint="default"/>
          <w:sz w:val="24"/>
          <w:szCs w:val="24"/>
        </w:rPr>
        <w:instrText xml:space="preserve"> PAGEREF _Toc28857 \h </w:instrText>
      </w:r>
      <w:r>
        <w:rPr>
          <w:rFonts w:hint="default"/>
          <w:sz w:val="24"/>
          <w:szCs w:val="24"/>
        </w:rPr>
        <w:fldChar w:fldCharType="separate"/>
      </w:r>
      <w:r>
        <w:rPr>
          <w:rFonts w:hint="default"/>
          <w:sz w:val="24"/>
          <w:szCs w:val="24"/>
        </w:rPr>
        <w:t>48</w:t>
      </w:r>
      <w:r>
        <w:rPr>
          <w:rFonts w:hint="default"/>
          <w:sz w:val="24"/>
          <w:szCs w:val="24"/>
        </w:rPr>
        <w:fldChar w:fldCharType="end"/>
      </w:r>
      <w:r>
        <w:rPr>
          <w:rFonts w:hint="default" w:ascii="Times New Roman" w:hAnsi="Times New Roman" w:eastAsia="宋体" w:cs="Times New Roman"/>
          <w:sz w:val="24"/>
          <w:szCs w:val="24"/>
          <w:highlight w:val="none"/>
          <w:lang w:val="zh-CN"/>
        </w:rPr>
        <w:fldChar w:fldCharType="end"/>
      </w:r>
    </w:p>
    <w:p w14:paraId="643A4C9A">
      <w:pPr>
        <w:pStyle w:val="7"/>
        <w:keepNext w:val="0"/>
        <w:keepLines w:val="0"/>
        <w:pageBreakBefore w:val="0"/>
        <w:widowControl w:val="0"/>
        <w:tabs>
          <w:tab w:val="right" w:leader="dot" w:pos="8302"/>
        </w:tabs>
        <w:kinsoku/>
        <w:wordWrap/>
        <w:overflowPunct/>
        <w:topLinePunct w:val="0"/>
        <w:autoSpaceDE/>
        <w:autoSpaceDN/>
        <w:bidi w:val="0"/>
        <w:adjustRightInd w:val="0"/>
        <w:snapToGrid w:val="0"/>
        <w:spacing w:line="360" w:lineRule="auto"/>
        <w:ind w:left="0" w:leftChars="0"/>
        <w:jc w:val="center"/>
        <w:textAlignment w:val="auto"/>
        <w:rPr>
          <w:rFonts w:hint="default" w:ascii="Times New Roman" w:hAnsi="Times New Roman" w:eastAsia="宋体" w:cs="Times New Roman"/>
          <w:sz w:val="20"/>
          <w:szCs w:val="20"/>
          <w:highlight w:val="none"/>
          <w:lang w:val="zh-CN"/>
        </w:rPr>
      </w:pPr>
      <w:r>
        <w:rPr>
          <w:rFonts w:hint="default" w:ascii="Times New Roman" w:hAnsi="Times New Roman" w:eastAsia="宋体" w:cs="Times New Roman"/>
          <w:sz w:val="20"/>
          <w:szCs w:val="20"/>
          <w:highlight w:val="none"/>
          <w:lang w:val="zh-CN"/>
        </w:rPr>
        <w:fldChar w:fldCharType="end"/>
      </w:r>
    </w:p>
    <w:p w14:paraId="437900C7">
      <w:pPr>
        <w:pStyle w:val="7"/>
        <w:keepNext w:val="0"/>
        <w:keepLines w:val="0"/>
        <w:pageBreakBefore w:val="0"/>
        <w:widowControl w:val="0"/>
        <w:tabs>
          <w:tab w:val="right" w:leader="dot" w:pos="8302"/>
        </w:tabs>
        <w:kinsoku/>
        <w:wordWrap/>
        <w:overflowPunct/>
        <w:topLinePunct w:val="0"/>
        <w:autoSpaceDE/>
        <w:autoSpaceDN/>
        <w:bidi w:val="0"/>
        <w:adjustRightInd w:val="0"/>
        <w:snapToGrid w:val="0"/>
        <w:spacing w:line="360" w:lineRule="auto"/>
        <w:ind w:left="0" w:leftChars="0"/>
        <w:jc w:val="center"/>
        <w:textAlignment w:val="auto"/>
        <w:rPr>
          <w:rFonts w:hint="default" w:ascii="Times New Roman" w:hAnsi="Times New Roman" w:eastAsia="宋体" w:cs="Times New Roman"/>
          <w:sz w:val="20"/>
          <w:szCs w:val="20"/>
          <w:highlight w:val="none"/>
          <w:lang w:val="zh-CN"/>
        </w:rPr>
      </w:pPr>
    </w:p>
    <w:p w14:paraId="450ABA67">
      <w:pPr>
        <w:pStyle w:val="7"/>
        <w:keepNext w:val="0"/>
        <w:keepLines w:val="0"/>
        <w:pageBreakBefore w:val="0"/>
        <w:widowControl w:val="0"/>
        <w:tabs>
          <w:tab w:val="right" w:leader="dot" w:pos="8302"/>
        </w:tabs>
        <w:kinsoku/>
        <w:wordWrap/>
        <w:overflowPunct/>
        <w:topLinePunct w:val="0"/>
        <w:autoSpaceDE/>
        <w:autoSpaceDN/>
        <w:bidi w:val="0"/>
        <w:adjustRightInd w:val="0"/>
        <w:snapToGrid w:val="0"/>
        <w:spacing w:line="360" w:lineRule="auto"/>
        <w:ind w:left="0" w:leftChars="0"/>
        <w:jc w:val="center"/>
        <w:textAlignment w:val="auto"/>
        <w:rPr>
          <w:rFonts w:hint="default" w:ascii="Times New Roman" w:hAnsi="Times New Roman" w:eastAsia="宋体" w:cs="Times New Roman"/>
          <w:sz w:val="20"/>
          <w:szCs w:val="20"/>
          <w:highlight w:val="none"/>
          <w:lang w:val="zh-CN"/>
        </w:rPr>
      </w:pPr>
    </w:p>
    <w:p w14:paraId="0A966F33">
      <w:pPr>
        <w:pStyle w:val="7"/>
        <w:keepNext w:val="0"/>
        <w:keepLines w:val="0"/>
        <w:pageBreakBefore w:val="0"/>
        <w:widowControl w:val="0"/>
        <w:tabs>
          <w:tab w:val="right" w:leader="dot" w:pos="8302"/>
        </w:tabs>
        <w:kinsoku/>
        <w:wordWrap/>
        <w:overflowPunct/>
        <w:topLinePunct w:val="0"/>
        <w:autoSpaceDE/>
        <w:autoSpaceDN/>
        <w:bidi w:val="0"/>
        <w:adjustRightInd w:val="0"/>
        <w:snapToGrid w:val="0"/>
        <w:spacing w:line="360" w:lineRule="auto"/>
        <w:ind w:left="0" w:leftChars="0"/>
        <w:jc w:val="center"/>
        <w:textAlignment w:val="auto"/>
        <w:rPr>
          <w:rFonts w:hint="default" w:ascii="Times New Roman" w:hAnsi="Times New Roman" w:eastAsia="宋体" w:cs="Times New Roman"/>
          <w:sz w:val="20"/>
          <w:szCs w:val="20"/>
          <w:highlight w:val="none"/>
          <w:lang w:val="zh-CN"/>
        </w:rPr>
      </w:pPr>
    </w:p>
    <w:p w14:paraId="2D1C862D">
      <w:pPr>
        <w:pStyle w:val="7"/>
        <w:keepNext w:val="0"/>
        <w:keepLines w:val="0"/>
        <w:pageBreakBefore w:val="0"/>
        <w:widowControl w:val="0"/>
        <w:tabs>
          <w:tab w:val="right" w:leader="dot" w:pos="8302"/>
        </w:tabs>
        <w:kinsoku/>
        <w:wordWrap/>
        <w:overflowPunct/>
        <w:topLinePunct w:val="0"/>
        <w:autoSpaceDE/>
        <w:autoSpaceDN/>
        <w:bidi w:val="0"/>
        <w:adjustRightInd w:val="0"/>
        <w:snapToGrid w:val="0"/>
        <w:spacing w:line="360" w:lineRule="auto"/>
        <w:ind w:left="0" w:leftChars="0"/>
        <w:jc w:val="center"/>
        <w:textAlignment w:val="auto"/>
        <w:rPr>
          <w:rFonts w:hint="default" w:ascii="Times New Roman" w:hAnsi="Times New Roman" w:eastAsia="宋体" w:cs="Times New Roman"/>
          <w:sz w:val="20"/>
          <w:szCs w:val="20"/>
          <w:highlight w:val="none"/>
          <w:lang w:val="zh-CN"/>
        </w:rPr>
      </w:pPr>
    </w:p>
    <w:p w14:paraId="2317E834">
      <w:pPr>
        <w:pStyle w:val="7"/>
        <w:keepNext w:val="0"/>
        <w:keepLines w:val="0"/>
        <w:pageBreakBefore w:val="0"/>
        <w:widowControl w:val="0"/>
        <w:tabs>
          <w:tab w:val="right" w:leader="dot" w:pos="8302"/>
        </w:tabs>
        <w:kinsoku/>
        <w:wordWrap/>
        <w:overflowPunct/>
        <w:topLinePunct w:val="0"/>
        <w:autoSpaceDE/>
        <w:autoSpaceDN/>
        <w:bidi w:val="0"/>
        <w:adjustRightInd w:val="0"/>
        <w:snapToGrid w:val="0"/>
        <w:spacing w:line="360" w:lineRule="auto"/>
        <w:ind w:left="0" w:leftChars="0"/>
        <w:jc w:val="center"/>
        <w:textAlignment w:val="auto"/>
        <w:rPr>
          <w:rFonts w:hint="default" w:ascii="Times New Roman" w:hAnsi="Times New Roman" w:eastAsia="宋体" w:cs="Times New Roman"/>
          <w:sz w:val="20"/>
          <w:szCs w:val="20"/>
          <w:highlight w:val="none"/>
          <w:lang w:val="zh-CN"/>
        </w:rPr>
      </w:pPr>
    </w:p>
    <w:p w14:paraId="0ECEAB06">
      <w:pPr>
        <w:pStyle w:val="7"/>
        <w:keepNext w:val="0"/>
        <w:keepLines w:val="0"/>
        <w:pageBreakBefore w:val="0"/>
        <w:widowControl w:val="0"/>
        <w:tabs>
          <w:tab w:val="right" w:leader="dot" w:pos="8302"/>
        </w:tabs>
        <w:kinsoku/>
        <w:wordWrap/>
        <w:overflowPunct/>
        <w:topLinePunct w:val="0"/>
        <w:autoSpaceDE/>
        <w:autoSpaceDN/>
        <w:bidi w:val="0"/>
        <w:adjustRightInd w:val="0"/>
        <w:snapToGrid w:val="0"/>
        <w:spacing w:line="360" w:lineRule="auto"/>
        <w:ind w:left="0" w:leftChars="0"/>
        <w:jc w:val="center"/>
        <w:textAlignment w:val="auto"/>
        <w:rPr>
          <w:rFonts w:hint="default" w:ascii="Times New Roman" w:hAnsi="Times New Roman" w:eastAsia="宋体" w:cs="Times New Roman"/>
          <w:sz w:val="20"/>
          <w:szCs w:val="20"/>
          <w:highlight w:val="none"/>
          <w:lang w:val="zh-CN"/>
        </w:rPr>
      </w:pPr>
    </w:p>
    <w:p w14:paraId="78FA3557">
      <w:pPr>
        <w:pStyle w:val="7"/>
        <w:keepNext w:val="0"/>
        <w:keepLines w:val="0"/>
        <w:pageBreakBefore w:val="0"/>
        <w:widowControl w:val="0"/>
        <w:tabs>
          <w:tab w:val="right" w:leader="dot" w:pos="8302"/>
        </w:tabs>
        <w:kinsoku/>
        <w:wordWrap/>
        <w:overflowPunct/>
        <w:topLinePunct w:val="0"/>
        <w:autoSpaceDE/>
        <w:autoSpaceDN/>
        <w:bidi w:val="0"/>
        <w:adjustRightInd w:val="0"/>
        <w:snapToGrid w:val="0"/>
        <w:spacing w:line="360" w:lineRule="auto"/>
        <w:ind w:left="0" w:leftChars="0"/>
        <w:jc w:val="center"/>
        <w:textAlignment w:val="auto"/>
        <w:rPr>
          <w:rFonts w:hint="default" w:ascii="Times New Roman" w:hAnsi="Times New Roman" w:eastAsia="宋体" w:cs="Times New Roman"/>
          <w:sz w:val="20"/>
          <w:szCs w:val="20"/>
          <w:highlight w:val="none"/>
          <w:lang w:val="zh-CN"/>
        </w:rPr>
      </w:pPr>
    </w:p>
    <w:p w14:paraId="6C928A2B">
      <w:pPr>
        <w:pStyle w:val="7"/>
        <w:keepNext w:val="0"/>
        <w:keepLines w:val="0"/>
        <w:pageBreakBefore w:val="0"/>
        <w:widowControl w:val="0"/>
        <w:tabs>
          <w:tab w:val="right" w:leader="dot" w:pos="8302"/>
        </w:tabs>
        <w:kinsoku/>
        <w:wordWrap/>
        <w:overflowPunct/>
        <w:topLinePunct w:val="0"/>
        <w:autoSpaceDE/>
        <w:autoSpaceDN/>
        <w:bidi w:val="0"/>
        <w:adjustRightInd w:val="0"/>
        <w:snapToGrid w:val="0"/>
        <w:spacing w:line="360" w:lineRule="auto"/>
        <w:ind w:left="0" w:leftChars="0"/>
        <w:jc w:val="center"/>
        <w:textAlignment w:val="auto"/>
        <w:rPr>
          <w:rFonts w:hint="default" w:ascii="Times New Roman" w:hAnsi="Times New Roman" w:eastAsia="宋体" w:cs="Times New Roman"/>
          <w:sz w:val="20"/>
          <w:szCs w:val="20"/>
          <w:highlight w:val="none"/>
          <w:lang w:val="zh-CN"/>
        </w:rPr>
      </w:pPr>
    </w:p>
    <w:p w14:paraId="7619CFB2">
      <w:pPr>
        <w:pStyle w:val="7"/>
        <w:keepNext w:val="0"/>
        <w:keepLines w:val="0"/>
        <w:pageBreakBefore w:val="0"/>
        <w:widowControl w:val="0"/>
        <w:tabs>
          <w:tab w:val="right" w:leader="dot" w:pos="8302"/>
        </w:tabs>
        <w:kinsoku/>
        <w:wordWrap/>
        <w:overflowPunct/>
        <w:topLinePunct w:val="0"/>
        <w:autoSpaceDE/>
        <w:autoSpaceDN/>
        <w:bidi w:val="0"/>
        <w:adjustRightInd w:val="0"/>
        <w:snapToGrid w:val="0"/>
        <w:spacing w:line="360" w:lineRule="auto"/>
        <w:ind w:left="0" w:leftChars="0"/>
        <w:jc w:val="center"/>
        <w:textAlignment w:val="auto"/>
        <w:rPr>
          <w:rFonts w:hint="default" w:ascii="Times New Roman" w:hAnsi="Times New Roman" w:eastAsia="宋体" w:cs="Times New Roman"/>
          <w:sz w:val="20"/>
          <w:szCs w:val="20"/>
          <w:highlight w:val="none"/>
          <w:lang w:val="zh-CN"/>
        </w:rPr>
      </w:pPr>
    </w:p>
    <w:p w14:paraId="57760118">
      <w:pPr>
        <w:pStyle w:val="7"/>
        <w:keepNext w:val="0"/>
        <w:keepLines w:val="0"/>
        <w:pageBreakBefore w:val="0"/>
        <w:widowControl w:val="0"/>
        <w:tabs>
          <w:tab w:val="right" w:leader="dot" w:pos="8302"/>
        </w:tabs>
        <w:kinsoku/>
        <w:wordWrap/>
        <w:overflowPunct/>
        <w:topLinePunct w:val="0"/>
        <w:autoSpaceDE/>
        <w:autoSpaceDN/>
        <w:bidi w:val="0"/>
        <w:adjustRightInd w:val="0"/>
        <w:snapToGrid w:val="0"/>
        <w:spacing w:line="360" w:lineRule="auto"/>
        <w:ind w:left="0" w:leftChars="0"/>
        <w:jc w:val="center"/>
        <w:textAlignment w:val="auto"/>
        <w:rPr>
          <w:rFonts w:hint="default" w:ascii="Times New Roman" w:hAnsi="Times New Roman" w:eastAsia="宋体" w:cs="Times New Roman"/>
          <w:sz w:val="20"/>
          <w:szCs w:val="20"/>
          <w:highlight w:val="none"/>
          <w:lang w:val="zh-CN"/>
        </w:rPr>
      </w:pPr>
    </w:p>
    <w:p w14:paraId="65C8C434">
      <w:pPr>
        <w:pStyle w:val="7"/>
        <w:keepNext w:val="0"/>
        <w:keepLines w:val="0"/>
        <w:pageBreakBefore w:val="0"/>
        <w:widowControl w:val="0"/>
        <w:tabs>
          <w:tab w:val="right" w:leader="dot" w:pos="8302"/>
        </w:tabs>
        <w:kinsoku/>
        <w:wordWrap/>
        <w:overflowPunct/>
        <w:topLinePunct w:val="0"/>
        <w:autoSpaceDE/>
        <w:autoSpaceDN/>
        <w:bidi w:val="0"/>
        <w:adjustRightInd w:val="0"/>
        <w:snapToGrid w:val="0"/>
        <w:spacing w:line="360" w:lineRule="auto"/>
        <w:ind w:left="0" w:leftChars="0"/>
        <w:jc w:val="center"/>
        <w:textAlignment w:val="auto"/>
        <w:rPr>
          <w:rFonts w:hint="default" w:ascii="Times New Roman" w:hAnsi="Times New Roman" w:eastAsia="宋体" w:cs="Times New Roman"/>
          <w:sz w:val="20"/>
          <w:szCs w:val="20"/>
          <w:highlight w:val="none"/>
          <w:lang w:val="zh-CN"/>
        </w:rPr>
      </w:pPr>
    </w:p>
    <w:p w14:paraId="31639B45">
      <w:pPr>
        <w:pStyle w:val="7"/>
        <w:keepNext w:val="0"/>
        <w:keepLines w:val="0"/>
        <w:pageBreakBefore w:val="0"/>
        <w:widowControl w:val="0"/>
        <w:tabs>
          <w:tab w:val="right" w:leader="dot" w:pos="8302"/>
        </w:tabs>
        <w:kinsoku/>
        <w:wordWrap/>
        <w:overflowPunct/>
        <w:topLinePunct w:val="0"/>
        <w:autoSpaceDE/>
        <w:autoSpaceDN/>
        <w:bidi w:val="0"/>
        <w:adjustRightInd w:val="0"/>
        <w:snapToGrid w:val="0"/>
        <w:spacing w:line="360" w:lineRule="auto"/>
        <w:ind w:left="0" w:leftChars="0"/>
        <w:jc w:val="center"/>
        <w:textAlignment w:val="auto"/>
        <w:rPr>
          <w:rFonts w:hint="default" w:ascii="Times New Roman" w:hAnsi="Times New Roman" w:eastAsia="宋体" w:cs="Times New Roman"/>
          <w:sz w:val="20"/>
          <w:szCs w:val="20"/>
          <w:highlight w:val="none"/>
          <w:lang w:val="zh-CN"/>
        </w:rPr>
      </w:pPr>
    </w:p>
    <w:p w14:paraId="78B7776C">
      <w:pPr>
        <w:pStyle w:val="7"/>
        <w:keepNext w:val="0"/>
        <w:keepLines w:val="0"/>
        <w:pageBreakBefore w:val="0"/>
        <w:widowControl w:val="0"/>
        <w:tabs>
          <w:tab w:val="right" w:leader="dot" w:pos="8302"/>
        </w:tabs>
        <w:kinsoku/>
        <w:wordWrap/>
        <w:overflowPunct/>
        <w:topLinePunct w:val="0"/>
        <w:autoSpaceDE/>
        <w:autoSpaceDN/>
        <w:bidi w:val="0"/>
        <w:adjustRightInd w:val="0"/>
        <w:snapToGrid w:val="0"/>
        <w:spacing w:line="360" w:lineRule="auto"/>
        <w:ind w:left="0" w:leftChars="0"/>
        <w:jc w:val="center"/>
        <w:textAlignment w:val="auto"/>
        <w:rPr>
          <w:rFonts w:hint="default" w:ascii="Times New Roman" w:hAnsi="Times New Roman" w:eastAsia="宋体" w:cs="Times New Roman"/>
          <w:sz w:val="20"/>
          <w:szCs w:val="20"/>
          <w:highlight w:val="none"/>
          <w:lang w:val="zh-CN"/>
        </w:rPr>
      </w:pPr>
    </w:p>
    <w:p w14:paraId="6ED3B374">
      <w:pPr>
        <w:pStyle w:val="7"/>
        <w:keepNext w:val="0"/>
        <w:keepLines w:val="0"/>
        <w:pageBreakBefore w:val="0"/>
        <w:widowControl w:val="0"/>
        <w:tabs>
          <w:tab w:val="right" w:leader="dot" w:pos="8302"/>
        </w:tabs>
        <w:kinsoku/>
        <w:wordWrap/>
        <w:overflowPunct/>
        <w:topLinePunct w:val="0"/>
        <w:autoSpaceDE/>
        <w:autoSpaceDN/>
        <w:bidi w:val="0"/>
        <w:adjustRightInd w:val="0"/>
        <w:snapToGrid w:val="0"/>
        <w:spacing w:line="360" w:lineRule="auto"/>
        <w:ind w:left="0" w:leftChars="0"/>
        <w:jc w:val="center"/>
        <w:textAlignment w:val="auto"/>
        <w:rPr>
          <w:rFonts w:hint="default" w:ascii="Times New Roman" w:hAnsi="Times New Roman" w:eastAsia="宋体" w:cs="Times New Roman"/>
          <w:sz w:val="20"/>
          <w:szCs w:val="20"/>
          <w:highlight w:val="none"/>
          <w:lang w:val="zh-CN"/>
        </w:rPr>
      </w:pPr>
    </w:p>
    <w:p w14:paraId="5B3BE078">
      <w:pPr>
        <w:pStyle w:val="7"/>
        <w:keepNext w:val="0"/>
        <w:keepLines w:val="0"/>
        <w:pageBreakBefore w:val="0"/>
        <w:widowControl w:val="0"/>
        <w:tabs>
          <w:tab w:val="right" w:leader="dot" w:pos="8302"/>
        </w:tabs>
        <w:kinsoku/>
        <w:wordWrap/>
        <w:overflowPunct/>
        <w:topLinePunct w:val="0"/>
        <w:autoSpaceDE/>
        <w:autoSpaceDN/>
        <w:bidi w:val="0"/>
        <w:adjustRightInd w:val="0"/>
        <w:snapToGrid w:val="0"/>
        <w:spacing w:line="360" w:lineRule="auto"/>
        <w:ind w:left="0" w:leftChars="0"/>
        <w:jc w:val="center"/>
        <w:textAlignment w:val="auto"/>
        <w:rPr>
          <w:rFonts w:hint="default" w:ascii="Times New Roman" w:hAnsi="Times New Roman" w:eastAsia="宋体" w:cs="Times New Roman"/>
          <w:sz w:val="20"/>
          <w:szCs w:val="20"/>
          <w:highlight w:val="none"/>
          <w:lang w:val="zh-CN"/>
        </w:rPr>
      </w:pPr>
    </w:p>
    <w:p w14:paraId="50D4D4BF">
      <w:pPr>
        <w:pStyle w:val="7"/>
        <w:keepNext w:val="0"/>
        <w:keepLines w:val="0"/>
        <w:pageBreakBefore w:val="0"/>
        <w:widowControl w:val="0"/>
        <w:tabs>
          <w:tab w:val="right" w:leader="dot" w:pos="8302"/>
        </w:tabs>
        <w:kinsoku/>
        <w:wordWrap/>
        <w:overflowPunct/>
        <w:topLinePunct w:val="0"/>
        <w:autoSpaceDE/>
        <w:autoSpaceDN/>
        <w:bidi w:val="0"/>
        <w:adjustRightInd w:val="0"/>
        <w:snapToGrid w:val="0"/>
        <w:spacing w:line="360" w:lineRule="auto"/>
        <w:ind w:left="0" w:leftChars="0"/>
        <w:jc w:val="center"/>
        <w:textAlignment w:val="auto"/>
        <w:rPr>
          <w:rFonts w:hint="default" w:ascii="Times New Roman" w:hAnsi="Times New Roman" w:eastAsia="宋体" w:cs="Times New Roman"/>
          <w:sz w:val="20"/>
          <w:szCs w:val="20"/>
          <w:highlight w:val="none"/>
          <w:lang w:val="zh-CN"/>
        </w:rPr>
      </w:pPr>
    </w:p>
    <w:p w14:paraId="6A53962B">
      <w:pPr>
        <w:pStyle w:val="7"/>
        <w:keepNext w:val="0"/>
        <w:keepLines w:val="0"/>
        <w:pageBreakBefore w:val="0"/>
        <w:widowControl w:val="0"/>
        <w:tabs>
          <w:tab w:val="right" w:leader="dot" w:pos="8302"/>
        </w:tabs>
        <w:kinsoku/>
        <w:wordWrap/>
        <w:overflowPunct/>
        <w:topLinePunct w:val="0"/>
        <w:autoSpaceDE/>
        <w:autoSpaceDN/>
        <w:bidi w:val="0"/>
        <w:adjustRightInd w:val="0"/>
        <w:snapToGrid w:val="0"/>
        <w:spacing w:line="360" w:lineRule="auto"/>
        <w:ind w:left="0" w:leftChars="0"/>
        <w:jc w:val="center"/>
        <w:textAlignment w:val="auto"/>
        <w:rPr>
          <w:rFonts w:hint="default" w:ascii="Times New Roman" w:hAnsi="Times New Roman" w:eastAsia="黑体" w:cs="Times New Roman"/>
          <w:sz w:val="32"/>
          <w:szCs w:val="32"/>
          <w:highlight w:val="none"/>
        </w:rPr>
      </w:pPr>
      <w:r>
        <w:rPr>
          <w:rFonts w:hint="default" w:ascii="Times New Roman" w:hAnsi="Times New Roman" w:eastAsia="黑体" w:cs="Times New Roman"/>
          <w:sz w:val="32"/>
          <w:szCs w:val="32"/>
          <w:highlight w:val="none"/>
        </w:rPr>
        <w:t>Contents</w:t>
      </w:r>
      <w:bookmarkEnd w:id="14"/>
      <w:bookmarkEnd w:id="15"/>
      <w:bookmarkEnd w:id="16"/>
    </w:p>
    <w:p w14:paraId="2E710F95">
      <w:pPr>
        <w:pStyle w:val="10"/>
        <w:spacing w:line="400" w:lineRule="exact"/>
        <w:rPr>
          <w:rFonts w:hint="default" w:ascii="Times New Roman" w:hAnsi="Times New Roman" w:cs="Times New Roman"/>
          <w:b w:val="0"/>
          <w:bCs/>
          <w:sz w:val="20"/>
          <w:szCs w:val="20"/>
          <w:highlight w:val="none"/>
        </w:rPr>
      </w:pPr>
      <w:bookmarkStart w:id="17" w:name="_Hlk163831595"/>
      <w:bookmarkStart w:id="18" w:name="_Toc143605554"/>
      <w:r>
        <w:rPr>
          <w:rFonts w:hint="default" w:ascii="Times New Roman" w:hAnsi="Times New Roman" w:cs="Times New Roman"/>
          <w:b w:val="0"/>
          <w:bCs/>
          <w:sz w:val="20"/>
          <w:szCs w:val="20"/>
          <w:highlight w:val="none"/>
        </w:rPr>
        <w:t xml:space="preserve">1General </w:t>
      </w:r>
      <w:r>
        <w:rPr>
          <w:rFonts w:hint="default" w:ascii="Times New Roman" w:hAnsi="Times New Roman" w:cs="Times New Roman"/>
          <w:b w:val="0"/>
          <w:bCs/>
          <w:sz w:val="20"/>
          <w:szCs w:val="20"/>
          <w:highlight w:val="none"/>
          <w:lang w:val="en-US" w:eastAsia="zh-CN"/>
        </w:rPr>
        <w:t>p</w:t>
      </w:r>
      <w:r>
        <w:rPr>
          <w:rFonts w:hint="default" w:ascii="Times New Roman" w:hAnsi="Times New Roman" w:cs="Times New Roman"/>
          <w:b w:val="0"/>
          <w:bCs/>
          <w:sz w:val="20"/>
          <w:szCs w:val="20"/>
          <w:highlight w:val="none"/>
        </w:rPr>
        <w:t>rovisions</w:t>
      </w:r>
      <w:r>
        <w:rPr>
          <w:rFonts w:hint="default" w:ascii="Times New Roman" w:hAnsi="Times New Roman" w:cs="Times New Roman"/>
          <w:bCs/>
          <w:sz w:val="20"/>
          <w:szCs w:val="20"/>
          <w:highlight w:val="none"/>
        </w:rPr>
        <w:tab/>
      </w:r>
      <w:r>
        <w:rPr>
          <w:rFonts w:hint="default" w:ascii="Times New Roman" w:hAnsi="Times New Roman" w:cs="Times New Roman"/>
          <w:b w:val="0"/>
          <w:bCs/>
          <w:sz w:val="20"/>
          <w:szCs w:val="20"/>
          <w:highlight w:val="none"/>
        </w:rPr>
        <w:t>1</w:t>
      </w:r>
    </w:p>
    <w:p w14:paraId="1AA2BB29">
      <w:pPr>
        <w:pStyle w:val="10"/>
        <w:spacing w:line="400" w:lineRule="exact"/>
        <w:rPr>
          <w:rFonts w:hint="default" w:ascii="Times New Roman" w:hAnsi="Times New Roman" w:cs="Times New Roman"/>
          <w:b w:val="0"/>
          <w:bCs/>
          <w:sz w:val="20"/>
          <w:szCs w:val="20"/>
          <w:highlight w:val="none"/>
        </w:rPr>
      </w:pPr>
      <w:r>
        <w:rPr>
          <w:rFonts w:hint="default" w:ascii="Times New Roman" w:hAnsi="Times New Roman" w:cs="Times New Roman"/>
          <w:b w:val="0"/>
          <w:bCs/>
          <w:sz w:val="20"/>
          <w:szCs w:val="20"/>
          <w:highlight w:val="none"/>
        </w:rPr>
        <w:t>2Terminology</w:t>
      </w:r>
      <w:r>
        <w:rPr>
          <w:rFonts w:hint="default" w:ascii="Times New Roman" w:hAnsi="Times New Roman" w:cs="Times New Roman"/>
          <w:bCs/>
          <w:sz w:val="20"/>
          <w:szCs w:val="20"/>
          <w:highlight w:val="none"/>
        </w:rPr>
        <w:tab/>
      </w:r>
      <w:r>
        <w:rPr>
          <w:rFonts w:hint="default" w:ascii="Times New Roman" w:hAnsi="Times New Roman" w:cs="Times New Roman"/>
          <w:b w:val="0"/>
          <w:bCs/>
          <w:sz w:val="20"/>
          <w:szCs w:val="20"/>
          <w:highlight w:val="none"/>
        </w:rPr>
        <w:t>2</w:t>
      </w:r>
    </w:p>
    <w:p w14:paraId="3EB9150E">
      <w:pPr>
        <w:pStyle w:val="10"/>
        <w:spacing w:line="400" w:lineRule="exact"/>
        <w:rPr>
          <w:rFonts w:hint="default" w:ascii="Times New Roman" w:hAnsi="Times New Roman" w:cs="Times New Roman"/>
          <w:b w:val="0"/>
          <w:bCs/>
          <w:sz w:val="20"/>
          <w:szCs w:val="20"/>
          <w:highlight w:val="none"/>
        </w:rPr>
      </w:pPr>
      <w:r>
        <w:rPr>
          <w:rFonts w:hint="default" w:ascii="Times New Roman" w:hAnsi="Times New Roman" w:cs="Times New Roman"/>
          <w:b w:val="0"/>
          <w:bCs/>
          <w:sz w:val="20"/>
          <w:szCs w:val="20"/>
          <w:highlight w:val="none"/>
        </w:rPr>
        <w:t>3Evaluation Procedure</w:t>
      </w:r>
      <w:r>
        <w:rPr>
          <w:rFonts w:hint="default" w:ascii="Times New Roman" w:hAnsi="Times New Roman" w:cs="Times New Roman"/>
          <w:bCs/>
          <w:sz w:val="20"/>
          <w:szCs w:val="20"/>
          <w:highlight w:val="none"/>
        </w:rPr>
        <w:tab/>
      </w:r>
      <w:r>
        <w:rPr>
          <w:rFonts w:hint="default" w:ascii="Times New Roman" w:hAnsi="Times New Roman" w:cs="Times New Roman"/>
          <w:b w:val="0"/>
          <w:bCs/>
          <w:sz w:val="20"/>
          <w:szCs w:val="20"/>
          <w:highlight w:val="none"/>
        </w:rPr>
        <w:t>3</w:t>
      </w:r>
    </w:p>
    <w:p w14:paraId="073EAA03">
      <w:pPr>
        <w:pStyle w:val="10"/>
        <w:spacing w:line="400" w:lineRule="exact"/>
        <w:rPr>
          <w:rFonts w:hint="default" w:ascii="Times New Roman" w:hAnsi="Times New Roman" w:eastAsia="宋体" w:cs="Times New Roman"/>
          <w:b w:val="0"/>
          <w:bCs/>
          <w:sz w:val="20"/>
          <w:szCs w:val="20"/>
          <w:highlight w:val="none"/>
          <w:lang w:eastAsia="zh-CN"/>
        </w:rPr>
      </w:pPr>
      <w:r>
        <w:rPr>
          <w:rFonts w:hint="default" w:ascii="Times New Roman" w:hAnsi="Times New Roman" w:cs="Times New Roman"/>
          <w:b w:val="0"/>
          <w:bCs/>
          <w:sz w:val="20"/>
          <w:szCs w:val="20"/>
          <w:highlight w:val="none"/>
        </w:rPr>
        <w:t xml:space="preserve">4Design </w:t>
      </w:r>
      <w:r>
        <w:rPr>
          <w:rFonts w:hint="default" w:ascii="Times New Roman" w:hAnsi="Times New Roman" w:cs="Times New Roman"/>
          <w:b w:val="0"/>
          <w:bCs/>
          <w:sz w:val="20"/>
          <w:szCs w:val="20"/>
          <w:highlight w:val="none"/>
          <w:lang w:val="en-US" w:eastAsia="zh-CN"/>
        </w:rPr>
        <w:t>r</w:t>
      </w:r>
      <w:r>
        <w:rPr>
          <w:rFonts w:hint="default" w:ascii="Times New Roman" w:hAnsi="Times New Roman" w:cs="Times New Roman"/>
          <w:b w:val="0"/>
          <w:bCs/>
          <w:sz w:val="20"/>
          <w:szCs w:val="20"/>
          <w:highlight w:val="none"/>
        </w:rPr>
        <w:t>equirements</w:t>
      </w:r>
      <w:r>
        <w:rPr>
          <w:rFonts w:hint="default" w:ascii="Times New Roman" w:hAnsi="Times New Roman" w:cs="Times New Roman"/>
          <w:bCs/>
          <w:sz w:val="20"/>
          <w:szCs w:val="20"/>
          <w:highlight w:val="none"/>
        </w:rPr>
        <w:tab/>
      </w:r>
      <w:r>
        <w:rPr>
          <w:rFonts w:hint="default" w:ascii="Times New Roman" w:hAnsi="Times New Roman" w:cs="Times New Roman"/>
          <w:b w:val="0"/>
          <w:bCs/>
          <w:sz w:val="20"/>
          <w:szCs w:val="20"/>
          <w:highlight w:val="none"/>
          <w:lang w:val="en-US" w:eastAsia="zh-CN"/>
        </w:rPr>
        <w:t>5</w:t>
      </w:r>
    </w:p>
    <w:p w14:paraId="177D3774">
      <w:pPr>
        <w:pStyle w:val="11"/>
        <w:tabs>
          <w:tab w:val="right" w:leader="dot" w:pos="8312"/>
        </w:tabs>
        <w:spacing w:line="400" w:lineRule="exact"/>
        <w:rPr>
          <w:rFonts w:hint="default" w:ascii="Times New Roman" w:hAnsi="Times New Roman" w:eastAsia="宋体" w:cs="Times New Roman"/>
          <w:sz w:val="20"/>
          <w:szCs w:val="20"/>
          <w:highlight w:val="none"/>
          <w:lang w:eastAsia="zh-CN"/>
        </w:rPr>
      </w:pPr>
      <w:r>
        <w:rPr>
          <w:rFonts w:hint="default" w:ascii="Times New Roman" w:hAnsi="Times New Roman" w:cs="Times New Roman"/>
          <w:sz w:val="20"/>
          <w:szCs w:val="20"/>
          <w:highlight w:val="none"/>
        </w:rPr>
        <w:t xml:space="preserve">4.1 General </w:t>
      </w:r>
      <w:r>
        <w:rPr>
          <w:rFonts w:hint="default" w:ascii="Times New Roman" w:hAnsi="Times New Roman" w:cs="Times New Roman"/>
          <w:sz w:val="20"/>
          <w:szCs w:val="20"/>
          <w:highlight w:val="none"/>
          <w:lang w:val="en-US" w:eastAsia="zh-CN"/>
        </w:rPr>
        <w:t>r</w:t>
      </w:r>
      <w:r>
        <w:rPr>
          <w:rFonts w:hint="default" w:ascii="Times New Roman" w:hAnsi="Times New Roman" w:cs="Times New Roman"/>
          <w:sz w:val="20"/>
          <w:szCs w:val="20"/>
          <w:highlight w:val="none"/>
        </w:rPr>
        <w:t>equirements</w:t>
      </w:r>
      <w:r>
        <w:rPr>
          <w:rFonts w:hint="default" w:ascii="Times New Roman" w:hAnsi="Times New Roman" w:cs="Times New Roman"/>
          <w:sz w:val="20"/>
          <w:szCs w:val="20"/>
          <w:highlight w:val="none"/>
        </w:rPr>
        <w:tab/>
      </w:r>
      <w:r>
        <w:rPr>
          <w:rFonts w:hint="default" w:ascii="Times New Roman" w:hAnsi="Times New Roman" w:cs="Times New Roman"/>
          <w:sz w:val="20"/>
          <w:szCs w:val="20"/>
          <w:highlight w:val="none"/>
          <w:lang w:val="en-US" w:eastAsia="zh-CN"/>
        </w:rPr>
        <w:t>5</w:t>
      </w:r>
    </w:p>
    <w:p w14:paraId="2C605DFF">
      <w:pPr>
        <w:pStyle w:val="11"/>
        <w:tabs>
          <w:tab w:val="right" w:leader="dot" w:pos="8312"/>
        </w:tabs>
        <w:spacing w:line="400" w:lineRule="exact"/>
        <w:rPr>
          <w:rFonts w:hint="default" w:ascii="Times New Roman" w:hAnsi="Times New Roman" w:eastAsia="宋体" w:cs="Times New Roman"/>
          <w:sz w:val="20"/>
          <w:szCs w:val="20"/>
          <w:highlight w:val="none"/>
          <w:lang w:eastAsia="zh-CN"/>
        </w:rPr>
      </w:pPr>
      <w:r>
        <w:rPr>
          <w:rFonts w:hint="default" w:ascii="Times New Roman" w:hAnsi="Times New Roman" w:cs="Times New Roman"/>
          <w:sz w:val="20"/>
          <w:szCs w:val="20"/>
          <w:highlight w:val="none"/>
        </w:rPr>
        <w:t xml:space="preserve">4.2 Material </w:t>
      </w:r>
      <w:r>
        <w:rPr>
          <w:rFonts w:hint="default" w:ascii="Times New Roman" w:hAnsi="Times New Roman" w:cs="Times New Roman"/>
          <w:sz w:val="20"/>
          <w:szCs w:val="20"/>
          <w:highlight w:val="none"/>
          <w:lang w:val="en-US" w:eastAsia="zh-CN"/>
        </w:rPr>
        <w:t>r</w:t>
      </w:r>
      <w:r>
        <w:rPr>
          <w:rFonts w:hint="default" w:ascii="Times New Roman" w:hAnsi="Times New Roman" w:cs="Times New Roman"/>
          <w:sz w:val="20"/>
          <w:szCs w:val="20"/>
          <w:highlight w:val="none"/>
        </w:rPr>
        <w:t xml:space="preserve">equirements </w:t>
      </w:r>
      <w:r>
        <w:rPr>
          <w:rFonts w:hint="default" w:ascii="Times New Roman" w:hAnsi="Times New Roman" w:cs="Times New Roman"/>
          <w:sz w:val="20"/>
          <w:szCs w:val="20"/>
          <w:highlight w:val="none"/>
        </w:rPr>
        <w:tab/>
      </w:r>
      <w:r>
        <w:rPr>
          <w:rFonts w:hint="default" w:ascii="Times New Roman" w:hAnsi="Times New Roman" w:cs="Times New Roman"/>
          <w:sz w:val="20"/>
          <w:szCs w:val="20"/>
          <w:highlight w:val="none"/>
          <w:lang w:val="en-US" w:eastAsia="zh-CN"/>
        </w:rPr>
        <w:t>8</w:t>
      </w:r>
    </w:p>
    <w:p w14:paraId="7A2E0AE6">
      <w:pPr>
        <w:pStyle w:val="11"/>
        <w:tabs>
          <w:tab w:val="right" w:leader="dot" w:pos="8312"/>
        </w:tabs>
        <w:spacing w:line="400" w:lineRule="exact"/>
        <w:rPr>
          <w:rFonts w:hint="default" w:ascii="Times New Roman" w:hAnsi="Times New Roman" w:eastAsia="宋体" w:cs="Times New Roman"/>
          <w:sz w:val="20"/>
          <w:szCs w:val="20"/>
          <w:highlight w:val="none"/>
          <w:lang w:eastAsia="zh-CN"/>
        </w:rPr>
      </w:pPr>
      <w:r>
        <w:rPr>
          <w:rFonts w:hint="default" w:ascii="Times New Roman" w:hAnsi="Times New Roman" w:cs="Times New Roman"/>
          <w:sz w:val="20"/>
          <w:szCs w:val="20"/>
          <w:highlight w:val="none"/>
        </w:rPr>
        <w:t xml:space="preserve">4.3 Architectural </w:t>
      </w:r>
      <w:r>
        <w:rPr>
          <w:rFonts w:hint="default" w:ascii="Times New Roman" w:hAnsi="Times New Roman" w:cs="Times New Roman"/>
          <w:sz w:val="20"/>
          <w:szCs w:val="20"/>
          <w:highlight w:val="none"/>
          <w:lang w:val="en-US" w:eastAsia="zh-CN"/>
        </w:rPr>
        <w:t>d</w:t>
      </w:r>
      <w:r>
        <w:rPr>
          <w:rFonts w:hint="default" w:ascii="Times New Roman" w:hAnsi="Times New Roman" w:cs="Times New Roman"/>
          <w:sz w:val="20"/>
          <w:szCs w:val="20"/>
          <w:highlight w:val="none"/>
        </w:rPr>
        <w:t>esign</w:t>
      </w:r>
      <w:r>
        <w:rPr>
          <w:rFonts w:hint="default" w:ascii="Times New Roman" w:hAnsi="Times New Roman" w:cs="Times New Roman"/>
          <w:sz w:val="20"/>
          <w:szCs w:val="20"/>
          <w:highlight w:val="none"/>
        </w:rPr>
        <w:tab/>
      </w:r>
      <w:r>
        <w:rPr>
          <w:rFonts w:hint="default" w:ascii="Times New Roman" w:hAnsi="Times New Roman" w:cs="Times New Roman"/>
          <w:sz w:val="20"/>
          <w:szCs w:val="20"/>
          <w:highlight w:val="none"/>
          <w:lang w:val="en-US" w:eastAsia="zh-CN"/>
        </w:rPr>
        <w:t>9</w:t>
      </w:r>
    </w:p>
    <w:p w14:paraId="3ACC65E4">
      <w:pPr>
        <w:pStyle w:val="11"/>
        <w:tabs>
          <w:tab w:val="right" w:leader="dot" w:pos="8312"/>
        </w:tabs>
        <w:spacing w:line="400" w:lineRule="exact"/>
        <w:rPr>
          <w:rFonts w:hint="default" w:ascii="Times New Roman" w:hAnsi="Times New Roman" w:eastAsia="宋体" w:cs="Times New Roman"/>
          <w:sz w:val="20"/>
          <w:szCs w:val="20"/>
          <w:highlight w:val="none"/>
          <w:lang w:val="en-US" w:eastAsia="zh-CN"/>
        </w:rPr>
      </w:pPr>
      <w:r>
        <w:rPr>
          <w:rFonts w:hint="default" w:ascii="Times New Roman" w:hAnsi="Times New Roman" w:cs="Times New Roman"/>
          <w:sz w:val="20"/>
          <w:szCs w:val="20"/>
          <w:highlight w:val="none"/>
        </w:rPr>
        <w:t xml:space="preserve">4.4 Structural </w:t>
      </w:r>
      <w:r>
        <w:rPr>
          <w:rFonts w:hint="default" w:ascii="Times New Roman" w:hAnsi="Times New Roman" w:cs="Times New Roman"/>
          <w:sz w:val="20"/>
          <w:szCs w:val="20"/>
          <w:highlight w:val="none"/>
          <w:lang w:val="en-US" w:eastAsia="zh-CN"/>
        </w:rPr>
        <w:t>d</w:t>
      </w:r>
      <w:r>
        <w:rPr>
          <w:rFonts w:hint="default" w:ascii="Times New Roman" w:hAnsi="Times New Roman" w:cs="Times New Roman"/>
          <w:sz w:val="20"/>
          <w:szCs w:val="20"/>
          <w:highlight w:val="none"/>
        </w:rPr>
        <w:t xml:space="preserve">esign </w:t>
      </w:r>
      <w:r>
        <w:rPr>
          <w:rFonts w:hint="default" w:ascii="Times New Roman" w:hAnsi="Times New Roman" w:cs="Times New Roman"/>
          <w:sz w:val="20"/>
          <w:szCs w:val="20"/>
          <w:highlight w:val="none"/>
        </w:rPr>
        <w:tab/>
      </w:r>
      <w:r>
        <w:rPr>
          <w:rFonts w:hint="default" w:ascii="Times New Roman" w:hAnsi="Times New Roman" w:cs="Times New Roman"/>
          <w:sz w:val="20"/>
          <w:szCs w:val="20"/>
          <w:highlight w:val="none"/>
          <w:lang w:val="en-US" w:eastAsia="zh-CN"/>
        </w:rPr>
        <w:t>11</w:t>
      </w:r>
    </w:p>
    <w:p w14:paraId="619E13A9">
      <w:pPr>
        <w:pStyle w:val="11"/>
        <w:tabs>
          <w:tab w:val="right" w:leader="dot" w:pos="8312"/>
        </w:tabs>
        <w:spacing w:line="400" w:lineRule="exact"/>
        <w:rPr>
          <w:rFonts w:hint="default" w:ascii="Times New Roman" w:hAnsi="Times New Roman" w:eastAsia="宋体" w:cs="Times New Roman"/>
          <w:sz w:val="20"/>
          <w:szCs w:val="20"/>
          <w:highlight w:val="none"/>
          <w:lang w:val="en-US" w:eastAsia="zh-CN"/>
        </w:rPr>
      </w:pPr>
      <w:r>
        <w:rPr>
          <w:rFonts w:hint="default" w:ascii="Times New Roman" w:hAnsi="Times New Roman" w:cs="Times New Roman"/>
          <w:sz w:val="20"/>
          <w:szCs w:val="20"/>
          <w:highlight w:val="none"/>
        </w:rPr>
        <w:t xml:space="preserve">4.5 Mechanical and </w:t>
      </w:r>
      <w:r>
        <w:rPr>
          <w:rFonts w:hint="default" w:ascii="Times New Roman" w:hAnsi="Times New Roman" w:cs="Times New Roman"/>
          <w:sz w:val="20"/>
          <w:szCs w:val="20"/>
          <w:highlight w:val="none"/>
          <w:lang w:val="en-US" w:eastAsia="zh-CN"/>
        </w:rPr>
        <w:t>e</w:t>
      </w:r>
      <w:r>
        <w:rPr>
          <w:rFonts w:hint="default" w:ascii="Times New Roman" w:hAnsi="Times New Roman" w:cs="Times New Roman"/>
          <w:sz w:val="20"/>
          <w:szCs w:val="20"/>
          <w:highlight w:val="none"/>
        </w:rPr>
        <w:t xml:space="preserve">lectrical </w:t>
      </w:r>
      <w:r>
        <w:rPr>
          <w:rFonts w:hint="default" w:ascii="Times New Roman" w:hAnsi="Times New Roman" w:cs="Times New Roman"/>
          <w:sz w:val="20"/>
          <w:szCs w:val="20"/>
          <w:highlight w:val="none"/>
          <w:lang w:val="en-US" w:eastAsia="zh-CN"/>
        </w:rPr>
        <w:t>d</w:t>
      </w:r>
      <w:r>
        <w:rPr>
          <w:rFonts w:hint="default" w:ascii="Times New Roman" w:hAnsi="Times New Roman" w:cs="Times New Roman"/>
          <w:sz w:val="20"/>
          <w:szCs w:val="20"/>
          <w:highlight w:val="none"/>
        </w:rPr>
        <w:t xml:space="preserve">esign </w:t>
      </w:r>
      <w:r>
        <w:rPr>
          <w:rFonts w:hint="default" w:ascii="Times New Roman" w:hAnsi="Times New Roman" w:cs="Times New Roman"/>
          <w:sz w:val="20"/>
          <w:szCs w:val="20"/>
          <w:highlight w:val="none"/>
        </w:rPr>
        <w:tab/>
      </w:r>
      <w:r>
        <w:rPr>
          <w:rFonts w:hint="default" w:ascii="Times New Roman" w:hAnsi="Times New Roman" w:cs="Times New Roman"/>
          <w:sz w:val="20"/>
          <w:szCs w:val="20"/>
          <w:highlight w:val="none"/>
          <w:lang w:val="en-US" w:eastAsia="zh-CN"/>
        </w:rPr>
        <w:t>13</w:t>
      </w:r>
    </w:p>
    <w:p w14:paraId="3EF17482">
      <w:pPr>
        <w:pStyle w:val="10"/>
        <w:spacing w:line="400" w:lineRule="exact"/>
        <w:rPr>
          <w:rFonts w:hint="default" w:ascii="Times New Roman" w:hAnsi="Times New Roman" w:eastAsia="宋体" w:cs="Times New Roman"/>
          <w:b w:val="0"/>
          <w:bCs/>
          <w:sz w:val="20"/>
          <w:szCs w:val="20"/>
          <w:highlight w:val="none"/>
          <w:lang w:val="en-US" w:eastAsia="zh-CN"/>
        </w:rPr>
      </w:pPr>
      <w:r>
        <w:rPr>
          <w:rFonts w:hint="default" w:ascii="Times New Roman" w:hAnsi="Times New Roman" w:cs="Times New Roman"/>
          <w:b w:val="0"/>
          <w:bCs/>
          <w:sz w:val="20"/>
          <w:szCs w:val="20"/>
          <w:highlight w:val="none"/>
        </w:rPr>
        <w:t>5Layout</w:t>
      </w:r>
      <w:r>
        <w:rPr>
          <w:rFonts w:hint="default" w:ascii="Times New Roman" w:hAnsi="Times New Roman" w:cs="Times New Roman"/>
          <w:bCs/>
          <w:sz w:val="20"/>
          <w:szCs w:val="20"/>
          <w:highlight w:val="none"/>
        </w:rPr>
        <w:tab/>
      </w:r>
      <w:r>
        <w:rPr>
          <w:rFonts w:hint="default" w:ascii="Times New Roman" w:hAnsi="Times New Roman" w:cs="Times New Roman"/>
          <w:b w:val="0"/>
          <w:bCs/>
          <w:sz w:val="20"/>
          <w:szCs w:val="20"/>
          <w:highlight w:val="none"/>
          <w:lang w:val="en-US" w:eastAsia="zh-CN"/>
        </w:rPr>
        <w:t>16</w:t>
      </w:r>
    </w:p>
    <w:p w14:paraId="578FBD63">
      <w:pPr>
        <w:pStyle w:val="11"/>
        <w:tabs>
          <w:tab w:val="right" w:leader="dot" w:pos="8312"/>
        </w:tabs>
        <w:spacing w:line="400" w:lineRule="exact"/>
        <w:rPr>
          <w:rFonts w:hint="default" w:ascii="Times New Roman" w:hAnsi="Times New Roman" w:eastAsia="宋体" w:cs="Times New Roman"/>
          <w:sz w:val="20"/>
          <w:szCs w:val="20"/>
          <w:highlight w:val="none"/>
          <w:lang w:val="en-US" w:eastAsia="zh-CN"/>
        </w:rPr>
      </w:pPr>
      <w:r>
        <w:rPr>
          <w:rFonts w:hint="default" w:ascii="Times New Roman" w:hAnsi="Times New Roman" w:cs="Times New Roman"/>
          <w:sz w:val="20"/>
          <w:szCs w:val="20"/>
          <w:highlight w:val="none"/>
        </w:rPr>
        <w:t xml:space="preserve">5.1 General </w:t>
      </w:r>
      <w:r>
        <w:rPr>
          <w:rFonts w:hint="default" w:ascii="Times New Roman" w:hAnsi="Times New Roman" w:cs="Times New Roman"/>
          <w:sz w:val="20"/>
          <w:szCs w:val="20"/>
          <w:highlight w:val="none"/>
          <w:lang w:val="en-US" w:eastAsia="zh-CN"/>
        </w:rPr>
        <w:t>r</w:t>
      </w:r>
      <w:r>
        <w:rPr>
          <w:rFonts w:hint="default" w:ascii="Times New Roman" w:hAnsi="Times New Roman" w:cs="Times New Roman"/>
          <w:sz w:val="20"/>
          <w:szCs w:val="20"/>
          <w:highlight w:val="none"/>
        </w:rPr>
        <w:t xml:space="preserve">equirements </w:t>
      </w:r>
      <w:r>
        <w:rPr>
          <w:rFonts w:hint="default" w:ascii="Times New Roman" w:hAnsi="Times New Roman" w:cs="Times New Roman"/>
          <w:sz w:val="20"/>
          <w:szCs w:val="20"/>
          <w:highlight w:val="none"/>
        </w:rPr>
        <w:tab/>
      </w:r>
      <w:r>
        <w:rPr>
          <w:rFonts w:hint="default" w:ascii="Times New Roman" w:hAnsi="Times New Roman" w:cs="Times New Roman"/>
          <w:sz w:val="20"/>
          <w:szCs w:val="20"/>
          <w:highlight w:val="none"/>
          <w:lang w:val="en-US" w:eastAsia="zh-CN"/>
        </w:rPr>
        <w:t>16</w:t>
      </w:r>
    </w:p>
    <w:p w14:paraId="2FB50D91">
      <w:pPr>
        <w:pStyle w:val="11"/>
        <w:tabs>
          <w:tab w:val="right" w:leader="dot" w:pos="8312"/>
        </w:tabs>
        <w:spacing w:line="400" w:lineRule="exact"/>
        <w:rPr>
          <w:rFonts w:hint="default" w:ascii="Times New Roman" w:hAnsi="Times New Roman" w:eastAsia="宋体" w:cs="Times New Roman"/>
          <w:sz w:val="20"/>
          <w:szCs w:val="20"/>
          <w:highlight w:val="none"/>
          <w:lang w:val="en-US" w:eastAsia="zh-CN"/>
        </w:rPr>
      </w:pPr>
      <w:r>
        <w:rPr>
          <w:rFonts w:hint="default" w:ascii="Times New Roman" w:hAnsi="Times New Roman" w:cs="Times New Roman"/>
          <w:sz w:val="20"/>
          <w:szCs w:val="20"/>
          <w:highlight w:val="none"/>
        </w:rPr>
        <w:t xml:space="preserve">5.2 Fire </w:t>
      </w:r>
      <w:r>
        <w:rPr>
          <w:rFonts w:hint="default" w:ascii="Times New Roman" w:hAnsi="Times New Roman" w:cs="Times New Roman"/>
          <w:sz w:val="20"/>
          <w:szCs w:val="20"/>
          <w:highlight w:val="none"/>
          <w:lang w:val="en-US" w:eastAsia="zh-CN"/>
        </w:rPr>
        <w:t>s</w:t>
      </w:r>
      <w:r>
        <w:rPr>
          <w:rFonts w:hint="default" w:ascii="Times New Roman" w:hAnsi="Times New Roman" w:cs="Times New Roman"/>
          <w:sz w:val="20"/>
          <w:szCs w:val="20"/>
          <w:highlight w:val="none"/>
        </w:rPr>
        <w:t xml:space="preserve">eparation </w:t>
      </w:r>
      <w:r>
        <w:rPr>
          <w:rFonts w:hint="default" w:ascii="Times New Roman" w:hAnsi="Times New Roman" w:cs="Times New Roman"/>
          <w:sz w:val="20"/>
          <w:szCs w:val="20"/>
          <w:highlight w:val="none"/>
          <w:lang w:val="en-US" w:eastAsia="zh-CN"/>
        </w:rPr>
        <w:t>d</w:t>
      </w:r>
      <w:r>
        <w:rPr>
          <w:rFonts w:hint="default" w:ascii="Times New Roman" w:hAnsi="Times New Roman" w:cs="Times New Roman"/>
          <w:sz w:val="20"/>
          <w:szCs w:val="20"/>
          <w:highlight w:val="none"/>
        </w:rPr>
        <w:t xml:space="preserve">istance </w:t>
      </w:r>
      <w:r>
        <w:rPr>
          <w:rFonts w:hint="default" w:ascii="Times New Roman" w:hAnsi="Times New Roman" w:cs="Times New Roman"/>
          <w:sz w:val="20"/>
          <w:szCs w:val="20"/>
          <w:highlight w:val="none"/>
        </w:rPr>
        <w:tab/>
      </w:r>
      <w:r>
        <w:rPr>
          <w:rFonts w:hint="default" w:ascii="Times New Roman" w:hAnsi="Times New Roman" w:cs="Times New Roman"/>
          <w:sz w:val="20"/>
          <w:szCs w:val="20"/>
          <w:highlight w:val="none"/>
          <w:lang w:val="en-US" w:eastAsia="zh-CN"/>
        </w:rPr>
        <w:t>17</w:t>
      </w:r>
    </w:p>
    <w:p w14:paraId="44655D32">
      <w:pPr>
        <w:pStyle w:val="11"/>
        <w:tabs>
          <w:tab w:val="right" w:leader="dot" w:pos="8312"/>
        </w:tabs>
        <w:spacing w:line="400" w:lineRule="exact"/>
        <w:rPr>
          <w:rFonts w:hint="default" w:ascii="Times New Roman" w:hAnsi="Times New Roman" w:eastAsia="宋体" w:cs="Times New Roman"/>
          <w:sz w:val="20"/>
          <w:szCs w:val="20"/>
          <w:highlight w:val="none"/>
          <w:lang w:val="en-US" w:eastAsia="zh-CN"/>
        </w:rPr>
      </w:pPr>
      <w:r>
        <w:rPr>
          <w:rFonts w:hint="default" w:ascii="Times New Roman" w:hAnsi="Times New Roman" w:cs="Times New Roman"/>
          <w:sz w:val="20"/>
          <w:szCs w:val="20"/>
          <w:highlight w:val="none"/>
        </w:rPr>
        <w:t xml:space="preserve">5.3 Fire </w:t>
      </w:r>
      <w:r>
        <w:rPr>
          <w:rFonts w:hint="default" w:ascii="Times New Roman" w:hAnsi="Times New Roman" w:cs="Times New Roman"/>
          <w:sz w:val="20"/>
          <w:szCs w:val="20"/>
          <w:highlight w:val="none"/>
          <w:lang w:val="en-US" w:eastAsia="zh-CN"/>
        </w:rPr>
        <w:t>l</w:t>
      </w:r>
      <w:r>
        <w:rPr>
          <w:rFonts w:hint="default" w:ascii="Times New Roman" w:hAnsi="Times New Roman" w:cs="Times New Roman"/>
          <w:sz w:val="20"/>
          <w:szCs w:val="20"/>
          <w:highlight w:val="none"/>
        </w:rPr>
        <w:t xml:space="preserve">anes </w:t>
      </w:r>
      <w:r>
        <w:rPr>
          <w:rFonts w:hint="default" w:ascii="Times New Roman" w:hAnsi="Times New Roman" w:cs="Times New Roman"/>
          <w:sz w:val="20"/>
          <w:szCs w:val="20"/>
          <w:highlight w:val="none"/>
        </w:rPr>
        <w:tab/>
      </w:r>
      <w:r>
        <w:rPr>
          <w:rFonts w:hint="default" w:ascii="Times New Roman" w:hAnsi="Times New Roman" w:cs="Times New Roman"/>
          <w:sz w:val="20"/>
          <w:szCs w:val="20"/>
          <w:highlight w:val="none"/>
        </w:rPr>
        <w:t>1</w:t>
      </w:r>
      <w:r>
        <w:rPr>
          <w:rFonts w:hint="default" w:ascii="Times New Roman" w:hAnsi="Times New Roman" w:cs="Times New Roman"/>
          <w:sz w:val="20"/>
          <w:szCs w:val="20"/>
          <w:highlight w:val="none"/>
          <w:lang w:val="en-US" w:eastAsia="zh-CN"/>
        </w:rPr>
        <w:t>8</w:t>
      </w:r>
    </w:p>
    <w:p w14:paraId="0ED1E82B">
      <w:pPr>
        <w:pStyle w:val="10"/>
        <w:spacing w:line="400" w:lineRule="exact"/>
        <w:rPr>
          <w:rFonts w:hint="default" w:ascii="Times New Roman" w:hAnsi="Times New Roman" w:cs="Times New Roman"/>
          <w:b w:val="0"/>
          <w:bCs/>
          <w:sz w:val="20"/>
          <w:szCs w:val="20"/>
          <w:highlight w:val="none"/>
          <w:lang w:val="en-US"/>
        </w:rPr>
      </w:pPr>
      <w:r>
        <w:rPr>
          <w:rFonts w:hint="default" w:ascii="Times New Roman" w:hAnsi="Times New Roman" w:cs="Times New Roman"/>
          <w:b w:val="0"/>
          <w:bCs/>
          <w:sz w:val="20"/>
          <w:szCs w:val="20"/>
          <w:highlight w:val="none"/>
          <w:lang w:eastAsia="zh-CN"/>
        </w:rPr>
        <w:t>6</w:t>
      </w:r>
      <w:r>
        <w:rPr>
          <w:rFonts w:hint="default" w:ascii="Times New Roman" w:hAnsi="Times New Roman" w:cs="Times New Roman"/>
          <w:b w:val="0"/>
          <w:bCs/>
          <w:sz w:val="20"/>
          <w:szCs w:val="20"/>
          <w:highlight w:val="none"/>
        </w:rPr>
        <w:t xml:space="preserve">Installation and </w:t>
      </w:r>
      <w:r>
        <w:rPr>
          <w:rFonts w:hint="default" w:ascii="Times New Roman" w:hAnsi="Times New Roman" w:cs="Times New Roman"/>
          <w:b w:val="0"/>
          <w:bCs/>
          <w:sz w:val="20"/>
          <w:szCs w:val="20"/>
          <w:highlight w:val="none"/>
          <w:lang w:val="en-US" w:eastAsia="zh-CN"/>
        </w:rPr>
        <w:t>a</w:t>
      </w:r>
      <w:r>
        <w:rPr>
          <w:rFonts w:hint="default" w:ascii="Times New Roman" w:hAnsi="Times New Roman" w:cs="Times New Roman"/>
          <w:b w:val="0"/>
          <w:bCs/>
          <w:sz w:val="20"/>
          <w:szCs w:val="20"/>
          <w:highlight w:val="none"/>
        </w:rPr>
        <w:t>cceptance</w:t>
      </w:r>
      <w:r>
        <w:rPr>
          <w:rFonts w:hint="default" w:ascii="Times New Roman" w:hAnsi="Times New Roman" w:cs="Times New Roman"/>
          <w:bCs/>
          <w:sz w:val="20"/>
          <w:szCs w:val="20"/>
          <w:highlight w:val="none"/>
        </w:rPr>
        <w:tab/>
      </w:r>
      <w:r>
        <w:rPr>
          <w:rFonts w:hint="eastAsia" w:cs="Times New Roman"/>
          <w:b w:val="0"/>
          <w:bCs/>
          <w:sz w:val="20"/>
          <w:szCs w:val="20"/>
          <w:highlight w:val="none"/>
          <w:lang w:val="en-US" w:eastAsia="zh-CN"/>
        </w:rPr>
        <w:t>20</w:t>
      </w:r>
    </w:p>
    <w:p w14:paraId="7577D335">
      <w:pPr>
        <w:pStyle w:val="11"/>
        <w:tabs>
          <w:tab w:val="right" w:leader="dot" w:pos="8312"/>
        </w:tabs>
        <w:spacing w:line="400" w:lineRule="exact"/>
        <w:rPr>
          <w:rFonts w:hint="default" w:ascii="Times New Roman" w:hAnsi="Times New Roman" w:eastAsia="宋体" w:cs="Times New Roman"/>
          <w:sz w:val="20"/>
          <w:szCs w:val="20"/>
          <w:highlight w:val="none"/>
          <w:lang w:val="en-US" w:eastAsia="zh-CN"/>
        </w:rPr>
      </w:pPr>
      <w:r>
        <w:rPr>
          <w:rFonts w:hint="default" w:ascii="Times New Roman" w:hAnsi="Times New Roman" w:cs="Times New Roman"/>
          <w:sz w:val="20"/>
          <w:szCs w:val="20"/>
          <w:highlight w:val="none"/>
          <w:lang w:val="en-US" w:eastAsia="zh-CN"/>
        </w:rPr>
        <w:t>6</w:t>
      </w:r>
      <w:r>
        <w:rPr>
          <w:rFonts w:hint="default" w:ascii="Times New Roman" w:hAnsi="Times New Roman" w:cs="Times New Roman"/>
          <w:sz w:val="20"/>
          <w:szCs w:val="20"/>
          <w:highlight w:val="none"/>
        </w:rPr>
        <w:t xml:space="preserve">.1 General </w:t>
      </w:r>
      <w:r>
        <w:rPr>
          <w:rFonts w:hint="default" w:ascii="Times New Roman" w:hAnsi="Times New Roman" w:cs="Times New Roman"/>
          <w:sz w:val="20"/>
          <w:szCs w:val="20"/>
          <w:highlight w:val="none"/>
          <w:lang w:val="en-US" w:eastAsia="zh-CN"/>
        </w:rPr>
        <w:t>r</w:t>
      </w:r>
      <w:r>
        <w:rPr>
          <w:rFonts w:hint="default" w:ascii="Times New Roman" w:hAnsi="Times New Roman" w:cs="Times New Roman"/>
          <w:sz w:val="20"/>
          <w:szCs w:val="20"/>
          <w:highlight w:val="none"/>
        </w:rPr>
        <w:t xml:space="preserve">equirements </w:t>
      </w:r>
      <w:r>
        <w:rPr>
          <w:rFonts w:hint="default" w:ascii="Times New Roman" w:hAnsi="Times New Roman" w:cs="Times New Roman"/>
          <w:sz w:val="20"/>
          <w:szCs w:val="20"/>
          <w:highlight w:val="none"/>
        </w:rPr>
        <w:tab/>
      </w:r>
      <w:r>
        <w:rPr>
          <w:rFonts w:hint="eastAsia" w:cs="Times New Roman"/>
          <w:sz w:val="20"/>
          <w:szCs w:val="20"/>
          <w:highlight w:val="none"/>
          <w:lang w:val="en-US" w:eastAsia="zh-CN"/>
        </w:rPr>
        <w:t>20</w:t>
      </w:r>
    </w:p>
    <w:p w14:paraId="47739DB0">
      <w:pPr>
        <w:pStyle w:val="11"/>
        <w:tabs>
          <w:tab w:val="right" w:leader="dot" w:pos="8312"/>
        </w:tabs>
        <w:spacing w:line="400" w:lineRule="exact"/>
        <w:rPr>
          <w:rFonts w:hint="default" w:ascii="Times New Roman" w:hAnsi="Times New Roman" w:eastAsia="宋体" w:cs="Times New Roman"/>
          <w:sz w:val="20"/>
          <w:szCs w:val="20"/>
          <w:highlight w:val="none"/>
          <w:lang w:val="en-US" w:eastAsia="zh-CN"/>
        </w:rPr>
      </w:pPr>
      <w:r>
        <w:rPr>
          <w:rFonts w:hint="default" w:ascii="Times New Roman" w:hAnsi="Times New Roman" w:cs="Times New Roman"/>
          <w:sz w:val="20"/>
          <w:szCs w:val="20"/>
          <w:highlight w:val="none"/>
          <w:lang w:val="en-US" w:eastAsia="zh-CN"/>
        </w:rPr>
        <w:t>6</w:t>
      </w:r>
      <w:r>
        <w:rPr>
          <w:rFonts w:hint="default" w:ascii="Times New Roman" w:hAnsi="Times New Roman" w:cs="Times New Roman"/>
          <w:sz w:val="20"/>
          <w:szCs w:val="20"/>
          <w:highlight w:val="none"/>
        </w:rPr>
        <w:t xml:space="preserve">.2 Installation </w:t>
      </w:r>
      <w:r>
        <w:rPr>
          <w:rFonts w:hint="default" w:ascii="Times New Roman" w:hAnsi="Times New Roman" w:cs="Times New Roman"/>
          <w:sz w:val="20"/>
          <w:szCs w:val="20"/>
          <w:highlight w:val="none"/>
          <w:lang w:val="en-US" w:eastAsia="zh-CN"/>
        </w:rPr>
        <w:t>r</w:t>
      </w:r>
      <w:r>
        <w:rPr>
          <w:rFonts w:hint="default" w:ascii="Times New Roman" w:hAnsi="Times New Roman" w:cs="Times New Roman"/>
          <w:sz w:val="20"/>
          <w:szCs w:val="20"/>
          <w:highlight w:val="none"/>
        </w:rPr>
        <w:t xml:space="preserve">equirements </w:t>
      </w:r>
      <w:r>
        <w:rPr>
          <w:rFonts w:hint="default" w:ascii="Times New Roman" w:hAnsi="Times New Roman" w:cs="Times New Roman"/>
          <w:sz w:val="20"/>
          <w:szCs w:val="20"/>
          <w:highlight w:val="none"/>
        </w:rPr>
        <w:tab/>
      </w:r>
      <w:r>
        <w:rPr>
          <w:rFonts w:hint="eastAsia" w:cs="Times New Roman"/>
          <w:sz w:val="20"/>
          <w:szCs w:val="20"/>
          <w:highlight w:val="none"/>
          <w:lang w:val="en-US" w:eastAsia="zh-CN"/>
        </w:rPr>
        <w:t>20</w:t>
      </w:r>
    </w:p>
    <w:p w14:paraId="32DD24F8">
      <w:pPr>
        <w:pStyle w:val="11"/>
        <w:tabs>
          <w:tab w:val="right" w:leader="dot" w:pos="8312"/>
        </w:tabs>
        <w:spacing w:line="400" w:lineRule="exact"/>
        <w:rPr>
          <w:rFonts w:hint="default" w:ascii="Times New Roman" w:hAnsi="Times New Roman" w:eastAsia="宋体" w:cs="Times New Roman"/>
          <w:sz w:val="20"/>
          <w:szCs w:val="20"/>
          <w:highlight w:val="none"/>
          <w:lang w:val="en-US" w:eastAsia="zh-CN"/>
        </w:rPr>
      </w:pPr>
      <w:r>
        <w:rPr>
          <w:rFonts w:hint="default" w:ascii="Times New Roman" w:hAnsi="Times New Roman" w:cs="Times New Roman"/>
          <w:sz w:val="20"/>
          <w:szCs w:val="20"/>
          <w:highlight w:val="none"/>
          <w:lang w:val="en-US" w:eastAsia="zh-CN"/>
        </w:rPr>
        <w:t>6</w:t>
      </w:r>
      <w:r>
        <w:rPr>
          <w:rFonts w:hint="default" w:ascii="Times New Roman" w:hAnsi="Times New Roman" w:cs="Times New Roman"/>
          <w:sz w:val="20"/>
          <w:szCs w:val="20"/>
          <w:highlight w:val="none"/>
        </w:rPr>
        <w:t xml:space="preserve">.3 Inspection and </w:t>
      </w:r>
      <w:r>
        <w:rPr>
          <w:rFonts w:hint="default" w:ascii="Times New Roman" w:hAnsi="Times New Roman" w:cs="Times New Roman"/>
          <w:sz w:val="20"/>
          <w:szCs w:val="20"/>
          <w:highlight w:val="none"/>
          <w:lang w:val="en-US" w:eastAsia="zh-CN"/>
        </w:rPr>
        <w:t>a</w:t>
      </w:r>
      <w:r>
        <w:rPr>
          <w:rFonts w:hint="default" w:ascii="Times New Roman" w:hAnsi="Times New Roman" w:cs="Times New Roman"/>
          <w:sz w:val="20"/>
          <w:szCs w:val="20"/>
          <w:highlight w:val="none"/>
        </w:rPr>
        <w:t xml:space="preserve">cceptance </w:t>
      </w:r>
      <w:r>
        <w:rPr>
          <w:rFonts w:hint="default" w:ascii="Times New Roman" w:hAnsi="Times New Roman" w:cs="Times New Roman"/>
          <w:sz w:val="20"/>
          <w:szCs w:val="20"/>
          <w:highlight w:val="none"/>
        </w:rPr>
        <w:tab/>
      </w:r>
      <w:r>
        <w:rPr>
          <w:rFonts w:hint="eastAsia" w:cs="Times New Roman"/>
          <w:sz w:val="20"/>
          <w:szCs w:val="20"/>
          <w:highlight w:val="none"/>
          <w:lang w:val="en-US" w:eastAsia="zh-CN"/>
        </w:rPr>
        <w:t>23</w:t>
      </w:r>
    </w:p>
    <w:p w14:paraId="61B67590">
      <w:pPr>
        <w:pStyle w:val="11"/>
        <w:tabs>
          <w:tab w:val="right" w:leader="dot" w:pos="8312"/>
        </w:tabs>
        <w:spacing w:line="400" w:lineRule="exact"/>
        <w:rPr>
          <w:rFonts w:hint="default" w:ascii="Times New Roman" w:hAnsi="Times New Roman" w:eastAsia="宋体" w:cs="Times New Roman"/>
          <w:sz w:val="20"/>
          <w:szCs w:val="20"/>
          <w:highlight w:val="none"/>
          <w:lang w:val="en-US" w:eastAsia="zh-CN"/>
        </w:rPr>
      </w:pPr>
      <w:r>
        <w:rPr>
          <w:rFonts w:hint="default" w:ascii="Times New Roman" w:hAnsi="Times New Roman" w:cs="Times New Roman"/>
          <w:sz w:val="20"/>
          <w:szCs w:val="20"/>
          <w:highlight w:val="none"/>
          <w:lang w:val="en-US" w:eastAsia="zh-CN"/>
        </w:rPr>
        <w:t>6</w:t>
      </w:r>
      <w:r>
        <w:rPr>
          <w:rFonts w:hint="default" w:ascii="Times New Roman" w:hAnsi="Times New Roman" w:cs="Times New Roman"/>
          <w:sz w:val="20"/>
          <w:szCs w:val="20"/>
          <w:highlight w:val="none"/>
        </w:rPr>
        <w:t xml:space="preserve">.4 Safety </w:t>
      </w:r>
      <w:r>
        <w:rPr>
          <w:rFonts w:hint="default" w:ascii="Times New Roman" w:hAnsi="Times New Roman" w:cs="Times New Roman"/>
          <w:sz w:val="20"/>
          <w:szCs w:val="20"/>
          <w:highlight w:val="none"/>
          <w:lang w:val="en-US" w:eastAsia="zh-CN"/>
        </w:rPr>
        <w:t>r</w:t>
      </w:r>
      <w:r>
        <w:rPr>
          <w:rFonts w:hint="default" w:ascii="Times New Roman" w:hAnsi="Times New Roman" w:cs="Times New Roman"/>
          <w:sz w:val="20"/>
          <w:szCs w:val="20"/>
          <w:highlight w:val="none"/>
        </w:rPr>
        <w:t xml:space="preserve">equirements for </w:t>
      </w:r>
      <w:r>
        <w:rPr>
          <w:rFonts w:hint="default" w:ascii="Times New Roman" w:hAnsi="Times New Roman" w:cs="Times New Roman"/>
          <w:sz w:val="20"/>
          <w:szCs w:val="20"/>
          <w:highlight w:val="none"/>
          <w:lang w:val="en-US" w:eastAsia="zh-CN"/>
        </w:rPr>
        <w:t>u</w:t>
      </w:r>
      <w:r>
        <w:rPr>
          <w:rFonts w:hint="default" w:ascii="Times New Roman" w:hAnsi="Times New Roman" w:cs="Times New Roman"/>
          <w:sz w:val="20"/>
          <w:szCs w:val="20"/>
          <w:highlight w:val="none"/>
        </w:rPr>
        <w:t xml:space="preserve">se </w:t>
      </w:r>
      <w:r>
        <w:rPr>
          <w:rFonts w:hint="default" w:ascii="Times New Roman" w:hAnsi="Times New Roman" w:cs="Times New Roman"/>
          <w:sz w:val="20"/>
          <w:szCs w:val="20"/>
          <w:highlight w:val="none"/>
        </w:rPr>
        <w:tab/>
      </w:r>
      <w:r>
        <w:rPr>
          <w:rFonts w:hint="eastAsia" w:cs="Times New Roman"/>
          <w:sz w:val="20"/>
          <w:szCs w:val="20"/>
          <w:highlight w:val="none"/>
          <w:lang w:val="en-US" w:eastAsia="zh-CN"/>
        </w:rPr>
        <w:t>25</w:t>
      </w:r>
    </w:p>
    <w:p w14:paraId="73A0FDAB">
      <w:pPr>
        <w:pStyle w:val="10"/>
        <w:spacing w:line="400" w:lineRule="exact"/>
        <w:rPr>
          <w:rFonts w:hint="default" w:ascii="Times New Roman" w:hAnsi="Times New Roman" w:eastAsia="宋体" w:cs="Times New Roman"/>
          <w:b w:val="0"/>
          <w:bCs/>
          <w:sz w:val="20"/>
          <w:szCs w:val="20"/>
          <w:highlight w:val="none"/>
          <w:lang w:val="en-US" w:eastAsia="zh-CN"/>
        </w:rPr>
      </w:pPr>
      <w:r>
        <w:rPr>
          <w:rFonts w:hint="default" w:ascii="Times New Roman" w:hAnsi="Times New Roman" w:cs="Times New Roman"/>
          <w:b w:val="0"/>
          <w:bCs/>
          <w:sz w:val="20"/>
          <w:szCs w:val="20"/>
          <w:highlight w:val="none"/>
          <w:lang w:val="en-US" w:eastAsia="zh-CN"/>
        </w:rPr>
        <w:t>7</w:t>
      </w:r>
      <w:r>
        <w:rPr>
          <w:rFonts w:hint="default" w:ascii="Times New Roman" w:hAnsi="Times New Roman" w:cs="Times New Roman"/>
          <w:b w:val="0"/>
          <w:bCs/>
          <w:sz w:val="20"/>
          <w:szCs w:val="20"/>
          <w:highlight w:val="none"/>
        </w:rPr>
        <w:t>Removal</w:t>
      </w:r>
      <w:r>
        <w:rPr>
          <w:rFonts w:hint="default" w:ascii="Times New Roman" w:hAnsi="Times New Roman" w:cs="Times New Roman"/>
          <w:b w:val="0"/>
          <w:bCs/>
          <w:sz w:val="20"/>
          <w:szCs w:val="20"/>
          <w:highlight w:val="none"/>
          <w:lang w:val="en-US" w:eastAsia="zh-CN"/>
        </w:rPr>
        <w:t xml:space="preserve"> </w:t>
      </w:r>
      <w:r>
        <w:rPr>
          <w:rFonts w:hint="default" w:ascii="Times New Roman" w:hAnsi="Times New Roman" w:cs="Times New Roman"/>
          <w:b w:val="0"/>
          <w:bCs/>
          <w:sz w:val="20"/>
          <w:szCs w:val="20"/>
          <w:highlight w:val="none"/>
        </w:rPr>
        <w:t>stacking</w:t>
      </w:r>
      <w:r>
        <w:rPr>
          <w:rFonts w:hint="default" w:ascii="Times New Roman" w:hAnsi="Times New Roman" w:cs="Times New Roman"/>
          <w:b w:val="0"/>
          <w:bCs/>
          <w:sz w:val="20"/>
          <w:szCs w:val="20"/>
          <w:highlight w:val="none"/>
          <w:lang w:val="en-US" w:eastAsia="zh-CN"/>
        </w:rPr>
        <w:t xml:space="preserve"> </w:t>
      </w:r>
      <w:r>
        <w:rPr>
          <w:rFonts w:hint="default" w:ascii="Times New Roman" w:hAnsi="Times New Roman" w:cs="Times New Roman"/>
          <w:b w:val="0"/>
          <w:bCs/>
          <w:sz w:val="20"/>
          <w:szCs w:val="20"/>
          <w:highlight w:val="none"/>
        </w:rPr>
        <w:t>and repair</w:t>
      </w:r>
      <w:r>
        <w:rPr>
          <w:rFonts w:hint="default" w:ascii="Times New Roman" w:hAnsi="Times New Roman" w:cs="Times New Roman"/>
          <w:bCs/>
          <w:sz w:val="20"/>
          <w:szCs w:val="20"/>
          <w:highlight w:val="none"/>
        </w:rPr>
        <w:tab/>
      </w:r>
      <w:r>
        <w:rPr>
          <w:rFonts w:hint="eastAsia" w:cs="Times New Roman"/>
          <w:b w:val="0"/>
          <w:bCs/>
          <w:sz w:val="20"/>
          <w:szCs w:val="20"/>
          <w:highlight w:val="none"/>
          <w:lang w:val="en-US" w:eastAsia="zh-CN"/>
        </w:rPr>
        <w:t>37</w:t>
      </w:r>
    </w:p>
    <w:p w14:paraId="3222EF62">
      <w:pPr>
        <w:pStyle w:val="11"/>
        <w:tabs>
          <w:tab w:val="right" w:leader="dot" w:pos="8312"/>
        </w:tabs>
        <w:spacing w:line="400" w:lineRule="exact"/>
        <w:rPr>
          <w:rFonts w:hint="default" w:ascii="Times New Roman" w:hAnsi="Times New Roman" w:eastAsia="宋体" w:cs="Times New Roman"/>
          <w:sz w:val="20"/>
          <w:szCs w:val="20"/>
          <w:highlight w:val="none"/>
          <w:lang w:val="en-US" w:eastAsia="zh-CN"/>
        </w:rPr>
      </w:pPr>
      <w:r>
        <w:rPr>
          <w:rFonts w:hint="default" w:ascii="Times New Roman" w:hAnsi="Times New Roman" w:cs="Times New Roman"/>
          <w:sz w:val="20"/>
          <w:szCs w:val="20"/>
          <w:highlight w:val="none"/>
          <w:lang w:val="en-US" w:eastAsia="zh-CN"/>
        </w:rPr>
        <w:t>7</w:t>
      </w:r>
      <w:r>
        <w:rPr>
          <w:rFonts w:hint="default" w:ascii="Times New Roman" w:hAnsi="Times New Roman" w:cs="Times New Roman"/>
          <w:sz w:val="20"/>
          <w:szCs w:val="20"/>
          <w:highlight w:val="none"/>
        </w:rPr>
        <w:t xml:space="preserve">.1 General </w:t>
      </w:r>
      <w:r>
        <w:rPr>
          <w:rFonts w:hint="default" w:ascii="Times New Roman" w:hAnsi="Times New Roman" w:cs="Times New Roman"/>
          <w:sz w:val="20"/>
          <w:szCs w:val="20"/>
          <w:highlight w:val="none"/>
          <w:lang w:val="en-US" w:eastAsia="zh-CN"/>
        </w:rPr>
        <w:t>r</w:t>
      </w:r>
      <w:r>
        <w:rPr>
          <w:rFonts w:hint="default" w:ascii="Times New Roman" w:hAnsi="Times New Roman" w:cs="Times New Roman"/>
          <w:sz w:val="20"/>
          <w:szCs w:val="20"/>
          <w:highlight w:val="none"/>
        </w:rPr>
        <w:t xml:space="preserve">equirements </w:t>
      </w:r>
      <w:r>
        <w:rPr>
          <w:rFonts w:hint="default" w:ascii="Times New Roman" w:hAnsi="Times New Roman" w:cs="Times New Roman"/>
          <w:sz w:val="20"/>
          <w:szCs w:val="20"/>
          <w:highlight w:val="none"/>
        </w:rPr>
        <w:tab/>
      </w:r>
      <w:r>
        <w:rPr>
          <w:rFonts w:hint="eastAsia" w:cs="Times New Roman"/>
          <w:sz w:val="20"/>
          <w:szCs w:val="20"/>
          <w:highlight w:val="none"/>
          <w:lang w:val="en-US" w:eastAsia="zh-CN"/>
        </w:rPr>
        <w:t>37</w:t>
      </w:r>
    </w:p>
    <w:p w14:paraId="7383C7D4">
      <w:pPr>
        <w:pStyle w:val="11"/>
        <w:tabs>
          <w:tab w:val="right" w:leader="dot" w:pos="8312"/>
        </w:tabs>
        <w:spacing w:line="400" w:lineRule="exact"/>
        <w:rPr>
          <w:rFonts w:hint="default" w:ascii="Times New Roman" w:hAnsi="Times New Roman" w:eastAsia="宋体" w:cs="Times New Roman"/>
          <w:sz w:val="20"/>
          <w:szCs w:val="20"/>
          <w:highlight w:val="none"/>
          <w:lang w:val="en-US" w:eastAsia="zh-CN"/>
        </w:rPr>
      </w:pPr>
      <w:r>
        <w:rPr>
          <w:rFonts w:hint="default" w:ascii="Times New Roman" w:hAnsi="Times New Roman" w:cs="Times New Roman"/>
          <w:sz w:val="20"/>
          <w:szCs w:val="20"/>
          <w:highlight w:val="none"/>
          <w:lang w:val="en-US" w:eastAsia="zh-CN"/>
        </w:rPr>
        <w:t>7</w:t>
      </w:r>
      <w:r>
        <w:rPr>
          <w:rFonts w:hint="default" w:ascii="Times New Roman" w:hAnsi="Times New Roman" w:cs="Times New Roman"/>
          <w:sz w:val="20"/>
          <w:szCs w:val="20"/>
          <w:highlight w:val="none"/>
        </w:rPr>
        <w:t>.2 Demolition</w:t>
      </w:r>
      <w:r>
        <w:rPr>
          <w:rFonts w:hint="default" w:ascii="Times New Roman" w:hAnsi="Times New Roman" w:cs="Times New Roman"/>
          <w:sz w:val="20"/>
          <w:szCs w:val="20"/>
          <w:highlight w:val="none"/>
        </w:rPr>
        <w:tab/>
      </w:r>
      <w:r>
        <w:rPr>
          <w:rFonts w:hint="eastAsia" w:cs="Times New Roman"/>
          <w:sz w:val="20"/>
          <w:szCs w:val="20"/>
          <w:highlight w:val="none"/>
          <w:lang w:val="en-US" w:eastAsia="zh-CN"/>
        </w:rPr>
        <w:t>37</w:t>
      </w:r>
    </w:p>
    <w:p w14:paraId="62DBC71E">
      <w:pPr>
        <w:pStyle w:val="11"/>
        <w:tabs>
          <w:tab w:val="right" w:leader="dot" w:pos="8312"/>
        </w:tabs>
        <w:spacing w:line="400" w:lineRule="exact"/>
        <w:rPr>
          <w:rFonts w:hint="default" w:ascii="Times New Roman" w:hAnsi="Times New Roman" w:eastAsia="宋体" w:cs="Times New Roman"/>
          <w:sz w:val="20"/>
          <w:szCs w:val="20"/>
          <w:highlight w:val="none"/>
          <w:lang w:val="en-US" w:eastAsia="zh-CN"/>
        </w:rPr>
      </w:pPr>
      <w:r>
        <w:rPr>
          <w:rFonts w:hint="default" w:ascii="Times New Roman" w:hAnsi="Times New Roman" w:cs="Times New Roman"/>
          <w:sz w:val="20"/>
          <w:szCs w:val="20"/>
          <w:highlight w:val="none"/>
          <w:lang w:eastAsia="zh-CN"/>
        </w:rPr>
        <w:t>7</w:t>
      </w:r>
      <w:r>
        <w:rPr>
          <w:rFonts w:hint="default" w:ascii="Times New Roman" w:hAnsi="Times New Roman" w:cs="Times New Roman"/>
          <w:sz w:val="20"/>
          <w:szCs w:val="20"/>
          <w:highlight w:val="none"/>
        </w:rPr>
        <w:t xml:space="preserve">.3 </w:t>
      </w:r>
      <w:r>
        <w:rPr>
          <w:rFonts w:hint="default" w:ascii="Times New Roman" w:hAnsi="Times New Roman" w:cs="Times New Roman"/>
          <w:sz w:val="20"/>
          <w:szCs w:val="20"/>
          <w:highlight w:val="none"/>
          <w:lang w:val="en-US" w:eastAsia="zh-CN"/>
        </w:rPr>
        <w:t>S</w:t>
      </w:r>
      <w:r>
        <w:rPr>
          <w:rFonts w:hint="default" w:ascii="Times New Roman" w:hAnsi="Times New Roman" w:cs="Times New Roman"/>
          <w:b w:val="0"/>
          <w:bCs/>
          <w:sz w:val="20"/>
          <w:szCs w:val="20"/>
          <w:highlight w:val="none"/>
          <w:lang w:val="en-US" w:eastAsia="zh-CN"/>
        </w:rPr>
        <w:t>s</w:t>
      </w:r>
      <w:r>
        <w:rPr>
          <w:rFonts w:hint="default" w:ascii="Times New Roman" w:hAnsi="Times New Roman" w:cs="Times New Roman"/>
          <w:b w:val="0"/>
          <w:bCs/>
          <w:sz w:val="20"/>
          <w:szCs w:val="20"/>
          <w:highlight w:val="none"/>
        </w:rPr>
        <w:t>tacking, and repair</w:t>
      </w:r>
      <w:r>
        <w:rPr>
          <w:rFonts w:hint="default" w:ascii="Times New Roman" w:hAnsi="Times New Roman" w:cs="Times New Roman"/>
          <w:sz w:val="20"/>
          <w:szCs w:val="20"/>
          <w:highlight w:val="none"/>
        </w:rPr>
        <w:t xml:space="preserve"> </w:t>
      </w:r>
      <w:r>
        <w:rPr>
          <w:rFonts w:hint="default" w:ascii="Times New Roman" w:hAnsi="Times New Roman" w:cs="Times New Roman"/>
          <w:sz w:val="20"/>
          <w:szCs w:val="20"/>
          <w:highlight w:val="none"/>
        </w:rPr>
        <w:tab/>
      </w:r>
      <w:r>
        <w:rPr>
          <w:rFonts w:hint="eastAsia" w:cs="Times New Roman"/>
          <w:sz w:val="20"/>
          <w:szCs w:val="20"/>
          <w:highlight w:val="none"/>
          <w:lang w:val="en-US" w:eastAsia="zh-CN"/>
        </w:rPr>
        <w:t>39</w:t>
      </w:r>
    </w:p>
    <w:p w14:paraId="5A43BA00">
      <w:pPr>
        <w:pStyle w:val="10"/>
        <w:spacing w:line="400" w:lineRule="exact"/>
        <w:rPr>
          <w:rFonts w:hint="default" w:ascii="Times New Roman" w:hAnsi="Times New Roman" w:eastAsia="宋体" w:cs="Times New Roman"/>
          <w:b w:val="0"/>
          <w:bCs/>
          <w:sz w:val="20"/>
          <w:szCs w:val="20"/>
          <w:highlight w:val="none"/>
          <w:lang w:val="en-US" w:eastAsia="zh-CN"/>
        </w:rPr>
      </w:pPr>
      <w:r>
        <w:rPr>
          <w:rFonts w:hint="default" w:ascii="Times New Roman" w:hAnsi="Times New Roman" w:cs="Times New Roman"/>
          <w:b w:val="0"/>
          <w:bCs/>
          <w:sz w:val="20"/>
          <w:szCs w:val="20"/>
          <w:highlight w:val="none"/>
          <w:lang w:val="en-US" w:eastAsia="zh-CN"/>
        </w:rPr>
        <w:t>8</w:t>
      </w:r>
      <w:r>
        <w:rPr>
          <w:rFonts w:hint="default" w:ascii="Times New Roman" w:hAnsi="Times New Roman" w:cs="Times New Roman"/>
          <w:b w:val="0"/>
          <w:bCs/>
          <w:sz w:val="20"/>
          <w:szCs w:val="20"/>
          <w:highlight w:val="none"/>
        </w:rPr>
        <w:t xml:space="preserve">Green </w:t>
      </w:r>
      <w:r>
        <w:rPr>
          <w:rFonts w:hint="default" w:ascii="Times New Roman" w:hAnsi="Times New Roman" w:cs="Times New Roman"/>
          <w:b w:val="0"/>
          <w:bCs/>
          <w:sz w:val="20"/>
          <w:szCs w:val="20"/>
          <w:highlight w:val="none"/>
          <w:lang w:val="en-US" w:eastAsia="zh-CN"/>
        </w:rPr>
        <w:t>c</w:t>
      </w:r>
      <w:r>
        <w:rPr>
          <w:rFonts w:hint="default" w:ascii="Times New Roman" w:hAnsi="Times New Roman" w:cs="Times New Roman"/>
          <w:b w:val="0"/>
          <w:bCs/>
          <w:sz w:val="20"/>
          <w:szCs w:val="20"/>
          <w:highlight w:val="none"/>
        </w:rPr>
        <w:t xml:space="preserve">onstruction </w:t>
      </w:r>
      <w:r>
        <w:rPr>
          <w:rFonts w:hint="default" w:ascii="Times New Roman" w:hAnsi="Times New Roman" w:cs="Times New Roman"/>
          <w:b w:val="0"/>
          <w:bCs/>
          <w:sz w:val="20"/>
          <w:szCs w:val="20"/>
          <w:highlight w:val="none"/>
          <w:lang w:val="en-US" w:eastAsia="zh-CN"/>
        </w:rPr>
        <w:t>r</w:t>
      </w:r>
      <w:r>
        <w:rPr>
          <w:rFonts w:hint="default" w:ascii="Times New Roman" w:hAnsi="Times New Roman" w:cs="Times New Roman"/>
          <w:b w:val="0"/>
          <w:bCs/>
          <w:sz w:val="20"/>
          <w:szCs w:val="20"/>
          <w:highlight w:val="none"/>
        </w:rPr>
        <w:t>equirements</w:t>
      </w:r>
      <w:r>
        <w:rPr>
          <w:rFonts w:hint="default" w:ascii="Times New Roman" w:hAnsi="Times New Roman" w:cs="Times New Roman"/>
          <w:bCs/>
          <w:sz w:val="20"/>
          <w:szCs w:val="20"/>
          <w:highlight w:val="none"/>
        </w:rPr>
        <w:tab/>
      </w:r>
      <w:r>
        <w:rPr>
          <w:rFonts w:hint="eastAsia" w:cs="Times New Roman"/>
          <w:b w:val="0"/>
          <w:bCs/>
          <w:sz w:val="20"/>
          <w:szCs w:val="20"/>
          <w:highlight w:val="none"/>
          <w:lang w:val="en-US" w:eastAsia="zh-CN"/>
        </w:rPr>
        <w:t>41</w:t>
      </w:r>
    </w:p>
    <w:bookmarkEnd w:id="17"/>
    <w:p w14:paraId="748E8640">
      <w:pPr>
        <w:pStyle w:val="10"/>
        <w:spacing w:line="400" w:lineRule="exact"/>
        <w:jc w:val="both"/>
        <w:rPr>
          <w:rFonts w:hint="default" w:ascii="Times New Roman" w:hAnsi="Times New Roman" w:eastAsia="宋体" w:cs="Times New Roman"/>
          <w:b w:val="0"/>
          <w:sz w:val="20"/>
          <w:szCs w:val="20"/>
          <w:highlight w:val="none"/>
          <w:lang w:val="en-US" w:eastAsia="zh-CN"/>
        </w:rPr>
      </w:pPr>
      <w:r>
        <w:rPr>
          <w:rFonts w:hint="default" w:ascii="Times New Roman" w:hAnsi="Times New Roman" w:cs="Times New Roman"/>
          <w:b w:val="0"/>
          <w:sz w:val="20"/>
          <w:szCs w:val="20"/>
          <w:highlight w:val="none"/>
        </w:rPr>
        <w:t xml:space="preserve">Appendix A - </w:t>
      </w:r>
      <w:r>
        <w:rPr>
          <w:rFonts w:hint="default" w:ascii="Times New Roman" w:hAnsi="Times New Roman" w:cs="Times New Roman"/>
          <w:b w:val="0"/>
          <w:sz w:val="20"/>
          <w:szCs w:val="20"/>
          <w:highlight w:val="none"/>
          <w:lang w:val="en-US" w:eastAsia="zh-CN"/>
        </w:rPr>
        <w:t>C</w:t>
      </w:r>
      <w:r>
        <w:rPr>
          <w:rFonts w:hint="default" w:ascii="Times New Roman" w:hAnsi="Times New Roman" w:cs="Times New Roman"/>
          <w:b w:val="0"/>
          <w:sz w:val="20"/>
          <w:szCs w:val="20"/>
          <w:highlight w:val="none"/>
        </w:rPr>
        <w:t>ontainer house</w:t>
      </w:r>
      <w:r>
        <w:rPr>
          <w:rFonts w:hint="default" w:ascii="Times New Roman" w:hAnsi="Times New Roman" w:cs="Times New Roman"/>
          <w:b w:val="0"/>
          <w:sz w:val="20"/>
          <w:szCs w:val="20"/>
          <w:highlight w:val="none"/>
          <w:lang w:val="en-US" w:eastAsia="zh-CN"/>
        </w:rPr>
        <w:t xml:space="preserve"> </w:t>
      </w:r>
      <w:r>
        <w:rPr>
          <w:rFonts w:hint="default" w:ascii="Times New Roman" w:hAnsi="Times New Roman" w:cs="Times New Roman"/>
          <w:b w:val="0"/>
          <w:sz w:val="20"/>
          <w:szCs w:val="20"/>
          <w:highlight w:val="none"/>
        </w:rPr>
        <w:t>installation quality inspection and acceptance form</w:t>
      </w:r>
      <w:r>
        <w:rPr>
          <w:rFonts w:hint="default" w:ascii="Times New Roman" w:hAnsi="Times New Roman" w:cs="Times New Roman"/>
          <w:b w:val="0"/>
          <w:sz w:val="20"/>
          <w:szCs w:val="20"/>
          <w:highlight w:val="none"/>
        </w:rPr>
        <w:tab/>
      </w:r>
      <w:r>
        <w:rPr>
          <w:rFonts w:hint="eastAsia" w:cs="Times New Roman"/>
          <w:b w:val="0"/>
          <w:sz w:val="20"/>
          <w:szCs w:val="20"/>
          <w:highlight w:val="none"/>
          <w:lang w:val="en-US" w:eastAsia="zh-CN"/>
        </w:rPr>
        <w:t>41</w:t>
      </w:r>
    </w:p>
    <w:p w14:paraId="27A1BF61">
      <w:pPr>
        <w:pStyle w:val="10"/>
        <w:spacing w:line="400" w:lineRule="exact"/>
        <w:rPr>
          <w:rFonts w:hint="default" w:ascii="Times New Roman" w:hAnsi="Times New Roman" w:eastAsia="宋体" w:cs="Times New Roman"/>
          <w:b w:val="0"/>
          <w:sz w:val="20"/>
          <w:szCs w:val="20"/>
          <w:highlight w:val="none"/>
          <w:lang w:val="en-US" w:eastAsia="zh-CN"/>
        </w:rPr>
      </w:pPr>
      <w:r>
        <w:rPr>
          <w:rFonts w:hint="default" w:ascii="Times New Roman" w:hAnsi="Times New Roman" w:cs="Times New Roman"/>
          <w:b w:val="0"/>
          <w:sz w:val="20"/>
          <w:szCs w:val="20"/>
          <w:highlight w:val="none"/>
        </w:rPr>
        <w:t xml:space="preserve">Explanation of </w:t>
      </w:r>
      <w:r>
        <w:rPr>
          <w:rFonts w:hint="default" w:ascii="Times New Roman" w:hAnsi="Times New Roman" w:cs="Times New Roman"/>
          <w:b w:val="0"/>
          <w:sz w:val="20"/>
          <w:szCs w:val="20"/>
          <w:highlight w:val="none"/>
          <w:lang w:val="en-US" w:eastAsia="zh-CN"/>
        </w:rPr>
        <w:t>w</w:t>
      </w:r>
      <w:r>
        <w:rPr>
          <w:rFonts w:hint="default" w:ascii="Times New Roman" w:hAnsi="Times New Roman" w:cs="Times New Roman"/>
          <w:b w:val="0"/>
          <w:sz w:val="20"/>
          <w:szCs w:val="20"/>
          <w:highlight w:val="none"/>
        </w:rPr>
        <w:t xml:space="preserve">ording in </w:t>
      </w:r>
      <w:r>
        <w:rPr>
          <w:rFonts w:hint="default" w:ascii="Times New Roman" w:hAnsi="Times New Roman" w:cs="Times New Roman"/>
          <w:b w:val="0"/>
          <w:sz w:val="20"/>
          <w:szCs w:val="20"/>
          <w:highlight w:val="none"/>
          <w:lang w:val="en-US" w:eastAsia="zh-CN"/>
        </w:rPr>
        <w:t>t</w:t>
      </w:r>
      <w:r>
        <w:rPr>
          <w:rFonts w:hint="default" w:ascii="Times New Roman" w:hAnsi="Times New Roman" w:cs="Times New Roman"/>
          <w:b w:val="0"/>
          <w:sz w:val="20"/>
          <w:szCs w:val="20"/>
          <w:highlight w:val="none"/>
        </w:rPr>
        <w:t xml:space="preserve">his </w:t>
      </w:r>
      <w:r>
        <w:rPr>
          <w:rFonts w:hint="default" w:ascii="Times New Roman" w:hAnsi="Times New Roman" w:cs="Times New Roman"/>
          <w:b w:val="0"/>
          <w:sz w:val="20"/>
          <w:szCs w:val="20"/>
          <w:highlight w:val="none"/>
          <w:lang w:val="en-US" w:eastAsia="zh-CN"/>
        </w:rPr>
        <w:t>s</w:t>
      </w:r>
      <w:r>
        <w:rPr>
          <w:rFonts w:hint="default" w:ascii="Times New Roman" w:hAnsi="Times New Roman" w:cs="Times New Roman"/>
          <w:b w:val="0"/>
          <w:sz w:val="20"/>
          <w:szCs w:val="20"/>
          <w:highlight w:val="none"/>
        </w:rPr>
        <w:t>tandard</w:t>
      </w:r>
      <w:r>
        <w:rPr>
          <w:rFonts w:hint="default" w:ascii="Times New Roman" w:hAnsi="Times New Roman" w:cs="Times New Roman"/>
          <w:b w:val="0"/>
          <w:sz w:val="20"/>
          <w:szCs w:val="20"/>
          <w:highlight w:val="none"/>
        </w:rPr>
        <w:tab/>
      </w:r>
      <w:r>
        <w:rPr>
          <w:rFonts w:hint="eastAsia" w:cs="Times New Roman"/>
          <w:b w:val="0"/>
          <w:sz w:val="20"/>
          <w:szCs w:val="20"/>
          <w:highlight w:val="none"/>
          <w:lang w:val="en-US" w:eastAsia="zh-CN"/>
        </w:rPr>
        <w:t>44</w:t>
      </w:r>
    </w:p>
    <w:p w14:paraId="318F988D">
      <w:pPr>
        <w:pStyle w:val="10"/>
        <w:spacing w:line="400" w:lineRule="exact"/>
        <w:rPr>
          <w:rFonts w:hint="default" w:ascii="Times New Roman" w:hAnsi="Times New Roman" w:eastAsia="宋体" w:cs="Times New Roman"/>
          <w:b w:val="0"/>
          <w:sz w:val="20"/>
          <w:szCs w:val="20"/>
          <w:highlight w:val="none"/>
          <w:lang w:val="en-US" w:eastAsia="zh-CN"/>
        </w:rPr>
      </w:pPr>
      <w:r>
        <w:rPr>
          <w:rFonts w:hint="default" w:ascii="Times New Roman" w:hAnsi="Times New Roman" w:cs="Times New Roman"/>
          <w:b w:val="0"/>
          <w:sz w:val="20"/>
          <w:szCs w:val="20"/>
          <w:highlight w:val="none"/>
        </w:rPr>
        <w:t xml:space="preserve">List of </w:t>
      </w:r>
      <w:r>
        <w:rPr>
          <w:rFonts w:hint="default" w:ascii="Times New Roman" w:hAnsi="Times New Roman" w:cs="Times New Roman"/>
          <w:b w:val="0"/>
          <w:sz w:val="20"/>
          <w:szCs w:val="20"/>
          <w:highlight w:val="none"/>
          <w:lang w:val="en-US" w:eastAsia="zh-CN"/>
        </w:rPr>
        <w:t>q</w:t>
      </w:r>
      <w:r>
        <w:rPr>
          <w:rFonts w:hint="default" w:ascii="Times New Roman" w:hAnsi="Times New Roman" w:cs="Times New Roman"/>
          <w:b w:val="0"/>
          <w:sz w:val="20"/>
          <w:szCs w:val="20"/>
          <w:highlight w:val="none"/>
        </w:rPr>
        <w:t xml:space="preserve">uoted </w:t>
      </w:r>
      <w:r>
        <w:rPr>
          <w:rFonts w:hint="default" w:ascii="Times New Roman" w:hAnsi="Times New Roman" w:cs="Times New Roman"/>
          <w:b w:val="0"/>
          <w:sz w:val="20"/>
          <w:szCs w:val="20"/>
          <w:highlight w:val="none"/>
          <w:lang w:val="en-US" w:eastAsia="zh-CN"/>
        </w:rPr>
        <w:t>s</w:t>
      </w:r>
      <w:r>
        <w:rPr>
          <w:rFonts w:hint="default" w:ascii="Times New Roman" w:hAnsi="Times New Roman" w:cs="Times New Roman"/>
          <w:b w:val="0"/>
          <w:sz w:val="20"/>
          <w:szCs w:val="20"/>
          <w:highlight w:val="none"/>
        </w:rPr>
        <w:t>tandards</w:t>
      </w:r>
      <w:r>
        <w:rPr>
          <w:rFonts w:hint="default" w:ascii="Times New Roman" w:hAnsi="Times New Roman" w:cs="Times New Roman"/>
          <w:b w:val="0"/>
          <w:sz w:val="20"/>
          <w:szCs w:val="20"/>
          <w:highlight w:val="none"/>
        </w:rPr>
        <w:tab/>
      </w:r>
      <w:r>
        <w:rPr>
          <w:rFonts w:hint="eastAsia" w:cs="Times New Roman"/>
          <w:b w:val="0"/>
          <w:sz w:val="20"/>
          <w:szCs w:val="20"/>
          <w:highlight w:val="none"/>
          <w:lang w:val="en-US" w:eastAsia="zh-CN"/>
        </w:rPr>
        <w:t>44</w:t>
      </w:r>
    </w:p>
    <w:p w14:paraId="1925DD51">
      <w:pPr>
        <w:pStyle w:val="10"/>
        <w:spacing w:line="400" w:lineRule="exact"/>
        <w:rPr>
          <w:rFonts w:hint="default" w:ascii="Times New Roman" w:hAnsi="Times New Roman" w:cs="Times New Roman"/>
          <w:b w:val="0"/>
          <w:sz w:val="20"/>
          <w:szCs w:val="20"/>
          <w:highlight w:val="none"/>
        </w:rPr>
      </w:pPr>
      <w:r>
        <w:rPr>
          <w:rFonts w:hint="default" w:ascii="Times New Roman" w:hAnsi="Times New Roman" w:cs="Times New Roman"/>
          <w:b w:val="0"/>
          <w:sz w:val="20"/>
          <w:szCs w:val="20"/>
          <w:highlight w:val="none"/>
        </w:rPr>
        <w:t>Addition:</w:t>
      </w:r>
      <w:r>
        <w:rPr>
          <w:rFonts w:hint="default" w:ascii="Times New Roman" w:hAnsi="Times New Roman" w:cs="Times New Roman"/>
          <w:b w:val="0"/>
          <w:sz w:val="20"/>
          <w:szCs w:val="20"/>
          <w:highlight w:val="none"/>
          <w:lang w:val="en-US" w:eastAsia="zh-CN"/>
        </w:rPr>
        <w:t>E</w:t>
      </w:r>
      <w:r>
        <w:rPr>
          <w:rFonts w:hint="default" w:ascii="Times New Roman" w:hAnsi="Times New Roman" w:cs="Times New Roman"/>
          <w:b w:val="0"/>
          <w:sz w:val="20"/>
          <w:szCs w:val="20"/>
          <w:highlight w:val="none"/>
        </w:rPr>
        <w:t xml:space="preserve">xplanation of </w:t>
      </w:r>
      <w:r>
        <w:rPr>
          <w:rFonts w:hint="default" w:ascii="Times New Roman" w:hAnsi="Times New Roman" w:cs="Times New Roman"/>
          <w:b w:val="0"/>
          <w:sz w:val="20"/>
          <w:szCs w:val="20"/>
          <w:highlight w:val="none"/>
          <w:lang w:val="en-US" w:eastAsia="zh-CN"/>
        </w:rPr>
        <w:t>p</w:t>
      </w:r>
      <w:r>
        <w:rPr>
          <w:rFonts w:hint="default" w:ascii="Times New Roman" w:hAnsi="Times New Roman" w:cs="Times New Roman"/>
          <w:b w:val="0"/>
          <w:sz w:val="20"/>
          <w:szCs w:val="20"/>
          <w:highlight w:val="none"/>
        </w:rPr>
        <w:t>rovision</w:t>
      </w:r>
      <w:r>
        <w:rPr>
          <w:rFonts w:hint="default" w:ascii="Times New Roman" w:hAnsi="Times New Roman" w:cs="Times New Roman"/>
          <w:b w:val="0"/>
          <w:sz w:val="20"/>
          <w:szCs w:val="20"/>
          <w:highlight w:val="none"/>
        </w:rPr>
        <w:tab/>
      </w:r>
      <w:r>
        <w:rPr>
          <w:rFonts w:hint="default" w:ascii="Times New Roman" w:hAnsi="Times New Roman" w:cs="Times New Roman"/>
          <w:b w:val="0"/>
          <w:sz w:val="20"/>
          <w:szCs w:val="20"/>
          <w:highlight w:val="none"/>
        </w:rPr>
        <w:t>1</w:t>
      </w:r>
    </w:p>
    <w:p w14:paraId="1FDA7E86">
      <w:pPr>
        <w:rPr>
          <w:rFonts w:hint="default" w:ascii="Times New Roman" w:hAnsi="Times New Roman" w:cs="Times New Roman"/>
          <w:b w:val="0"/>
          <w:sz w:val="20"/>
          <w:szCs w:val="20"/>
          <w:highlight w:val="none"/>
        </w:rPr>
      </w:pPr>
    </w:p>
    <w:p w14:paraId="745DA35F">
      <w:pPr>
        <w:pStyle w:val="6"/>
        <w:rPr>
          <w:rFonts w:hint="default" w:ascii="Times New Roman" w:hAnsi="Times New Roman" w:cs="Times New Roman"/>
          <w:highlight w:val="none"/>
        </w:rPr>
        <w:sectPr>
          <w:footerReference r:id="rId4" w:type="default"/>
          <w:pgSz w:w="11906" w:h="16838"/>
          <w:pgMar w:top="1440" w:right="1797" w:bottom="1440" w:left="1797" w:header="851" w:footer="992" w:gutter="0"/>
          <w:pgNumType w:fmt="decimal" w:start="1"/>
          <w:cols w:space="720" w:num="1"/>
          <w:docGrid w:type="lines" w:linePitch="312" w:charSpace="0"/>
        </w:sectPr>
      </w:pPr>
    </w:p>
    <w:p w14:paraId="023FDE94">
      <w:pPr>
        <w:pStyle w:val="2"/>
        <w:pageBreakBefore/>
        <w:spacing w:before="0" w:after="156" w:afterLines="50" w:line="360" w:lineRule="auto"/>
        <w:jc w:val="center"/>
        <w:rPr>
          <w:rFonts w:hint="default" w:ascii="Times New Roman" w:hAnsi="Times New Roman" w:eastAsia="黑体" w:cs="Times New Roman"/>
          <w:b w:val="0"/>
          <w:bCs w:val="0"/>
          <w:sz w:val="28"/>
          <w:szCs w:val="28"/>
          <w:highlight w:val="none"/>
        </w:rPr>
      </w:pPr>
      <w:bookmarkStart w:id="19" w:name="_Toc3421"/>
      <w:bookmarkStart w:id="20" w:name="_Toc10251"/>
      <w:bookmarkStart w:id="21" w:name="_Toc32150"/>
      <w:r>
        <w:rPr>
          <w:rFonts w:hint="default" w:ascii="Times New Roman" w:hAnsi="Times New Roman" w:eastAsia="黑体" w:cs="Times New Roman"/>
          <w:b w:val="0"/>
          <w:bCs w:val="0"/>
          <w:sz w:val="28"/>
          <w:szCs w:val="28"/>
          <w:highlight w:val="none"/>
        </w:rPr>
        <w:t>1总</w:t>
      </w:r>
      <w:r>
        <w:rPr>
          <w:rFonts w:hint="default" w:ascii="Times New Roman" w:hAnsi="Times New Roman" w:eastAsia="黑体" w:cs="Times New Roman"/>
          <w:b w:val="0"/>
          <w:bCs w:val="0"/>
          <w:sz w:val="28"/>
          <w:szCs w:val="28"/>
          <w:highlight w:val="none"/>
          <w:lang w:val="en-US" w:eastAsia="zh-CN"/>
        </w:rPr>
        <w:t xml:space="preserve"> </w:t>
      </w:r>
      <w:r>
        <w:rPr>
          <w:rFonts w:hint="default" w:ascii="Times New Roman" w:hAnsi="Times New Roman" w:eastAsia="黑体" w:cs="Times New Roman"/>
          <w:b w:val="0"/>
          <w:bCs w:val="0"/>
          <w:sz w:val="28"/>
          <w:szCs w:val="28"/>
          <w:highlight w:val="none"/>
        </w:rPr>
        <w:t>则</w:t>
      </w:r>
      <w:bookmarkEnd w:id="18"/>
      <w:bookmarkEnd w:id="19"/>
      <w:bookmarkEnd w:id="20"/>
      <w:bookmarkEnd w:id="21"/>
    </w:p>
    <w:p w14:paraId="41357373">
      <w:pPr>
        <w:spacing w:after="156" w:afterLines="50" w:line="360" w:lineRule="auto"/>
        <w:rPr>
          <w:rFonts w:hint="default" w:ascii="Times New Roman" w:hAnsi="Times New Roman" w:cs="Times New Roman"/>
          <w:sz w:val="20"/>
          <w:szCs w:val="20"/>
          <w:highlight w:val="none"/>
        </w:rPr>
      </w:pPr>
      <w:r>
        <w:rPr>
          <w:rFonts w:hint="default" w:ascii="Times New Roman" w:hAnsi="Times New Roman" w:eastAsia="宋体" w:cs="Times New Roman"/>
          <w:b/>
          <w:bCs/>
          <w:color w:val="000000"/>
          <w:sz w:val="20"/>
          <w:szCs w:val="20"/>
          <w:highlight w:val="none"/>
        </w:rPr>
        <w:t>1.0.1</w:t>
      </w:r>
      <w:r>
        <w:rPr>
          <w:rFonts w:hint="default" w:ascii="Times New Roman" w:hAnsi="Times New Roman" w:cs="Times New Roman"/>
          <w:b/>
          <w:bCs/>
          <w:color w:val="000000"/>
          <w:sz w:val="20"/>
          <w:szCs w:val="20"/>
          <w:highlight w:val="none"/>
        </w:rPr>
        <w:t xml:space="preserve"> </w:t>
      </w:r>
      <w:r>
        <w:rPr>
          <w:rFonts w:hint="default"/>
          <w:sz w:val="20"/>
          <w:szCs w:val="20"/>
          <w:highlight w:val="none"/>
        </w:rPr>
        <w:t>本标准旨在规范既有建筑综合安全评估工作。针对当前评估体系中存在的检测指标覆盖不全、关键指标选取不当、指标体系不完善、实施方法不科学等问题，以及缺乏设计与运维资料建筑评估困难的现状，本标准致力于建立一套系统、科学、具有指导性的评估理论框架与方法体系。通过系统诊断建筑现存问题、提出针对性改造建议，为既有建筑的更新改造设计提供可靠的技术依据。</w:t>
      </w:r>
    </w:p>
    <w:p w14:paraId="709DB72C">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color w:val="0000FF"/>
          <w:sz w:val="20"/>
          <w:szCs w:val="20"/>
          <w:highlight w:val="none"/>
          <w:lang w:val="en-US" w:eastAsia="zh-CN"/>
        </w:rPr>
      </w:pPr>
      <w:r>
        <w:rPr>
          <w:rFonts w:hint="default" w:ascii="Times New Roman" w:hAnsi="Times New Roman" w:cs="Times New Roman"/>
          <w:color w:val="0000FF"/>
          <w:sz w:val="20"/>
          <w:szCs w:val="20"/>
          <w:highlight w:val="none"/>
          <w:lang w:val="en-US" w:eastAsia="zh-CN"/>
        </w:rPr>
        <w:t>条文说明：</w:t>
      </w:r>
    </w:p>
    <w:p w14:paraId="3FBF1D98">
      <w:pPr>
        <w:spacing w:after="156" w:afterLines="50" w:line="360" w:lineRule="auto"/>
        <w:rPr>
          <w:rFonts w:hint="default" w:ascii="Times New Roman" w:hAnsi="Times New Roman" w:cs="Times New Roman"/>
          <w:color w:val="0000FF"/>
          <w:sz w:val="20"/>
          <w:szCs w:val="20"/>
          <w:highlight w:val="none"/>
          <w:lang w:val="en-US" w:eastAsia="zh-CN"/>
        </w:rPr>
      </w:pPr>
      <w:r>
        <w:rPr>
          <w:rFonts w:hint="default" w:ascii="Times New Roman" w:hAnsi="Times New Roman" w:eastAsia="宋体" w:cs="Times New Roman"/>
          <w:b/>
          <w:bCs/>
          <w:color w:val="0000FF"/>
          <w:sz w:val="20"/>
          <w:szCs w:val="20"/>
          <w:highlight w:val="none"/>
        </w:rPr>
        <w:t>1.0.1</w:t>
      </w:r>
      <w:r>
        <w:rPr>
          <w:rFonts w:hint="default" w:ascii="Times New Roman" w:hAnsi="Times New Roman" w:cs="Times New Roman"/>
          <w:b/>
          <w:bCs/>
          <w:color w:val="0000FF"/>
          <w:sz w:val="20"/>
          <w:szCs w:val="20"/>
          <w:highlight w:val="none"/>
        </w:rPr>
        <w:t xml:space="preserve"> </w:t>
      </w:r>
      <w:r>
        <w:rPr>
          <w:rFonts w:hint="default" w:ascii="Times New Roman" w:hAnsi="Times New Roman" w:cs="Times New Roman"/>
          <w:color w:val="0000FF"/>
          <w:sz w:val="20"/>
          <w:szCs w:val="20"/>
          <w:highlight w:val="none"/>
          <w:lang w:val="en-US" w:eastAsia="zh-CN"/>
        </w:rPr>
        <w:t>本条提出了编制本标准的宗旨</w:t>
      </w:r>
      <w:r>
        <w:rPr>
          <w:rFonts w:hint="default" w:ascii="Times New Roman" w:hAnsi="Times New Roman" w:cs="Times New Roman"/>
          <w:color w:val="0000FF"/>
          <w:sz w:val="20"/>
          <w:szCs w:val="20"/>
          <w:highlight w:val="none"/>
        </w:rPr>
        <w:t>。</w:t>
      </w:r>
    </w:p>
    <w:p w14:paraId="36223DCC">
      <w:pPr>
        <w:spacing w:after="156" w:afterLines="50" w:line="360" w:lineRule="auto"/>
        <w:rPr>
          <w:rFonts w:hint="default" w:ascii="Times New Roman" w:hAnsi="Times New Roman" w:cs="Times New Roman"/>
          <w:sz w:val="20"/>
          <w:szCs w:val="20"/>
          <w:highlight w:val="none"/>
        </w:rPr>
      </w:pPr>
      <w:r>
        <w:rPr>
          <w:rFonts w:hint="default" w:ascii="Times New Roman" w:hAnsi="Times New Roman" w:eastAsia="宋体" w:cs="Times New Roman"/>
          <w:b/>
          <w:bCs/>
          <w:color w:val="000000"/>
          <w:sz w:val="20"/>
          <w:szCs w:val="20"/>
          <w:highlight w:val="none"/>
        </w:rPr>
        <w:t>1.0.2</w:t>
      </w:r>
      <w:r>
        <w:rPr>
          <w:rFonts w:hint="default" w:ascii="Times New Roman" w:hAnsi="Times New Roman" w:cs="Times New Roman"/>
          <w:b/>
          <w:bCs/>
          <w:color w:val="000000"/>
          <w:sz w:val="20"/>
          <w:szCs w:val="20"/>
          <w:highlight w:val="none"/>
        </w:rPr>
        <w:t xml:space="preserve"> </w:t>
      </w:r>
      <w:r>
        <w:rPr>
          <w:rFonts w:hint="default" w:ascii="Times New Roman" w:hAnsi="Times New Roman" w:cs="Times New Roman"/>
          <w:sz w:val="20"/>
          <w:szCs w:val="20"/>
          <w:highlight w:val="none"/>
        </w:rPr>
        <w:t>本标准适用于既有建筑</w:t>
      </w:r>
      <w:r>
        <w:rPr>
          <w:rFonts w:hint="default" w:ascii="Times New Roman" w:hAnsi="Times New Roman" w:cs="Times New Roman"/>
          <w:sz w:val="20"/>
          <w:szCs w:val="20"/>
          <w:highlight w:val="none"/>
          <w:lang w:val="en-US" w:eastAsia="zh-CN"/>
        </w:rPr>
        <w:t>主体结构及</w:t>
      </w:r>
      <w:r>
        <w:rPr>
          <w:rFonts w:hint="default" w:ascii="Times New Roman" w:hAnsi="Times New Roman" w:cs="Times New Roman"/>
          <w:sz w:val="20"/>
          <w:szCs w:val="20"/>
          <w:highlight w:val="none"/>
        </w:rPr>
        <w:t>使用功能各系统的综合</w:t>
      </w:r>
      <w:r>
        <w:rPr>
          <w:rFonts w:hint="default" w:ascii="Times New Roman" w:hAnsi="Times New Roman" w:cs="Times New Roman"/>
          <w:sz w:val="20"/>
          <w:szCs w:val="20"/>
          <w:highlight w:val="none"/>
          <w:lang w:val="en-US" w:eastAsia="zh-CN"/>
        </w:rPr>
        <w:t>安全</w:t>
      </w:r>
      <w:r>
        <w:rPr>
          <w:rFonts w:hint="default" w:ascii="Times New Roman" w:hAnsi="Times New Roman" w:cs="Times New Roman"/>
          <w:sz w:val="20"/>
          <w:szCs w:val="20"/>
          <w:highlight w:val="none"/>
        </w:rPr>
        <w:t>评估，从</w:t>
      </w:r>
      <w:r>
        <w:rPr>
          <w:rFonts w:hint="default" w:ascii="Times New Roman" w:hAnsi="Times New Roman" w:cs="Times New Roman"/>
          <w:sz w:val="20"/>
          <w:szCs w:val="20"/>
          <w:highlight w:val="none"/>
          <w:lang w:val="en-US" w:eastAsia="zh-CN"/>
        </w:rPr>
        <w:t>建筑各系统的结构安全隐患和使用安全隐患</w:t>
      </w:r>
      <w:r>
        <w:rPr>
          <w:rFonts w:hint="default" w:ascii="Times New Roman" w:hAnsi="Times New Roman" w:cs="Times New Roman"/>
          <w:sz w:val="20"/>
          <w:szCs w:val="20"/>
          <w:highlight w:val="none"/>
        </w:rPr>
        <w:t>进行检查和检测。</w:t>
      </w:r>
    </w:p>
    <w:p w14:paraId="0EF27468">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color w:val="0000FF"/>
          <w:sz w:val="20"/>
          <w:szCs w:val="20"/>
          <w:highlight w:val="none"/>
          <w:lang w:val="en-US" w:eastAsia="zh-CN"/>
        </w:rPr>
      </w:pPr>
      <w:r>
        <w:rPr>
          <w:rFonts w:hint="default" w:ascii="Times New Roman" w:hAnsi="Times New Roman" w:cs="Times New Roman"/>
          <w:color w:val="0000FF"/>
          <w:sz w:val="20"/>
          <w:szCs w:val="20"/>
          <w:highlight w:val="none"/>
          <w:lang w:val="en-US" w:eastAsia="zh-CN"/>
        </w:rPr>
        <w:t>条文说明：</w:t>
      </w:r>
    </w:p>
    <w:p w14:paraId="038AEAD9">
      <w:pPr>
        <w:spacing w:after="156" w:afterLines="50" w:line="360" w:lineRule="auto"/>
        <w:rPr>
          <w:rFonts w:hint="default" w:ascii="Times New Roman" w:hAnsi="Times New Roman" w:eastAsia="宋体" w:cs="Times New Roman"/>
          <w:b/>
          <w:bCs/>
          <w:color w:val="000000"/>
          <w:sz w:val="20"/>
          <w:szCs w:val="20"/>
          <w:highlight w:val="none"/>
        </w:rPr>
      </w:pPr>
      <w:r>
        <w:rPr>
          <w:rFonts w:hint="default" w:ascii="Times New Roman" w:hAnsi="Times New Roman" w:eastAsia="宋体" w:cs="Times New Roman"/>
          <w:b/>
          <w:bCs/>
          <w:color w:val="0000FF"/>
          <w:sz w:val="20"/>
          <w:szCs w:val="20"/>
          <w:highlight w:val="none"/>
        </w:rPr>
        <w:t>1.0.</w:t>
      </w:r>
      <w:r>
        <w:rPr>
          <w:rFonts w:hint="default" w:ascii="Times New Roman" w:hAnsi="Times New Roman" w:cs="Times New Roman"/>
          <w:b/>
          <w:bCs/>
          <w:color w:val="0000FF"/>
          <w:sz w:val="20"/>
          <w:szCs w:val="20"/>
          <w:highlight w:val="none"/>
          <w:lang w:val="en-US" w:eastAsia="zh-CN"/>
        </w:rPr>
        <w:t>2</w:t>
      </w:r>
      <w:r>
        <w:rPr>
          <w:rFonts w:hint="default" w:ascii="Times New Roman" w:hAnsi="Times New Roman" w:cs="Times New Roman"/>
          <w:b/>
          <w:bCs/>
          <w:color w:val="0000FF"/>
          <w:sz w:val="20"/>
          <w:szCs w:val="20"/>
          <w:highlight w:val="none"/>
        </w:rPr>
        <w:t xml:space="preserve"> </w:t>
      </w:r>
      <w:r>
        <w:rPr>
          <w:rFonts w:hint="default" w:ascii="Times New Roman" w:hAnsi="Times New Roman" w:cs="Times New Roman"/>
          <w:color w:val="0000FF"/>
          <w:sz w:val="20"/>
          <w:szCs w:val="20"/>
          <w:highlight w:val="none"/>
          <w:lang w:val="en-US" w:eastAsia="zh-CN"/>
        </w:rPr>
        <w:t>本条规定了本标准的适用范围，旨在针对既有建筑的主体结构安全性和使用功能安全性开展系统性评估</w:t>
      </w:r>
      <w:r>
        <w:rPr>
          <w:rFonts w:hint="default" w:ascii="Times New Roman" w:hAnsi="Times New Roman" w:cs="Times New Roman"/>
          <w:color w:val="0000FF"/>
          <w:sz w:val="20"/>
          <w:szCs w:val="20"/>
          <w:highlight w:val="none"/>
        </w:rPr>
        <w:t>。</w:t>
      </w:r>
    </w:p>
    <w:p w14:paraId="10D848B8">
      <w:pPr>
        <w:spacing w:after="156" w:afterLines="50" w:line="360" w:lineRule="auto"/>
        <w:rPr>
          <w:rFonts w:hint="default" w:ascii="Times New Roman" w:hAnsi="Times New Roman" w:cs="Times New Roman"/>
          <w:b/>
          <w:sz w:val="28"/>
          <w:szCs w:val="28"/>
          <w:highlight w:val="none"/>
          <w:lang w:val="en-US"/>
        </w:rPr>
      </w:pPr>
      <w:r>
        <w:rPr>
          <w:rFonts w:hint="default" w:ascii="Times New Roman" w:hAnsi="Times New Roman" w:eastAsia="宋体" w:cs="Times New Roman"/>
          <w:b/>
          <w:bCs/>
          <w:color w:val="000000"/>
          <w:sz w:val="20"/>
          <w:szCs w:val="20"/>
          <w:highlight w:val="none"/>
        </w:rPr>
        <w:t>1.0.3</w:t>
      </w:r>
      <w:r>
        <w:rPr>
          <w:rFonts w:hint="default" w:ascii="Times New Roman" w:hAnsi="Times New Roman" w:cs="Times New Roman"/>
          <w:b/>
          <w:bCs/>
          <w:color w:val="000000"/>
          <w:sz w:val="20"/>
          <w:szCs w:val="20"/>
          <w:highlight w:val="none"/>
        </w:rPr>
        <w:t xml:space="preserve"> </w:t>
      </w:r>
      <w:r>
        <w:rPr>
          <w:rFonts w:hint="default" w:ascii="Times New Roman" w:hAnsi="Times New Roman" w:eastAsia="宋体" w:cs="Times New Roman"/>
          <w:b w:val="0"/>
          <w:bCs w:val="0"/>
          <w:color w:val="000000"/>
          <w:sz w:val="20"/>
          <w:szCs w:val="20"/>
          <w:highlight w:val="none"/>
          <w:lang w:val="en-US" w:eastAsia="zh-CN"/>
        </w:rPr>
        <w:t>既有建筑的综合安全评估除应符合本</w:t>
      </w:r>
      <w:r>
        <w:rPr>
          <w:rFonts w:hint="default" w:ascii="Times New Roman" w:hAnsi="Times New Roman" w:cs="Times New Roman"/>
          <w:b w:val="0"/>
          <w:bCs w:val="0"/>
          <w:color w:val="000000"/>
          <w:sz w:val="20"/>
          <w:szCs w:val="20"/>
          <w:highlight w:val="none"/>
          <w:lang w:val="en-US" w:eastAsia="zh-CN"/>
        </w:rPr>
        <w:t>标准</w:t>
      </w:r>
      <w:r>
        <w:rPr>
          <w:rFonts w:hint="default" w:ascii="Times New Roman" w:hAnsi="Times New Roman" w:eastAsia="宋体" w:cs="Times New Roman"/>
          <w:b w:val="0"/>
          <w:bCs w:val="0"/>
          <w:color w:val="000000"/>
          <w:sz w:val="20"/>
          <w:szCs w:val="20"/>
          <w:highlight w:val="none"/>
          <w:lang w:val="en-US" w:eastAsia="zh-CN"/>
        </w:rPr>
        <w:t>的规定外，尚应符合国家有关现行标准的规定</w:t>
      </w:r>
      <w:r>
        <w:rPr>
          <w:rFonts w:hint="default" w:ascii="Times New Roman" w:hAnsi="Times New Roman" w:cs="Times New Roman"/>
          <w:sz w:val="20"/>
          <w:szCs w:val="20"/>
          <w:highlight w:val="none"/>
        </w:rPr>
        <w:t>。</w:t>
      </w:r>
    </w:p>
    <w:p w14:paraId="58BCF544">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color w:val="0000FF"/>
          <w:sz w:val="20"/>
          <w:szCs w:val="20"/>
          <w:highlight w:val="none"/>
          <w:lang w:val="en-US" w:eastAsia="zh-CN"/>
        </w:rPr>
      </w:pPr>
      <w:r>
        <w:rPr>
          <w:rFonts w:hint="default" w:ascii="Times New Roman" w:hAnsi="Times New Roman" w:cs="Times New Roman"/>
          <w:color w:val="0000FF"/>
          <w:sz w:val="20"/>
          <w:szCs w:val="20"/>
          <w:highlight w:val="none"/>
          <w:lang w:val="en-US" w:eastAsia="zh-CN"/>
        </w:rPr>
        <w:t>条文说明：</w:t>
      </w:r>
    </w:p>
    <w:p w14:paraId="1EE25484">
      <w:pPr>
        <w:autoSpaceDE w:val="0"/>
        <w:spacing w:line="360" w:lineRule="auto"/>
        <w:rPr>
          <w:rFonts w:hint="default" w:ascii="Times New Roman" w:hAnsi="Times New Roman" w:cs="Times New Roman"/>
          <w:b/>
          <w:color w:val="0000FF"/>
          <w:sz w:val="28"/>
          <w:szCs w:val="28"/>
          <w:highlight w:val="none"/>
        </w:rPr>
      </w:pPr>
      <w:r>
        <w:rPr>
          <w:rFonts w:hint="default" w:ascii="Times New Roman" w:hAnsi="Times New Roman" w:eastAsia="宋体" w:cs="Times New Roman"/>
          <w:b/>
          <w:bCs/>
          <w:color w:val="0000FF"/>
          <w:sz w:val="20"/>
          <w:szCs w:val="20"/>
          <w:highlight w:val="none"/>
        </w:rPr>
        <w:t>1.0.3</w:t>
      </w:r>
      <w:r>
        <w:rPr>
          <w:rFonts w:hint="default" w:ascii="Times New Roman" w:hAnsi="Times New Roman" w:cs="Times New Roman"/>
          <w:b/>
          <w:bCs/>
          <w:color w:val="0000FF"/>
          <w:sz w:val="20"/>
          <w:szCs w:val="20"/>
          <w:highlight w:val="none"/>
        </w:rPr>
        <w:t xml:space="preserve"> </w:t>
      </w:r>
      <w:r>
        <w:rPr>
          <w:rFonts w:hint="default" w:ascii="Times New Roman" w:hAnsi="Times New Roman" w:eastAsia="宋体" w:cs="Times New Roman"/>
          <w:b w:val="0"/>
          <w:bCs w:val="0"/>
          <w:color w:val="0000FF"/>
          <w:sz w:val="20"/>
          <w:szCs w:val="20"/>
          <w:highlight w:val="none"/>
          <w:lang w:val="en-US" w:eastAsia="zh-CN"/>
        </w:rPr>
        <w:t>既有建筑的综合安全评估</w:t>
      </w:r>
      <w:r>
        <w:rPr>
          <w:rFonts w:hint="default" w:ascii="Times New Roman" w:hAnsi="Times New Roman" w:cs="Times New Roman"/>
          <w:b w:val="0"/>
          <w:bCs w:val="0"/>
          <w:color w:val="0000FF"/>
          <w:sz w:val="20"/>
          <w:szCs w:val="20"/>
          <w:highlight w:val="none"/>
          <w:lang w:val="en-US" w:eastAsia="zh-CN"/>
        </w:rPr>
        <w:t>综合性强、涉及面广，本标准未涉及的内容，应执行国家有关标准、规范的规定</w:t>
      </w:r>
      <w:r>
        <w:rPr>
          <w:rFonts w:hint="default" w:ascii="Times New Roman" w:hAnsi="Times New Roman" w:cs="Times New Roman"/>
          <w:color w:val="0000FF"/>
          <w:sz w:val="20"/>
          <w:szCs w:val="20"/>
          <w:highlight w:val="none"/>
        </w:rPr>
        <w:t>。</w:t>
      </w:r>
    </w:p>
    <w:p w14:paraId="5D87FAAF">
      <w:pPr>
        <w:autoSpaceDE w:val="0"/>
        <w:spacing w:line="360" w:lineRule="auto"/>
        <w:rPr>
          <w:rFonts w:hint="default" w:ascii="Times New Roman" w:hAnsi="Times New Roman" w:cs="Times New Roman"/>
          <w:b/>
          <w:sz w:val="28"/>
          <w:szCs w:val="28"/>
          <w:highlight w:val="none"/>
        </w:rPr>
      </w:pPr>
    </w:p>
    <w:p w14:paraId="15F797DD">
      <w:pPr>
        <w:snapToGrid w:val="0"/>
        <w:spacing w:line="288" w:lineRule="auto"/>
        <w:jc w:val="center"/>
        <w:outlineLvl w:val="0"/>
        <w:rPr>
          <w:rFonts w:hint="default" w:ascii="Times New Roman" w:hAnsi="Times New Roman" w:eastAsia="黑体" w:cs="Times New Roman"/>
          <w:bCs/>
          <w:color w:val="000000"/>
          <w:kern w:val="44"/>
          <w:sz w:val="26"/>
          <w:szCs w:val="26"/>
          <w:highlight w:val="none"/>
        </w:rPr>
      </w:pPr>
      <w:bookmarkStart w:id="22" w:name="_Toc143605555"/>
      <w:bookmarkStart w:id="23" w:name="_Toc4434"/>
      <w:r>
        <w:rPr>
          <w:rFonts w:hint="default" w:ascii="Times New Roman" w:hAnsi="Times New Roman" w:eastAsia="黑体" w:cs="Times New Roman"/>
          <w:bCs/>
          <w:color w:val="000000"/>
          <w:kern w:val="44"/>
          <w:sz w:val="26"/>
          <w:szCs w:val="26"/>
          <w:highlight w:val="none"/>
        </w:rPr>
        <w:br w:type="page"/>
      </w:r>
      <w:bookmarkStart w:id="24" w:name="_Toc23938"/>
      <w:bookmarkStart w:id="25" w:name="_Toc13038"/>
      <w:r>
        <w:rPr>
          <w:rFonts w:hint="default" w:ascii="Times New Roman" w:hAnsi="Times New Roman" w:eastAsia="黑体" w:cs="Times New Roman"/>
          <w:bCs/>
          <w:color w:val="000000"/>
          <w:kern w:val="44"/>
          <w:sz w:val="26"/>
          <w:szCs w:val="26"/>
          <w:highlight w:val="none"/>
        </w:rPr>
        <w:t>2术语</w:t>
      </w:r>
      <w:bookmarkEnd w:id="22"/>
      <w:bookmarkEnd w:id="23"/>
      <w:bookmarkEnd w:id="24"/>
      <w:bookmarkEnd w:id="25"/>
    </w:p>
    <w:p w14:paraId="5807D18E">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sz w:val="20"/>
          <w:szCs w:val="20"/>
          <w:highlight w:val="none"/>
        </w:rPr>
      </w:pPr>
      <w:r>
        <w:rPr>
          <w:rFonts w:hint="default" w:ascii="Times New Roman" w:hAnsi="Times New Roman" w:cs="Times New Roman"/>
          <w:b/>
          <w:bCs/>
          <w:sz w:val="20"/>
          <w:szCs w:val="20"/>
          <w:highlight w:val="none"/>
        </w:rPr>
        <w:t xml:space="preserve">2.0.1 </w:t>
      </w:r>
      <w:r>
        <w:rPr>
          <w:rFonts w:hint="default" w:ascii="Times New Roman" w:hAnsi="Times New Roman" w:cs="Times New Roman"/>
          <w:sz w:val="20"/>
          <w:szCs w:val="20"/>
          <w:highlight w:val="none"/>
          <w:lang w:val="en-US" w:eastAsia="zh-CN"/>
        </w:rPr>
        <w:t>既有建筑综合安全评估comprehensive safety assessment of existing buildings</w:t>
      </w:r>
    </w:p>
    <w:p w14:paraId="20FEA44D">
      <w:pPr>
        <w:keepNext w:val="0"/>
        <w:keepLines w:val="0"/>
        <w:pageBreakBefore w:val="0"/>
        <w:widowControl w:val="0"/>
        <w:kinsoku/>
        <w:wordWrap/>
        <w:overflowPunct/>
        <w:topLinePunct w:val="0"/>
        <w:autoSpaceDE/>
        <w:autoSpaceDN/>
        <w:bidi w:val="0"/>
        <w:adjustRightInd/>
        <w:snapToGrid/>
        <w:spacing w:line="360" w:lineRule="auto"/>
        <w:ind w:firstLine="400" w:firstLineChars="200"/>
        <w:textAlignment w:val="auto"/>
        <w:rPr>
          <w:rFonts w:hint="default" w:ascii="Times New Roman" w:hAnsi="Times New Roman" w:cs="Times New Roman"/>
          <w:sz w:val="20"/>
          <w:szCs w:val="20"/>
          <w:highlight w:val="none"/>
        </w:rPr>
      </w:pPr>
      <w:r>
        <w:rPr>
          <w:rFonts w:hint="default" w:ascii="Times New Roman" w:hAnsi="Times New Roman" w:cs="Times New Roman"/>
          <w:sz w:val="20"/>
          <w:szCs w:val="20"/>
          <w:highlight w:val="none"/>
        </w:rPr>
        <w:t>通过核查资料、现场检查和检测，对</w:t>
      </w:r>
      <w:r>
        <w:rPr>
          <w:rFonts w:hint="default" w:ascii="Times New Roman" w:hAnsi="Times New Roman" w:cs="Times New Roman"/>
          <w:sz w:val="20"/>
          <w:szCs w:val="20"/>
          <w:highlight w:val="none"/>
          <w:lang w:val="en-US" w:eastAsia="zh-CN"/>
        </w:rPr>
        <w:t>既有建筑的地基基础与</w:t>
      </w:r>
      <w:r>
        <w:rPr>
          <w:rFonts w:hint="default" w:ascii="Times New Roman" w:hAnsi="Times New Roman" w:cs="Times New Roman"/>
          <w:sz w:val="20"/>
          <w:szCs w:val="20"/>
          <w:highlight w:val="none"/>
        </w:rPr>
        <w:t>主体结构工程、建筑装饰装修工程、设备设施工程、建筑防雷系统</w:t>
      </w:r>
      <w:r>
        <w:rPr>
          <w:rFonts w:hint="default" w:ascii="Times New Roman" w:hAnsi="Times New Roman" w:cs="Times New Roman"/>
          <w:sz w:val="20"/>
          <w:szCs w:val="20"/>
          <w:highlight w:val="none"/>
          <w:lang w:val="en-US" w:eastAsia="zh-CN"/>
        </w:rPr>
        <w:t>、建筑附属物</w:t>
      </w:r>
      <w:r>
        <w:rPr>
          <w:rFonts w:hint="default" w:ascii="Times New Roman" w:hAnsi="Times New Roman" w:cs="Times New Roman"/>
          <w:sz w:val="20"/>
          <w:szCs w:val="20"/>
          <w:highlight w:val="none"/>
        </w:rPr>
        <w:t>可能存在的结构安全隐患、使用安全隐患进行分析判断，并形成报告的活动。</w:t>
      </w:r>
    </w:p>
    <w:p w14:paraId="52D29324">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sz w:val="20"/>
          <w:szCs w:val="20"/>
          <w:highlight w:val="none"/>
        </w:rPr>
      </w:pPr>
      <w:r>
        <w:rPr>
          <w:rFonts w:hint="default" w:ascii="Times New Roman" w:hAnsi="Times New Roman" w:cs="Times New Roman"/>
          <w:b/>
          <w:bCs/>
          <w:sz w:val="20"/>
          <w:szCs w:val="20"/>
          <w:highlight w:val="none"/>
        </w:rPr>
        <w:t>2.0.</w:t>
      </w:r>
      <w:r>
        <w:rPr>
          <w:rFonts w:hint="default" w:ascii="Times New Roman" w:hAnsi="Times New Roman" w:cs="Times New Roman"/>
          <w:b/>
          <w:bCs/>
          <w:sz w:val="20"/>
          <w:szCs w:val="20"/>
          <w:highlight w:val="none"/>
          <w:lang w:val="en-US" w:eastAsia="zh-CN"/>
        </w:rPr>
        <w:t>2</w:t>
      </w:r>
      <w:r>
        <w:rPr>
          <w:rFonts w:hint="default" w:ascii="Times New Roman" w:hAnsi="Times New Roman" w:cs="Times New Roman"/>
          <w:b/>
          <w:bCs/>
          <w:sz w:val="20"/>
          <w:szCs w:val="20"/>
          <w:highlight w:val="none"/>
          <w:lang w:eastAsia="zh-CN"/>
        </w:rPr>
        <w:t xml:space="preserve"> </w:t>
      </w:r>
      <w:r>
        <w:rPr>
          <w:rFonts w:hint="default" w:ascii="Times New Roman" w:hAnsi="Times New Roman" w:cs="Times New Roman"/>
          <w:sz w:val="20"/>
          <w:szCs w:val="20"/>
          <w:highlight w:val="none"/>
          <w:lang w:val="en-US" w:eastAsia="zh-CN"/>
        </w:rPr>
        <w:t>既有建筑wxisting buildings</w:t>
      </w:r>
    </w:p>
    <w:p w14:paraId="1C62A0E9">
      <w:pPr>
        <w:keepNext w:val="0"/>
        <w:keepLines w:val="0"/>
        <w:pageBreakBefore w:val="0"/>
        <w:widowControl w:val="0"/>
        <w:kinsoku/>
        <w:wordWrap/>
        <w:overflowPunct/>
        <w:topLinePunct w:val="0"/>
        <w:autoSpaceDE/>
        <w:autoSpaceDN/>
        <w:bidi w:val="0"/>
        <w:adjustRightInd/>
        <w:snapToGrid/>
        <w:spacing w:line="360" w:lineRule="auto"/>
        <w:ind w:firstLine="400" w:firstLineChars="200"/>
        <w:textAlignment w:val="auto"/>
        <w:rPr>
          <w:rFonts w:hint="default" w:ascii="Times New Roman" w:hAnsi="Times New Roman" w:cs="Times New Roman"/>
          <w:sz w:val="20"/>
          <w:szCs w:val="20"/>
          <w:highlight w:val="none"/>
        </w:rPr>
      </w:pPr>
      <w:r>
        <w:rPr>
          <w:rFonts w:hint="default" w:ascii="Times New Roman" w:hAnsi="Times New Roman" w:cs="Times New Roman"/>
          <w:sz w:val="20"/>
          <w:szCs w:val="20"/>
          <w:highlight w:val="none"/>
        </w:rPr>
        <w:t>建成两年以上且已投入使用的建筑。</w:t>
      </w:r>
    </w:p>
    <w:p w14:paraId="7CD2CAB7">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sz w:val="20"/>
          <w:szCs w:val="20"/>
          <w:highlight w:val="none"/>
        </w:rPr>
      </w:pPr>
      <w:r>
        <w:rPr>
          <w:rFonts w:hint="default" w:ascii="Times New Roman" w:hAnsi="Times New Roman" w:cs="Times New Roman"/>
          <w:b/>
          <w:bCs/>
          <w:sz w:val="20"/>
          <w:szCs w:val="20"/>
          <w:highlight w:val="none"/>
        </w:rPr>
        <w:t>2.0.</w:t>
      </w:r>
      <w:r>
        <w:rPr>
          <w:rFonts w:hint="default" w:ascii="Times New Roman" w:hAnsi="Times New Roman" w:cs="Times New Roman"/>
          <w:b/>
          <w:bCs/>
          <w:sz w:val="20"/>
          <w:szCs w:val="20"/>
          <w:highlight w:val="none"/>
          <w:lang w:val="en-US" w:eastAsia="zh-CN"/>
        </w:rPr>
        <w:t>3</w:t>
      </w:r>
      <w:r>
        <w:rPr>
          <w:rFonts w:hint="default" w:ascii="Times New Roman" w:hAnsi="Times New Roman" w:cs="Times New Roman"/>
          <w:b/>
          <w:bCs/>
          <w:sz w:val="20"/>
          <w:szCs w:val="20"/>
          <w:highlight w:val="none"/>
          <w:lang w:eastAsia="zh-CN"/>
        </w:rPr>
        <w:t xml:space="preserve"> </w:t>
      </w:r>
      <w:r>
        <w:rPr>
          <w:rFonts w:hint="default" w:ascii="Times New Roman" w:hAnsi="Times New Roman" w:cs="Times New Roman"/>
          <w:sz w:val="20"/>
          <w:szCs w:val="20"/>
          <w:highlight w:val="none"/>
          <w:lang w:val="en-US" w:eastAsia="zh-CN"/>
        </w:rPr>
        <w:t>日常检查daily inspection</w:t>
      </w:r>
    </w:p>
    <w:p w14:paraId="784D0029">
      <w:pPr>
        <w:keepNext w:val="0"/>
        <w:keepLines w:val="0"/>
        <w:pageBreakBefore w:val="0"/>
        <w:widowControl w:val="0"/>
        <w:kinsoku/>
        <w:wordWrap/>
        <w:overflowPunct/>
        <w:topLinePunct w:val="0"/>
        <w:autoSpaceDE/>
        <w:autoSpaceDN/>
        <w:bidi w:val="0"/>
        <w:adjustRightInd/>
        <w:snapToGrid/>
        <w:spacing w:line="360" w:lineRule="auto"/>
        <w:ind w:firstLine="400" w:firstLineChars="200"/>
        <w:textAlignment w:val="auto"/>
        <w:rPr>
          <w:rFonts w:hint="default" w:ascii="Times New Roman" w:hAnsi="Times New Roman" w:cs="Times New Roman"/>
          <w:sz w:val="20"/>
          <w:szCs w:val="20"/>
          <w:highlight w:val="none"/>
        </w:rPr>
      </w:pPr>
      <w:r>
        <w:rPr>
          <w:rFonts w:hint="default" w:ascii="Times New Roman" w:hAnsi="Times New Roman" w:cs="Times New Roman"/>
          <w:sz w:val="20"/>
          <w:szCs w:val="20"/>
          <w:highlight w:val="none"/>
        </w:rPr>
        <w:t>物业公司或其他房屋建筑管理单位对房屋结构构件、建筑构件与部件、附属构筑物、建筑装饰装修部分的现状和容易出现安全隐患部位的经常性检查。</w:t>
      </w:r>
    </w:p>
    <w:p w14:paraId="22348E93">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sz w:val="20"/>
          <w:szCs w:val="20"/>
          <w:highlight w:val="none"/>
          <w:lang w:val="en-US"/>
        </w:rPr>
      </w:pPr>
      <w:r>
        <w:rPr>
          <w:rFonts w:hint="default" w:ascii="Times New Roman" w:hAnsi="Times New Roman" w:cs="Times New Roman"/>
          <w:b/>
          <w:bCs/>
          <w:sz w:val="20"/>
          <w:szCs w:val="20"/>
          <w:highlight w:val="none"/>
        </w:rPr>
        <w:t>2.0.</w:t>
      </w:r>
      <w:r>
        <w:rPr>
          <w:rFonts w:hint="default" w:ascii="Times New Roman" w:hAnsi="Times New Roman" w:cs="Times New Roman"/>
          <w:b/>
          <w:bCs/>
          <w:sz w:val="20"/>
          <w:szCs w:val="20"/>
          <w:highlight w:val="none"/>
          <w:lang w:val="en-US" w:eastAsia="zh-CN"/>
        </w:rPr>
        <w:t>4</w:t>
      </w:r>
      <w:r>
        <w:rPr>
          <w:rFonts w:hint="default" w:ascii="Times New Roman" w:hAnsi="Times New Roman" w:cs="Times New Roman"/>
          <w:b/>
          <w:bCs/>
          <w:sz w:val="20"/>
          <w:szCs w:val="20"/>
          <w:highlight w:val="none"/>
          <w:lang w:eastAsia="zh-CN"/>
        </w:rPr>
        <w:t xml:space="preserve"> </w:t>
      </w:r>
      <w:r>
        <w:rPr>
          <w:rFonts w:hint="default" w:ascii="Times New Roman" w:hAnsi="Times New Roman" w:cs="Times New Roman"/>
          <w:sz w:val="20"/>
          <w:szCs w:val="20"/>
          <w:highlight w:val="none"/>
          <w:lang w:val="en-US" w:eastAsia="zh-CN"/>
        </w:rPr>
        <w:t>检验inspect</w:t>
      </w:r>
    </w:p>
    <w:p w14:paraId="08BA8F5A">
      <w:pPr>
        <w:keepNext w:val="0"/>
        <w:keepLines w:val="0"/>
        <w:pageBreakBefore w:val="0"/>
        <w:widowControl w:val="0"/>
        <w:kinsoku/>
        <w:wordWrap/>
        <w:overflowPunct/>
        <w:topLinePunct w:val="0"/>
        <w:autoSpaceDE/>
        <w:autoSpaceDN/>
        <w:bidi w:val="0"/>
        <w:adjustRightInd/>
        <w:snapToGrid/>
        <w:spacing w:line="360" w:lineRule="auto"/>
        <w:ind w:firstLine="400" w:firstLineChars="200"/>
        <w:textAlignment w:val="auto"/>
        <w:rPr>
          <w:rFonts w:hint="default" w:ascii="Times New Roman" w:hAnsi="Times New Roman" w:cs="Times New Roman"/>
          <w:sz w:val="20"/>
          <w:szCs w:val="20"/>
          <w:highlight w:val="none"/>
        </w:rPr>
      </w:pPr>
      <w:r>
        <w:rPr>
          <w:rFonts w:hint="default" w:ascii="Times New Roman" w:hAnsi="Times New Roman" w:cs="Times New Roman"/>
          <w:sz w:val="20"/>
          <w:szCs w:val="20"/>
          <w:highlight w:val="none"/>
          <w:lang w:val="en-US" w:eastAsia="zh-CN"/>
        </w:rPr>
        <w:t>对房屋各分部分项工程的状况或性能所进行的现场检查和验证等工作</w:t>
      </w:r>
      <w:r>
        <w:rPr>
          <w:rFonts w:hint="default" w:ascii="Times New Roman" w:hAnsi="Times New Roman" w:cs="Times New Roman"/>
          <w:sz w:val="20"/>
          <w:szCs w:val="20"/>
          <w:highlight w:val="none"/>
        </w:rPr>
        <w:t>。</w:t>
      </w:r>
    </w:p>
    <w:p w14:paraId="2C087574">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sz w:val="20"/>
          <w:szCs w:val="20"/>
          <w:highlight w:val="none"/>
        </w:rPr>
      </w:pPr>
      <w:r>
        <w:rPr>
          <w:rFonts w:hint="default" w:ascii="Times New Roman" w:hAnsi="Times New Roman" w:cs="Times New Roman"/>
          <w:b/>
          <w:bCs/>
          <w:sz w:val="20"/>
          <w:szCs w:val="20"/>
          <w:highlight w:val="none"/>
        </w:rPr>
        <w:t>2.0.</w:t>
      </w:r>
      <w:r>
        <w:rPr>
          <w:rFonts w:hint="default" w:ascii="Times New Roman" w:hAnsi="Times New Roman" w:cs="Times New Roman"/>
          <w:b/>
          <w:bCs/>
          <w:sz w:val="20"/>
          <w:szCs w:val="20"/>
          <w:highlight w:val="none"/>
          <w:lang w:val="en-US" w:eastAsia="zh-CN"/>
        </w:rPr>
        <w:t>5</w:t>
      </w:r>
      <w:r>
        <w:rPr>
          <w:rFonts w:hint="default" w:ascii="Times New Roman" w:hAnsi="Times New Roman" w:cs="Times New Roman"/>
          <w:b/>
          <w:bCs/>
          <w:sz w:val="20"/>
          <w:szCs w:val="20"/>
          <w:highlight w:val="none"/>
          <w:lang w:eastAsia="zh-CN"/>
        </w:rPr>
        <w:t xml:space="preserve"> </w:t>
      </w:r>
      <w:r>
        <w:rPr>
          <w:rFonts w:hint="default" w:ascii="Times New Roman" w:hAnsi="Times New Roman" w:cs="Times New Roman"/>
          <w:sz w:val="20"/>
          <w:szCs w:val="20"/>
          <w:highlight w:val="none"/>
          <w:lang w:val="en-US" w:eastAsia="zh-CN"/>
        </w:rPr>
        <w:t>安全隐患potential safety hazard</w:t>
      </w:r>
    </w:p>
    <w:p w14:paraId="33E55F49">
      <w:pPr>
        <w:keepNext w:val="0"/>
        <w:keepLines w:val="0"/>
        <w:pageBreakBefore w:val="0"/>
        <w:widowControl w:val="0"/>
        <w:kinsoku/>
        <w:wordWrap/>
        <w:overflowPunct/>
        <w:topLinePunct w:val="0"/>
        <w:autoSpaceDE/>
        <w:autoSpaceDN/>
        <w:bidi w:val="0"/>
        <w:adjustRightInd/>
        <w:snapToGrid/>
        <w:spacing w:line="360" w:lineRule="auto"/>
        <w:ind w:firstLine="400" w:firstLineChars="200"/>
        <w:textAlignment w:val="auto"/>
        <w:rPr>
          <w:rFonts w:hint="default" w:ascii="Times New Roman" w:hAnsi="Times New Roman" w:cs="Times New Roman"/>
          <w:sz w:val="20"/>
          <w:szCs w:val="20"/>
          <w:highlight w:val="none"/>
          <w:lang w:val="en-US"/>
        </w:rPr>
      </w:pPr>
      <w:r>
        <w:rPr>
          <w:rFonts w:hint="default" w:ascii="Times New Roman" w:hAnsi="Times New Roman" w:cs="Times New Roman"/>
          <w:sz w:val="20"/>
          <w:szCs w:val="20"/>
          <w:highlight w:val="none"/>
          <w:lang w:val="en-US" w:eastAsia="zh-CN"/>
        </w:rPr>
        <w:t>房屋地基基础与主体结构存在的可能导致结构整体或局部丧失承载力能力、稳定性的缺陷损伤和房屋其他建筑分部或系统存在设备故障、功能失效或威胁人员安全的缺陷损伤。</w:t>
      </w:r>
    </w:p>
    <w:p w14:paraId="24D951B8">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sz w:val="20"/>
          <w:szCs w:val="20"/>
          <w:highlight w:val="none"/>
          <w:lang w:val="en-US"/>
        </w:rPr>
      </w:pPr>
      <w:r>
        <w:rPr>
          <w:rFonts w:hint="default" w:ascii="Times New Roman" w:hAnsi="Times New Roman" w:cs="Times New Roman"/>
          <w:b/>
          <w:bCs/>
          <w:sz w:val="20"/>
          <w:szCs w:val="20"/>
          <w:highlight w:val="none"/>
        </w:rPr>
        <w:t>2.0.</w:t>
      </w:r>
      <w:r>
        <w:rPr>
          <w:rFonts w:hint="default" w:ascii="Times New Roman" w:hAnsi="Times New Roman" w:cs="Times New Roman"/>
          <w:b/>
          <w:bCs/>
          <w:sz w:val="20"/>
          <w:szCs w:val="20"/>
          <w:highlight w:val="none"/>
          <w:lang w:val="en-US" w:eastAsia="zh-CN"/>
        </w:rPr>
        <w:t>6</w:t>
      </w:r>
      <w:r>
        <w:rPr>
          <w:rFonts w:hint="default" w:ascii="Times New Roman" w:hAnsi="Times New Roman" w:cs="Times New Roman"/>
          <w:sz w:val="20"/>
          <w:szCs w:val="20"/>
          <w:highlight w:val="none"/>
          <w:lang w:val="en-US" w:eastAsia="zh-CN"/>
        </w:rPr>
        <w:t xml:space="preserve"> </w:t>
      </w:r>
      <w:r>
        <w:rPr>
          <w:rFonts w:hint="eastAsia" w:cs="Times New Roman"/>
          <w:sz w:val="20"/>
          <w:szCs w:val="20"/>
          <w:highlight w:val="none"/>
          <w:lang w:val="en-US" w:eastAsia="zh-CN"/>
        </w:rPr>
        <w:t>损伤damage</w:t>
      </w:r>
    </w:p>
    <w:p w14:paraId="08D2F96B">
      <w:pPr>
        <w:keepNext w:val="0"/>
        <w:keepLines w:val="0"/>
        <w:pageBreakBefore w:val="0"/>
        <w:widowControl w:val="0"/>
        <w:kinsoku/>
        <w:wordWrap/>
        <w:overflowPunct/>
        <w:topLinePunct w:val="0"/>
        <w:autoSpaceDE/>
        <w:autoSpaceDN/>
        <w:bidi w:val="0"/>
        <w:adjustRightInd/>
        <w:snapToGrid/>
        <w:spacing w:line="360" w:lineRule="auto"/>
        <w:ind w:firstLine="400" w:firstLineChars="200"/>
        <w:textAlignment w:val="auto"/>
        <w:rPr>
          <w:rFonts w:hint="default" w:ascii="Times New Roman" w:hAnsi="Times New Roman" w:eastAsia="宋体" w:cs="Times New Roman"/>
          <w:b w:val="0"/>
          <w:bCs w:val="0"/>
          <w:sz w:val="20"/>
          <w:szCs w:val="20"/>
          <w:highlight w:val="none"/>
          <w:lang w:val="en-US" w:eastAsia="zh-CN"/>
        </w:rPr>
      </w:pPr>
      <w:r>
        <w:rPr>
          <w:rFonts w:hint="eastAsia" w:cs="Times New Roman"/>
          <w:b w:val="0"/>
          <w:bCs w:val="0"/>
          <w:sz w:val="20"/>
          <w:szCs w:val="20"/>
          <w:highlight w:val="none"/>
          <w:lang w:val="en-US" w:eastAsia="zh-CN"/>
        </w:rPr>
        <w:t>由于荷载、环境侵蚀、灾害和人为因素等造成的构件或设备非正常的位移、变形、开裂以及材料的破损和劣化等。</w:t>
      </w:r>
    </w:p>
    <w:p w14:paraId="2FAF4D29">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sz w:val="20"/>
          <w:szCs w:val="20"/>
          <w:highlight w:val="none"/>
        </w:rPr>
      </w:pPr>
      <w:r>
        <w:rPr>
          <w:rFonts w:hint="default" w:ascii="Times New Roman" w:hAnsi="Times New Roman" w:cs="Times New Roman"/>
          <w:b/>
          <w:bCs/>
          <w:sz w:val="20"/>
          <w:szCs w:val="20"/>
          <w:highlight w:val="none"/>
        </w:rPr>
        <w:t>2.0.</w:t>
      </w:r>
      <w:r>
        <w:rPr>
          <w:rFonts w:hint="eastAsia" w:cs="Times New Roman"/>
          <w:b/>
          <w:bCs/>
          <w:sz w:val="20"/>
          <w:szCs w:val="20"/>
          <w:highlight w:val="none"/>
          <w:lang w:val="en-US" w:eastAsia="zh-CN"/>
        </w:rPr>
        <w:t>7</w:t>
      </w:r>
      <w:r>
        <w:rPr>
          <w:rFonts w:hint="default" w:ascii="Times New Roman" w:hAnsi="Times New Roman" w:cs="Times New Roman"/>
          <w:sz w:val="20"/>
          <w:szCs w:val="20"/>
          <w:highlight w:val="none"/>
          <w:lang w:val="en-US" w:eastAsia="zh-CN"/>
        </w:rPr>
        <w:t xml:space="preserve"> 设备设施工程equipment and facility engineering</w:t>
      </w:r>
    </w:p>
    <w:p w14:paraId="4BE1B772">
      <w:pPr>
        <w:keepNext w:val="0"/>
        <w:keepLines w:val="0"/>
        <w:pageBreakBefore w:val="0"/>
        <w:widowControl w:val="0"/>
        <w:kinsoku/>
        <w:wordWrap/>
        <w:overflowPunct/>
        <w:topLinePunct w:val="0"/>
        <w:autoSpaceDE/>
        <w:autoSpaceDN/>
        <w:bidi w:val="0"/>
        <w:adjustRightInd/>
        <w:snapToGrid/>
        <w:spacing w:line="360" w:lineRule="auto"/>
        <w:ind w:firstLine="400" w:firstLineChars="200"/>
        <w:textAlignment w:val="auto"/>
        <w:rPr>
          <w:rFonts w:hint="default" w:ascii="Times New Roman" w:hAnsi="Times New Roman" w:cs="Times New Roman"/>
          <w:sz w:val="20"/>
          <w:szCs w:val="20"/>
          <w:highlight w:val="none"/>
          <w:lang w:eastAsia="zh-CN"/>
        </w:rPr>
      </w:pPr>
      <w:r>
        <w:rPr>
          <w:rFonts w:hint="default" w:ascii="Times New Roman" w:hAnsi="Times New Roman" w:cs="Times New Roman"/>
          <w:sz w:val="20"/>
          <w:szCs w:val="20"/>
          <w:highlight w:val="none"/>
        </w:rPr>
        <w:t>建筑配套通风与空调系统、供暖系统、给排水系统、照明系统及电气系统等</w:t>
      </w:r>
      <w:r>
        <w:rPr>
          <w:rFonts w:hint="default" w:ascii="Times New Roman" w:hAnsi="Times New Roman" w:cs="Times New Roman"/>
          <w:sz w:val="20"/>
          <w:szCs w:val="20"/>
          <w:highlight w:val="none"/>
          <w:lang w:val="en-US" w:eastAsia="zh-CN"/>
        </w:rPr>
        <w:t>分部分项工程</w:t>
      </w:r>
      <w:r>
        <w:rPr>
          <w:rFonts w:hint="default" w:ascii="Times New Roman" w:hAnsi="Times New Roman" w:cs="Times New Roman"/>
          <w:sz w:val="20"/>
          <w:szCs w:val="20"/>
          <w:highlight w:val="none"/>
        </w:rPr>
        <w:t>的总称</w:t>
      </w:r>
      <w:r>
        <w:rPr>
          <w:rFonts w:hint="default" w:ascii="Times New Roman" w:hAnsi="Times New Roman" w:cs="Times New Roman"/>
          <w:sz w:val="20"/>
          <w:szCs w:val="20"/>
          <w:highlight w:val="none"/>
          <w:lang w:eastAsia="zh-CN"/>
        </w:rPr>
        <w:t>。</w:t>
      </w:r>
    </w:p>
    <w:p w14:paraId="2B18B79A">
      <w:pPr>
        <w:keepNext w:val="0"/>
        <w:keepLines w:val="0"/>
        <w:pageBreakBefore w:val="0"/>
        <w:widowControl w:val="0"/>
        <w:kinsoku/>
        <w:wordWrap/>
        <w:overflowPunct/>
        <w:topLinePunct w:val="0"/>
        <w:autoSpaceDE/>
        <w:autoSpaceDN/>
        <w:bidi w:val="0"/>
        <w:adjustRightInd/>
        <w:snapToGrid/>
        <w:spacing w:line="360" w:lineRule="auto"/>
        <w:ind w:firstLine="400" w:firstLineChars="200"/>
        <w:textAlignment w:val="auto"/>
        <w:rPr>
          <w:rFonts w:hint="default" w:ascii="Times New Roman" w:hAnsi="Times New Roman" w:cs="Times New Roman"/>
          <w:sz w:val="20"/>
          <w:szCs w:val="20"/>
          <w:highlight w:val="none"/>
          <w:lang w:val="en-US" w:eastAsia="zh-CN"/>
        </w:rPr>
      </w:pPr>
    </w:p>
    <w:p w14:paraId="20F1A5F3">
      <w:pPr>
        <w:pStyle w:val="2"/>
        <w:pageBreakBefore/>
        <w:spacing w:before="0" w:after="156" w:afterLines="50" w:line="360" w:lineRule="auto"/>
        <w:jc w:val="center"/>
        <w:rPr>
          <w:rFonts w:hint="default" w:ascii="Times New Roman" w:hAnsi="Times New Roman" w:eastAsia="黑体" w:cs="Times New Roman"/>
          <w:b w:val="0"/>
          <w:bCs w:val="0"/>
          <w:sz w:val="28"/>
          <w:szCs w:val="28"/>
          <w:highlight w:val="none"/>
          <w:lang w:val="en-US" w:eastAsia="zh-CN"/>
        </w:rPr>
      </w:pPr>
      <w:bookmarkStart w:id="26" w:name="_Toc32049"/>
      <w:bookmarkStart w:id="27" w:name="_Toc143605556"/>
      <w:bookmarkStart w:id="28" w:name="_Toc10210"/>
      <w:bookmarkStart w:id="29" w:name="_Toc3787"/>
      <w:r>
        <w:rPr>
          <w:rFonts w:hint="default" w:ascii="Times New Roman" w:hAnsi="Times New Roman" w:eastAsia="黑体" w:cs="Times New Roman"/>
          <w:b w:val="0"/>
          <w:bCs w:val="0"/>
          <w:sz w:val="28"/>
          <w:szCs w:val="28"/>
          <w:highlight w:val="none"/>
        </w:rPr>
        <w:t>3</w:t>
      </w:r>
      <w:bookmarkEnd w:id="26"/>
      <w:bookmarkEnd w:id="27"/>
      <w:bookmarkEnd w:id="28"/>
      <w:bookmarkEnd w:id="29"/>
      <w:r>
        <w:rPr>
          <w:rFonts w:hint="eastAsia" w:eastAsia="黑体" w:cs="Times New Roman"/>
          <w:b w:val="0"/>
          <w:bCs w:val="0"/>
          <w:sz w:val="28"/>
          <w:szCs w:val="28"/>
          <w:highlight w:val="none"/>
          <w:lang w:val="en-US" w:eastAsia="zh-CN"/>
        </w:rPr>
        <w:t>评估程序</w:t>
      </w:r>
    </w:p>
    <w:p w14:paraId="7C762B24">
      <w:pPr>
        <w:pStyle w:val="3"/>
        <w:wordWrap/>
        <w:overflowPunct/>
        <w:topLinePunct w:val="0"/>
        <w:bidi w:val="0"/>
        <w:spacing w:before="0" w:after="0" w:line="360" w:lineRule="auto"/>
        <w:jc w:val="center"/>
        <w:rPr>
          <w:rFonts w:hint="default" w:ascii="Times New Roman" w:hAnsi="Times New Roman" w:eastAsia="黑体" w:cs="Times New Roman"/>
          <w:b/>
          <w:bCs/>
          <w:sz w:val="20"/>
          <w:szCs w:val="20"/>
          <w:highlight w:val="none"/>
          <w:lang w:val="en-US" w:eastAsia="zh-CN"/>
        </w:rPr>
      </w:pPr>
      <w:bookmarkStart w:id="30" w:name="_Toc23478"/>
      <w:bookmarkStart w:id="31" w:name="_Toc10021"/>
      <w:bookmarkStart w:id="32" w:name="_Toc1103"/>
      <w:r>
        <w:rPr>
          <w:rFonts w:hint="default" w:ascii="Times New Roman" w:hAnsi="Times New Roman" w:eastAsia="黑体" w:cs="Times New Roman"/>
          <w:b/>
          <w:bCs/>
          <w:sz w:val="20"/>
          <w:szCs w:val="20"/>
          <w:highlight w:val="none"/>
          <w:lang w:val="en-US" w:eastAsia="zh-CN"/>
        </w:rPr>
        <w:t>3.1 既有建筑综合安全评估工作程序</w:t>
      </w:r>
      <w:bookmarkEnd w:id="30"/>
      <w:bookmarkEnd w:id="31"/>
      <w:bookmarkEnd w:id="32"/>
    </w:p>
    <w:p w14:paraId="0BC1F70A">
      <w:pPr>
        <w:widowControl/>
        <w:kinsoku w:val="0"/>
        <w:autoSpaceDE w:val="0"/>
        <w:autoSpaceDN w:val="0"/>
        <w:spacing w:line="360" w:lineRule="auto"/>
        <w:jc w:val="left"/>
        <w:rPr>
          <w:rFonts w:hint="default" w:ascii="Times New Roman" w:hAnsi="Times New Roman" w:eastAsia="宋体" w:cs="Times New Roman"/>
          <w:sz w:val="20"/>
          <w:szCs w:val="20"/>
          <w:highlight w:val="none"/>
          <w:lang w:val="en-US" w:eastAsia="zh-CN"/>
        </w:rPr>
      </w:pPr>
      <w:r>
        <w:rPr>
          <w:rFonts w:hint="default" w:ascii="Times New Roman" w:hAnsi="Times New Roman" w:cs="Times New Roman"/>
          <w:b/>
          <w:bCs/>
          <w:sz w:val="20"/>
          <w:szCs w:val="20"/>
          <w:highlight w:val="none"/>
          <w:lang w:val="en-US" w:eastAsia="zh-CN"/>
        </w:rPr>
        <w:t>3.1.1</w:t>
      </w:r>
      <w:r>
        <w:rPr>
          <w:rFonts w:hint="default" w:ascii="Times New Roman" w:hAnsi="Times New Roman" w:cs="Times New Roman"/>
          <w:b/>
          <w:bCs/>
          <w:sz w:val="20"/>
          <w:szCs w:val="20"/>
          <w:highlight w:val="none"/>
          <w:lang w:eastAsia="zh-CN"/>
        </w:rPr>
        <w:t xml:space="preserve"> </w:t>
      </w:r>
      <w:r>
        <w:rPr>
          <w:rFonts w:hint="default" w:ascii="Times New Roman" w:hAnsi="Times New Roman" w:eastAsia="宋体" w:cs="Times New Roman"/>
          <w:sz w:val="20"/>
          <w:szCs w:val="20"/>
          <w:highlight w:val="none"/>
          <w:lang w:val="en-US" w:eastAsia="zh-CN"/>
        </w:rPr>
        <w:t>既有建筑综合安全评估工作程序，宜按接受委托、收集资料、现场检查、综合分析、出具评估报告的顺序进行。</w:t>
      </w:r>
    </w:p>
    <w:p w14:paraId="0A7B3063">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color w:val="0000FF"/>
          <w:sz w:val="20"/>
          <w:szCs w:val="20"/>
          <w:highlight w:val="none"/>
          <w:lang w:val="en-US" w:eastAsia="zh-CN"/>
        </w:rPr>
      </w:pPr>
      <w:r>
        <w:rPr>
          <w:rFonts w:hint="default" w:ascii="Times New Roman" w:hAnsi="Times New Roman" w:cs="Times New Roman"/>
          <w:color w:val="0000FF"/>
          <w:sz w:val="20"/>
          <w:szCs w:val="20"/>
          <w:highlight w:val="none"/>
          <w:lang w:val="en-US" w:eastAsia="zh-CN"/>
        </w:rPr>
        <w:t>条文说明：</w:t>
      </w:r>
    </w:p>
    <w:p w14:paraId="3506045B">
      <w:pPr>
        <w:widowControl/>
        <w:kinsoku/>
        <w:autoSpaceDE/>
        <w:autoSpaceDN/>
        <w:spacing w:after="156" w:afterLines="50" w:line="360" w:lineRule="auto"/>
        <w:jc w:val="left"/>
        <w:rPr>
          <w:rFonts w:hint="default" w:ascii="Times New Roman" w:hAnsi="Times New Roman" w:eastAsia="Segoe UI" w:cs="Times New Roman"/>
          <w:i w:val="0"/>
          <w:iCs w:val="0"/>
          <w:caps w:val="0"/>
          <w:color w:val="0000FF"/>
          <w:spacing w:val="0"/>
          <w:sz w:val="24"/>
          <w:szCs w:val="24"/>
          <w:highlight w:val="none"/>
          <w:shd w:val="clear" w:fill="FCFCFC"/>
        </w:rPr>
      </w:pPr>
      <w:r>
        <w:rPr>
          <w:rFonts w:hint="default" w:ascii="Times New Roman" w:hAnsi="Times New Roman" w:cs="Times New Roman"/>
          <w:b/>
          <w:bCs/>
          <w:color w:val="0000FF"/>
          <w:sz w:val="20"/>
          <w:szCs w:val="20"/>
          <w:highlight w:val="none"/>
          <w:lang w:val="en-US" w:eastAsia="zh-CN"/>
        </w:rPr>
        <w:t>3.1.1</w:t>
      </w:r>
      <w:r>
        <w:rPr>
          <w:rFonts w:hint="default" w:ascii="Times New Roman" w:hAnsi="Times New Roman" w:cs="Times New Roman"/>
          <w:b/>
          <w:bCs/>
          <w:color w:val="0000FF"/>
          <w:sz w:val="20"/>
          <w:szCs w:val="20"/>
          <w:highlight w:val="none"/>
        </w:rPr>
        <w:t xml:space="preserve"> </w:t>
      </w:r>
      <w:r>
        <w:rPr>
          <w:rFonts w:hint="default" w:ascii="Times New Roman" w:hAnsi="Times New Roman" w:cs="Times New Roman"/>
          <w:color w:val="0000FF"/>
          <w:sz w:val="20"/>
          <w:szCs w:val="20"/>
          <w:highlight w:val="none"/>
        </w:rPr>
        <w:t>本条规定了既有建筑综合安全评估的基本程序，强调按“接受委托、收集资料、现场检查、综合分析、出具报告”的流程开展，确保评估过程逻辑清晰、步骤完整。程序化操作可规范评估行为，避免遗漏关键环节，保障评估结果的客观性和可靠性。</w:t>
      </w:r>
    </w:p>
    <w:p w14:paraId="109C4DBF">
      <w:pPr>
        <w:widowControl/>
        <w:kinsoku w:val="0"/>
        <w:autoSpaceDE w:val="0"/>
        <w:autoSpaceDN w:val="0"/>
        <w:spacing w:line="360" w:lineRule="auto"/>
        <w:jc w:val="left"/>
        <w:rPr>
          <w:rFonts w:hint="default" w:ascii="Times New Roman" w:hAnsi="Times New Roman" w:eastAsia="宋体" w:cs="Times New Roman"/>
          <w:sz w:val="20"/>
          <w:szCs w:val="20"/>
          <w:highlight w:val="none"/>
          <w:lang w:val="en-US" w:eastAsia="zh-CN"/>
        </w:rPr>
      </w:pPr>
      <w:r>
        <w:rPr>
          <w:rFonts w:hint="default" w:ascii="Times New Roman" w:hAnsi="Times New Roman" w:cs="Times New Roman"/>
          <w:b/>
          <w:bCs/>
          <w:sz w:val="20"/>
          <w:szCs w:val="20"/>
          <w:highlight w:val="none"/>
          <w:lang w:val="en-US" w:eastAsia="zh-CN"/>
        </w:rPr>
        <w:t>3.1.2</w:t>
      </w:r>
      <w:r>
        <w:rPr>
          <w:rFonts w:hint="default" w:ascii="Times New Roman" w:hAnsi="Times New Roman" w:cs="Times New Roman"/>
          <w:b/>
          <w:bCs/>
          <w:sz w:val="20"/>
          <w:szCs w:val="20"/>
          <w:highlight w:val="none"/>
          <w:lang w:eastAsia="zh-CN"/>
        </w:rPr>
        <w:t xml:space="preserve"> </w:t>
      </w:r>
      <w:r>
        <w:rPr>
          <w:rFonts w:hint="default" w:ascii="Times New Roman" w:hAnsi="Times New Roman" w:eastAsia="宋体" w:cs="Times New Roman"/>
          <w:sz w:val="20"/>
          <w:szCs w:val="20"/>
          <w:highlight w:val="none"/>
          <w:lang w:val="en-US" w:eastAsia="zh-CN"/>
        </w:rPr>
        <w:t>既有建筑综合安全评估时收集的资料调查宜包括下列内容:</w:t>
      </w:r>
    </w:p>
    <w:p w14:paraId="61B39AE8">
      <w:pPr>
        <w:widowControl/>
        <w:kinsoku w:val="0"/>
        <w:autoSpaceDE w:val="0"/>
        <w:autoSpaceDN w:val="0"/>
        <w:spacing w:line="360" w:lineRule="auto"/>
        <w:ind w:firstLine="400" w:firstLineChars="200"/>
        <w:jc w:val="left"/>
        <w:rPr>
          <w:rFonts w:hint="default" w:ascii="Times New Roman" w:hAnsi="Times New Roman" w:eastAsia="宋体" w:cs="Times New Roman"/>
          <w:sz w:val="20"/>
          <w:szCs w:val="20"/>
          <w:highlight w:val="none"/>
          <w:lang w:val="en-US" w:eastAsia="zh-CN"/>
        </w:rPr>
      </w:pPr>
      <w:r>
        <w:rPr>
          <w:rFonts w:hint="default" w:ascii="Times New Roman" w:hAnsi="Times New Roman" w:eastAsia="宋体" w:cs="Times New Roman"/>
          <w:sz w:val="20"/>
          <w:szCs w:val="20"/>
          <w:highlight w:val="none"/>
          <w:lang w:val="en-US" w:eastAsia="zh-CN"/>
        </w:rPr>
        <w:t>1</w:t>
      </w:r>
      <w:r>
        <w:rPr>
          <w:rFonts w:hint="default" w:ascii="Times New Roman" w:hAnsi="Times New Roman" w:cs="Times New Roman"/>
          <w:sz w:val="20"/>
          <w:szCs w:val="20"/>
          <w:highlight w:val="none"/>
          <w:lang w:eastAsia="zh-CN"/>
        </w:rPr>
        <w:t xml:space="preserve"> </w:t>
      </w:r>
      <w:r>
        <w:rPr>
          <w:rFonts w:hint="default" w:ascii="Times New Roman" w:hAnsi="Times New Roman" w:eastAsia="宋体" w:cs="Times New Roman"/>
          <w:sz w:val="20"/>
          <w:szCs w:val="20"/>
          <w:highlight w:val="none"/>
          <w:lang w:val="en-US" w:eastAsia="zh-CN"/>
        </w:rPr>
        <w:t>了解房屋建筑的基本情况和房屋建筑相关建设及维修责任主体。包括建筑名称、地址、建造时间、设计及使用用途等；产权单位、使用单位、勘察单位、设计单位、施工单位、监理单位、质量监督单位、维修单位等。</w:t>
      </w:r>
    </w:p>
    <w:p w14:paraId="67CBE61B">
      <w:pPr>
        <w:widowControl/>
        <w:kinsoku w:val="0"/>
        <w:autoSpaceDE w:val="0"/>
        <w:autoSpaceDN w:val="0"/>
        <w:spacing w:line="360" w:lineRule="auto"/>
        <w:ind w:firstLine="400" w:firstLineChars="200"/>
        <w:jc w:val="left"/>
        <w:rPr>
          <w:rFonts w:hint="default" w:ascii="Times New Roman" w:hAnsi="Times New Roman" w:eastAsia="宋体" w:cs="Times New Roman"/>
          <w:sz w:val="20"/>
          <w:szCs w:val="20"/>
          <w:highlight w:val="none"/>
          <w:lang w:val="en-US" w:eastAsia="zh-CN"/>
        </w:rPr>
      </w:pPr>
      <w:r>
        <w:rPr>
          <w:rFonts w:hint="default" w:ascii="Times New Roman" w:hAnsi="Times New Roman" w:eastAsia="宋体" w:cs="Times New Roman"/>
          <w:sz w:val="20"/>
          <w:szCs w:val="20"/>
          <w:highlight w:val="none"/>
          <w:lang w:val="en-US" w:eastAsia="zh-CN"/>
        </w:rPr>
        <w:t>2</w:t>
      </w:r>
      <w:r>
        <w:rPr>
          <w:rFonts w:hint="default" w:ascii="Times New Roman" w:hAnsi="Times New Roman" w:cs="Times New Roman"/>
          <w:sz w:val="20"/>
          <w:szCs w:val="20"/>
          <w:highlight w:val="none"/>
          <w:lang w:eastAsia="zh-CN"/>
        </w:rPr>
        <w:t xml:space="preserve"> </w:t>
      </w:r>
      <w:r>
        <w:rPr>
          <w:rFonts w:hint="default" w:ascii="Times New Roman" w:hAnsi="Times New Roman" w:eastAsia="宋体" w:cs="Times New Roman"/>
          <w:sz w:val="20"/>
          <w:szCs w:val="20"/>
          <w:highlight w:val="none"/>
          <w:lang w:val="en-US" w:eastAsia="zh-CN"/>
        </w:rPr>
        <w:t>核查有效工程技术资料</w:t>
      </w:r>
      <w:r>
        <w:rPr>
          <w:rFonts w:hint="default" w:ascii="Times New Roman" w:hAnsi="Times New Roman" w:cs="Times New Roman"/>
          <w:sz w:val="20"/>
          <w:szCs w:val="20"/>
          <w:highlight w:val="none"/>
          <w:lang w:val="en-US" w:eastAsia="zh-CN"/>
        </w:rPr>
        <w:t>，</w:t>
      </w:r>
      <w:r>
        <w:rPr>
          <w:rFonts w:hint="default" w:ascii="Times New Roman" w:hAnsi="Times New Roman" w:eastAsia="宋体" w:cs="Times New Roman"/>
          <w:sz w:val="20"/>
          <w:szCs w:val="20"/>
          <w:highlight w:val="none"/>
          <w:lang w:val="en-US" w:eastAsia="zh-CN"/>
        </w:rPr>
        <w:t>对安全检查评估期内进行过结构或建筑装饰装修改造的房屋建筑，尚应核查检测鉴定报告、改造设计及验收文件等资料。</w:t>
      </w:r>
    </w:p>
    <w:p w14:paraId="3FEC3D8D">
      <w:pPr>
        <w:widowControl/>
        <w:kinsoku w:val="0"/>
        <w:autoSpaceDE w:val="0"/>
        <w:autoSpaceDN w:val="0"/>
        <w:spacing w:line="360" w:lineRule="auto"/>
        <w:ind w:firstLine="400" w:firstLineChars="200"/>
        <w:jc w:val="left"/>
        <w:rPr>
          <w:rFonts w:hint="default" w:ascii="Times New Roman" w:hAnsi="Times New Roman" w:eastAsia="宋体" w:cs="Times New Roman"/>
          <w:sz w:val="20"/>
          <w:szCs w:val="20"/>
          <w:highlight w:val="none"/>
          <w:lang w:val="en-US" w:eastAsia="zh-CN"/>
        </w:rPr>
      </w:pPr>
      <w:r>
        <w:rPr>
          <w:rFonts w:hint="default" w:ascii="Times New Roman" w:hAnsi="Times New Roman" w:eastAsia="宋体" w:cs="Times New Roman"/>
          <w:sz w:val="20"/>
          <w:szCs w:val="20"/>
          <w:highlight w:val="none"/>
          <w:lang w:val="en-US" w:eastAsia="zh-CN"/>
        </w:rPr>
        <w:t>3</w:t>
      </w:r>
      <w:r>
        <w:rPr>
          <w:rFonts w:hint="default" w:ascii="Times New Roman" w:hAnsi="Times New Roman" w:cs="Times New Roman"/>
          <w:sz w:val="20"/>
          <w:szCs w:val="20"/>
          <w:highlight w:val="none"/>
          <w:lang w:eastAsia="zh-CN"/>
        </w:rPr>
        <w:t xml:space="preserve"> </w:t>
      </w:r>
      <w:r>
        <w:rPr>
          <w:rFonts w:hint="default" w:ascii="Times New Roman" w:hAnsi="Times New Roman" w:eastAsia="宋体" w:cs="Times New Roman"/>
          <w:sz w:val="20"/>
          <w:szCs w:val="20"/>
          <w:highlight w:val="none"/>
          <w:lang w:val="en-US" w:eastAsia="zh-CN"/>
        </w:rPr>
        <w:t>既有建筑自行管理单位的日常检查、特定检查、既往的质量维修的资料。</w:t>
      </w:r>
    </w:p>
    <w:p w14:paraId="550765DC">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color w:val="0000FF"/>
          <w:sz w:val="20"/>
          <w:szCs w:val="20"/>
          <w:highlight w:val="none"/>
          <w:lang w:val="en-US" w:eastAsia="zh-CN"/>
        </w:rPr>
      </w:pPr>
      <w:r>
        <w:rPr>
          <w:rFonts w:hint="default" w:ascii="Times New Roman" w:hAnsi="Times New Roman" w:cs="Times New Roman"/>
          <w:color w:val="0000FF"/>
          <w:sz w:val="20"/>
          <w:szCs w:val="20"/>
          <w:highlight w:val="none"/>
          <w:lang w:val="en-US" w:eastAsia="zh-CN"/>
        </w:rPr>
        <w:t>条文说明：</w:t>
      </w:r>
    </w:p>
    <w:p w14:paraId="057A61EA">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color w:val="0000FF"/>
          <w:sz w:val="20"/>
          <w:szCs w:val="20"/>
          <w:highlight w:val="none"/>
          <w:lang w:val="en-US" w:eastAsia="zh-CN"/>
        </w:rPr>
      </w:pPr>
      <w:r>
        <w:rPr>
          <w:rFonts w:hint="default" w:ascii="Times New Roman" w:hAnsi="Times New Roman" w:cs="Times New Roman"/>
          <w:color w:val="0000FF"/>
          <w:sz w:val="20"/>
          <w:szCs w:val="20"/>
          <w:highlight w:val="none"/>
          <w:lang w:val="en-US" w:eastAsia="zh-CN"/>
        </w:rPr>
        <w:t>3.1.2 本条明确资料调查的核心内容：</w:t>
      </w:r>
    </w:p>
    <w:p w14:paraId="74120C64">
      <w:pPr>
        <w:keepNext w:val="0"/>
        <w:keepLines w:val="0"/>
        <w:pageBreakBefore w:val="0"/>
        <w:widowControl w:val="0"/>
        <w:kinsoku/>
        <w:wordWrap/>
        <w:overflowPunct/>
        <w:topLinePunct w:val="0"/>
        <w:autoSpaceDE/>
        <w:autoSpaceDN/>
        <w:bidi w:val="0"/>
        <w:adjustRightInd/>
        <w:snapToGrid/>
        <w:spacing w:line="360" w:lineRule="auto"/>
        <w:ind w:firstLine="400" w:firstLineChars="200"/>
        <w:textAlignment w:val="auto"/>
        <w:rPr>
          <w:rFonts w:hint="default" w:ascii="Times New Roman" w:hAnsi="Times New Roman" w:cs="Times New Roman"/>
          <w:color w:val="0000FF"/>
          <w:sz w:val="20"/>
          <w:szCs w:val="20"/>
          <w:highlight w:val="none"/>
          <w:lang w:val="en-US" w:eastAsia="zh-CN"/>
        </w:rPr>
      </w:pPr>
      <w:r>
        <w:rPr>
          <w:rFonts w:hint="default" w:ascii="Times New Roman" w:hAnsi="Times New Roman" w:cs="Times New Roman"/>
          <w:color w:val="0000FF"/>
          <w:sz w:val="20"/>
          <w:szCs w:val="20"/>
          <w:highlight w:val="none"/>
          <w:lang w:val="en-US" w:eastAsia="zh-CN"/>
        </w:rPr>
        <w:t>1 建筑基本信息及责任主体：包括建筑历史、用途、权属及参建单位信息，为明确责任主体和追溯技术依据提供基础；</w:t>
      </w:r>
    </w:p>
    <w:p w14:paraId="1E952E1F">
      <w:pPr>
        <w:keepNext w:val="0"/>
        <w:keepLines w:val="0"/>
        <w:pageBreakBefore w:val="0"/>
        <w:widowControl/>
        <w:kinsoku/>
        <w:wordWrap/>
        <w:overflowPunct/>
        <w:topLinePunct w:val="0"/>
        <w:autoSpaceDE/>
        <w:autoSpaceDN/>
        <w:bidi w:val="0"/>
        <w:adjustRightInd/>
        <w:snapToGrid/>
        <w:spacing w:line="360" w:lineRule="auto"/>
        <w:ind w:firstLine="400" w:firstLineChars="200"/>
        <w:jc w:val="left"/>
        <w:textAlignment w:val="auto"/>
        <w:rPr>
          <w:rFonts w:hint="default" w:ascii="Times New Roman" w:hAnsi="Times New Roman" w:cs="Times New Roman"/>
          <w:color w:val="0000FF"/>
          <w:sz w:val="20"/>
          <w:szCs w:val="20"/>
          <w:highlight w:val="none"/>
        </w:rPr>
      </w:pPr>
      <w:r>
        <w:rPr>
          <w:rFonts w:hint="default" w:ascii="Times New Roman" w:hAnsi="Times New Roman" w:cs="Times New Roman"/>
          <w:color w:val="0000FF"/>
          <w:sz w:val="20"/>
          <w:szCs w:val="20"/>
          <w:highlight w:val="none"/>
          <w:lang w:val="en-US" w:eastAsia="zh-CN"/>
        </w:rPr>
        <w:t xml:space="preserve">2 </w:t>
      </w:r>
      <w:r>
        <w:rPr>
          <w:rFonts w:hint="default" w:ascii="Times New Roman" w:hAnsi="Times New Roman" w:cs="Times New Roman"/>
          <w:color w:val="0000FF"/>
          <w:sz w:val="20"/>
          <w:szCs w:val="20"/>
          <w:highlight w:val="none"/>
        </w:rPr>
        <w:t>工程技术资料：包括每栋房屋权属证明或实际占有人合法使用的证明、岩土工程勘察报告、设计变更记录、施工变更记录、竣工图、竣工质量验收文件、历次维修记录、改造图纸和合同约定的其余有关技术、档案资料及受灾等情况调查记录、检测鉴定报告等；</w:t>
      </w:r>
    </w:p>
    <w:p w14:paraId="1373BFE0">
      <w:pPr>
        <w:keepNext w:val="0"/>
        <w:keepLines w:val="0"/>
        <w:pageBreakBefore w:val="0"/>
        <w:widowControl/>
        <w:kinsoku/>
        <w:wordWrap/>
        <w:overflowPunct/>
        <w:topLinePunct w:val="0"/>
        <w:autoSpaceDE/>
        <w:autoSpaceDN/>
        <w:bidi w:val="0"/>
        <w:adjustRightInd/>
        <w:snapToGrid/>
        <w:spacing w:after="156" w:afterLines="50" w:line="360" w:lineRule="auto"/>
        <w:ind w:firstLine="400" w:firstLineChars="200"/>
        <w:jc w:val="left"/>
        <w:textAlignment w:val="auto"/>
        <w:rPr>
          <w:rFonts w:hint="default" w:ascii="Times New Roman" w:hAnsi="Times New Roman" w:eastAsia="宋体" w:cs="Times New Roman"/>
          <w:color w:val="0000FF"/>
          <w:sz w:val="20"/>
          <w:szCs w:val="20"/>
          <w:highlight w:val="none"/>
          <w:lang w:val="en-US" w:eastAsia="zh-CN"/>
        </w:rPr>
      </w:pPr>
      <w:r>
        <w:rPr>
          <w:rFonts w:hint="default" w:ascii="Times New Roman" w:hAnsi="Times New Roman" w:cs="Times New Roman"/>
          <w:color w:val="0000FF"/>
          <w:sz w:val="20"/>
          <w:szCs w:val="20"/>
          <w:highlight w:val="none"/>
          <w:lang w:val="en-US" w:eastAsia="zh-CN"/>
        </w:rPr>
        <w:t xml:space="preserve">3 </w:t>
      </w:r>
      <w:r>
        <w:rPr>
          <w:rFonts w:hint="default" w:ascii="Times New Roman" w:hAnsi="Times New Roman" w:cs="Times New Roman"/>
          <w:color w:val="0000FF"/>
          <w:sz w:val="20"/>
          <w:szCs w:val="20"/>
          <w:highlight w:val="none"/>
        </w:rPr>
        <w:t>运维管理记录：调取日常检查、维修记录，分析建筑使用维护状况，为评估提供动态数据支持。</w:t>
      </w:r>
    </w:p>
    <w:p w14:paraId="4DCCE93C">
      <w:pPr>
        <w:widowControl/>
        <w:kinsoku w:val="0"/>
        <w:autoSpaceDE w:val="0"/>
        <w:autoSpaceDN w:val="0"/>
        <w:spacing w:line="360" w:lineRule="auto"/>
        <w:jc w:val="left"/>
        <w:rPr>
          <w:rFonts w:hint="default" w:ascii="Times New Roman" w:hAnsi="Times New Roman" w:eastAsia="宋体" w:cs="Times New Roman"/>
          <w:sz w:val="20"/>
          <w:szCs w:val="20"/>
          <w:highlight w:val="none"/>
          <w:lang w:val="en-US" w:eastAsia="zh-CN"/>
        </w:rPr>
      </w:pPr>
      <w:r>
        <w:rPr>
          <w:rFonts w:hint="default" w:ascii="Times New Roman" w:hAnsi="Times New Roman" w:cs="Times New Roman"/>
          <w:b/>
          <w:bCs/>
          <w:sz w:val="20"/>
          <w:szCs w:val="20"/>
          <w:highlight w:val="none"/>
          <w:lang w:val="en-US" w:eastAsia="zh-CN"/>
        </w:rPr>
        <w:t>3.1.3</w:t>
      </w:r>
      <w:r>
        <w:rPr>
          <w:rFonts w:hint="default" w:ascii="Times New Roman" w:hAnsi="Times New Roman" w:cs="Times New Roman"/>
          <w:b/>
          <w:bCs/>
          <w:sz w:val="20"/>
          <w:szCs w:val="20"/>
          <w:highlight w:val="none"/>
          <w:lang w:eastAsia="zh-CN"/>
        </w:rPr>
        <w:t xml:space="preserve"> </w:t>
      </w:r>
      <w:r>
        <w:rPr>
          <w:rFonts w:hint="default" w:ascii="Times New Roman" w:hAnsi="Times New Roman" w:eastAsia="宋体" w:cs="Times New Roman"/>
          <w:sz w:val="20"/>
          <w:szCs w:val="20"/>
          <w:highlight w:val="none"/>
          <w:lang w:val="en-US" w:eastAsia="zh-CN"/>
        </w:rPr>
        <w:t>既有建筑的综合安全检查评估，应在核查资料、向相关人员调查、状况检查和必要量测的基础上按房屋建筑各分部分别进行检查与评估，检查评估应按本</w:t>
      </w:r>
      <w:r>
        <w:rPr>
          <w:rFonts w:hint="default" w:ascii="Times New Roman" w:hAnsi="Times New Roman" w:cs="Times New Roman"/>
          <w:sz w:val="20"/>
          <w:szCs w:val="20"/>
          <w:highlight w:val="none"/>
          <w:lang w:val="en-US" w:eastAsia="zh-CN"/>
        </w:rPr>
        <w:t>规范</w:t>
      </w:r>
      <w:r>
        <w:rPr>
          <w:rFonts w:hint="default" w:ascii="Times New Roman" w:hAnsi="Times New Roman" w:eastAsia="宋体" w:cs="Times New Roman"/>
          <w:sz w:val="20"/>
          <w:szCs w:val="20"/>
          <w:highlight w:val="none"/>
          <w:lang w:val="en-US" w:eastAsia="zh-CN"/>
        </w:rPr>
        <w:t>的相关规定进行。</w:t>
      </w:r>
    </w:p>
    <w:p w14:paraId="07FB6C1B">
      <w:pPr>
        <w:spacing w:after="156" w:afterLines="50" w:line="360" w:lineRule="auto"/>
        <w:rPr>
          <w:rFonts w:hint="default" w:ascii="Times New Roman" w:hAnsi="Times New Roman" w:cs="Times New Roman"/>
          <w:color w:val="0000FF"/>
          <w:sz w:val="20"/>
          <w:szCs w:val="20"/>
          <w:highlight w:val="none"/>
          <w:lang w:val="en-US" w:eastAsia="zh-CN"/>
        </w:rPr>
      </w:pPr>
      <w:r>
        <w:rPr>
          <w:rFonts w:hint="default" w:ascii="Times New Roman" w:hAnsi="Times New Roman" w:cs="Times New Roman"/>
          <w:color w:val="0000FF"/>
          <w:sz w:val="20"/>
          <w:szCs w:val="20"/>
          <w:highlight w:val="none"/>
          <w:lang w:val="en-US" w:eastAsia="zh-CN"/>
        </w:rPr>
        <w:t>条文说明：</w:t>
      </w:r>
    </w:p>
    <w:p w14:paraId="750CA4C9">
      <w:pPr>
        <w:widowControl/>
        <w:kinsoku w:val="0"/>
        <w:autoSpaceDE w:val="0"/>
        <w:autoSpaceDN w:val="0"/>
        <w:spacing w:line="360" w:lineRule="auto"/>
        <w:jc w:val="left"/>
        <w:rPr>
          <w:rFonts w:hint="default" w:ascii="Times New Roman" w:hAnsi="Times New Roman" w:eastAsia="宋体" w:cs="Times New Roman"/>
          <w:color w:val="0000FF"/>
          <w:sz w:val="20"/>
          <w:szCs w:val="20"/>
          <w:highlight w:val="none"/>
          <w:lang w:val="en-US" w:eastAsia="zh-CN"/>
        </w:rPr>
      </w:pPr>
      <w:r>
        <w:rPr>
          <w:rFonts w:hint="default" w:ascii="Times New Roman" w:hAnsi="Times New Roman" w:cs="Times New Roman"/>
          <w:b/>
          <w:bCs/>
          <w:color w:val="0000FF"/>
          <w:sz w:val="20"/>
          <w:szCs w:val="20"/>
          <w:highlight w:val="none"/>
          <w:lang w:val="en-US" w:eastAsia="zh-CN"/>
        </w:rPr>
        <w:t>3.1.3</w:t>
      </w:r>
      <w:r>
        <w:rPr>
          <w:rFonts w:hint="default" w:ascii="Times New Roman" w:hAnsi="Times New Roman" w:cs="Times New Roman"/>
          <w:b/>
          <w:bCs/>
          <w:color w:val="0000FF"/>
          <w:sz w:val="20"/>
          <w:szCs w:val="20"/>
          <w:highlight w:val="none"/>
        </w:rPr>
        <w:t xml:space="preserve"> </w:t>
      </w:r>
      <w:r>
        <w:rPr>
          <w:rFonts w:hint="default" w:ascii="Times New Roman" w:hAnsi="Times New Roman" w:cs="Times New Roman"/>
          <w:color w:val="0000FF"/>
          <w:sz w:val="20"/>
          <w:szCs w:val="20"/>
          <w:highlight w:val="none"/>
        </w:rPr>
        <w:t>综合安全评估需以“资料核查、人员调查、现场检查与量测”为基础，按建筑分部（如结构、设备系统等）逐项检查，严格遵循本标准技术要求。首次评估因缺乏历史数据，需全面覆盖建筑现状，建立基础安全档案，为后续评估提供基准</w:t>
      </w:r>
      <w:r>
        <w:rPr>
          <w:rFonts w:hint="default" w:ascii="Times New Roman" w:hAnsi="Times New Roman" w:cs="Times New Roman"/>
          <w:color w:val="0000FF"/>
          <w:sz w:val="20"/>
          <w:szCs w:val="20"/>
          <w:highlight w:val="none"/>
          <w:lang w:eastAsia="zh-CN"/>
        </w:rPr>
        <w:t>。</w:t>
      </w:r>
      <w:r>
        <w:rPr>
          <w:rFonts w:hint="default" w:ascii="Times New Roman" w:hAnsi="Times New Roman" w:cs="Times New Roman"/>
          <w:color w:val="0000FF"/>
          <w:sz w:val="20"/>
          <w:szCs w:val="20"/>
          <w:highlight w:val="none"/>
          <w:lang w:val="en-US" w:eastAsia="zh-CN"/>
        </w:rPr>
        <w:t>再次进行</w:t>
      </w:r>
      <w:r>
        <w:rPr>
          <w:rFonts w:hint="default" w:ascii="Times New Roman" w:hAnsi="Times New Roman" w:eastAsia="宋体" w:cs="Times New Roman"/>
          <w:color w:val="0000FF"/>
          <w:sz w:val="20"/>
          <w:szCs w:val="20"/>
          <w:highlight w:val="none"/>
          <w:lang w:val="en-US" w:eastAsia="zh-CN"/>
        </w:rPr>
        <w:t>综合安全检查评估</w:t>
      </w:r>
      <w:r>
        <w:rPr>
          <w:rFonts w:hint="default" w:ascii="Times New Roman" w:hAnsi="Times New Roman" w:cs="Times New Roman"/>
          <w:color w:val="0000FF"/>
          <w:sz w:val="20"/>
          <w:szCs w:val="20"/>
          <w:highlight w:val="none"/>
          <w:lang w:val="en-US" w:eastAsia="zh-CN"/>
        </w:rPr>
        <w:t>时</w:t>
      </w:r>
      <w:r>
        <w:rPr>
          <w:rFonts w:hint="default" w:ascii="Times New Roman" w:hAnsi="Times New Roman" w:eastAsia="宋体" w:cs="Times New Roman"/>
          <w:color w:val="0000FF"/>
          <w:sz w:val="20"/>
          <w:szCs w:val="20"/>
          <w:highlight w:val="none"/>
          <w:lang w:val="en-US" w:eastAsia="zh-CN"/>
        </w:rPr>
        <w:t>，</w:t>
      </w:r>
      <w:r>
        <w:rPr>
          <w:rFonts w:hint="default" w:ascii="Times New Roman" w:hAnsi="Times New Roman" w:cs="Times New Roman"/>
          <w:color w:val="0000FF"/>
          <w:sz w:val="20"/>
          <w:szCs w:val="20"/>
          <w:highlight w:val="none"/>
          <w:lang w:val="en-US" w:eastAsia="zh-CN"/>
        </w:rPr>
        <w:t>可</w:t>
      </w:r>
      <w:r>
        <w:rPr>
          <w:rFonts w:hint="default" w:ascii="Times New Roman" w:hAnsi="Times New Roman" w:cs="Times New Roman"/>
          <w:color w:val="0000FF"/>
          <w:sz w:val="20"/>
          <w:szCs w:val="20"/>
          <w:highlight w:val="none"/>
        </w:rPr>
        <w:t>充分利用前次评估成果及日常运维资料，通过对比历史数据快速定位风险变化区域，重点核查既有隐患的发展情况及新增问题。</w:t>
      </w:r>
    </w:p>
    <w:p w14:paraId="6F401C75">
      <w:pPr>
        <w:pStyle w:val="3"/>
        <w:wordWrap/>
        <w:overflowPunct/>
        <w:topLinePunct w:val="0"/>
        <w:bidi w:val="0"/>
        <w:spacing w:before="0" w:after="0" w:line="360" w:lineRule="auto"/>
        <w:jc w:val="center"/>
        <w:rPr>
          <w:rFonts w:hint="default" w:ascii="Times New Roman" w:hAnsi="Times New Roman" w:eastAsia="黑体" w:cs="Times New Roman"/>
          <w:b/>
          <w:bCs/>
          <w:sz w:val="20"/>
          <w:szCs w:val="20"/>
          <w:highlight w:val="none"/>
          <w:lang w:val="en-US" w:eastAsia="zh-CN"/>
        </w:rPr>
      </w:pPr>
      <w:bookmarkStart w:id="33" w:name="_Toc29230"/>
      <w:bookmarkStart w:id="34" w:name="_Toc3049"/>
      <w:bookmarkStart w:id="35" w:name="_Toc16596"/>
      <w:r>
        <w:rPr>
          <w:rFonts w:hint="default" w:ascii="Times New Roman" w:hAnsi="Times New Roman" w:eastAsia="黑体" w:cs="Times New Roman"/>
          <w:b/>
          <w:bCs/>
          <w:sz w:val="20"/>
          <w:szCs w:val="20"/>
          <w:highlight w:val="none"/>
          <w:lang w:val="en-US" w:eastAsia="zh-CN"/>
        </w:rPr>
        <w:t>3.2 现场检查和安全评估</w:t>
      </w:r>
      <w:bookmarkEnd w:id="33"/>
      <w:bookmarkEnd w:id="34"/>
      <w:bookmarkEnd w:id="35"/>
    </w:p>
    <w:p w14:paraId="16527D22">
      <w:pPr>
        <w:widowControl/>
        <w:kinsoku w:val="0"/>
        <w:autoSpaceDE w:val="0"/>
        <w:autoSpaceDN w:val="0"/>
        <w:spacing w:line="360" w:lineRule="auto"/>
        <w:jc w:val="left"/>
        <w:rPr>
          <w:rFonts w:hint="default" w:ascii="Times New Roman" w:hAnsi="Times New Roman" w:eastAsia="宋体" w:cs="Times New Roman"/>
          <w:sz w:val="20"/>
          <w:szCs w:val="20"/>
          <w:highlight w:val="none"/>
          <w:lang w:val="en-US" w:eastAsia="zh-CN"/>
        </w:rPr>
      </w:pPr>
      <w:r>
        <w:rPr>
          <w:rFonts w:hint="default" w:ascii="Times New Roman" w:hAnsi="Times New Roman" w:cs="Times New Roman"/>
          <w:b/>
          <w:bCs/>
          <w:sz w:val="20"/>
          <w:szCs w:val="20"/>
          <w:highlight w:val="none"/>
          <w:lang w:val="en-US" w:eastAsia="zh-CN"/>
        </w:rPr>
        <w:t>3.2.1</w:t>
      </w:r>
      <w:r>
        <w:rPr>
          <w:rFonts w:hint="default" w:ascii="Times New Roman" w:hAnsi="Times New Roman" w:cs="Times New Roman"/>
          <w:b/>
          <w:bCs/>
          <w:sz w:val="20"/>
          <w:szCs w:val="20"/>
          <w:highlight w:val="none"/>
          <w:lang w:eastAsia="zh-CN"/>
        </w:rPr>
        <w:t xml:space="preserve"> </w:t>
      </w:r>
      <w:r>
        <w:rPr>
          <w:rFonts w:hint="default" w:ascii="Times New Roman" w:hAnsi="Times New Roman" w:eastAsia="宋体" w:cs="Times New Roman"/>
          <w:sz w:val="20"/>
          <w:szCs w:val="20"/>
          <w:highlight w:val="none"/>
          <w:lang w:val="en-US" w:eastAsia="zh-CN"/>
        </w:rPr>
        <w:t>既有建筑综合安全评估的现场检验，应采用普查与重点抽样检查相结合的方法，按照本规程第4章至第</w:t>
      </w:r>
      <w:r>
        <w:rPr>
          <w:rFonts w:hint="eastAsia" w:cs="Times New Roman"/>
          <w:sz w:val="20"/>
          <w:szCs w:val="20"/>
          <w:highlight w:val="none"/>
          <w:lang w:val="en-US" w:eastAsia="zh-CN"/>
        </w:rPr>
        <w:t>8</w:t>
      </w:r>
      <w:r>
        <w:rPr>
          <w:rFonts w:hint="default" w:ascii="Times New Roman" w:hAnsi="Times New Roman" w:eastAsia="宋体" w:cs="Times New Roman"/>
          <w:sz w:val="20"/>
          <w:szCs w:val="20"/>
          <w:highlight w:val="none"/>
          <w:lang w:val="en-US" w:eastAsia="zh-CN"/>
        </w:rPr>
        <w:t>章的要求进行现场全面检验，应对日常检查发现的和有关人员反映的损伤或缺陷进行重点检验，并采用必要量测检测来确定其范围与程度。</w:t>
      </w:r>
    </w:p>
    <w:p w14:paraId="4D971E99">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color w:val="0000FF"/>
          <w:sz w:val="20"/>
          <w:szCs w:val="20"/>
          <w:highlight w:val="none"/>
          <w:lang w:val="en-US" w:eastAsia="zh-CN"/>
        </w:rPr>
      </w:pPr>
      <w:r>
        <w:rPr>
          <w:rFonts w:hint="default" w:ascii="Times New Roman" w:hAnsi="Times New Roman" w:cs="Times New Roman"/>
          <w:color w:val="0000FF"/>
          <w:sz w:val="20"/>
          <w:szCs w:val="20"/>
          <w:highlight w:val="none"/>
          <w:lang w:val="en-US" w:eastAsia="zh-CN"/>
        </w:rPr>
        <w:t>条文说明：</w:t>
      </w:r>
    </w:p>
    <w:p w14:paraId="0875BAD9">
      <w:pPr>
        <w:widowControl/>
        <w:kinsoku w:val="0"/>
        <w:autoSpaceDE w:val="0"/>
        <w:autoSpaceDN w:val="0"/>
        <w:spacing w:line="360" w:lineRule="auto"/>
        <w:jc w:val="left"/>
        <w:rPr>
          <w:rFonts w:hint="default" w:ascii="Times New Roman" w:hAnsi="Times New Roman" w:eastAsia="宋体" w:cs="Times New Roman"/>
          <w:color w:val="0000FF"/>
          <w:sz w:val="20"/>
          <w:szCs w:val="20"/>
          <w:highlight w:val="none"/>
          <w:lang w:val="en-US" w:eastAsia="zh-CN"/>
        </w:rPr>
      </w:pPr>
      <w:r>
        <w:rPr>
          <w:rFonts w:hint="default" w:ascii="Times New Roman" w:hAnsi="Times New Roman" w:cs="Times New Roman"/>
          <w:b/>
          <w:bCs/>
          <w:color w:val="0000FF"/>
          <w:sz w:val="20"/>
          <w:szCs w:val="20"/>
          <w:highlight w:val="none"/>
          <w:lang w:val="en-US" w:eastAsia="zh-CN"/>
        </w:rPr>
        <w:t>3.2.1</w:t>
      </w:r>
      <w:r>
        <w:rPr>
          <w:rFonts w:hint="default" w:ascii="Times New Roman" w:hAnsi="Times New Roman" w:cs="Times New Roman"/>
          <w:b/>
          <w:bCs/>
          <w:color w:val="0000FF"/>
          <w:sz w:val="20"/>
          <w:szCs w:val="20"/>
          <w:highlight w:val="none"/>
        </w:rPr>
        <w:t xml:space="preserve"> </w:t>
      </w:r>
      <w:r>
        <w:rPr>
          <w:rFonts w:hint="default" w:ascii="Times New Roman" w:hAnsi="Times New Roman" w:cs="Times New Roman"/>
          <w:color w:val="0000FF"/>
          <w:sz w:val="20"/>
          <w:szCs w:val="20"/>
          <w:highlight w:val="none"/>
        </w:rPr>
        <w:t>本条明确了既有建筑综合安全评估的现场检验方法体系。强调采用普查与重点抽样相结合的复合式检验方式，既保证基础结构系统的全面覆盖性，又突出对已发现问题的靶向核查。通过执行第4至</w:t>
      </w:r>
      <w:r>
        <w:rPr>
          <w:rFonts w:hint="eastAsia" w:cs="Times New Roman"/>
          <w:color w:val="0000FF"/>
          <w:sz w:val="20"/>
          <w:szCs w:val="20"/>
          <w:highlight w:val="none"/>
          <w:lang w:val="en-US" w:eastAsia="zh-CN"/>
        </w:rPr>
        <w:t>8</w:t>
      </w:r>
      <w:r>
        <w:rPr>
          <w:rFonts w:hint="default" w:ascii="Times New Roman" w:hAnsi="Times New Roman" w:cs="Times New Roman"/>
          <w:color w:val="0000FF"/>
          <w:sz w:val="20"/>
          <w:szCs w:val="20"/>
          <w:highlight w:val="none"/>
        </w:rPr>
        <w:t>章的系统性检验流程，确保评估工作的规范性和完整性。特别规定对目视缺陷及使用反馈问题的量化检测要求，旨在通过科学量测手段精确界定损伤范围与程度，为后续安全评定提供客观数据支撑。</w:t>
      </w:r>
    </w:p>
    <w:p w14:paraId="1EB71515">
      <w:pPr>
        <w:widowControl/>
        <w:kinsoku w:val="0"/>
        <w:autoSpaceDE w:val="0"/>
        <w:autoSpaceDN w:val="0"/>
        <w:spacing w:line="360" w:lineRule="auto"/>
        <w:jc w:val="left"/>
        <w:rPr>
          <w:rFonts w:hint="default" w:ascii="Times New Roman" w:hAnsi="Times New Roman" w:eastAsia="宋体" w:cs="Times New Roman"/>
          <w:sz w:val="20"/>
          <w:szCs w:val="20"/>
          <w:highlight w:val="none"/>
          <w:lang w:val="en-US" w:eastAsia="zh-CN"/>
        </w:rPr>
      </w:pPr>
      <w:r>
        <w:rPr>
          <w:rFonts w:hint="default" w:ascii="Times New Roman" w:hAnsi="Times New Roman" w:cs="Times New Roman"/>
          <w:b/>
          <w:bCs/>
          <w:sz w:val="20"/>
          <w:szCs w:val="20"/>
          <w:highlight w:val="none"/>
          <w:lang w:val="en-US" w:eastAsia="zh-CN"/>
        </w:rPr>
        <w:t>3.2.2</w:t>
      </w:r>
      <w:r>
        <w:rPr>
          <w:rFonts w:hint="default" w:ascii="Times New Roman" w:hAnsi="Times New Roman" w:cs="Times New Roman"/>
          <w:b/>
          <w:bCs/>
          <w:sz w:val="20"/>
          <w:szCs w:val="20"/>
          <w:highlight w:val="none"/>
          <w:lang w:eastAsia="zh-CN"/>
        </w:rPr>
        <w:t xml:space="preserve"> </w:t>
      </w:r>
      <w:r>
        <w:rPr>
          <w:rFonts w:hint="default" w:ascii="Times New Roman" w:hAnsi="Times New Roman" w:eastAsia="宋体" w:cs="Times New Roman"/>
          <w:sz w:val="20"/>
          <w:szCs w:val="20"/>
          <w:highlight w:val="none"/>
          <w:lang w:val="en-US" w:eastAsia="zh-CN"/>
        </w:rPr>
        <w:t>既有建筑的正常使用安全评估，应在核查资料、向建筑安全管理员和使用人调查、状况检查和必要量测检测的基础上按房屋建筑各分部分别进行整理分析与综合判断，按本规范相关规定检查的内容和评价标准进行。</w:t>
      </w:r>
    </w:p>
    <w:p w14:paraId="394157B8">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color w:val="0000FF"/>
          <w:sz w:val="20"/>
          <w:szCs w:val="20"/>
          <w:highlight w:val="none"/>
          <w:lang w:val="en-US" w:eastAsia="zh-CN"/>
        </w:rPr>
      </w:pPr>
      <w:r>
        <w:rPr>
          <w:rFonts w:hint="default" w:ascii="Times New Roman" w:hAnsi="Times New Roman" w:cs="Times New Roman"/>
          <w:color w:val="0000FF"/>
          <w:sz w:val="20"/>
          <w:szCs w:val="20"/>
          <w:highlight w:val="none"/>
          <w:lang w:val="en-US" w:eastAsia="zh-CN"/>
        </w:rPr>
        <w:t>条文说明：</w:t>
      </w:r>
    </w:p>
    <w:p w14:paraId="1B149E8F">
      <w:pPr>
        <w:widowControl/>
        <w:kinsoku w:val="0"/>
        <w:autoSpaceDE w:val="0"/>
        <w:autoSpaceDN w:val="0"/>
        <w:spacing w:line="360" w:lineRule="auto"/>
        <w:jc w:val="left"/>
        <w:rPr>
          <w:rFonts w:hint="default" w:ascii="Times New Roman" w:hAnsi="Times New Roman" w:eastAsia="宋体" w:cs="Times New Roman"/>
          <w:color w:val="0000FF"/>
          <w:sz w:val="20"/>
          <w:szCs w:val="20"/>
          <w:highlight w:val="none"/>
          <w:lang w:val="en-US" w:eastAsia="zh-CN"/>
        </w:rPr>
      </w:pPr>
      <w:r>
        <w:rPr>
          <w:rFonts w:hint="default" w:ascii="Times New Roman" w:hAnsi="Times New Roman" w:cs="Times New Roman"/>
          <w:b/>
          <w:bCs/>
          <w:color w:val="0000FF"/>
          <w:sz w:val="20"/>
          <w:szCs w:val="20"/>
          <w:highlight w:val="none"/>
          <w:lang w:val="en-US" w:eastAsia="zh-CN"/>
        </w:rPr>
        <w:t>3.2.2</w:t>
      </w:r>
      <w:r>
        <w:rPr>
          <w:rFonts w:hint="default" w:ascii="Times New Roman" w:hAnsi="Times New Roman" w:cs="Times New Roman"/>
          <w:b/>
          <w:bCs/>
          <w:color w:val="0000FF"/>
          <w:sz w:val="20"/>
          <w:szCs w:val="20"/>
          <w:highlight w:val="none"/>
        </w:rPr>
        <w:t xml:space="preserve"> </w:t>
      </w:r>
      <w:r>
        <w:rPr>
          <w:rFonts w:hint="default" w:ascii="Times New Roman" w:hAnsi="Times New Roman" w:cs="Times New Roman"/>
          <w:color w:val="0000FF"/>
          <w:sz w:val="20"/>
          <w:szCs w:val="20"/>
          <w:highlight w:val="none"/>
        </w:rPr>
        <w:t>本条规定正常使用安全评估需建立多维信息收集机制。要求通过档案资料核实、管理人员访谈、使用状况普查三位一体的调查方式，构建建筑使用状态的立体认知。强调分部分项的系统性分析原则，通过分部工程的模块化检测与评价，既符合建筑系统构成特征，又便于安全隐患的精准定位。执行规范化的检查标准体系，确保评估结论具有可比性和可追溯性。</w:t>
      </w:r>
    </w:p>
    <w:p w14:paraId="1C612D8F">
      <w:pPr>
        <w:widowControl/>
        <w:kinsoku w:val="0"/>
        <w:autoSpaceDE w:val="0"/>
        <w:autoSpaceDN w:val="0"/>
        <w:spacing w:line="360" w:lineRule="auto"/>
        <w:jc w:val="left"/>
        <w:rPr>
          <w:rFonts w:hint="default" w:ascii="Times New Roman" w:hAnsi="Times New Roman" w:eastAsia="宋体" w:cs="Times New Roman"/>
          <w:sz w:val="20"/>
          <w:szCs w:val="20"/>
          <w:highlight w:val="none"/>
          <w:lang w:val="en-US" w:eastAsia="zh-CN"/>
        </w:rPr>
      </w:pPr>
      <w:r>
        <w:rPr>
          <w:rFonts w:hint="default" w:ascii="Times New Roman" w:hAnsi="Times New Roman" w:cs="Times New Roman"/>
          <w:b/>
          <w:bCs/>
          <w:sz w:val="20"/>
          <w:szCs w:val="20"/>
          <w:highlight w:val="none"/>
          <w:lang w:val="en-US" w:eastAsia="zh-CN"/>
        </w:rPr>
        <w:t>3.2.3</w:t>
      </w:r>
      <w:r>
        <w:rPr>
          <w:rFonts w:hint="default" w:ascii="Times New Roman" w:hAnsi="Times New Roman" w:eastAsia="宋体" w:cs="Times New Roman"/>
          <w:sz w:val="20"/>
          <w:szCs w:val="20"/>
          <w:highlight w:val="none"/>
          <w:lang w:val="en-US" w:eastAsia="zh-CN"/>
        </w:rPr>
        <w:t xml:space="preserve"> 根据资料核查、现场调查与检查结果，应分别给出房屋建筑各分部工程的安全评估结果和结论。</w:t>
      </w:r>
    </w:p>
    <w:p w14:paraId="182CB458">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color w:val="0000FF"/>
          <w:sz w:val="20"/>
          <w:szCs w:val="20"/>
          <w:highlight w:val="none"/>
          <w:lang w:val="en-US" w:eastAsia="zh-CN"/>
        </w:rPr>
      </w:pPr>
      <w:r>
        <w:rPr>
          <w:rFonts w:hint="default" w:ascii="Times New Roman" w:hAnsi="Times New Roman" w:cs="Times New Roman"/>
          <w:color w:val="0000FF"/>
          <w:sz w:val="20"/>
          <w:szCs w:val="20"/>
          <w:highlight w:val="none"/>
          <w:lang w:val="en-US" w:eastAsia="zh-CN"/>
        </w:rPr>
        <w:t>条文说明：</w:t>
      </w:r>
    </w:p>
    <w:p w14:paraId="45C993F8">
      <w:pPr>
        <w:widowControl/>
        <w:kinsoku w:val="0"/>
        <w:autoSpaceDE w:val="0"/>
        <w:autoSpaceDN w:val="0"/>
        <w:spacing w:line="360" w:lineRule="auto"/>
        <w:jc w:val="left"/>
        <w:rPr>
          <w:rFonts w:hint="default" w:ascii="Times New Roman" w:hAnsi="Times New Roman" w:cs="Times New Roman"/>
          <w:sz w:val="20"/>
          <w:szCs w:val="20"/>
          <w:highlight w:val="none"/>
        </w:rPr>
      </w:pPr>
      <w:r>
        <w:rPr>
          <w:rFonts w:hint="default" w:ascii="Times New Roman" w:hAnsi="Times New Roman" w:cs="Times New Roman"/>
          <w:b/>
          <w:bCs/>
          <w:color w:val="0000FF"/>
          <w:sz w:val="20"/>
          <w:szCs w:val="20"/>
          <w:highlight w:val="none"/>
          <w:lang w:val="en-US" w:eastAsia="zh-CN"/>
        </w:rPr>
        <w:t>3.2.3</w:t>
      </w:r>
      <w:r>
        <w:rPr>
          <w:rFonts w:hint="default" w:ascii="Times New Roman" w:hAnsi="Times New Roman" w:cs="Times New Roman"/>
          <w:b/>
          <w:bCs/>
          <w:color w:val="0000FF"/>
          <w:sz w:val="20"/>
          <w:szCs w:val="20"/>
          <w:highlight w:val="none"/>
        </w:rPr>
        <w:t xml:space="preserve"> </w:t>
      </w:r>
      <w:r>
        <w:rPr>
          <w:rFonts w:hint="default" w:ascii="Times New Roman" w:hAnsi="Times New Roman" w:cs="Times New Roman"/>
          <w:color w:val="0000FF"/>
          <w:sz w:val="20"/>
          <w:szCs w:val="20"/>
          <w:highlight w:val="none"/>
        </w:rPr>
        <w:t>本条规范明确安全评估结论的生成层级与对象范围。要求基于资料核查、现场调查及检测数据，对建筑各分部工程（如地基基础、主体结构、</w:t>
      </w:r>
      <w:r>
        <w:rPr>
          <w:rFonts w:hint="default" w:ascii="Times New Roman" w:hAnsi="Times New Roman" w:cs="Times New Roman"/>
          <w:color w:val="0000FF"/>
          <w:sz w:val="20"/>
          <w:szCs w:val="20"/>
          <w:highlight w:val="none"/>
          <w:lang w:val="en-US" w:eastAsia="zh-CN"/>
        </w:rPr>
        <w:t>设备设施</w:t>
      </w:r>
      <w:r>
        <w:rPr>
          <w:rFonts w:hint="default" w:ascii="Times New Roman" w:hAnsi="Times New Roman" w:cs="Times New Roman"/>
          <w:color w:val="0000FF"/>
          <w:sz w:val="20"/>
          <w:szCs w:val="20"/>
          <w:highlight w:val="none"/>
        </w:rPr>
        <w:t>等）的安全状态进行独立分析与结论判定，确保评估结果严格限定于分部工程层面。分部分项结论的独立性既符合工程系统分解原则，又能为不同专业领域的安全问题提供针对性处置依据。</w:t>
      </w:r>
    </w:p>
    <w:p w14:paraId="0449F460">
      <w:pPr>
        <w:pStyle w:val="2"/>
        <w:pageBreakBefore/>
        <w:spacing w:before="0" w:after="156" w:afterLines="50" w:line="360" w:lineRule="auto"/>
        <w:jc w:val="center"/>
        <w:rPr>
          <w:rFonts w:hint="default" w:ascii="Times New Roman" w:hAnsi="Times New Roman" w:eastAsia="黑体" w:cs="Times New Roman"/>
          <w:b w:val="0"/>
          <w:bCs w:val="0"/>
          <w:sz w:val="28"/>
          <w:szCs w:val="28"/>
          <w:highlight w:val="none"/>
          <w:lang w:val="en-US" w:eastAsia="zh-CN"/>
        </w:rPr>
      </w:pPr>
      <w:bookmarkStart w:id="36" w:name="_Toc143605557"/>
      <w:bookmarkStart w:id="37" w:name="_Toc27918"/>
      <w:bookmarkStart w:id="38" w:name="_Toc19720"/>
      <w:bookmarkStart w:id="39" w:name="_Toc9037"/>
      <w:r>
        <w:rPr>
          <w:rFonts w:hint="default" w:ascii="Times New Roman" w:hAnsi="Times New Roman" w:eastAsia="黑体" w:cs="Times New Roman"/>
          <w:b w:val="0"/>
          <w:bCs w:val="0"/>
          <w:sz w:val="28"/>
          <w:szCs w:val="28"/>
          <w:highlight w:val="none"/>
        </w:rPr>
        <w:t>4</w:t>
      </w:r>
      <w:bookmarkEnd w:id="36"/>
      <w:bookmarkEnd w:id="37"/>
      <w:r>
        <w:rPr>
          <w:rFonts w:hint="default" w:ascii="Times New Roman" w:hAnsi="Times New Roman" w:eastAsia="黑体" w:cs="Times New Roman"/>
          <w:b w:val="0"/>
          <w:bCs w:val="0"/>
          <w:sz w:val="28"/>
          <w:szCs w:val="28"/>
          <w:highlight w:val="none"/>
          <w:lang w:val="en-US" w:eastAsia="zh-CN"/>
        </w:rPr>
        <w:t>地基基础与主体结构</w:t>
      </w:r>
      <w:bookmarkEnd w:id="38"/>
      <w:bookmarkEnd w:id="39"/>
    </w:p>
    <w:p w14:paraId="212CCDD6">
      <w:pPr>
        <w:pStyle w:val="3"/>
        <w:wordWrap/>
        <w:overflowPunct/>
        <w:topLinePunct w:val="0"/>
        <w:bidi w:val="0"/>
        <w:spacing w:before="0" w:after="0" w:line="360" w:lineRule="auto"/>
        <w:jc w:val="center"/>
        <w:rPr>
          <w:rFonts w:hint="default" w:ascii="Times New Roman" w:hAnsi="Times New Roman" w:eastAsia="黑体" w:cs="Times New Roman"/>
          <w:b/>
          <w:bCs/>
          <w:sz w:val="20"/>
          <w:szCs w:val="20"/>
          <w:highlight w:val="none"/>
          <w:lang w:val="en-US" w:eastAsia="zh-CN"/>
        </w:rPr>
      </w:pPr>
      <w:bookmarkStart w:id="40" w:name="_Toc1349"/>
      <w:bookmarkStart w:id="41" w:name="_Toc9748"/>
      <w:bookmarkStart w:id="42" w:name="_Toc143605558"/>
      <w:bookmarkStart w:id="43" w:name="_Toc18685"/>
      <w:bookmarkStart w:id="44" w:name="_Toc143605566"/>
      <w:bookmarkStart w:id="45" w:name="_Toc10560"/>
      <w:bookmarkStart w:id="46" w:name="_Toc143605563"/>
      <w:r>
        <w:rPr>
          <w:rFonts w:hint="default" w:ascii="Times New Roman" w:hAnsi="Times New Roman" w:eastAsia="黑体" w:cs="Times New Roman"/>
          <w:b/>
          <w:bCs/>
          <w:sz w:val="20"/>
          <w:szCs w:val="20"/>
          <w:highlight w:val="none"/>
          <w:lang w:val="en-US" w:eastAsia="zh-CN"/>
        </w:rPr>
        <w:t>4.1一般规定</w:t>
      </w:r>
      <w:bookmarkEnd w:id="40"/>
      <w:bookmarkEnd w:id="41"/>
      <w:bookmarkEnd w:id="42"/>
      <w:bookmarkEnd w:id="43"/>
    </w:p>
    <w:p w14:paraId="196C3370">
      <w:pPr>
        <w:wordWrap/>
        <w:overflowPunct/>
        <w:topLinePunct w:val="0"/>
        <w:bidi w:val="0"/>
        <w:spacing w:line="360" w:lineRule="auto"/>
        <w:rPr>
          <w:rFonts w:hint="default" w:ascii="Times New Roman" w:hAnsi="Times New Roman" w:cs="Times New Roman"/>
          <w:kern w:val="0"/>
          <w:sz w:val="20"/>
          <w:szCs w:val="20"/>
          <w:highlight w:val="none"/>
          <w:lang w:val="en-US" w:eastAsia="zh-CN"/>
        </w:rPr>
      </w:pPr>
      <w:r>
        <w:rPr>
          <w:rFonts w:hint="default" w:ascii="Times New Roman" w:hAnsi="Times New Roman" w:cs="Times New Roman"/>
          <w:b/>
          <w:bCs/>
          <w:kern w:val="0"/>
          <w:sz w:val="20"/>
          <w:szCs w:val="20"/>
          <w:highlight w:val="none"/>
          <w:lang w:val="en-US" w:eastAsia="zh-CN"/>
        </w:rPr>
        <w:t>4</w:t>
      </w:r>
      <w:r>
        <w:rPr>
          <w:rFonts w:hint="default" w:ascii="Times New Roman" w:hAnsi="Times New Roman" w:eastAsia="宋体" w:cs="Times New Roman"/>
          <w:b/>
          <w:bCs/>
          <w:kern w:val="0"/>
          <w:sz w:val="20"/>
          <w:szCs w:val="20"/>
          <w:highlight w:val="none"/>
        </w:rPr>
        <w:t>.1.</w:t>
      </w:r>
      <w:r>
        <w:rPr>
          <w:rFonts w:hint="default" w:ascii="Times New Roman" w:hAnsi="Times New Roman" w:eastAsia="宋体" w:cs="Times New Roman"/>
          <w:b/>
          <w:bCs/>
          <w:kern w:val="0"/>
          <w:sz w:val="20"/>
          <w:szCs w:val="20"/>
          <w:highlight w:val="none"/>
          <w:lang w:val="en-US" w:eastAsia="zh-CN"/>
        </w:rPr>
        <w:t>1</w:t>
      </w:r>
      <w:r>
        <w:rPr>
          <w:rFonts w:hint="default" w:ascii="Times New Roman" w:hAnsi="Times New Roman" w:cs="Times New Roman"/>
          <w:kern w:val="0"/>
          <w:sz w:val="20"/>
          <w:szCs w:val="20"/>
          <w:highlight w:val="none"/>
          <w:lang w:eastAsia="zh-CN"/>
        </w:rPr>
        <w:t xml:space="preserve"> </w:t>
      </w:r>
      <w:r>
        <w:rPr>
          <w:rFonts w:hint="default" w:ascii="Times New Roman" w:hAnsi="Times New Roman" w:cs="Times New Roman"/>
          <w:kern w:val="0"/>
          <w:sz w:val="20"/>
          <w:szCs w:val="20"/>
          <w:highlight w:val="none"/>
          <w:lang w:val="en-US" w:eastAsia="zh-CN"/>
        </w:rPr>
        <w:t>具备有效建筑资料的房屋可依据本章节要求进行安全评估；不具备有效建设建设资料的房屋应依据</w:t>
      </w:r>
      <w:r>
        <w:rPr>
          <w:rFonts w:hint="eastAsia" w:cs="Times New Roman"/>
          <w:kern w:val="0"/>
          <w:sz w:val="20"/>
          <w:szCs w:val="20"/>
          <w:highlight w:val="none"/>
          <w:lang w:val="en-US" w:eastAsia="zh-CN"/>
        </w:rPr>
        <w:t>现行国家标准</w:t>
      </w:r>
      <w:r>
        <w:rPr>
          <w:rFonts w:hint="default" w:ascii="Times New Roman" w:hAnsi="Times New Roman" w:cs="Times New Roman"/>
          <w:kern w:val="0"/>
          <w:sz w:val="20"/>
          <w:szCs w:val="20"/>
          <w:highlight w:val="none"/>
          <w:lang w:val="en-US" w:eastAsia="zh-CN"/>
        </w:rPr>
        <w:t>《民用建筑可靠性鉴定标准》GB 50292等规范进行安全性鉴定和抗震鉴定。</w:t>
      </w:r>
    </w:p>
    <w:p w14:paraId="709699F1">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color w:val="0000FF"/>
          <w:sz w:val="20"/>
          <w:szCs w:val="20"/>
          <w:highlight w:val="none"/>
          <w:lang w:val="en-US" w:eastAsia="zh-CN"/>
        </w:rPr>
      </w:pPr>
      <w:r>
        <w:rPr>
          <w:rFonts w:hint="default" w:ascii="Times New Roman" w:hAnsi="Times New Roman" w:cs="Times New Roman"/>
          <w:color w:val="0000FF"/>
          <w:sz w:val="20"/>
          <w:szCs w:val="20"/>
          <w:highlight w:val="none"/>
          <w:lang w:val="en-US" w:eastAsia="zh-CN"/>
        </w:rPr>
        <w:t>条文说明：</w:t>
      </w:r>
    </w:p>
    <w:p w14:paraId="65E51FB5">
      <w:pPr>
        <w:widowControl/>
        <w:kinsoku w:val="0"/>
        <w:wordWrap/>
        <w:overflowPunct/>
        <w:topLinePunct w:val="0"/>
        <w:autoSpaceDE w:val="0"/>
        <w:autoSpaceDN w:val="0"/>
        <w:bidi w:val="0"/>
        <w:spacing w:line="360" w:lineRule="auto"/>
        <w:jc w:val="left"/>
        <w:rPr>
          <w:rFonts w:hint="default" w:ascii="Times New Roman" w:hAnsi="Times New Roman" w:cs="Times New Roman"/>
          <w:color w:val="0000FF"/>
          <w:kern w:val="0"/>
          <w:sz w:val="20"/>
          <w:szCs w:val="20"/>
          <w:highlight w:val="none"/>
          <w:lang w:val="en-US" w:eastAsia="zh-CN"/>
        </w:rPr>
      </w:pPr>
      <w:r>
        <w:rPr>
          <w:rFonts w:hint="default" w:ascii="Times New Roman" w:hAnsi="Times New Roman" w:cs="Times New Roman"/>
          <w:b w:val="0"/>
          <w:bCs w:val="0"/>
          <w:color w:val="0000FF"/>
          <w:sz w:val="20"/>
          <w:szCs w:val="20"/>
          <w:highlight w:val="none"/>
          <w:lang w:val="en-US" w:eastAsia="zh-CN"/>
        </w:rPr>
        <w:t>4.1.1</w:t>
      </w:r>
      <w:r>
        <w:rPr>
          <w:rFonts w:hint="default" w:ascii="Times New Roman" w:hAnsi="Times New Roman" w:cs="Times New Roman"/>
          <w:b w:val="0"/>
          <w:bCs w:val="0"/>
          <w:color w:val="0000FF"/>
          <w:sz w:val="20"/>
          <w:szCs w:val="20"/>
          <w:highlight w:val="none"/>
        </w:rPr>
        <w:t xml:space="preserve"> 有效建设资料包含3种情形：第一种原始建设资料齐全，未进行过加固改造，现状使用用途与设计相符</w:t>
      </w:r>
      <w:r>
        <w:rPr>
          <w:rFonts w:hint="default" w:ascii="Times New Roman" w:hAnsi="Times New Roman" w:cs="Times New Roman"/>
          <w:b w:val="0"/>
          <w:bCs w:val="0"/>
          <w:color w:val="0000FF"/>
          <w:sz w:val="20"/>
          <w:szCs w:val="20"/>
          <w:highlight w:val="none"/>
          <w:lang w:eastAsia="zh-CN"/>
        </w:rPr>
        <w:t>。</w:t>
      </w:r>
      <w:r>
        <w:rPr>
          <w:rFonts w:hint="default" w:ascii="Times New Roman" w:hAnsi="Times New Roman" w:cs="Times New Roman"/>
          <w:b w:val="0"/>
          <w:bCs w:val="0"/>
          <w:color w:val="0000FF"/>
          <w:sz w:val="20"/>
          <w:szCs w:val="20"/>
          <w:highlight w:val="none"/>
        </w:rPr>
        <w:t>第二种是原始建设资料和历次</w:t>
      </w:r>
      <w:r>
        <w:rPr>
          <w:rFonts w:hint="default" w:ascii="Times New Roman" w:hAnsi="Times New Roman" w:cs="Times New Roman"/>
          <w:b w:val="0"/>
          <w:bCs w:val="0"/>
          <w:color w:val="0000FF"/>
          <w:sz w:val="20"/>
          <w:szCs w:val="20"/>
          <w:highlight w:val="none"/>
          <w:lang w:val="en-US" w:eastAsia="zh-CN"/>
        </w:rPr>
        <w:t>加固</w:t>
      </w:r>
      <w:r>
        <w:rPr>
          <w:rFonts w:hint="default" w:ascii="Times New Roman" w:hAnsi="Times New Roman" w:cs="Times New Roman"/>
          <w:b w:val="0"/>
          <w:bCs w:val="0"/>
          <w:color w:val="0000FF"/>
          <w:sz w:val="20"/>
          <w:szCs w:val="20"/>
          <w:highlight w:val="none"/>
        </w:rPr>
        <w:t>改造资料齐全，现状使用用途与设计相符</w:t>
      </w:r>
      <w:r>
        <w:rPr>
          <w:rFonts w:hint="default" w:ascii="Times New Roman" w:hAnsi="Times New Roman" w:cs="Times New Roman"/>
          <w:b w:val="0"/>
          <w:bCs w:val="0"/>
          <w:color w:val="0000FF"/>
          <w:sz w:val="20"/>
          <w:szCs w:val="20"/>
          <w:highlight w:val="none"/>
          <w:lang w:eastAsia="zh-CN"/>
        </w:rPr>
        <w:t>。</w:t>
      </w:r>
      <w:r>
        <w:rPr>
          <w:rFonts w:hint="default" w:ascii="Times New Roman" w:hAnsi="Times New Roman" w:cs="Times New Roman"/>
          <w:b w:val="0"/>
          <w:bCs w:val="0"/>
          <w:color w:val="0000FF"/>
          <w:sz w:val="20"/>
          <w:szCs w:val="20"/>
          <w:highlight w:val="none"/>
        </w:rPr>
        <w:t>第三种是原始建设资料缺失，</w:t>
      </w:r>
      <w:r>
        <w:rPr>
          <w:rFonts w:hint="default" w:ascii="Times New Roman" w:hAnsi="Times New Roman" w:cs="Times New Roman"/>
          <w:b w:val="0"/>
          <w:bCs w:val="0"/>
          <w:color w:val="0000FF"/>
          <w:sz w:val="20"/>
          <w:szCs w:val="20"/>
          <w:highlight w:val="none"/>
          <w:lang w:val="en-US" w:eastAsia="zh-CN"/>
        </w:rPr>
        <w:t>房屋未进行过加固改造但具备鉴定资料（房屋的安全性、抗震能力满足国家现行规范要求）</w:t>
      </w:r>
      <w:r>
        <w:rPr>
          <w:rFonts w:hint="default" w:ascii="Times New Roman" w:hAnsi="Times New Roman" w:cs="Times New Roman"/>
          <w:b w:val="0"/>
          <w:bCs w:val="0"/>
          <w:color w:val="0000FF"/>
          <w:sz w:val="20"/>
          <w:szCs w:val="20"/>
          <w:highlight w:val="none"/>
          <w:lang w:eastAsia="zh-CN"/>
        </w:rPr>
        <w:t>；</w:t>
      </w:r>
      <w:r>
        <w:rPr>
          <w:rFonts w:hint="default" w:ascii="Times New Roman" w:hAnsi="Times New Roman" w:cs="Times New Roman"/>
          <w:b w:val="0"/>
          <w:bCs w:val="0"/>
          <w:color w:val="0000FF"/>
          <w:sz w:val="20"/>
          <w:szCs w:val="20"/>
          <w:highlight w:val="none"/>
          <w:lang w:val="en-US" w:eastAsia="zh-CN"/>
        </w:rPr>
        <w:t>或房屋</w:t>
      </w:r>
      <w:r>
        <w:rPr>
          <w:rFonts w:hint="default" w:ascii="Times New Roman" w:hAnsi="Times New Roman" w:cs="Times New Roman"/>
          <w:b w:val="0"/>
          <w:bCs w:val="0"/>
          <w:color w:val="0000FF"/>
          <w:sz w:val="20"/>
          <w:szCs w:val="20"/>
          <w:highlight w:val="none"/>
        </w:rPr>
        <w:t>经过有效安全抗震鉴定</w:t>
      </w:r>
      <w:r>
        <w:rPr>
          <w:rFonts w:hint="default" w:ascii="Times New Roman" w:hAnsi="Times New Roman" w:cs="Times New Roman"/>
          <w:b w:val="0"/>
          <w:bCs w:val="0"/>
          <w:color w:val="0000FF"/>
          <w:sz w:val="20"/>
          <w:szCs w:val="20"/>
          <w:highlight w:val="none"/>
          <w:lang w:val="en-US" w:eastAsia="zh-CN"/>
        </w:rPr>
        <w:t>及</w:t>
      </w:r>
      <w:r>
        <w:rPr>
          <w:rFonts w:hint="default" w:ascii="Times New Roman" w:hAnsi="Times New Roman" w:cs="Times New Roman"/>
          <w:b w:val="0"/>
          <w:bCs w:val="0"/>
          <w:color w:val="0000FF"/>
          <w:sz w:val="20"/>
          <w:szCs w:val="20"/>
          <w:highlight w:val="none"/>
        </w:rPr>
        <w:t>加固改造，鉴定资料和加固改造资料齐全，现状使用用途与设计相符。</w:t>
      </w:r>
    </w:p>
    <w:p w14:paraId="7CDBD6DD">
      <w:pPr>
        <w:wordWrap/>
        <w:overflowPunct/>
        <w:topLinePunct w:val="0"/>
        <w:bidi w:val="0"/>
        <w:spacing w:line="360" w:lineRule="auto"/>
        <w:rPr>
          <w:rFonts w:hint="default" w:ascii="Times New Roman" w:hAnsi="Times New Roman" w:cs="Times New Roman"/>
          <w:i/>
          <w:iCs/>
          <w:snapToGrid w:val="0"/>
          <w:color w:val="0000FF"/>
          <w:kern w:val="0"/>
          <w:sz w:val="20"/>
          <w:szCs w:val="20"/>
          <w:highlight w:val="none"/>
        </w:rPr>
      </w:pPr>
      <w:r>
        <w:rPr>
          <w:rFonts w:hint="default" w:ascii="Times New Roman" w:hAnsi="Times New Roman" w:cs="Times New Roman"/>
          <w:b/>
          <w:bCs/>
          <w:kern w:val="0"/>
          <w:sz w:val="20"/>
          <w:szCs w:val="20"/>
          <w:highlight w:val="none"/>
          <w:lang w:val="en-US" w:eastAsia="zh-CN"/>
        </w:rPr>
        <w:t>4</w:t>
      </w:r>
      <w:r>
        <w:rPr>
          <w:rFonts w:hint="default" w:ascii="Times New Roman" w:hAnsi="Times New Roman" w:eastAsia="宋体" w:cs="Times New Roman"/>
          <w:b/>
          <w:bCs/>
          <w:kern w:val="0"/>
          <w:sz w:val="20"/>
          <w:szCs w:val="20"/>
          <w:highlight w:val="none"/>
          <w:lang w:val="en-US" w:eastAsia="zh-CN"/>
        </w:rPr>
        <w:t>.1.2</w:t>
      </w:r>
      <w:r>
        <w:rPr>
          <w:rFonts w:hint="default" w:ascii="Times New Roman" w:hAnsi="Times New Roman" w:cs="Times New Roman"/>
          <w:b/>
          <w:bCs/>
          <w:kern w:val="0"/>
          <w:sz w:val="20"/>
          <w:szCs w:val="20"/>
          <w:highlight w:val="none"/>
          <w:lang w:eastAsia="zh-CN"/>
        </w:rPr>
        <w:t xml:space="preserve"> </w:t>
      </w:r>
      <w:r>
        <w:rPr>
          <w:rFonts w:hint="default" w:ascii="Times New Roman" w:hAnsi="Times New Roman" w:eastAsia="宋体" w:cs="Times New Roman"/>
          <w:kern w:val="0"/>
          <w:sz w:val="20"/>
          <w:szCs w:val="20"/>
          <w:highlight w:val="none"/>
          <w:lang w:val="en-US" w:eastAsia="zh-CN"/>
        </w:rPr>
        <w:t>资料核查应包括</w:t>
      </w:r>
      <w:r>
        <w:rPr>
          <w:rFonts w:hint="default" w:ascii="Times New Roman" w:hAnsi="Times New Roman" w:cs="Times New Roman"/>
          <w:kern w:val="0"/>
          <w:sz w:val="20"/>
          <w:szCs w:val="20"/>
          <w:highlight w:val="none"/>
          <w:lang w:val="en-US" w:eastAsia="zh-CN"/>
        </w:rPr>
        <w:t>：原始建设资料、历次加固改造资料、检测鉴定报告及勘察报告等</w:t>
      </w:r>
      <w:r>
        <w:rPr>
          <w:rFonts w:hint="default" w:ascii="Times New Roman" w:hAnsi="Times New Roman" w:eastAsia="宋体" w:cs="Times New Roman"/>
          <w:kern w:val="0"/>
          <w:sz w:val="20"/>
          <w:szCs w:val="20"/>
          <w:highlight w:val="none"/>
          <w:lang w:val="en-US" w:eastAsia="zh-CN"/>
        </w:rPr>
        <w:t>。</w:t>
      </w:r>
    </w:p>
    <w:p w14:paraId="157FC893">
      <w:pPr>
        <w:wordWrap/>
        <w:overflowPunct/>
        <w:topLinePunct w:val="0"/>
        <w:bidi w:val="0"/>
        <w:spacing w:line="360" w:lineRule="auto"/>
        <w:rPr>
          <w:rFonts w:hint="default" w:ascii="Times New Roman" w:hAnsi="Times New Roman" w:cs="Times New Roman"/>
          <w:b w:val="0"/>
          <w:bCs w:val="0"/>
          <w:kern w:val="0"/>
          <w:sz w:val="20"/>
          <w:szCs w:val="20"/>
          <w:highlight w:val="none"/>
          <w:lang w:val="en-US" w:eastAsia="zh-CN"/>
        </w:rPr>
      </w:pPr>
      <w:r>
        <w:rPr>
          <w:rFonts w:hint="default" w:ascii="Times New Roman" w:hAnsi="Times New Roman" w:cs="Times New Roman"/>
          <w:b/>
          <w:bCs/>
          <w:kern w:val="0"/>
          <w:sz w:val="20"/>
          <w:szCs w:val="20"/>
          <w:highlight w:val="none"/>
          <w:lang w:val="en-US" w:eastAsia="zh-CN"/>
        </w:rPr>
        <w:t>4.1.3</w:t>
      </w:r>
      <w:r>
        <w:rPr>
          <w:rFonts w:hint="eastAsia" w:cs="Times New Roman"/>
          <w:b/>
          <w:bCs/>
          <w:kern w:val="0"/>
          <w:sz w:val="20"/>
          <w:szCs w:val="20"/>
          <w:highlight w:val="none"/>
          <w:lang w:val="en-US" w:eastAsia="zh-CN"/>
        </w:rPr>
        <w:t xml:space="preserve"> </w:t>
      </w:r>
      <w:r>
        <w:rPr>
          <w:rFonts w:hint="default" w:ascii="Times New Roman" w:hAnsi="Times New Roman" w:cs="Times New Roman"/>
          <w:b w:val="0"/>
          <w:bCs w:val="0"/>
          <w:kern w:val="0"/>
          <w:sz w:val="20"/>
          <w:szCs w:val="20"/>
          <w:highlight w:val="none"/>
          <w:lang w:val="en-US" w:eastAsia="zh-CN"/>
        </w:rPr>
        <w:t>现场状况检查应包括：地基基础的变形和上部结构及围护系统反应、</w:t>
      </w:r>
      <w:r>
        <w:rPr>
          <w:rFonts w:hint="default" w:ascii="Times New Roman" w:hAnsi="Times New Roman" w:cs="Times New Roman"/>
          <w:kern w:val="0"/>
          <w:sz w:val="20"/>
          <w:szCs w:val="20"/>
          <w:highlight w:val="none"/>
        </w:rPr>
        <w:t>边坡场地稳定性</w:t>
      </w:r>
      <w:r>
        <w:rPr>
          <w:rFonts w:hint="default" w:ascii="Times New Roman" w:hAnsi="Times New Roman" w:cs="Times New Roman"/>
          <w:kern w:val="0"/>
          <w:sz w:val="20"/>
          <w:szCs w:val="20"/>
          <w:highlight w:val="none"/>
          <w:lang w:eastAsia="zh-CN"/>
        </w:rPr>
        <w:t>、</w:t>
      </w:r>
      <w:r>
        <w:rPr>
          <w:rFonts w:hint="default" w:ascii="Times New Roman" w:hAnsi="Times New Roman" w:cs="Times New Roman"/>
          <w:b w:val="0"/>
          <w:bCs w:val="0"/>
          <w:kern w:val="0"/>
          <w:sz w:val="20"/>
          <w:szCs w:val="20"/>
          <w:highlight w:val="none"/>
          <w:lang w:val="en-US" w:eastAsia="zh-CN"/>
        </w:rPr>
        <w:t>结构体系和结构布置、结构整体性连接和构造措施、结构构件变形及损伤等内容。</w:t>
      </w:r>
    </w:p>
    <w:p w14:paraId="68E8A58E">
      <w:pPr>
        <w:pStyle w:val="3"/>
        <w:keepNext/>
        <w:keepLines/>
        <w:pageBreakBefore w:val="0"/>
        <w:widowControl w:val="0"/>
        <w:kinsoku/>
        <w:wordWrap/>
        <w:overflowPunct/>
        <w:topLinePunct w:val="0"/>
        <w:autoSpaceDE/>
        <w:autoSpaceDN/>
        <w:bidi w:val="0"/>
        <w:adjustRightInd/>
        <w:snapToGrid/>
        <w:spacing w:before="0" w:beforeLines="50" w:after="0" w:line="360" w:lineRule="auto"/>
        <w:jc w:val="center"/>
        <w:textAlignment w:val="auto"/>
        <w:rPr>
          <w:rFonts w:hint="default" w:ascii="Times New Roman" w:hAnsi="Times New Roman" w:eastAsia="黑体" w:cs="Times New Roman"/>
          <w:b/>
          <w:bCs/>
          <w:sz w:val="20"/>
          <w:szCs w:val="20"/>
          <w:highlight w:val="none"/>
          <w:lang w:val="en-US" w:eastAsia="zh-CN"/>
        </w:rPr>
      </w:pPr>
      <w:bookmarkStart w:id="47" w:name="_Toc16406"/>
      <w:bookmarkStart w:id="48" w:name="_Toc19490"/>
      <w:r>
        <w:rPr>
          <w:rFonts w:hint="default" w:ascii="Times New Roman" w:hAnsi="Times New Roman" w:eastAsia="黑体" w:cs="Times New Roman"/>
          <w:b/>
          <w:bCs/>
          <w:sz w:val="20"/>
          <w:szCs w:val="20"/>
          <w:highlight w:val="none"/>
          <w:lang w:val="en-US" w:eastAsia="zh-CN"/>
        </w:rPr>
        <w:t>4.2地基基础</w:t>
      </w:r>
      <w:bookmarkEnd w:id="47"/>
      <w:bookmarkEnd w:id="48"/>
    </w:p>
    <w:p w14:paraId="2ED7FC8A">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kern w:val="0"/>
          <w:sz w:val="20"/>
          <w:szCs w:val="20"/>
          <w:highlight w:val="none"/>
        </w:rPr>
      </w:pPr>
      <w:r>
        <w:rPr>
          <w:rFonts w:hint="default" w:ascii="Times New Roman" w:hAnsi="Times New Roman" w:cs="Times New Roman"/>
          <w:b/>
          <w:bCs/>
          <w:kern w:val="0"/>
          <w:sz w:val="20"/>
          <w:szCs w:val="20"/>
          <w:highlight w:val="none"/>
          <w:lang w:val="en-US" w:eastAsia="zh-CN"/>
        </w:rPr>
        <w:t>4</w:t>
      </w:r>
      <w:r>
        <w:rPr>
          <w:rFonts w:hint="default" w:ascii="Times New Roman" w:hAnsi="Times New Roman" w:cs="Times New Roman"/>
          <w:b/>
          <w:bCs/>
          <w:kern w:val="0"/>
          <w:sz w:val="20"/>
          <w:szCs w:val="20"/>
          <w:highlight w:val="none"/>
        </w:rPr>
        <w:t xml:space="preserve">.2.1 </w:t>
      </w:r>
      <w:r>
        <w:rPr>
          <w:rFonts w:hint="default" w:ascii="Times New Roman" w:hAnsi="Times New Roman" w:cs="Times New Roman"/>
          <w:kern w:val="0"/>
          <w:sz w:val="20"/>
          <w:szCs w:val="20"/>
          <w:highlight w:val="none"/>
        </w:rPr>
        <w:t>地基基础的状况检查</w:t>
      </w:r>
      <w:r>
        <w:rPr>
          <w:rFonts w:hint="eastAsia" w:cs="Times New Roman"/>
          <w:color w:val="auto"/>
          <w:kern w:val="0"/>
          <w:sz w:val="20"/>
          <w:szCs w:val="20"/>
          <w:highlight w:val="none"/>
          <w:lang w:val="en-US" w:eastAsia="zh-CN"/>
        </w:rPr>
        <w:t>内容</w:t>
      </w:r>
      <w:r>
        <w:rPr>
          <w:rFonts w:hint="eastAsia" w:cs="Times New Roman"/>
          <w:kern w:val="0"/>
          <w:sz w:val="20"/>
          <w:szCs w:val="20"/>
          <w:highlight w:val="none"/>
          <w:lang w:val="en-US" w:eastAsia="zh-CN"/>
        </w:rPr>
        <w:t>应满足以下要求</w:t>
      </w:r>
      <w:r>
        <w:rPr>
          <w:rFonts w:hint="default" w:ascii="Times New Roman" w:hAnsi="Times New Roman" w:cs="Times New Roman"/>
          <w:kern w:val="0"/>
          <w:sz w:val="20"/>
          <w:szCs w:val="20"/>
          <w:highlight w:val="none"/>
          <w:lang w:eastAsia="zh-CN"/>
        </w:rPr>
        <w:t>：</w:t>
      </w:r>
    </w:p>
    <w:p w14:paraId="108E32ED">
      <w:pPr>
        <w:widowControl/>
        <w:wordWrap/>
        <w:overflowPunct/>
        <w:topLinePunct w:val="0"/>
        <w:bidi w:val="0"/>
        <w:spacing w:line="360" w:lineRule="auto"/>
        <w:ind w:firstLine="400" w:firstLineChars="200"/>
        <w:jc w:val="left"/>
        <w:rPr>
          <w:rFonts w:hint="default" w:ascii="Times New Roman" w:hAnsi="Times New Roman" w:cs="Times New Roman"/>
          <w:sz w:val="20"/>
          <w:szCs w:val="20"/>
          <w:highlight w:val="none"/>
          <w:lang w:val="en-US" w:eastAsia="zh-CN"/>
        </w:rPr>
      </w:pPr>
      <w:r>
        <w:rPr>
          <w:rFonts w:hint="default" w:ascii="Times New Roman" w:hAnsi="Times New Roman" w:cs="Times New Roman"/>
          <w:sz w:val="20"/>
          <w:szCs w:val="20"/>
          <w:highlight w:val="none"/>
          <w:lang w:val="en-US" w:eastAsia="zh-CN"/>
        </w:rPr>
        <w:t>1 房屋建筑沉降情况、上部结构倾斜、扭曲、裂缝等；</w:t>
      </w:r>
    </w:p>
    <w:p w14:paraId="09EEAE2B">
      <w:pPr>
        <w:widowControl/>
        <w:wordWrap/>
        <w:overflowPunct/>
        <w:topLinePunct w:val="0"/>
        <w:bidi w:val="0"/>
        <w:spacing w:line="360" w:lineRule="auto"/>
        <w:ind w:firstLine="400" w:firstLineChars="200"/>
        <w:jc w:val="left"/>
        <w:rPr>
          <w:rFonts w:hint="default" w:ascii="Times New Roman" w:hAnsi="Times New Roman" w:cs="Times New Roman"/>
          <w:sz w:val="20"/>
          <w:szCs w:val="20"/>
          <w:highlight w:val="none"/>
          <w:lang w:val="en-US" w:eastAsia="zh-CN"/>
        </w:rPr>
      </w:pPr>
      <w:r>
        <w:rPr>
          <w:rFonts w:hint="default" w:ascii="Times New Roman" w:hAnsi="Times New Roman" w:cs="Times New Roman"/>
          <w:sz w:val="20"/>
          <w:szCs w:val="20"/>
          <w:highlight w:val="none"/>
          <w:lang w:val="en-US" w:eastAsia="zh-CN"/>
        </w:rPr>
        <w:t>2 地基沉降导致的地下室、管线损伤与变形；</w:t>
      </w:r>
    </w:p>
    <w:p w14:paraId="57B1DF07">
      <w:pPr>
        <w:widowControl/>
        <w:wordWrap/>
        <w:overflowPunct/>
        <w:topLinePunct w:val="0"/>
        <w:bidi w:val="0"/>
        <w:spacing w:line="360" w:lineRule="auto"/>
        <w:ind w:firstLine="400" w:firstLineChars="200"/>
        <w:jc w:val="left"/>
        <w:rPr>
          <w:rFonts w:hint="default" w:ascii="Times New Roman" w:hAnsi="Times New Roman" w:cs="Times New Roman"/>
          <w:sz w:val="20"/>
          <w:szCs w:val="20"/>
          <w:highlight w:val="none"/>
          <w:lang w:val="en-US" w:eastAsia="zh-CN"/>
        </w:rPr>
      </w:pPr>
      <w:r>
        <w:rPr>
          <w:rFonts w:hint="default" w:ascii="Times New Roman" w:hAnsi="Times New Roman" w:cs="Times New Roman"/>
          <w:sz w:val="20"/>
          <w:szCs w:val="20"/>
          <w:highlight w:val="none"/>
          <w:lang w:val="en-US" w:eastAsia="zh-CN"/>
        </w:rPr>
        <w:t>3 同一建筑单元存在不同类型基础或基础埋深不同时，应检查不同类型基础或基础埋深不同部位引起的建筑结构不均匀沉降与损伤；</w:t>
      </w:r>
    </w:p>
    <w:p w14:paraId="68B912D6">
      <w:pPr>
        <w:widowControl/>
        <w:wordWrap/>
        <w:overflowPunct/>
        <w:topLinePunct w:val="0"/>
        <w:bidi w:val="0"/>
        <w:spacing w:line="360" w:lineRule="auto"/>
        <w:ind w:firstLine="400" w:firstLineChars="200"/>
        <w:jc w:val="left"/>
        <w:rPr>
          <w:rFonts w:hint="default" w:ascii="Times New Roman" w:hAnsi="Times New Roman" w:cs="Times New Roman"/>
          <w:sz w:val="20"/>
          <w:szCs w:val="20"/>
          <w:highlight w:val="none"/>
          <w:lang w:val="en-US" w:eastAsia="zh-CN"/>
        </w:rPr>
      </w:pPr>
      <w:r>
        <w:rPr>
          <w:rFonts w:hint="default" w:ascii="Times New Roman" w:hAnsi="Times New Roman" w:cs="Times New Roman"/>
          <w:sz w:val="20"/>
          <w:szCs w:val="20"/>
          <w:highlight w:val="none"/>
          <w:lang w:val="en-US" w:eastAsia="zh-CN"/>
        </w:rPr>
        <w:t>4 地基变形及其在上部结构中的反应，应检查房屋建筑结构或填充墙体中因地基不均匀沉降出现的裂缝、倾斜等；</w:t>
      </w:r>
    </w:p>
    <w:p w14:paraId="4EB98055">
      <w:pPr>
        <w:widowControl/>
        <w:wordWrap/>
        <w:overflowPunct/>
        <w:topLinePunct w:val="0"/>
        <w:bidi w:val="0"/>
        <w:spacing w:line="360" w:lineRule="auto"/>
        <w:ind w:firstLine="400" w:firstLineChars="200"/>
        <w:jc w:val="left"/>
        <w:rPr>
          <w:rFonts w:hint="default" w:ascii="Times New Roman" w:hAnsi="Times New Roman" w:cs="Times New Roman"/>
          <w:sz w:val="20"/>
          <w:szCs w:val="20"/>
          <w:highlight w:val="none"/>
          <w:lang w:val="en-US" w:eastAsia="zh-CN"/>
        </w:rPr>
      </w:pPr>
      <w:r>
        <w:rPr>
          <w:rFonts w:hint="default" w:ascii="Times New Roman" w:hAnsi="Times New Roman" w:cs="Times New Roman"/>
          <w:sz w:val="20"/>
          <w:szCs w:val="20"/>
          <w:highlight w:val="none"/>
          <w:lang w:val="en-US" w:eastAsia="zh-CN"/>
        </w:rPr>
        <w:t>5 自然环境影响，应检查地下水抽降、地基浸水、水质恶化存在腐蚀性介质、土壤腐蚀或其他损坏等影响；</w:t>
      </w:r>
    </w:p>
    <w:p w14:paraId="5E75A988">
      <w:pPr>
        <w:widowControl/>
        <w:wordWrap/>
        <w:overflowPunct/>
        <w:topLinePunct w:val="0"/>
        <w:bidi w:val="0"/>
        <w:spacing w:line="360" w:lineRule="auto"/>
        <w:ind w:firstLine="400" w:firstLineChars="200"/>
        <w:jc w:val="left"/>
        <w:rPr>
          <w:rFonts w:hint="default" w:ascii="Times New Roman" w:hAnsi="Times New Roman" w:cs="Times New Roman"/>
          <w:sz w:val="20"/>
          <w:szCs w:val="20"/>
          <w:highlight w:val="none"/>
          <w:lang w:val="en-US" w:eastAsia="zh-CN"/>
        </w:rPr>
      </w:pPr>
      <w:r>
        <w:rPr>
          <w:rFonts w:hint="default" w:ascii="Times New Roman" w:hAnsi="Times New Roman" w:cs="Times New Roman"/>
          <w:sz w:val="20"/>
          <w:szCs w:val="20"/>
          <w:highlight w:val="none"/>
          <w:lang w:val="en-US" w:eastAsia="zh-CN"/>
        </w:rPr>
        <w:t>6 周边环境影响，当房屋建筑周围存在基坑开挖、管沟施工、施工降水以及振动等情况时，应对房屋建筑的倾斜、结构构件开裂和不均匀下沉的情况进行检查。</w:t>
      </w:r>
    </w:p>
    <w:p w14:paraId="4D7E58FE">
      <w:pPr>
        <w:wordWrap/>
        <w:overflowPunct/>
        <w:topLinePunct w:val="0"/>
        <w:bidi w:val="0"/>
        <w:spacing w:line="360" w:lineRule="auto"/>
        <w:rPr>
          <w:rFonts w:hint="default" w:ascii="Times New Roman" w:hAnsi="Times New Roman" w:cs="Times New Roman"/>
          <w:kern w:val="0"/>
          <w:sz w:val="20"/>
          <w:szCs w:val="20"/>
          <w:highlight w:val="none"/>
        </w:rPr>
      </w:pPr>
      <w:r>
        <w:rPr>
          <w:rFonts w:hint="default" w:ascii="Times New Roman" w:hAnsi="Times New Roman" w:cs="Times New Roman"/>
          <w:b/>
          <w:bCs/>
          <w:kern w:val="0"/>
          <w:sz w:val="20"/>
          <w:szCs w:val="20"/>
          <w:highlight w:val="none"/>
          <w:lang w:val="en-US" w:eastAsia="zh-CN"/>
        </w:rPr>
        <w:t>4</w:t>
      </w:r>
      <w:r>
        <w:rPr>
          <w:rFonts w:hint="default" w:ascii="Times New Roman" w:hAnsi="Times New Roman" w:cs="Times New Roman"/>
          <w:b/>
          <w:bCs/>
          <w:kern w:val="0"/>
          <w:sz w:val="20"/>
          <w:szCs w:val="20"/>
          <w:highlight w:val="none"/>
        </w:rPr>
        <w:t>.2.</w:t>
      </w:r>
      <w:r>
        <w:rPr>
          <w:rFonts w:hint="default" w:ascii="Times New Roman" w:hAnsi="Times New Roman" w:cs="Times New Roman"/>
          <w:b/>
          <w:bCs/>
          <w:kern w:val="0"/>
          <w:sz w:val="20"/>
          <w:szCs w:val="20"/>
          <w:highlight w:val="none"/>
          <w:lang w:val="en-US" w:eastAsia="zh-CN"/>
        </w:rPr>
        <w:t>2</w:t>
      </w:r>
      <w:r>
        <w:rPr>
          <w:rFonts w:hint="default" w:ascii="Times New Roman" w:hAnsi="Times New Roman" w:cs="Times New Roman"/>
          <w:b/>
          <w:bCs/>
          <w:kern w:val="0"/>
          <w:sz w:val="20"/>
          <w:szCs w:val="20"/>
          <w:highlight w:val="none"/>
        </w:rPr>
        <w:t xml:space="preserve"> </w:t>
      </w:r>
      <w:r>
        <w:rPr>
          <w:rFonts w:hint="default" w:ascii="Times New Roman" w:hAnsi="Times New Roman" w:cs="Times New Roman"/>
          <w:kern w:val="0"/>
          <w:sz w:val="20"/>
          <w:szCs w:val="20"/>
          <w:highlight w:val="none"/>
        </w:rPr>
        <w:t>地基基础的变形、其上部结构及围护系统反应的检查</w:t>
      </w:r>
      <w:r>
        <w:rPr>
          <w:rFonts w:hint="eastAsia" w:cs="Times New Roman"/>
          <w:color w:val="auto"/>
          <w:kern w:val="0"/>
          <w:sz w:val="20"/>
          <w:szCs w:val="20"/>
          <w:highlight w:val="none"/>
          <w:lang w:val="en-US" w:eastAsia="zh-CN"/>
        </w:rPr>
        <w:t>内容</w:t>
      </w:r>
      <w:r>
        <w:rPr>
          <w:rFonts w:hint="eastAsia" w:cs="Times New Roman"/>
          <w:kern w:val="0"/>
          <w:sz w:val="20"/>
          <w:szCs w:val="20"/>
          <w:highlight w:val="none"/>
          <w:lang w:val="en-US" w:eastAsia="zh-CN"/>
        </w:rPr>
        <w:t>应满足以下要求</w:t>
      </w:r>
      <w:r>
        <w:rPr>
          <w:rFonts w:hint="default" w:ascii="Times New Roman" w:hAnsi="Times New Roman" w:cs="Times New Roman"/>
          <w:kern w:val="0"/>
          <w:sz w:val="20"/>
          <w:szCs w:val="20"/>
          <w:highlight w:val="none"/>
          <w:lang w:eastAsia="zh-CN"/>
        </w:rPr>
        <w:t>：</w:t>
      </w:r>
    </w:p>
    <w:p w14:paraId="5C7D3C0E">
      <w:pPr>
        <w:widowControl/>
        <w:wordWrap/>
        <w:overflowPunct/>
        <w:topLinePunct w:val="0"/>
        <w:bidi w:val="0"/>
        <w:spacing w:line="360" w:lineRule="auto"/>
        <w:ind w:firstLine="400" w:firstLineChars="200"/>
        <w:jc w:val="left"/>
        <w:rPr>
          <w:rFonts w:hint="default" w:ascii="Times New Roman" w:hAnsi="Times New Roman" w:cs="Times New Roman"/>
          <w:sz w:val="20"/>
          <w:szCs w:val="20"/>
          <w:highlight w:val="none"/>
          <w:lang w:val="en-US" w:eastAsia="zh-CN"/>
        </w:rPr>
      </w:pPr>
      <w:r>
        <w:rPr>
          <w:rFonts w:hint="default" w:ascii="Times New Roman" w:hAnsi="Times New Roman" w:cs="Times New Roman"/>
          <w:sz w:val="20"/>
          <w:szCs w:val="20"/>
          <w:highlight w:val="none"/>
          <w:lang w:val="en-US" w:eastAsia="zh-CN"/>
        </w:rPr>
        <w:t>1 房屋下部散水、肥槽等与房屋主体交界处无明显沉降错位，或散水、台基等无明显的房屋沉降造成的开裂；</w:t>
      </w:r>
    </w:p>
    <w:p w14:paraId="2E058B3C">
      <w:pPr>
        <w:widowControl/>
        <w:wordWrap/>
        <w:overflowPunct/>
        <w:topLinePunct w:val="0"/>
        <w:bidi w:val="0"/>
        <w:spacing w:line="360" w:lineRule="auto"/>
        <w:ind w:firstLine="400" w:firstLineChars="200"/>
        <w:jc w:val="left"/>
        <w:rPr>
          <w:rFonts w:hint="default" w:ascii="Times New Roman" w:hAnsi="Times New Roman" w:cs="Times New Roman"/>
          <w:sz w:val="20"/>
          <w:szCs w:val="20"/>
          <w:highlight w:val="none"/>
          <w:lang w:val="en-US" w:eastAsia="zh-CN"/>
        </w:rPr>
      </w:pPr>
      <w:r>
        <w:rPr>
          <w:rFonts w:hint="default" w:ascii="Times New Roman" w:hAnsi="Times New Roman" w:cs="Times New Roman"/>
          <w:sz w:val="20"/>
          <w:szCs w:val="20"/>
          <w:highlight w:val="none"/>
          <w:lang w:val="en-US" w:eastAsia="zh-CN"/>
        </w:rPr>
        <w:t>2 建筑物的上部结构及围护系统无因不均匀沉降引起的裂缝、变形或位移，或虽有轻微裂缝，但无发展迹象。</w:t>
      </w:r>
    </w:p>
    <w:p w14:paraId="7F191BD4">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color w:val="0000FF"/>
          <w:sz w:val="20"/>
          <w:szCs w:val="20"/>
          <w:highlight w:val="none"/>
          <w:lang w:val="en-US" w:eastAsia="zh-CN"/>
        </w:rPr>
      </w:pPr>
      <w:r>
        <w:rPr>
          <w:rFonts w:hint="default" w:ascii="Times New Roman" w:hAnsi="Times New Roman" w:cs="Times New Roman"/>
          <w:color w:val="0000FF"/>
          <w:sz w:val="20"/>
          <w:szCs w:val="20"/>
          <w:highlight w:val="none"/>
          <w:lang w:val="en-US" w:eastAsia="zh-CN"/>
        </w:rPr>
        <w:t>条文说明：</w:t>
      </w:r>
    </w:p>
    <w:p w14:paraId="7B6A1803">
      <w:pPr>
        <w:widowControl/>
        <w:wordWrap/>
        <w:overflowPunct/>
        <w:topLinePunct w:val="0"/>
        <w:bidi w:val="0"/>
        <w:spacing w:line="360" w:lineRule="auto"/>
        <w:ind w:firstLine="0" w:firstLineChars="0"/>
        <w:jc w:val="left"/>
        <w:rPr>
          <w:rFonts w:hint="default" w:ascii="Times New Roman" w:hAnsi="Times New Roman" w:cs="Times New Roman"/>
          <w:color w:val="0000FF"/>
          <w:sz w:val="20"/>
          <w:szCs w:val="20"/>
          <w:highlight w:val="none"/>
          <w:lang w:val="en-US" w:eastAsia="zh-CN"/>
        </w:rPr>
      </w:pPr>
      <w:r>
        <w:rPr>
          <w:rFonts w:hint="default" w:ascii="Times New Roman" w:hAnsi="Times New Roman" w:cs="Times New Roman"/>
          <w:b w:val="0"/>
          <w:bCs w:val="0"/>
          <w:color w:val="0000FF"/>
          <w:sz w:val="20"/>
          <w:szCs w:val="20"/>
          <w:highlight w:val="none"/>
          <w:lang w:val="en-US" w:eastAsia="zh-CN"/>
        </w:rPr>
        <w:t>4.2.2</w:t>
      </w:r>
      <w:r>
        <w:rPr>
          <w:rFonts w:hint="default" w:ascii="Times New Roman" w:hAnsi="Times New Roman" w:cs="Times New Roman"/>
          <w:b w:val="0"/>
          <w:bCs w:val="0"/>
          <w:color w:val="0000FF"/>
          <w:sz w:val="20"/>
          <w:szCs w:val="20"/>
          <w:highlight w:val="none"/>
        </w:rPr>
        <w:t xml:space="preserve"> 当地基发生较大的沉降和差异沉降时，其上部结构必然会有明显的反应，如建筑物下陷、开裂和倾斜等。通过对这些宏观现象的检查和分析，可以判断地基的承载状态，并做出安全评估。一般情况下当检查上部结构未发现沉降裂缝，或发现砌体有轻微沉降裂缝，未发现有发展的迹象，或沉降差已在现行规范允许的范围内，且沉降速度已趋向终止时，可认为该地基是安全的。对上部承重结构和围护系统损伤进行检查时应注意判断损伤性质，若与地基基础无关时，该问题作为上部结构和围护系统评估的依据，不应据此认定地基基础存在缺陷。需要指出的是，建筑地基变形与建成后经历的时间长短有密切关系，本标准仅适用于建成且投入使用 2 年以上的建筑物地基。</w:t>
      </w:r>
    </w:p>
    <w:p w14:paraId="365A9B94">
      <w:pPr>
        <w:wordWrap/>
        <w:overflowPunct/>
        <w:topLinePunct w:val="0"/>
        <w:bidi w:val="0"/>
        <w:spacing w:line="360" w:lineRule="auto"/>
        <w:rPr>
          <w:rFonts w:hint="default" w:ascii="Times New Roman" w:hAnsi="Times New Roman" w:cs="Times New Roman"/>
          <w:kern w:val="0"/>
          <w:sz w:val="20"/>
          <w:szCs w:val="20"/>
          <w:highlight w:val="none"/>
        </w:rPr>
      </w:pPr>
      <w:r>
        <w:rPr>
          <w:rFonts w:hint="default" w:ascii="Times New Roman" w:hAnsi="Times New Roman" w:cs="Times New Roman"/>
          <w:b/>
          <w:bCs/>
          <w:kern w:val="0"/>
          <w:sz w:val="20"/>
          <w:szCs w:val="20"/>
          <w:highlight w:val="none"/>
          <w:lang w:val="en-US" w:eastAsia="zh-CN"/>
        </w:rPr>
        <w:t>4</w:t>
      </w:r>
      <w:r>
        <w:rPr>
          <w:rFonts w:hint="default" w:ascii="Times New Roman" w:hAnsi="Times New Roman" w:cs="Times New Roman"/>
          <w:b/>
          <w:bCs/>
          <w:kern w:val="0"/>
          <w:sz w:val="20"/>
          <w:szCs w:val="20"/>
          <w:highlight w:val="none"/>
        </w:rPr>
        <w:t>.2.</w:t>
      </w:r>
      <w:r>
        <w:rPr>
          <w:rFonts w:hint="default" w:ascii="Times New Roman" w:hAnsi="Times New Roman" w:cs="Times New Roman"/>
          <w:b/>
          <w:bCs/>
          <w:kern w:val="0"/>
          <w:sz w:val="20"/>
          <w:szCs w:val="20"/>
          <w:highlight w:val="none"/>
          <w:lang w:val="en-US" w:eastAsia="zh-CN"/>
        </w:rPr>
        <w:t>3</w:t>
      </w:r>
      <w:r>
        <w:rPr>
          <w:rFonts w:hint="default" w:ascii="Times New Roman" w:hAnsi="Times New Roman" w:cs="Times New Roman"/>
          <w:b/>
          <w:bCs/>
          <w:kern w:val="0"/>
          <w:sz w:val="20"/>
          <w:szCs w:val="20"/>
          <w:highlight w:val="none"/>
        </w:rPr>
        <w:t xml:space="preserve"> </w:t>
      </w:r>
      <w:r>
        <w:rPr>
          <w:rFonts w:hint="default" w:ascii="Times New Roman" w:hAnsi="Times New Roman" w:cs="Times New Roman"/>
          <w:kern w:val="0"/>
          <w:sz w:val="20"/>
          <w:szCs w:val="20"/>
          <w:highlight w:val="none"/>
        </w:rPr>
        <w:t>边坡场地稳定性的检查</w:t>
      </w:r>
      <w:r>
        <w:rPr>
          <w:rFonts w:hint="eastAsia" w:cs="Times New Roman"/>
          <w:color w:val="auto"/>
          <w:kern w:val="0"/>
          <w:sz w:val="20"/>
          <w:szCs w:val="20"/>
          <w:highlight w:val="none"/>
          <w:lang w:val="en-US" w:eastAsia="zh-CN"/>
        </w:rPr>
        <w:t>内容</w:t>
      </w:r>
      <w:r>
        <w:rPr>
          <w:rFonts w:hint="eastAsia" w:cs="Times New Roman"/>
          <w:kern w:val="0"/>
          <w:sz w:val="20"/>
          <w:szCs w:val="20"/>
          <w:highlight w:val="none"/>
          <w:lang w:val="en-US" w:eastAsia="zh-CN"/>
        </w:rPr>
        <w:t>应满足以下要求</w:t>
      </w:r>
      <w:r>
        <w:rPr>
          <w:rFonts w:hint="default" w:ascii="Times New Roman" w:hAnsi="Times New Roman" w:cs="Times New Roman"/>
          <w:kern w:val="0"/>
          <w:sz w:val="20"/>
          <w:szCs w:val="20"/>
          <w:highlight w:val="none"/>
          <w:lang w:eastAsia="zh-CN"/>
        </w:rPr>
        <w:t>：</w:t>
      </w:r>
    </w:p>
    <w:p w14:paraId="35460A45">
      <w:pPr>
        <w:widowControl/>
        <w:wordWrap/>
        <w:overflowPunct/>
        <w:topLinePunct w:val="0"/>
        <w:bidi w:val="0"/>
        <w:spacing w:line="360" w:lineRule="auto"/>
        <w:ind w:firstLine="400" w:firstLineChars="200"/>
        <w:jc w:val="left"/>
        <w:rPr>
          <w:rFonts w:hint="default" w:ascii="Times New Roman" w:hAnsi="Times New Roman" w:cs="Times New Roman"/>
          <w:sz w:val="20"/>
          <w:szCs w:val="20"/>
          <w:highlight w:val="none"/>
          <w:lang w:val="en-US" w:eastAsia="zh-CN"/>
        </w:rPr>
      </w:pPr>
      <w:r>
        <w:rPr>
          <w:rFonts w:hint="default" w:ascii="Times New Roman" w:hAnsi="Times New Roman" w:cs="Times New Roman"/>
          <w:sz w:val="20"/>
          <w:szCs w:val="20"/>
          <w:highlight w:val="none"/>
          <w:lang w:val="en-US" w:eastAsia="zh-CN"/>
        </w:rPr>
        <w:t>1 建筑场地地基稳定，无滑动迹象，且资料调查未发现边坡滑动史；</w:t>
      </w:r>
    </w:p>
    <w:p w14:paraId="0B2C87BF">
      <w:pPr>
        <w:widowControl/>
        <w:wordWrap/>
        <w:overflowPunct/>
        <w:topLinePunct w:val="0"/>
        <w:bidi w:val="0"/>
        <w:spacing w:line="360" w:lineRule="auto"/>
        <w:ind w:firstLine="400" w:firstLineChars="200"/>
        <w:jc w:val="left"/>
        <w:rPr>
          <w:rFonts w:hint="default" w:ascii="Times New Roman" w:hAnsi="Times New Roman" w:cs="Times New Roman"/>
          <w:sz w:val="20"/>
          <w:szCs w:val="20"/>
          <w:highlight w:val="none"/>
          <w:lang w:val="en-US" w:eastAsia="zh-CN"/>
        </w:rPr>
      </w:pPr>
      <w:r>
        <w:rPr>
          <w:rFonts w:hint="default" w:ascii="Times New Roman" w:hAnsi="Times New Roman" w:cs="Times New Roman"/>
          <w:sz w:val="20"/>
          <w:szCs w:val="20"/>
          <w:highlight w:val="none"/>
          <w:lang w:val="en-US" w:eastAsia="zh-CN"/>
        </w:rPr>
        <w:t>2 建筑场地地基在历史上曾有过局部滑动，经治理后已经停止滑动，且近期经专业机构鉴定表明在一般情况下不会再滑动。</w:t>
      </w:r>
    </w:p>
    <w:p w14:paraId="4C0DD4E8">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color w:val="0000FF"/>
          <w:sz w:val="20"/>
          <w:szCs w:val="20"/>
          <w:highlight w:val="none"/>
          <w:lang w:val="en-US" w:eastAsia="zh-CN"/>
        </w:rPr>
      </w:pPr>
      <w:r>
        <w:rPr>
          <w:rFonts w:hint="default" w:ascii="Times New Roman" w:hAnsi="Times New Roman" w:cs="Times New Roman"/>
          <w:color w:val="0000FF"/>
          <w:sz w:val="20"/>
          <w:szCs w:val="20"/>
          <w:highlight w:val="none"/>
          <w:lang w:val="en-US" w:eastAsia="zh-CN"/>
        </w:rPr>
        <w:t>条文说明：</w:t>
      </w:r>
    </w:p>
    <w:p w14:paraId="38AAC426">
      <w:pPr>
        <w:widowControl/>
        <w:wordWrap/>
        <w:overflowPunct/>
        <w:topLinePunct w:val="0"/>
        <w:bidi w:val="0"/>
        <w:spacing w:line="360" w:lineRule="auto"/>
        <w:ind w:firstLine="0" w:firstLineChars="0"/>
        <w:jc w:val="left"/>
        <w:rPr>
          <w:rFonts w:hint="default" w:ascii="Times New Roman" w:hAnsi="Times New Roman" w:cs="Times New Roman"/>
          <w:color w:val="0000FF"/>
          <w:sz w:val="20"/>
          <w:szCs w:val="20"/>
          <w:highlight w:val="none"/>
          <w:lang w:val="en-US" w:eastAsia="zh-CN"/>
        </w:rPr>
      </w:pPr>
      <w:r>
        <w:rPr>
          <w:rFonts w:hint="default" w:ascii="Times New Roman" w:hAnsi="Times New Roman" w:cs="Times New Roman"/>
          <w:b w:val="0"/>
          <w:bCs w:val="0"/>
          <w:color w:val="0000FF"/>
          <w:sz w:val="20"/>
          <w:szCs w:val="20"/>
          <w:highlight w:val="none"/>
          <w:lang w:val="en-US" w:eastAsia="zh-CN"/>
        </w:rPr>
        <w:t>4.2.3</w:t>
      </w:r>
      <w:r>
        <w:rPr>
          <w:rFonts w:hint="default" w:ascii="Times New Roman" w:hAnsi="Times New Roman" w:cs="Times New Roman"/>
          <w:b w:val="0"/>
          <w:bCs w:val="0"/>
          <w:color w:val="0000FF"/>
          <w:sz w:val="20"/>
          <w:szCs w:val="20"/>
          <w:highlight w:val="none"/>
        </w:rPr>
        <w:t xml:space="preserve"> 建造在山区或坡地上的房屋，除评估地基承载是否满足安全要求外，尚需对斜坡场地稳定性进行评估。此时调查的对象是整个场区；一方面调查工程地质勘察报告，另一方面还要注意场区环境状况，如近期山洪排泄有无变化，坡地树林有无向坡地一面倾斜，附近有无新增的工程设施，必要时邀请工程地质专家参与评估。</w:t>
      </w:r>
    </w:p>
    <w:p w14:paraId="0E764E4D">
      <w:pPr>
        <w:pStyle w:val="3"/>
        <w:keepNext/>
        <w:keepLines/>
        <w:pageBreakBefore w:val="0"/>
        <w:widowControl w:val="0"/>
        <w:kinsoku/>
        <w:wordWrap/>
        <w:overflowPunct/>
        <w:topLinePunct w:val="0"/>
        <w:autoSpaceDE/>
        <w:autoSpaceDN/>
        <w:bidi w:val="0"/>
        <w:adjustRightInd/>
        <w:snapToGrid/>
        <w:spacing w:before="0" w:beforeLines="50" w:after="0" w:line="360" w:lineRule="auto"/>
        <w:jc w:val="center"/>
        <w:textAlignment w:val="auto"/>
        <w:rPr>
          <w:rFonts w:hint="default" w:ascii="Times New Roman" w:hAnsi="Times New Roman" w:eastAsia="黑体" w:cs="Times New Roman"/>
          <w:b/>
          <w:bCs/>
          <w:sz w:val="20"/>
          <w:szCs w:val="20"/>
          <w:highlight w:val="none"/>
          <w:lang w:val="en-US" w:eastAsia="zh-CN"/>
        </w:rPr>
      </w:pPr>
      <w:bookmarkStart w:id="49" w:name="_Toc26688"/>
      <w:bookmarkStart w:id="50" w:name="_Toc2816"/>
      <w:r>
        <w:rPr>
          <w:rFonts w:hint="default" w:ascii="Times New Roman" w:hAnsi="Times New Roman" w:eastAsia="黑体" w:cs="Times New Roman"/>
          <w:b/>
          <w:bCs/>
          <w:sz w:val="20"/>
          <w:szCs w:val="20"/>
          <w:highlight w:val="none"/>
          <w:lang w:val="en-US" w:eastAsia="zh-CN"/>
        </w:rPr>
        <w:t>4.3砌体结构</w:t>
      </w:r>
      <w:bookmarkEnd w:id="49"/>
      <w:bookmarkEnd w:id="50"/>
    </w:p>
    <w:p w14:paraId="00F3AA58">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b/>
          <w:bCs/>
          <w:kern w:val="0"/>
          <w:sz w:val="20"/>
          <w:szCs w:val="20"/>
          <w:highlight w:val="none"/>
          <w:lang w:val="en-US" w:eastAsia="zh-CN"/>
        </w:rPr>
      </w:pPr>
      <w:r>
        <w:rPr>
          <w:rFonts w:hint="default" w:ascii="Times New Roman" w:hAnsi="Times New Roman" w:cs="Times New Roman"/>
          <w:b/>
          <w:bCs/>
          <w:kern w:val="0"/>
          <w:sz w:val="20"/>
          <w:szCs w:val="20"/>
          <w:highlight w:val="none"/>
          <w:lang w:val="en-US" w:eastAsia="zh-CN"/>
        </w:rPr>
        <w:t>4</w:t>
      </w:r>
      <w:r>
        <w:rPr>
          <w:rFonts w:hint="default" w:ascii="Times New Roman" w:hAnsi="Times New Roman" w:cs="Times New Roman"/>
          <w:b/>
          <w:bCs/>
          <w:kern w:val="0"/>
          <w:sz w:val="20"/>
          <w:szCs w:val="20"/>
          <w:highlight w:val="none"/>
        </w:rPr>
        <w:t>.</w:t>
      </w:r>
      <w:r>
        <w:rPr>
          <w:rFonts w:hint="default" w:ascii="Times New Roman" w:hAnsi="Times New Roman" w:cs="Times New Roman"/>
          <w:b/>
          <w:bCs/>
          <w:kern w:val="0"/>
          <w:sz w:val="20"/>
          <w:szCs w:val="20"/>
          <w:highlight w:val="none"/>
          <w:lang w:val="en-US" w:eastAsia="zh-CN"/>
        </w:rPr>
        <w:t>3</w:t>
      </w:r>
      <w:r>
        <w:rPr>
          <w:rFonts w:hint="default" w:ascii="Times New Roman" w:hAnsi="Times New Roman" w:cs="Times New Roman"/>
          <w:b/>
          <w:bCs/>
          <w:kern w:val="0"/>
          <w:sz w:val="20"/>
          <w:szCs w:val="20"/>
          <w:highlight w:val="none"/>
        </w:rPr>
        <w:t xml:space="preserve">.1 </w:t>
      </w:r>
      <w:r>
        <w:rPr>
          <w:rFonts w:hint="default" w:ascii="Times New Roman" w:hAnsi="Times New Roman" w:cs="Times New Roman"/>
          <w:kern w:val="0"/>
          <w:sz w:val="20"/>
          <w:szCs w:val="20"/>
          <w:highlight w:val="none"/>
        </w:rPr>
        <w:t>砌体结构房屋的</w:t>
      </w:r>
      <w:r>
        <w:rPr>
          <w:rFonts w:hint="default" w:ascii="Times New Roman" w:hAnsi="Times New Roman" w:cs="Times New Roman"/>
          <w:kern w:val="0"/>
          <w:sz w:val="20"/>
          <w:szCs w:val="20"/>
          <w:highlight w:val="none"/>
          <w:lang w:val="en-US" w:eastAsia="zh-CN"/>
        </w:rPr>
        <w:t>现场检查内容</w:t>
      </w:r>
      <w:r>
        <w:rPr>
          <w:rFonts w:hint="default" w:ascii="Times New Roman" w:hAnsi="Times New Roman" w:cs="Times New Roman"/>
          <w:kern w:val="0"/>
          <w:sz w:val="20"/>
          <w:szCs w:val="20"/>
          <w:highlight w:val="none"/>
        </w:rPr>
        <w:t>应包括：房屋的结构体系与结构布置</w:t>
      </w:r>
      <w:r>
        <w:rPr>
          <w:rFonts w:hint="default" w:ascii="Times New Roman" w:hAnsi="Times New Roman" w:cs="Times New Roman"/>
          <w:kern w:val="0"/>
          <w:sz w:val="20"/>
          <w:szCs w:val="20"/>
          <w:highlight w:val="none"/>
          <w:lang w:val="en-US" w:eastAsia="zh-CN"/>
        </w:rPr>
        <w:t>检查</w:t>
      </w:r>
      <w:r>
        <w:rPr>
          <w:rFonts w:hint="default" w:ascii="Times New Roman" w:hAnsi="Times New Roman" w:cs="Times New Roman"/>
          <w:kern w:val="0"/>
          <w:sz w:val="20"/>
          <w:szCs w:val="20"/>
          <w:highlight w:val="none"/>
          <w:lang w:eastAsia="zh-CN"/>
        </w:rPr>
        <w:t>、</w:t>
      </w:r>
      <w:r>
        <w:rPr>
          <w:rFonts w:hint="default" w:ascii="Times New Roman" w:hAnsi="Times New Roman" w:cs="Times New Roman"/>
          <w:kern w:val="0"/>
          <w:sz w:val="20"/>
          <w:szCs w:val="20"/>
          <w:highlight w:val="none"/>
        </w:rPr>
        <w:t>房屋的整体性连接和构造措施的检查</w:t>
      </w:r>
      <w:r>
        <w:rPr>
          <w:rFonts w:hint="default" w:ascii="Times New Roman" w:hAnsi="Times New Roman" w:cs="Times New Roman"/>
          <w:kern w:val="0"/>
          <w:sz w:val="20"/>
          <w:szCs w:val="20"/>
          <w:highlight w:val="none"/>
          <w:lang w:val="en-US" w:eastAsia="zh-CN"/>
        </w:rPr>
        <w:t>、</w:t>
      </w:r>
      <w:r>
        <w:rPr>
          <w:rFonts w:hint="default" w:ascii="Times New Roman" w:hAnsi="Times New Roman" w:cs="Times New Roman"/>
          <w:kern w:val="0"/>
          <w:sz w:val="20"/>
          <w:szCs w:val="20"/>
          <w:highlight w:val="none"/>
          <w:lang w:eastAsia="zh-CN"/>
        </w:rPr>
        <w:t>房屋建筑的裂缝、损伤和缺陷的检查</w:t>
      </w:r>
      <w:r>
        <w:rPr>
          <w:rFonts w:hint="default" w:ascii="Times New Roman" w:hAnsi="Times New Roman" w:cs="Times New Roman"/>
          <w:kern w:val="0"/>
          <w:sz w:val="20"/>
          <w:szCs w:val="20"/>
          <w:highlight w:val="none"/>
          <w:lang w:val="en-US" w:eastAsia="zh-CN"/>
        </w:rPr>
        <w:t>等内容</w:t>
      </w:r>
      <w:r>
        <w:rPr>
          <w:rFonts w:hint="default" w:ascii="Times New Roman" w:hAnsi="Times New Roman" w:cs="Times New Roman"/>
          <w:kern w:val="0"/>
          <w:sz w:val="20"/>
          <w:szCs w:val="20"/>
          <w:highlight w:val="none"/>
          <w:lang w:eastAsia="zh-CN"/>
        </w:rPr>
        <w:t>。</w:t>
      </w:r>
    </w:p>
    <w:p w14:paraId="45064A85">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kern w:val="0"/>
          <w:sz w:val="20"/>
          <w:szCs w:val="20"/>
          <w:highlight w:val="none"/>
        </w:rPr>
      </w:pPr>
      <w:r>
        <w:rPr>
          <w:rFonts w:hint="default" w:ascii="Times New Roman" w:hAnsi="Times New Roman" w:cs="Times New Roman"/>
          <w:b/>
          <w:bCs/>
          <w:kern w:val="0"/>
          <w:sz w:val="20"/>
          <w:szCs w:val="20"/>
          <w:highlight w:val="none"/>
          <w:lang w:val="en-US" w:eastAsia="zh-CN"/>
        </w:rPr>
        <w:t>4</w:t>
      </w:r>
      <w:r>
        <w:rPr>
          <w:rFonts w:hint="default" w:ascii="Times New Roman" w:hAnsi="Times New Roman" w:cs="Times New Roman"/>
          <w:b/>
          <w:bCs/>
          <w:kern w:val="0"/>
          <w:sz w:val="20"/>
          <w:szCs w:val="20"/>
          <w:highlight w:val="none"/>
        </w:rPr>
        <w:t>.</w:t>
      </w:r>
      <w:r>
        <w:rPr>
          <w:rFonts w:hint="default" w:ascii="Times New Roman" w:hAnsi="Times New Roman" w:cs="Times New Roman"/>
          <w:b/>
          <w:bCs/>
          <w:kern w:val="0"/>
          <w:sz w:val="20"/>
          <w:szCs w:val="20"/>
          <w:highlight w:val="none"/>
          <w:lang w:val="en-US" w:eastAsia="zh-CN"/>
        </w:rPr>
        <w:t>3</w:t>
      </w:r>
      <w:r>
        <w:rPr>
          <w:rFonts w:hint="default" w:ascii="Times New Roman" w:hAnsi="Times New Roman" w:cs="Times New Roman"/>
          <w:b/>
          <w:bCs/>
          <w:kern w:val="0"/>
          <w:sz w:val="20"/>
          <w:szCs w:val="20"/>
          <w:highlight w:val="none"/>
        </w:rPr>
        <w:t>.</w:t>
      </w:r>
      <w:r>
        <w:rPr>
          <w:rFonts w:hint="default" w:ascii="Times New Roman" w:hAnsi="Times New Roman" w:cs="Times New Roman"/>
          <w:b/>
          <w:bCs/>
          <w:kern w:val="0"/>
          <w:sz w:val="20"/>
          <w:szCs w:val="20"/>
          <w:highlight w:val="none"/>
          <w:lang w:val="en-US" w:eastAsia="zh-CN"/>
        </w:rPr>
        <w:t>2</w:t>
      </w:r>
      <w:r>
        <w:rPr>
          <w:rFonts w:hint="default" w:ascii="Times New Roman" w:hAnsi="Times New Roman" w:cs="Times New Roman"/>
          <w:b/>
          <w:bCs/>
          <w:kern w:val="0"/>
          <w:sz w:val="20"/>
          <w:szCs w:val="20"/>
          <w:highlight w:val="none"/>
        </w:rPr>
        <w:t xml:space="preserve"> </w:t>
      </w:r>
      <w:r>
        <w:rPr>
          <w:rFonts w:hint="default" w:ascii="Times New Roman" w:hAnsi="Times New Roman" w:cs="Times New Roman"/>
          <w:kern w:val="0"/>
          <w:sz w:val="20"/>
          <w:szCs w:val="20"/>
          <w:highlight w:val="none"/>
        </w:rPr>
        <w:t>砌体结构房屋的结构体系与结构布置的检查</w:t>
      </w:r>
      <w:r>
        <w:rPr>
          <w:rFonts w:hint="eastAsia" w:cs="Times New Roman"/>
          <w:color w:val="auto"/>
          <w:kern w:val="0"/>
          <w:sz w:val="20"/>
          <w:szCs w:val="20"/>
          <w:highlight w:val="none"/>
          <w:lang w:val="en-US" w:eastAsia="zh-CN"/>
        </w:rPr>
        <w:t>内容</w:t>
      </w:r>
      <w:r>
        <w:rPr>
          <w:rFonts w:hint="eastAsia" w:cs="Times New Roman"/>
          <w:kern w:val="0"/>
          <w:sz w:val="20"/>
          <w:szCs w:val="20"/>
          <w:highlight w:val="none"/>
          <w:lang w:val="en-US" w:eastAsia="zh-CN"/>
        </w:rPr>
        <w:t>应满足以下要求</w:t>
      </w:r>
      <w:r>
        <w:rPr>
          <w:rFonts w:hint="default" w:ascii="Times New Roman" w:hAnsi="Times New Roman" w:cs="Times New Roman"/>
          <w:kern w:val="0"/>
          <w:sz w:val="20"/>
          <w:szCs w:val="20"/>
          <w:highlight w:val="none"/>
          <w:lang w:eastAsia="zh-CN"/>
        </w:rPr>
        <w:t>：</w:t>
      </w:r>
    </w:p>
    <w:p w14:paraId="1CE1FF16">
      <w:pPr>
        <w:widowControl/>
        <w:wordWrap/>
        <w:overflowPunct/>
        <w:topLinePunct w:val="0"/>
        <w:bidi w:val="0"/>
        <w:spacing w:line="360" w:lineRule="auto"/>
        <w:ind w:firstLine="400" w:firstLineChars="200"/>
        <w:jc w:val="left"/>
        <w:rPr>
          <w:rFonts w:hint="default" w:ascii="Times New Roman" w:hAnsi="Times New Roman" w:cs="Times New Roman"/>
          <w:sz w:val="20"/>
          <w:szCs w:val="20"/>
          <w:highlight w:val="none"/>
          <w:lang w:val="en-US" w:eastAsia="zh-CN"/>
        </w:rPr>
      </w:pPr>
      <w:r>
        <w:rPr>
          <w:rFonts w:hint="default" w:ascii="Times New Roman" w:hAnsi="Times New Roman" w:cs="Times New Roman"/>
          <w:sz w:val="20"/>
          <w:szCs w:val="20"/>
          <w:highlight w:val="none"/>
          <w:lang w:val="en-US" w:eastAsia="zh-CN"/>
        </w:rPr>
        <w:t>1 房屋总高度和总层数应符合现行国家标准《建筑抗震鉴定标准》GB50023 规定；</w:t>
      </w:r>
    </w:p>
    <w:p w14:paraId="508245A3">
      <w:pPr>
        <w:widowControl/>
        <w:wordWrap/>
        <w:overflowPunct/>
        <w:topLinePunct w:val="0"/>
        <w:bidi w:val="0"/>
        <w:spacing w:line="360" w:lineRule="auto"/>
        <w:ind w:firstLine="400" w:firstLineChars="200"/>
        <w:jc w:val="left"/>
        <w:rPr>
          <w:rFonts w:hint="default" w:ascii="Times New Roman" w:hAnsi="Times New Roman" w:cs="Times New Roman"/>
          <w:sz w:val="20"/>
          <w:szCs w:val="20"/>
          <w:highlight w:val="none"/>
          <w:lang w:val="en-US" w:eastAsia="zh-CN"/>
        </w:rPr>
      </w:pPr>
      <w:r>
        <w:rPr>
          <w:rFonts w:hint="default" w:ascii="Times New Roman" w:hAnsi="Times New Roman" w:cs="Times New Roman"/>
          <w:sz w:val="20"/>
          <w:szCs w:val="20"/>
          <w:highlight w:val="none"/>
          <w:lang w:val="en-US" w:eastAsia="zh-CN"/>
        </w:rPr>
        <w:t>2 墙体平面布置宜对称或基本对称；</w:t>
      </w:r>
    </w:p>
    <w:p w14:paraId="0C5E0051">
      <w:pPr>
        <w:widowControl/>
        <w:wordWrap/>
        <w:overflowPunct/>
        <w:topLinePunct w:val="0"/>
        <w:bidi w:val="0"/>
        <w:spacing w:line="360" w:lineRule="auto"/>
        <w:ind w:firstLine="400" w:firstLineChars="200"/>
        <w:jc w:val="left"/>
        <w:rPr>
          <w:rFonts w:hint="default" w:ascii="Times New Roman" w:hAnsi="Times New Roman" w:cs="Times New Roman"/>
          <w:sz w:val="20"/>
          <w:szCs w:val="20"/>
          <w:highlight w:val="none"/>
          <w:lang w:val="en-US" w:eastAsia="zh-CN"/>
        </w:rPr>
      </w:pPr>
      <w:r>
        <w:rPr>
          <w:rFonts w:hint="default" w:ascii="Times New Roman" w:hAnsi="Times New Roman" w:cs="Times New Roman"/>
          <w:sz w:val="20"/>
          <w:szCs w:val="20"/>
          <w:highlight w:val="none"/>
          <w:lang w:val="en-US" w:eastAsia="zh-CN"/>
        </w:rPr>
        <w:t>3 墙体布置沿竖向应上下连续，同一楼层的楼板标高相差不大于 500mm；</w:t>
      </w:r>
    </w:p>
    <w:p w14:paraId="3814C4A9">
      <w:pPr>
        <w:widowControl/>
        <w:wordWrap/>
        <w:overflowPunct/>
        <w:topLinePunct w:val="0"/>
        <w:bidi w:val="0"/>
        <w:spacing w:line="360" w:lineRule="auto"/>
        <w:ind w:firstLine="400" w:firstLineChars="200"/>
        <w:jc w:val="left"/>
        <w:rPr>
          <w:rFonts w:hint="default" w:ascii="Times New Roman" w:hAnsi="Times New Roman" w:cs="Times New Roman"/>
          <w:sz w:val="20"/>
          <w:szCs w:val="20"/>
          <w:highlight w:val="none"/>
          <w:lang w:val="en-US" w:eastAsia="zh-CN"/>
        </w:rPr>
      </w:pPr>
      <w:r>
        <w:rPr>
          <w:rFonts w:hint="default" w:ascii="Times New Roman" w:hAnsi="Times New Roman" w:cs="Times New Roman"/>
          <w:sz w:val="20"/>
          <w:szCs w:val="20"/>
          <w:highlight w:val="none"/>
          <w:lang w:val="en-US" w:eastAsia="zh-CN"/>
        </w:rPr>
        <w:t>4 最大横墙间距应符合现行国家标准《建筑抗震鉴定标准》GB 50023 规定；</w:t>
      </w:r>
    </w:p>
    <w:p w14:paraId="2854DFFC">
      <w:pPr>
        <w:widowControl/>
        <w:wordWrap/>
        <w:overflowPunct/>
        <w:topLinePunct w:val="0"/>
        <w:bidi w:val="0"/>
        <w:spacing w:line="360" w:lineRule="auto"/>
        <w:ind w:firstLine="400" w:firstLineChars="200"/>
        <w:jc w:val="left"/>
        <w:rPr>
          <w:rFonts w:hint="default" w:ascii="Times New Roman" w:hAnsi="Times New Roman" w:cs="Times New Roman"/>
          <w:sz w:val="20"/>
          <w:szCs w:val="20"/>
          <w:highlight w:val="none"/>
          <w:lang w:val="en-US" w:eastAsia="zh-CN"/>
        </w:rPr>
      </w:pPr>
      <w:r>
        <w:rPr>
          <w:rFonts w:hint="default" w:ascii="Times New Roman" w:hAnsi="Times New Roman" w:cs="Times New Roman"/>
          <w:sz w:val="20"/>
          <w:szCs w:val="20"/>
          <w:highlight w:val="none"/>
          <w:lang w:val="en-US" w:eastAsia="zh-CN"/>
        </w:rPr>
        <w:t>5 楼梯间不宜布置在房屋尽端和转角处。</w:t>
      </w:r>
    </w:p>
    <w:p w14:paraId="48FEB7D3">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kern w:val="0"/>
          <w:sz w:val="20"/>
          <w:szCs w:val="20"/>
          <w:highlight w:val="none"/>
        </w:rPr>
      </w:pPr>
      <w:r>
        <w:rPr>
          <w:rFonts w:hint="default" w:ascii="Times New Roman" w:hAnsi="Times New Roman" w:cs="Times New Roman"/>
          <w:b/>
          <w:bCs/>
          <w:kern w:val="0"/>
          <w:sz w:val="20"/>
          <w:szCs w:val="20"/>
          <w:highlight w:val="none"/>
          <w:lang w:val="en-US" w:eastAsia="zh-CN"/>
        </w:rPr>
        <w:t>4</w:t>
      </w:r>
      <w:r>
        <w:rPr>
          <w:rFonts w:hint="default" w:ascii="Times New Roman" w:hAnsi="Times New Roman" w:cs="Times New Roman"/>
          <w:b/>
          <w:bCs/>
          <w:kern w:val="0"/>
          <w:sz w:val="20"/>
          <w:szCs w:val="20"/>
          <w:highlight w:val="none"/>
        </w:rPr>
        <w:t>.</w:t>
      </w:r>
      <w:r>
        <w:rPr>
          <w:rFonts w:hint="default" w:ascii="Times New Roman" w:hAnsi="Times New Roman" w:cs="Times New Roman"/>
          <w:b/>
          <w:bCs/>
          <w:kern w:val="0"/>
          <w:sz w:val="20"/>
          <w:szCs w:val="20"/>
          <w:highlight w:val="none"/>
          <w:lang w:val="en-US" w:eastAsia="zh-CN"/>
        </w:rPr>
        <w:t>3</w:t>
      </w:r>
      <w:r>
        <w:rPr>
          <w:rFonts w:hint="default" w:ascii="Times New Roman" w:hAnsi="Times New Roman" w:cs="Times New Roman"/>
          <w:b/>
          <w:bCs/>
          <w:kern w:val="0"/>
          <w:sz w:val="20"/>
          <w:szCs w:val="20"/>
          <w:highlight w:val="none"/>
        </w:rPr>
        <w:t>.</w:t>
      </w:r>
      <w:r>
        <w:rPr>
          <w:rFonts w:hint="default" w:ascii="Times New Roman" w:hAnsi="Times New Roman" w:cs="Times New Roman"/>
          <w:b/>
          <w:bCs/>
          <w:kern w:val="0"/>
          <w:sz w:val="20"/>
          <w:szCs w:val="20"/>
          <w:highlight w:val="none"/>
          <w:lang w:val="en-US" w:eastAsia="zh-CN"/>
        </w:rPr>
        <w:t>3</w:t>
      </w:r>
      <w:r>
        <w:rPr>
          <w:rFonts w:hint="default" w:ascii="Times New Roman" w:hAnsi="Times New Roman" w:cs="Times New Roman"/>
          <w:b/>
          <w:bCs/>
          <w:kern w:val="0"/>
          <w:sz w:val="20"/>
          <w:szCs w:val="20"/>
          <w:highlight w:val="none"/>
        </w:rPr>
        <w:t xml:space="preserve"> </w:t>
      </w:r>
      <w:r>
        <w:rPr>
          <w:rFonts w:hint="default" w:ascii="Times New Roman" w:hAnsi="Times New Roman" w:cs="Times New Roman"/>
          <w:kern w:val="0"/>
          <w:sz w:val="20"/>
          <w:szCs w:val="20"/>
          <w:highlight w:val="none"/>
        </w:rPr>
        <w:t>砌体结构房屋的整体性连接和构造措施的检查，应通过图纸等资料核查和现场必要量测进行，检查</w:t>
      </w:r>
      <w:r>
        <w:rPr>
          <w:rFonts w:hint="eastAsia" w:cs="Times New Roman"/>
          <w:color w:val="auto"/>
          <w:kern w:val="0"/>
          <w:sz w:val="20"/>
          <w:szCs w:val="20"/>
          <w:highlight w:val="none"/>
          <w:lang w:val="en-US" w:eastAsia="zh-CN"/>
        </w:rPr>
        <w:t>内容</w:t>
      </w:r>
      <w:r>
        <w:rPr>
          <w:rFonts w:hint="eastAsia" w:cs="Times New Roman"/>
          <w:kern w:val="0"/>
          <w:sz w:val="20"/>
          <w:szCs w:val="20"/>
          <w:highlight w:val="none"/>
          <w:lang w:val="en-US" w:eastAsia="zh-CN"/>
        </w:rPr>
        <w:t>应满足以下要求</w:t>
      </w:r>
      <w:r>
        <w:rPr>
          <w:rFonts w:hint="default" w:ascii="Times New Roman" w:hAnsi="Times New Roman" w:cs="Times New Roman"/>
          <w:kern w:val="0"/>
          <w:sz w:val="20"/>
          <w:szCs w:val="20"/>
          <w:highlight w:val="none"/>
          <w:lang w:eastAsia="zh-CN"/>
        </w:rPr>
        <w:t>：</w:t>
      </w:r>
    </w:p>
    <w:p w14:paraId="08A3022E">
      <w:pPr>
        <w:widowControl/>
        <w:wordWrap/>
        <w:overflowPunct/>
        <w:topLinePunct w:val="0"/>
        <w:bidi w:val="0"/>
        <w:spacing w:line="360" w:lineRule="auto"/>
        <w:ind w:firstLine="400" w:firstLineChars="200"/>
        <w:jc w:val="left"/>
        <w:rPr>
          <w:rFonts w:hint="default" w:ascii="Times New Roman" w:hAnsi="Times New Roman" w:cs="Times New Roman"/>
          <w:sz w:val="20"/>
          <w:szCs w:val="20"/>
          <w:highlight w:val="none"/>
          <w:lang w:val="en-US" w:eastAsia="zh-CN"/>
        </w:rPr>
      </w:pPr>
      <w:r>
        <w:rPr>
          <w:rFonts w:hint="default" w:ascii="Times New Roman" w:hAnsi="Times New Roman" w:cs="Times New Roman"/>
          <w:sz w:val="20"/>
          <w:szCs w:val="20"/>
          <w:highlight w:val="none"/>
          <w:lang w:val="en-US" w:eastAsia="zh-CN"/>
        </w:rPr>
        <w:t>1 墙体布置在平面内应闭合，纵横墙交接处应咬槎砌筑或有水平拉结筋，不应在房屋转角处设置转角窗；</w:t>
      </w:r>
    </w:p>
    <w:p w14:paraId="229BA92A">
      <w:pPr>
        <w:widowControl/>
        <w:wordWrap/>
        <w:overflowPunct/>
        <w:topLinePunct w:val="0"/>
        <w:bidi w:val="0"/>
        <w:spacing w:line="360" w:lineRule="auto"/>
        <w:ind w:firstLine="400" w:firstLineChars="200"/>
        <w:jc w:val="left"/>
        <w:rPr>
          <w:rFonts w:hint="default" w:ascii="Times New Roman" w:hAnsi="Times New Roman" w:cs="Times New Roman"/>
          <w:sz w:val="20"/>
          <w:szCs w:val="20"/>
          <w:highlight w:val="none"/>
          <w:lang w:val="en-US" w:eastAsia="zh-CN"/>
        </w:rPr>
      </w:pPr>
      <w:r>
        <w:rPr>
          <w:rFonts w:hint="default" w:ascii="Times New Roman" w:hAnsi="Times New Roman" w:cs="Times New Roman"/>
          <w:sz w:val="20"/>
          <w:szCs w:val="20"/>
          <w:highlight w:val="none"/>
          <w:lang w:val="en-US" w:eastAsia="zh-CN"/>
        </w:rPr>
        <w:t>2 圈梁及构造柱的设置应符合现行国家标准《建筑抗震鉴定标准》GB 50023 的规定；</w:t>
      </w:r>
    </w:p>
    <w:p w14:paraId="4696B9F3">
      <w:pPr>
        <w:widowControl/>
        <w:wordWrap/>
        <w:overflowPunct/>
        <w:topLinePunct w:val="0"/>
        <w:bidi w:val="0"/>
        <w:spacing w:line="360" w:lineRule="auto"/>
        <w:ind w:firstLine="400" w:firstLineChars="200"/>
        <w:jc w:val="left"/>
        <w:rPr>
          <w:rFonts w:hint="default" w:ascii="Times New Roman" w:hAnsi="Times New Roman" w:cs="Times New Roman"/>
          <w:sz w:val="20"/>
          <w:szCs w:val="20"/>
          <w:highlight w:val="none"/>
          <w:lang w:val="en-US" w:eastAsia="zh-CN"/>
        </w:rPr>
      </w:pPr>
      <w:r>
        <w:rPr>
          <w:rFonts w:hint="default" w:ascii="Times New Roman" w:hAnsi="Times New Roman" w:cs="Times New Roman"/>
          <w:sz w:val="20"/>
          <w:szCs w:val="20"/>
          <w:highlight w:val="none"/>
          <w:lang w:val="en-US" w:eastAsia="zh-CN"/>
        </w:rPr>
        <w:t>3 楼盖、屋盖构件的支承长度应符合现行国家标准《建筑抗震鉴定标准》GB 50023 的规定；</w:t>
      </w:r>
    </w:p>
    <w:p w14:paraId="07F1DF64">
      <w:pPr>
        <w:widowControl/>
        <w:wordWrap/>
        <w:overflowPunct/>
        <w:topLinePunct w:val="0"/>
        <w:bidi w:val="0"/>
        <w:spacing w:line="360" w:lineRule="auto"/>
        <w:ind w:firstLine="400" w:firstLineChars="200"/>
        <w:jc w:val="left"/>
        <w:rPr>
          <w:rFonts w:hint="default" w:ascii="Times New Roman" w:hAnsi="Times New Roman" w:cs="Times New Roman"/>
          <w:sz w:val="20"/>
          <w:szCs w:val="20"/>
          <w:highlight w:val="none"/>
          <w:lang w:val="en-US" w:eastAsia="zh-CN"/>
        </w:rPr>
      </w:pPr>
      <w:r>
        <w:rPr>
          <w:rFonts w:hint="default" w:ascii="Times New Roman" w:hAnsi="Times New Roman" w:cs="Times New Roman"/>
          <w:sz w:val="20"/>
          <w:szCs w:val="20"/>
          <w:highlight w:val="none"/>
          <w:lang w:val="en-US" w:eastAsia="zh-CN"/>
        </w:rPr>
        <w:t>4 房屋中易引起局部倒塌的构件与结构之间应有可靠连接；其局部尺寸和连接宜符合现行国家标准《建筑抗震鉴定标准》GB50023 的规定。</w:t>
      </w:r>
    </w:p>
    <w:p w14:paraId="7F317046">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color w:val="0000FF"/>
          <w:sz w:val="20"/>
          <w:szCs w:val="20"/>
          <w:highlight w:val="none"/>
          <w:lang w:val="en-US" w:eastAsia="zh-CN"/>
        </w:rPr>
      </w:pPr>
      <w:r>
        <w:rPr>
          <w:rFonts w:hint="default" w:ascii="Times New Roman" w:hAnsi="Times New Roman" w:cs="Times New Roman"/>
          <w:color w:val="0000FF"/>
          <w:sz w:val="20"/>
          <w:szCs w:val="20"/>
          <w:highlight w:val="none"/>
          <w:lang w:val="en-US" w:eastAsia="zh-CN"/>
        </w:rPr>
        <w:t>条文说明：</w:t>
      </w:r>
    </w:p>
    <w:p w14:paraId="10861042">
      <w:pPr>
        <w:widowControl/>
        <w:wordWrap/>
        <w:overflowPunct/>
        <w:topLinePunct w:val="0"/>
        <w:bidi w:val="0"/>
        <w:spacing w:line="360" w:lineRule="auto"/>
        <w:ind w:firstLine="0" w:firstLineChars="0"/>
        <w:jc w:val="left"/>
        <w:rPr>
          <w:rFonts w:hint="default" w:ascii="Times New Roman" w:hAnsi="Times New Roman" w:cs="Times New Roman"/>
          <w:color w:val="0000FF"/>
          <w:sz w:val="20"/>
          <w:szCs w:val="20"/>
          <w:highlight w:val="none"/>
          <w:lang w:val="en-US" w:eastAsia="zh-CN"/>
        </w:rPr>
      </w:pPr>
      <w:r>
        <w:rPr>
          <w:rFonts w:hint="default" w:ascii="Times New Roman" w:hAnsi="Times New Roman" w:cs="Times New Roman"/>
          <w:b w:val="0"/>
          <w:bCs w:val="0"/>
          <w:color w:val="0000FF"/>
          <w:sz w:val="20"/>
          <w:szCs w:val="20"/>
          <w:highlight w:val="none"/>
          <w:lang w:val="en-US" w:eastAsia="zh-CN"/>
        </w:rPr>
        <w:t>4.3.3</w:t>
      </w:r>
      <w:r>
        <w:rPr>
          <w:rFonts w:hint="default" w:ascii="Times New Roman" w:hAnsi="Times New Roman" w:cs="Times New Roman"/>
          <w:b w:val="0"/>
          <w:bCs w:val="0"/>
          <w:color w:val="0000FF"/>
          <w:sz w:val="20"/>
          <w:szCs w:val="20"/>
          <w:highlight w:val="none"/>
        </w:rPr>
        <w:t xml:space="preserve"> 本</w:t>
      </w:r>
      <w:r>
        <w:rPr>
          <w:rFonts w:hint="default" w:ascii="Times New Roman" w:hAnsi="Times New Roman" w:cs="Times New Roman"/>
          <w:b w:val="0"/>
          <w:bCs w:val="0"/>
          <w:color w:val="0000FF"/>
          <w:sz w:val="20"/>
          <w:szCs w:val="20"/>
          <w:highlight w:val="none"/>
          <w:lang w:val="en-US" w:eastAsia="zh-CN"/>
        </w:rPr>
        <w:t>标准</w:t>
      </w:r>
      <w:r>
        <w:rPr>
          <w:rFonts w:hint="default" w:ascii="Times New Roman" w:hAnsi="Times New Roman" w:cs="Times New Roman"/>
          <w:b w:val="0"/>
          <w:bCs w:val="0"/>
          <w:color w:val="0000FF"/>
          <w:sz w:val="20"/>
          <w:szCs w:val="20"/>
          <w:highlight w:val="none"/>
        </w:rPr>
        <w:t>虽然针对房屋建筑的安全评估，但对于多层砌体结构这种由脆性材料砌筑的房屋其整体性非常薄弱，因此对于最基本抗震要求的整体性连接及构造措施的检查是非常必要的。这样要求一方面使得该类房屋具有较好整体性能，另一方面具有抵御地基不均匀沉降、地面振动等因素的能力。</w:t>
      </w:r>
    </w:p>
    <w:p w14:paraId="7EFDC1BE">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sz w:val="20"/>
          <w:szCs w:val="20"/>
          <w:highlight w:val="none"/>
          <w:lang w:val="en-US" w:eastAsia="zh-CN"/>
        </w:rPr>
      </w:pPr>
      <w:r>
        <w:rPr>
          <w:rFonts w:hint="default" w:ascii="Times New Roman" w:hAnsi="Times New Roman" w:cs="Times New Roman"/>
          <w:b/>
          <w:bCs/>
          <w:kern w:val="0"/>
          <w:sz w:val="20"/>
          <w:szCs w:val="20"/>
          <w:highlight w:val="none"/>
          <w:lang w:val="en-US" w:eastAsia="zh-CN"/>
        </w:rPr>
        <w:t>4</w:t>
      </w:r>
      <w:r>
        <w:rPr>
          <w:rFonts w:hint="default" w:ascii="Times New Roman" w:hAnsi="Times New Roman" w:cs="Times New Roman"/>
          <w:b/>
          <w:bCs/>
          <w:kern w:val="0"/>
          <w:sz w:val="20"/>
          <w:szCs w:val="20"/>
          <w:highlight w:val="none"/>
        </w:rPr>
        <w:t>.</w:t>
      </w:r>
      <w:r>
        <w:rPr>
          <w:rFonts w:hint="default" w:ascii="Times New Roman" w:hAnsi="Times New Roman" w:cs="Times New Roman"/>
          <w:b/>
          <w:bCs/>
          <w:kern w:val="0"/>
          <w:sz w:val="20"/>
          <w:szCs w:val="20"/>
          <w:highlight w:val="none"/>
          <w:lang w:val="en-US" w:eastAsia="zh-CN"/>
        </w:rPr>
        <w:t>3</w:t>
      </w:r>
      <w:r>
        <w:rPr>
          <w:rFonts w:hint="default" w:ascii="Times New Roman" w:hAnsi="Times New Roman" w:cs="Times New Roman"/>
          <w:b/>
          <w:bCs/>
          <w:kern w:val="0"/>
          <w:sz w:val="20"/>
          <w:szCs w:val="20"/>
          <w:highlight w:val="none"/>
        </w:rPr>
        <w:t>.</w:t>
      </w:r>
      <w:r>
        <w:rPr>
          <w:rFonts w:hint="default" w:ascii="Times New Roman" w:hAnsi="Times New Roman" w:cs="Times New Roman"/>
          <w:b/>
          <w:bCs/>
          <w:kern w:val="0"/>
          <w:sz w:val="20"/>
          <w:szCs w:val="20"/>
          <w:highlight w:val="none"/>
          <w:lang w:val="en-US" w:eastAsia="zh-CN"/>
        </w:rPr>
        <w:t>4</w:t>
      </w:r>
      <w:r>
        <w:rPr>
          <w:rFonts w:hint="default" w:ascii="Times New Roman" w:hAnsi="Times New Roman" w:cs="Times New Roman"/>
          <w:b/>
          <w:bCs/>
          <w:kern w:val="0"/>
          <w:sz w:val="20"/>
          <w:szCs w:val="20"/>
          <w:highlight w:val="none"/>
        </w:rPr>
        <w:t xml:space="preserve"> </w:t>
      </w:r>
      <w:r>
        <w:rPr>
          <w:rFonts w:hint="default" w:ascii="Times New Roman" w:hAnsi="Times New Roman" w:cs="Times New Roman"/>
          <w:sz w:val="20"/>
          <w:szCs w:val="20"/>
          <w:highlight w:val="none"/>
          <w:lang w:val="en-US" w:eastAsia="zh-CN"/>
        </w:rPr>
        <w:t>砌体房屋建筑的裂缝、损伤和缺陷的检查，应包括裂缝、损伤和缺陷的部位、裂缝形态和大小、损伤和缺陷的程度，对较严重的裂缝、损伤和缺陷应检查其形成原因。砌体结构或构件出现下列情形时，应视为对结构安全构成影响：</w:t>
      </w:r>
    </w:p>
    <w:p w14:paraId="413FFEC7">
      <w:pPr>
        <w:widowControl/>
        <w:wordWrap/>
        <w:overflowPunct/>
        <w:topLinePunct w:val="0"/>
        <w:bidi w:val="0"/>
        <w:spacing w:line="360" w:lineRule="auto"/>
        <w:ind w:firstLine="400" w:firstLineChars="200"/>
        <w:jc w:val="left"/>
        <w:rPr>
          <w:rFonts w:hint="default" w:ascii="Times New Roman" w:hAnsi="Times New Roman" w:cs="Times New Roman"/>
          <w:sz w:val="20"/>
          <w:szCs w:val="20"/>
          <w:highlight w:val="none"/>
          <w:lang w:val="en-US" w:eastAsia="zh-CN"/>
        </w:rPr>
      </w:pPr>
      <w:r>
        <w:rPr>
          <w:rFonts w:hint="default" w:ascii="Times New Roman" w:hAnsi="Times New Roman" w:cs="Times New Roman"/>
          <w:sz w:val="20"/>
          <w:szCs w:val="20"/>
          <w:highlight w:val="none"/>
          <w:lang w:val="en-US" w:eastAsia="zh-CN"/>
        </w:rPr>
        <w:t>1 砌体结构墙体出现明显倾斜，墙柱出现明显的受压裂缝；</w:t>
      </w:r>
    </w:p>
    <w:p w14:paraId="36626624">
      <w:pPr>
        <w:widowControl/>
        <w:wordWrap/>
        <w:overflowPunct/>
        <w:topLinePunct w:val="0"/>
        <w:bidi w:val="0"/>
        <w:spacing w:line="360" w:lineRule="auto"/>
        <w:ind w:firstLine="400" w:firstLineChars="200"/>
        <w:jc w:val="left"/>
        <w:rPr>
          <w:rFonts w:hint="default" w:ascii="Times New Roman" w:hAnsi="Times New Roman" w:cs="Times New Roman"/>
          <w:sz w:val="20"/>
          <w:szCs w:val="20"/>
          <w:highlight w:val="none"/>
          <w:lang w:val="en-US" w:eastAsia="zh-CN"/>
        </w:rPr>
      </w:pPr>
      <w:r>
        <w:rPr>
          <w:rFonts w:hint="default" w:ascii="Times New Roman" w:hAnsi="Times New Roman" w:cs="Times New Roman"/>
          <w:sz w:val="20"/>
          <w:szCs w:val="20"/>
          <w:highlight w:val="none"/>
          <w:lang w:val="en-US" w:eastAsia="zh-CN"/>
        </w:rPr>
        <w:t>2 砌体结构墙体出现的温度或收缩引起的非荷载引起的裂缝，其裂缝宽度大于5mm；</w:t>
      </w:r>
    </w:p>
    <w:p w14:paraId="0728B643">
      <w:pPr>
        <w:widowControl/>
        <w:wordWrap/>
        <w:overflowPunct/>
        <w:topLinePunct w:val="0"/>
        <w:bidi w:val="0"/>
        <w:spacing w:line="360" w:lineRule="auto"/>
        <w:ind w:firstLine="400" w:firstLineChars="200"/>
        <w:jc w:val="left"/>
        <w:rPr>
          <w:rFonts w:hint="default" w:ascii="Times New Roman" w:hAnsi="Times New Roman" w:cs="Times New Roman"/>
          <w:sz w:val="20"/>
          <w:szCs w:val="20"/>
          <w:highlight w:val="none"/>
          <w:lang w:val="en-US" w:eastAsia="zh-CN"/>
        </w:rPr>
      </w:pPr>
      <w:r>
        <w:rPr>
          <w:rFonts w:hint="default" w:ascii="Times New Roman" w:hAnsi="Times New Roman" w:cs="Times New Roman"/>
          <w:sz w:val="20"/>
          <w:szCs w:val="20"/>
          <w:highlight w:val="none"/>
          <w:lang w:val="en-US" w:eastAsia="zh-CN"/>
        </w:rPr>
        <w:t>3 砌体结构墙体出现明显外闪，或出现严重的风化、粉化、酥碱和面层脱落；</w:t>
      </w:r>
    </w:p>
    <w:p w14:paraId="01EA13B9">
      <w:pPr>
        <w:widowControl/>
        <w:wordWrap/>
        <w:overflowPunct/>
        <w:topLinePunct w:val="0"/>
        <w:bidi w:val="0"/>
        <w:spacing w:line="360" w:lineRule="auto"/>
        <w:ind w:firstLine="400" w:firstLineChars="200"/>
        <w:jc w:val="left"/>
        <w:rPr>
          <w:rFonts w:hint="default" w:ascii="Times New Roman" w:hAnsi="Times New Roman" w:cs="Times New Roman"/>
          <w:sz w:val="20"/>
          <w:szCs w:val="20"/>
          <w:highlight w:val="none"/>
          <w:lang w:val="en-US" w:eastAsia="zh-CN"/>
        </w:rPr>
      </w:pPr>
      <w:r>
        <w:rPr>
          <w:rFonts w:hint="default" w:ascii="Times New Roman" w:hAnsi="Times New Roman" w:cs="Times New Roman"/>
          <w:sz w:val="20"/>
          <w:szCs w:val="20"/>
          <w:highlight w:val="none"/>
          <w:lang w:val="en-US" w:eastAsia="zh-CN"/>
        </w:rPr>
        <w:t>4 砖过梁中部出现明显竖向裂缝，或端部出现明显斜裂缝；</w:t>
      </w:r>
    </w:p>
    <w:p w14:paraId="18FC9D4A">
      <w:pPr>
        <w:widowControl/>
        <w:wordWrap/>
        <w:overflowPunct/>
        <w:topLinePunct w:val="0"/>
        <w:bidi w:val="0"/>
        <w:spacing w:line="360" w:lineRule="auto"/>
        <w:ind w:firstLine="400" w:firstLineChars="200"/>
        <w:jc w:val="left"/>
        <w:rPr>
          <w:rFonts w:hint="default" w:ascii="Times New Roman" w:hAnsi="Times New Roman" w:cs="Times New Roman"/>
          <w:sz w:val="20"/>
          <w:szCs w:val="20"/>
          <w:highlight w:val="none"/>
          <w:lang w:val="en-US" w:eastAsia="zh-CN"/>
        </w:rPr>
      </w:pPr>
      <w:r>
        <w:rPr>
          <w:rFonts w:hint="default" w:ascii="Times New Roman" w:hAnsi="Times New Roman" w:cs="Times New Roman"/>
          <w:sz w:val="20"/>
          <w:szCs w:val="20"/>
          <w:highlight w:val="none"/>
          <w:lang w:val="en-US" w:eastAsia="zh-CN"/>
        </w:rPr>
        <w:t>5 混凝土阳台板等悬挑构件出现明显下垂，根部出现开裂；</w:t>
      </w:r>
    </w:p>
    <w:p w14:paraId="53E3F6B7">
      <w:pPr>
        <w:widowControl/>
        <w:wordWrap/>
        <w:overflowPunct/>
        <w:topLinePunct w:val="0"/>
        <w:bidi w:val="0"/>
        <w:spacing w:line="360" w:lineRule="auto"/>
        <w:ind w:firstLine="400" w:firstLineChars="200"/>
        <w:jc w:val="left"/>
        <w:rPr>
          <w:rFonts w:hint="default" w:ascii="Times New Roman" w:hAnsi="Times New Roman" w:cs="Times New Roman"/>
          <w:sz w:val="20"/>
          <w:szCs w:val="20"/>
          <w:highlight w:val="none"/>
          <w:lang w:val="en-US" w:eastAsia="zh-CN"/>
        </w:rPr>
      </w:pPr>
      <w:r>
        <w:rPr>
          <w:rFonts w:hint="default" w:ascii="Times New Roman" w:hAnsi="Times New Roman" w:cs="Times New Roman"/>
          <w:sz w:val="20"/>
          <w:szCs w:val="20"/>
          <w:highlight w:val="none"/>
          <w:lang w:val="en-US" w:eastAsia="zh-CN"/>
        </w:rPr>
        <w:t>6 混凝土板、梁等混凝土构件出现明显开裂和下垂，或出现混凝土局部剥落、钢筋外露及钢筋严重锈蚀；</w:t>
      </w:r>
    </w:p>
    <w:p w14:paraId="6EFB8891">
      <w:pPr>
        <w:widowControl/>
        <w:wordWrap/>
        <w:overflowPunct/>
        <w:topLinePunct w:val="0"/>
        <w:bidi w:val="0"/>
        <w:spacing w:line="360" w:lineRule="auto"/>
        <w:ind w:firstLine="400" w:firstLineChars="200"/>
        <w:jc w:val="left"/>
        <w:rPr>
          <w:rFonts w:hint="default" w:ascii="Times New Roman" w:hAnsi="Times New Roman" w:cs="Times New Roman"/>
          <w:sz w:val="20"/>
          <w:szCs w:val="20"/>
          <w:highlight w:val="none"/>
          <w:lang w:val="en-US" w:eastAsia="zh-CN"/>
        </w:rPr>
      </w:pPr>
      <w:r>
        <w:rPr>
          <w:rFonts w:hint="default" w:ascii="Times New Roman" w:hAnsi="Times New Roman" w:cs="Times New Roman"/>
          <w:sz w:val="20"/>
          <w:szCs w:val="20"/>
          <w:highlight w:val="none"/>
          <w:lang w:val="en-US" w:eastAsia="zh-CN"/>
        </w:rPr>
        <w:t>7 屋架出现明显下垂、倾斜、滑移和平面外弯曲；</w:t>
      </w:r>
    </w:p>
    <w:p w14:paraId="08BC8B4D">
      <w:pPr>
        <w:widowControl/>
        <w:wordWrap/>
        <w:overflowPunct/>
        <w:topLinePunct w:val="0"/>
        <w:bidi w:val="0"/>
        <w:spacing w:line="360" w:lineRule="auto"/>
        <w:ind w:firstLine="400" w:firstLineChars="200"/>
        <w:jc w:val="left"/>
        <w:rPr>
          <w:rFonts w:hint="default" w:ascii="Times New Roman" w:hAnsi="Times New Roman" w:cs="Times New Roman"/>
          <w:sz w:val="20"/>
          <w:szCs w:val="20"/>
          <w:highlight w:val="none"/>
          <w:lang w:val="en-US" w:eastAsia="zh-CN"/>
        </w:rPr>
      </w:pPr>
      <w:r>
        <w:rPr>
          <w:rFonts w:hint="default" w:ascii="Times New Roman" w:hAnsi="Times New Roman" w:cs="Times New Roman"/>
          <w:sz w:val="20"/>
          <w:szCs w:val="20"/>
          <w:highlight w:val="none"/>
          <w:lang w:val="en-US" w:eastAsia="zh-CN"/>
        </w:rPr>
        <w:t>8 木构件出现明显变形、腐朽、虫蛀等影响受力的裂缝和疵病，或木构件节点出现明显松动或拔榫状况。</w:t>
      </w:r>
    </w:p>
    <w:p w14:paraId="72CF586A">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color w:val="0000FF"/>
          <w:sz w:val="20"/>
          <w:szCs w:val="20"/>
          <w:highlight w:val="none"/>
          <w:lang w:val="en-US" w:eastAsia="zh-CN"/>
        </w:rPr>
      </w:pPr>
      <w:r>
        <w:rPr>
          <w:rFonts w:hint="default" w:ascii="Times New Roman" w:hAnsi="Times New Roman" w:cs="Times New Roman"/>
          <w:color w:val="0000FF"/>
          <w:sz w:val="20"/>
          <w:szCs w:val="20"/>
          <w:highlight w:val="none"/>
          <w:lang w:val="en-US" w:eastAsia="zh-CN"/>
        </w:rPr>
        <w:t>条文说明：</w:t>
      </w:r>
    </w:p>
    <w:p w14:paraId="45E275A3">
      <w:pPr>
        <w:widowControl/>
        <w:wordWrap/>
        <w:overflowPunct/>
        <w:topLinePunct w:val="0"/>
        <w:bidi w:val="0"/>
        <w:spacing w:line="360" w:lineRule="auto"/>
        <w:ind w:firstLine="0" w:firstLineChars="0"/>
        <w:jc w:val="left"/>
        <w:rPr>
          <w:rFonts w:hint="default" w:ascii="Times New Roman" w:hAnsi="Times New Roman" w:cs="Times New Roman"/>
          <w:b w:val="0"/>
          <w:bCs w:val="0"/>
          <w:color w:val="0000FF"/>
          <w:sz w:val="20"/>
          <w:szCs w:val="20"/>
          <w:highlight w:val="none"/>
        </w:rPr>
      </w:pPr>
      <w:r>
        <w:rPr>
          <w:rFonts w:hint="default" w:ascii="Times New Roman" w:hAnsi="Times New Roman" w:cs="Times New Roman"/>
          <w:b w:val="0"/>
          <w:bCs w:val="0"/>
          <w:color w:val="0000FF"/>
          <w:sz w:val="20"/>
          <w:szCs w:val="20"/>
          <w:highlight w:val="none"/>
          <w:lang w:val="en-US" w:eastAsia="zh-CN"/>
        </w:rPr>
        <w:t>4.3.4</w:t>
      </w:r>
      <w:r>
        <w:rPr>
          <w:rFonts w:hint="default" w:ascii="Times New Roman" w:hAnsi="Times New Roman" w:cs="Times New Roman"/>
          <w:b w:val="0"/>
          <w:bCs w:val="0"/>
          <w:color w:val="0000FF"/>
          <w:sz w:val="20"/>
          <w:szCs w:val="20"/>
          <w:highlight w:val="none"/>
        </w:rPr>
        <w:t xml:space="preserve"> 此条所列的检查内容是砌体房屋建筑易出现且对结构构件安全影响最大的几种损坏形式，其评判依据有些参照现行</w:t>
      </w:r>
      <w:r>
        <w:rPr>
          <w:rFonts w:hint="eastAsia" w:cs="Times New Roman"/>
          <w:b w:val="0"/>
          <w:bCs w:val="0"/>
          <w:color w:val="0000FF"/>
          <w:sz w:val="20"/>
          <w:szCs w:val="20"/>
          <w:highlight w:val="none"/>
          <w:lang w:val="en-US" w:eastAsia="zh-CN"/>
        </w:rPr>
        <w:t>业</w:t>
      </w:r>
      <w:r>
        <w:rPr>
          <w:rFonts w:hint="default" w:ascii="Times New Roman" w:hAnsi="Times New Roman" w:cs="Times New Roman"/>
          <w:b w:val="0"/>
          <w:bCs w:val="0"/>
          <w:color w:val="0000FF"/>
          <w:sz w:val="20"/>
          <w:szCs w:val="20"/>
          <w:highlight w:val="none"/>
        </w:rPr>
        <w:t xml:space="preserve">标准《危险房屋鉴定标准》JGJ125 相关条款的规定。 </w:t>
      </w:r>
    </w:p>
    <w:p w14:paraId="578F0D9B">
      <w:pPr>
        <w:pStyle w:val="3"/>
        <w:keepNext/>
        <w:keepLines/>
        <w:pageBreakBefore w:val="0"/>
        <w:widowControl w:val="0"/>
        <w:kinsoku/>
        <w:wordWrap/>
        <w:overflowPunct/>
        <w:topLinePunct w:val="0"/>
        <w:autoSpaceDE/>
        <w:autoSpaceDN/>
        <w:bidi w:val="0"/>
        <w:adjustRightInd/>
        <w:snapToGrid/>
        <w:spacing w:before="0" w:beforeLines="50" w:after="0" w:line="360" w:lineRule="auto"/>
        <w:jc w:val="center"/>
        <w:textAlignment w:val="auto"/>
        <w:rPr>
          <w:rFonts w:hint="default" w:ascii="Times New Roman" w:hAnsi="Times New Roman" w:eastAsia="黑体" w:cs="Times New Roman"/>
          <w:b/>
          <w:bCs/>
          <w:sz w:val="20"/>
          <w:szCs w:val="20"/>
          <w:highlight w:val="none"/>
          <w:lang w:val="en-US" w:eastAsia="zh-CN"/>
        </w:rPr>
      </w:pPr>
      <w:bookmarkStart w:id="51" w:name="_Toc13731"/>
      <w:bookmarkStart w:id="52" w:name="_Toc11632"/>
      <w:r>
        <w:rPr>
          <w:rFonts w:hint="default" w:ascii="Times New Roman" w:hAnsi="Times New Roman" w:eastAsia="黑体" w:cs="Times New Roman"/>
          <w:b/>
          <w:bCs/>
          <w:sz w:val="20"/>
          <w:szCs w:val="20"/>
          <w:highlight w:val="none"/>
          <w:lang w:val="en-US" w:eastAsia="zh-CN"/>
        </w:rPr>
        <w:t>4.4混凝土结构</w:t>
      </w:r>
      <w:bookmarkEnd w:id="51"/>
      <w:bookmarkEnd w:id="52"/>
    </w:p>
    <w:p w14:paraId="37A3A7EB">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b/>
          <w:bCs/>
          <w:kern w:val="0"/>
          <w:sz w:val="20"/>
          <w:szCs w:val="20"/>
          <w:highlight w:val="none"/>
          <w:lang w:val="en-US" w:eastAsia="zh-CN"/>
        </w:rPr>
      </w:pPr>
      <w:r>
        <w:rPr>
          <w:rFonts w:hint="default" w:ascii="Times New Roman" w:hAnsi="Times New Roman" w:cs="Times New Roman"/>
          <w:b/>
          <w:bCs/>
          <w:kern w:val="0"/>
          <w:sz w:val="20"/>
          <w:szCs w:val="20"/>
          <w:highlight w:val="none"/>
          <w:lang w:val="en-US" w:eastAsia="zh-CN"/>
        </w:rPr>
        <w:t>4</w:t>
      </w:r>
      <w:r>
        <w:rPr>
          <w:rFonts w:hint="default" w:ascii="Times New Roman" w:hAnsi="Times New Roman" w:cs="Times New Roman"/>
          <w:b/>
          <w:bCs/>
          <w:kern w:val="0"/>
          <w:sz w:val="20"/>
          <w:szCs w:val="20"/>
          <w:highlight w:val="none"/>
        </w:rPr>
        <w:t>.</w:t>
      </w:r>
      <w:r>
        <w:rPr>
          <w:rFonts w:hint="default" w:ascii="Times New Roman" w:hAnsi="Times New Roman" w:cs="Times New Roman"/>
          <w:b/>
          <w:bCs/>
          <w:kern w:val="0"/>
          <w:sz w:val="20"/>
          <w:szCs w:val="20"/>
          <w:highlight w:val="none"/>
          <w:lang w:val="en-US" w:eastAsia="zh-CN"/>
        </w:rPr>
        <w:t>4</w:t>
      </w:r>
      <w:r>
        <w:rPr>
          <w:rFonts w:hint="default" w:ascii="Times New Roman" w:hAnsi="Times New Roman" w:cs="Times New Roman"/>
          <w:b/>
          <w:bCs/>
          <w:kern w:val="0"/>
          <w:sz w:val="20"/>
          <w:szCs w:val="20"/>
          <w:highlight w:val="none"/>
        </w:rPr>
        <w:t xml:space="preserve">.1 </w:t>
      </w:r>
      <w:r>
        <w:rPr>
          <w:rFonts w:hint="default" w:ascii="Times New Roman" w:hAnsi="Times New Roman" w:cs="Times New Roman"/>
          <w:kern w:val="0"/>
          <w:sz w:val="20"/>
          <w:szCs w:val="20"/>
          <w:highlight w:val="none"/>
          <w:lang w:val="en-US" w:eastAsia="zh-CN"/>
        </w:rPr>
        <w:t>混凝土</w:t>
      </w:r>
      <w:r>
        <w:rPr>
          <w:rFonts w:hint="default" w:ascii="Times New Roman" w:hAnsi="Times New Roman" w:cs="Times New Roman"/>
          <w:kern w:val="0"/>
          <w:sz w:val="20"/>
          <w:szCs w:val="20"/>
          <w:highlight w:val="none"/>
        </w:rPr>
        <w:t>结构房屋的</w:t>
      </w:r>
      <w:r>
        <w:rPr>
          <w:rFonts w:hint="default" w:ascii="Times New Roman" w:hAnsi="Times New Roman" w:cs="Times New Roman"/>
          <w:kern w:val="0"/>
          <w:sz w:val="20"/>
          <w:szCs w:val="20"/>
          <w:highlight w:val="none"/>
          <w:lang w:val="en-US" w:eastAsia="zh-CN"/>
        </w:rPr>
        <w:t>现场检查内容</w:t>
      </w:r>
      <w:r>
        <w:rPr>
          <w:rFonts w:hint="default" w:ascii="Times New Roman" w:hAnsi="Times New Roman" w:cs="Times New Roman"/>
          <w:kern w:val="0"/>
          <w:sz w:val="20"/>
          <w:szCs w:val="20"/>
          <w:highlight w:val="none"/>
        </w:rPr>
        <w:t>应包括：房屋的结构体系与结构布置</w:t>
      </w:r>
      <w:r>
        <w:rPr>
          <w:rFonts w:hint="default" w:ascii="Times New Roman" w:hAnsi="Times New Roman" w:cs="Times New Roman"/>
          <w:kern w:val="0"/>
          <w:sz w:val="20"/>
          <w:szCs w:val="20"/>
          <w:highlight w:val="none"/>
          <w:lang w:val="en-US" w:eastAsia="zh-CN"/>
        </w:rPr>
        <w:t>检查</w:t>
      </w:r>
      <w:r>
        <w:rPr>
          <w:rFonts w:hint="default" w:ascii="Times New Roman" w:hAnsi="Times New Roman" w:cs="Times New Roman"/>
          <w:kern w:val="0"/>
          <w:sz w:val="20"/>
          <w:szCs w:val="20"/>
          <w:highlight w:val="none"/>
          <w:lang w:eastAsia="zh-CN"/>
        </w:rPr>
        <w:t>、</w:t>
      </w:r>
      <w:r>
        <w:rPr>
          <w:rFonts w:hint="default" w:ascii="Times New Roman" w:hAnsi="Times New Roman" w:cs="Times New Roman"/>
          <w:kern w:val="0"/>
          <w:sz w:val="20"/>
          <w:szCs w:val="20"/>
          <w:highlight w:val="none"/>
        </w:rPr>
        <w:t>房屋的整体</w:t>
      </w:r>
      <w:r>
        <w:rPr>
          <w:rFonts w:hint="default" w:ascii="Times New Roman" w:hAnsi="Times New Roman" w:cs="Times New Roman"/>
          <w:kern w:val="0"/>
          <w:sz w:val="20"/>
          <w:szCs w:val="20"/>
          <w:highlight w:val="none"/>
          <w:lang w:val="en-US" w:eastAsia="zh-CN"/>
        </w:rPr>
        <w:t>牢固性</w:t>
      </w:r>
      <w:r>
        <w:rPr>
          <w:rFonts w:hint="default" w:ascii="Times New Roman" w:hAnsi="Times New Roman" w:cs="Times New Roman"/>
          <w:kern w:val="0"/>
          <w:sz w:val="20"/>
          <w:szCs w:val="20"/>
          <w:highlight w:val="none"/>
        </w:rPr>
        <w:t>构造措施的检查</w:t>
      </w:r>
      <w:r>
        <w:rPr>
          <w:rFonts w:hint="default" w:ascii="Times New Roman" w:hAnsi="Times New Roman" w:cs="Times New Roman"/>
          <w:kern w:val="0"/>
          <w:sz w:val="20"/>
          <w:szCs w:val="20"/>
          <w:highlight w:val="none"/>
          <w:lang w:val="en-US" w:eastAsia="zh-CN"/>
        </w:rPr>
        <w:t>、</w:t>
      </w:r>
      <w:r>
        <w:rPr>
          <w:rFonts w:hint="default" w:ascii="Times New Roman" w:hAnsi="Times New Roman" w:cs="Times New Roman"/>
          <w:kern w:val="0"/>
          <w:sz w:val="20"/>
          <w:szCs w:val="20"/>
          <w:highlight w:val="none"/>
          <w:lang w:eastAsia="zh-CN"/>
        </w:rPr>
        <w:t>房屋建筑的裂缝、损伤和缺陷的检查</w:t>
      </w:r>
      <w:r>
        <w:rPr>
          <w:rFonts w:hint="default" w:ascii="Times New Roman" w:hAnsi="Times New Roman" w:cs="Times New Roman"/>
          <w:kern w:val="0"/>
          <w:sz w:val="20"/>
          <w:szCs w:val="20"/>
          <w:highlight w:val="none"/>
          <w:lang w:val="en-US" w:eastAsia="zh-CN"/>
        </w:rPr>
        <w:t>等内容</w:t>
      </w:r>
      <w:r>
        <w:rPr>
          <w:rFonts w:hint="default" w:ascii="Times New Roman" w:hAnsi="Times New Roman" w:cs="Times New Roman"/>
          <w:kern w:val="0"/>
          <w:sz w:val="20"/>
          <w:szCs w:val="20"/>
          <w:highlight w:val="none"/>
          <w:lang w:eastAsia="zh-CN"/>
        </w:rPr>
        <w:t>。</w:t>
      </w:r>
    </w:p>
    <w:p w14:paraId="78D6836F">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kern w:val="0"/>
          <w:sz w:val="20"/>
          <w:szCs w:val="20"/>
          <w:highlight w:val="none"/>
        </w:rPr>
      </w:pPr>
      <w:r>
        <w:rPr>
          <w:rFonts w:hint="default" w:ascii="Times New Roman" w:hAnsi="Times New Roman" w:cs="Times New Roman"/>
          <w:b/>
          <w:bCs/>
          <w:kern w:val="0"/>
          <w:sz w:val="20"/>
          <w:szCs w:val="20"/>
          <w:highlight w:val="none"/>
          <w:lang w:val="en-US" w:eastAsia="zh-CN"/>
        </w:rPr>
        <w:t>4</w:t>
      </w:r>
      <w:r>
        <w:rPr>
          <w:rFonts w:hint="default" w:ascii="Times New Roman" w:hAnsi="Times New Roman" w:cs="Times New Roman"/>
          <w:b/>
          <w:bCs/>
          <w:kern w:val="0"/>
          <w:sz w:val="20"/>
          <w:szCs w:val="20"/>
          <w:highlight w:val="none"/>
        </w:rPr>
        <w:t>.</w:t>
      </w:r>
      <w:r>
        <w:rPr>
          <w:rFonts w:hint="default" w:ascii="Times New Roman" w:hAnsi="Times New Roman" w:cs="Times New Roman"/>
          <w:b/>
          <w:bCs/>
          <w:kern w:val="0"/>
          <w:sz w:val="20"/>
          <w:szCs w:val="20"/>
          <w:highlight w:val="none"/>
          <w:lang w:val="en-US" w:eastAsia="zh-CN"/>
        </w:rPr>
        <w:t>4</w:t>
      </w:r>
      <w:r>
        <w:rPr>
          <w:rFonts w:hint="default" w:ascii="Times New Roman" w:hAnsi="Times New Roman" w:cs="Times New Roman"/>
          <w:b/>
          <w:bCs/>
          <w:kern w:val="0"/>
          <w:sz w:val="20"/>
          <w:szCs w:val="20"/>
          <w:highlight w:val="none"/>
        </w:rPr>
        <w:t>.</w:t>
      </w:r>
      <w:r>
        <w:rPr>
          <w:rFonts w:hint="default" w:ascii="Times New Roman" w:hAnsi="Times New Roman" w:cs="Times New Roman"/>
          <w:b/>
          <w:bCs/>
          <w:kern w:val="0"/>
          <w:sz w:val="20"/>
          <w:szCs w:val="20"/>
          <w:highlight w:val="none"/>
          <w:lang w:val="en-US" w:eastAsia="zh-CN"/>
        </w:rPr>
        <w:t>2</w:t>
      </w:r>
      <w:r>
        <w:rPr>
          <w:rFonts w:hint="default" w:ascii="Times New Roman" w:hAnsi="Times New Roman" w:cs="Times New Roman"/>
          <w:b/>
          <w:bCs/>
          <w:kern w:val="0"/>
          <w:sz w:val="20"/>
          <w:szCs w:val="20"/>
          <w:highlight w:val="none"/>
        </w:rPr>
        <w:t xml:space="preserve"> </w:t>
      </w:r>
      <w:r>
        <w:rPr>
          <w:rFonts w:hint="default" w:ascii="Times New Roman" w:hAnsi="Times New Roman" w:cs="Times New Roman"/>
          <w:kern w:val="0"/>
          <w:sz w:val="20"/>
          <w:szCs w:val="20"/>
          <w:highlight w:val="none"/>
        </w:rPr>
        <w:t>框架结构房屋的结构体系与构件布置的检查</w:t>
      </w:r>
      <w:r>
        <w:rPr>
          <w:rFonts w:hint="eastAsia" w:cs="Times New Roman"/>
          <w:color w:val="auto"/>
          <w:kern w:val="0"/>
          <w:sz w:val="20"/>
          <w:szCs w:val="20"/>
          <w:highlight w:val="none"/>
          <w:lang w:val="en-US" w:eastAsia="zh-CN"/>
        </w:rPr>
        <w:t>内容</w:t>
      </w:r>
      <w:r>
        <w:rPr>
          <w:rFonts w:hint="eastAsia" w:cs="Times New Roman"/>
          <w:kern w:val="0"/>
          <w:sz w:val="20"/>
          <w:szCs w:val="20"/>
          <w:highlight w:val="none"/>
          <w:lang w:val="en-US" w:eastAsia="zh-CN"/>
        </w:rPr>
        <w:t>应满足以下要求</w:t>
      </w:r>
      <w:r>
        <w:rPr>
          <w:rFonts w:hint="default" w:ascii="Times New Roman" w:hAnsi="Times New Roman" w:cs="Times New Roman"/>
          <w:kern w:val="0"/>
          <w:sz w:val="20"/>
          <w:szCs w:val="20"/>
          <w:highlight w:val="none"/>
          <w:lang w:eastAsia="zh-CN"/>
        </w:rPr>
        <w:t>：</w:t>
      </w:r>
    </w:p>
    <w:p w14:paraId="6AF80B33">
      <w:pPr>
        <w:widowControl/>
        <w:wordWrap/>
        <w:overflowPunct/>
        <w:topLinePunct w:val="0"/>
        <w:bidi w:val="0"/>
        <w:spacing w:line="360" w:lineRule="auto"/>
        <w:ind w:firstLine="400" w:firstLineChars="200"/>
        <w:jc w:val="left"/>
        <w:rPr>
          <w:rFonts w:hint="default" w:ascii="Times New Roman" w:hAnsi="Times New Roman" w:cs="Times New Roman"/>
          <w:sz w:val="20"/>
          <w:szCs w:val="20"/>
          <w:highlight w:val="none"/>
          <w:lang w:val="en-US" w:eastAsia="zh-CN"/>
        </w:rPr>
      </w:pPr>
      <w:r>
        <w:rPr>
          <w:rFonts w:hint="default" w:ascii="Times New Roman" w:hAnsi="Times New Roman" w:cs="Times New Roman"/>
          <w:sz w:val="20"/>
          <w:szCs w:val="20"/>
          <w:highlight w:val="none"/>
          <w:lang w:val="en-US" w:eastAsia="zh-CN"/>
        </w:rPr>
        <w:t>1 框架应双向布置，框架梁与柱的中线宜重合；</w:t>
      </w:r>
    </w:p>
    <w:p w14:paraId="335ED25C">
      <w:pPr>
        <w:widowControl/>
        <w:wordWrap/>
        <w:overflowPunct/>
        <w:topLinePunct w:val="0"/>
        <w:bidi w:val="0"/>
        <w:spacing w:line="360" w:lineRule="auto"/>
        <w:ind w:firstLine="400" w:firstLineChars="200"/>
        <w:jc w:val="left"/>
        <w:rPr>
          <w:rFonts w:hint="default" w:ascii="Times New Roman" w:hAnsi="Times New Roman" w:cs="Times New Roman"/>
          <w:sz w:val="20"/>
          <w:szCs w:val="20"/>
          <w:highlight w:val="none"/>
          <w:lang w:val="en-US" w:eastAsia="zh-CN"/>
        </w:rPr>
      </w:pPr>
      <w:r>
        <w:rPr>
          <w:rFonts w:hint="default" w:ascii="Times New Roman" w:hAnsi="Times New Roman" w:cs="Times New Roman"/>
          <w:sz w:val="20"/>
          <w:szCs w:val="20"/>
          <w:highlight w:val="none"/>
          <w:lang w:val="en-US" w:eastAsia="zh-CN"/>
        </w:rPr>
        <w:t>2 不宜为单跨框架；乙类设防时，不应为单跨框架；</w:t>
      </w:r>
    </w:p>
    <w:p w14:paraId="7F6021F0">
      <w:pPr>
        <w:widowControl/>
        <w:wordWrap/>
        <w:overflowPunct/>
        <w:topLinePunct w:val="0"/>
        <w:bidi w:val="0"/>
        <w:spacing w:line="360" w:lineRule="auto"/>
        <w:ind w:firstLine="400" w:firstLineChars="200"/>
        <w:jc w:val="left"/>
        <w:rPr>
          <w:rFonts w:hint="default" w:ascii="Times New Roman" w:hAnsi="Times New Roman" w:cs="Times New Roman"/>
          <w:sz w:val="20"/>
          <w:szCs w:val="20"/>
          <w:highlight w:val="none"/>
          <w:lang w:val="en-US" w:eastAsia="zh-CN"/>
        </w:rPr>
      </w:pPr>
      <w:r>
        <w:rPr>
          <w:rFonts w:hint="default" w:ascii="Times New Roman" w:hAnsi="Times New Roman" w:cs="Times New Roman"/>
          <w:sz w:val="20"/>
          <w:szCs w:val="20"/>
          <w:highlight w:val="none"/>
          <w:lang w:val="en-US" w:eastAsia="zh-CN"/>
        </w:rPr>
        <w:t>3 装配式框架梁柱节点宜为整浇节点；</w:t>
      </w:r>
    </w:p>
    <w:p w14:paraId="3A2B6BD8">
      <w:pPr>
        <w:widowControl/>
        <w:wordWrap/>
        <w:overflowPunct/>
        <w:topLinePunct w:val="0"/>
        <w:bidi w:val="0"/>
        <w:spacing w:line="360" w:lineRule="auto"/>
        <w:ind w:firstLine="400" w:firstLineChars="200"/>
        <w:jc w:val="left"/>
        <w:rPr>
          <w:rFonts w:hint="default" w:ascii="Times New Roman" w:hAnsi="Times New Roman" w:cs="Times New Roman"/>
          <w:sz w:val="20"/>
          <w:szCs w:val="20"/>
          <w:highlight w:val="none"/>
          <w:lang w:val="en-US" w:eastAsia="zh-CN"/>
        </w:rPr>
      </w:pPr>
      <w:r>
        <w:rPr>
          <w:rFonts w:hint="default" w:ascii="Times New Roman" w:hAnsi="Times New Roman" w:cs="Times New Roman"/>
          <w:sz w:val="20"/>
          <w:szCs w:val="20"/>
          <w:highlight w:val="none"/>
          <w:lang w:val="en-US" w:eastAsia="zh-CN"/>
        </w:rPr>
        <w:t>4 主要结构构件的平面布置宜对称，竖向布置宜上下连续；</w:t>
      </w:r>
    </w:p>
    <w:p w14:paraId="55DB438F">
      <w:pPr>
        <w:widowControl/>
        <w:wordWrap/>
        <w:overflowPunct/>
        <w:topLinePunct w:val="0"/>
        <w:bidi w:val="0"/>
        <w:spacing w:line="360" w:lineRule="auto"/>
        <w:ind w:firstLine="400" w:firstLineChars="200"/>
        <w:jc w:val="left"/>
        <w:rPr>
          <w:rFonts w:hint="default" w:ascii="Times New Roman" w:hAnsi="Times New Roman" w:cs="Times New Roman"/>
          <w:sz w:val="20"/>
          <w:szCs w:val="20"/>
          <w:highlight w:val="none"/>
          <w:lang w:val="en-US" w:eastAsia="zh-CN"/>
        </w:rPr>
      </w:pPr>
      <w:r>
        <w:rPr>
          <w:rFonts w:hint="default" w:ascii="Times New Roman" w:hAnsi="Times New Roman" w:cs="Times New Roman"/>
          <w:sz w:val="20"/>
          <w:szCs w:val="20"/>
          <w:highlight w:val="none"/>
          <w:lang w:val="en-US" w:eastAsia="zh-CN"/>
        </w:rPr>
        <w:t>5 无砌体结构相连，且平面内的抗侧力构件及质量分布宜基本均匀对称。</w:t>
      </w:r>
    </w:p>
    <w:p w14:paraId="3FCD08BA">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kern w:val="0"/>
          <w:sz w:val="20"/>
          <w:szCs w:val="20"/>
          <w:highlight w:val="none"/>
        </w:rPr>
      </w:pPr>
      <w:r>
        <w:rPr>
          <w:rFonts w:hint="default" w:ascii="Times New Roman" w:hAnsi="Times New Roman" w:cs="Times New Roman"/>
          <w:b/>
          <w:bCs/>
          <w:kern w:val="0"/>
          <w:sz w:val="20"/>
          <w:szCs w:val="20"/>
          <w:highlight w:val="none"/>
          <w:lang w:val="en-US" w:eastAsia="zh-CN"/>
        </w:rPr>
        <w:t>4</w:t>
      </w:r>
      <w:r>
        <w:rPr>
          <w:rFonts w:hint="default" w:ascii="Times New Roman" w:hAnsi="Times New Roman" w:cs="Times New Roman"/>
          <w:b/>
          <w:bCs/>
          <w:kern w:val="0"/>
          <w:sz w:val="20"/>
          <w:szCs w:val="20"/>
          <w:highlight w:val="none"/>
        </w:rPr>
        <w:t>.</w:t>
      </w:r>
      <w:r>
        <w:rPr>
          <w:rFonts w:hint="default" w:ascii="Times New Roman" w:hAnsi="Times New Roman" w:cs="Times New Roman"/>
          <w:b/>
          <w:bCs/>
          <w:kern w:val="0"/>
          <w:sz w:val="20"/>
          <w:szCs w:val="20"/>
          <w:highlight w:val="none"/>
          <w:lang w:val="en-US" w:eastAsia="zh-CN"/>
        </w:rPr>
        <w:t>4</w:t>
      </w:r>
      <w:r>
        <w:rPr>
          <w:rFonts w:hint="default" w:ascii="Times New Roman" w:hAnsi="Times New Roman" w:cs="Times New Roman"/>
          <w:b/>
          <w:bCs/>
          <w:kern w:val="0"/>
          <w:sz w:val="20"/>
          <w:szCs w:val="20"/>
          <w:highlight w:val="none"/>
        </w:rPr>
        <w:t>.</w:t>
      </w:r>
      <w:r>
        <w:rPr>
          <w:rFonts w:hint="default" w:ascii="Times New Roman" w:hAnsi="Times New Roman" w:cs="Times New Roman"/>
          <w:b/>
          <w:bCs/>
          <w:kern w:val="0"/>
          <w:sz w:val="20"/>
          <w:szCs w:val="20"/>
          <w:highlight w:val="none"/>
          <w:lang w:val="en-US" w:eastAsia="zh-CN"/>
        </w:rPr>
        <w:t>3</w:t>
      </w:r>
      <w:r>
        <w:rPr>
          <w:rFonts w:hint="default" w:ascii="Times New Roman" w:hAnsi="Times New Roman" w:cs="Times New Roman"/>
          <w:b/>
          <w:bCs/>
          <w:kern w:val="0"/>
          <w:sz w:val="20"/>
          <w:szCs w:val="20"/>
          <w:highlight w:val="none"/>
        </w:rPr>
        <w:t xml:space="preserve"> </w:t>
      </w:r>
      <w:r>
        <w:rPr>
          <w:rFonts w:hint="default" w:ascii="Times New Roman" w:hAnsi="Times New Roman" w:cs="Times New Roman"/>
          <w:kern w:val="0"/>
          <w:sz w:val="20"/>
          <w:szCs w:val="20"/>
          <w:highlight w:val="none"/>
        </w:rPr>
        <w:t>框架－抗震墙房屋的结构体系与构件布置的检查</w:t>
      </w:r>
      <w:r>
        <w:rPr>
          <w:rFonts w:hint="eastAsia" w:cs="Times New Roman"/>
          <w:color w:val="auto"/>
          <w:kern w:val="0"/>
          <w:sz w:val="20"/>
          <w:szCs w:val="20"/>
          <w:highlight w:val="none"/>
          <w:lang w:val="en-US" w:eastAsia="zh-CN"/>
        </w:rPr>
        <w:t>内容</w:t>
      </w:r>
      <w:r>
        <w:rPr>
          <w:rFonts w:hint="eastAsia" w:cs="Times New Roman"/>
          <w:kern w:val="0"/>
          <w:sz w:val="20"/>
          <w:szCs w:val="20"/>
          <w:highlight w:val="none"/>
          <w:lang w:val="en-US" w:eastAsia="zh-CN"/>
        </w:rPr>
        <w:t>应满足以下要求</w:t>
      </w:r>
      <w:r>
        <w:rPr>
          <w:rFonts w:hint="default" w:ascii="Times New Roman" w:hAnsi="Times New Roman" w:cs="Times New Roman"/>
          <w:kern w:val="0"/>
          <w:sz w:val="20"/>
          <w:szCs w:val="20"/>
          <w:highlight w:val="none"/>
          <w:lang w:eastAsia="zh-CN"/>
        </w:rPr>
        <w:t>：</w:t>
      </w:r>
    </w:p>
    <w:p w14:paraId="5C04DFED">
      <w:pPr>
        <w:widowControl/>
        <w:wordWrap/>
        <w:overflowPunct/>
        <w:topLinePunct w:val="0"/>
        <w:bidi w:val="0"/>
        <w:spacing w:line="360" w:lineRule="auto"/>
        <w:ind w:firstLine="400" w:firstLineChars="200"/>
        <w:jc w:val="left"/>
        <w:rPr>
          <w:rFonts w:hint="default" w:ascii="Times New Roman" w:hAnsi="Times New Roman" w:cs="Times New Roman"/>
          <w:sz w:val="20"/>
          <w:szCs w:val="20"/>
          <w:highlight w:val="none"/>
          <w:lang w:val="en-US" w:eastAsia="zh-CN"/>
        </w:rPr>
      </w:pPr>
      <w:r>
        <w:rPr>
          <w:rFonts w:hint="default" w:ascii="Times New Roman" w:hAnsi="Times New Roman" w:cs="Times New Roman"/>
          <w:sz w:val="20"/>
          <w:szCs w:val="20"/>
          <w:highlight w:val="none"/>
          <w:lang w:val="en-US" w:eastAsia="zh-CN"/>
        </w:rPr>
        <w:t>1 抗震墙宜双向设置，框架梁与抗震墙的中线宜重合；</w:t>
      </w:r>
    </w:p>
    <w:p w14:paraId="74C53707">
      <w:pPr>
        <w:widowControl/>
        <w:wordWrap/>
        <w:overflowPunct/>
        <w:topLinePunct w:val="0"/>
        <w:bidi w:val="0"/>
        <w:spacing w:line="360" w:lineRule="auto"/>
        <w:ind w:firstLine="400" w:firstLineChars="200"/>
        <w:jc w:val="left"/>
        <w:rPr>
          <w:rFonts w:hint="default" w:ascii="Times New Roman" w:hAnsi="Times New Roman" w:cs="Times New Roman"/>
          <w:sz w:val="20"/>
          <w:szCs w:val="20"/>
          <w:highlight w:val="none"/>
          <w:lang w:val="en-US" w:eastAsia="zh-CN"/>
        </w:rPr>
      </w:pPr>
      <w:r>
        <w:rPr>
          <w:rFonts w:hint="default" w:ascii="Times New Roman" w:hAnsi="Times New Roman" w:cs="Times New Roman"/>
          <w:sz w:val="20"/>
          <w:szCs w:val="20"/>
          <w:highlight w:val="none"/>
          <w:lang w:val="en-US" w:eastAsia="zh-CN"/>
        </w:rPr>
        <w:t>2 抗震墙宜贯通房屋全高，且横向与纵向宜相连；</w:t>
      </w:r>
    </w:p>
    <w:p w14:paraId="431C3854">
      <w:pPr>
        <w:widowControl/>
        <w:wordWrap/>
        <w:overflowPunct/>
        <w:topLinePunct w:val="0"/>
        <w:bidi w:val="0"/>
        <w:spacing w:line="360" w:lineRule="auto"/>
        <w:ind w:firstLine="400" w:firstLineChars="200"/>
        <w:jc w:val="left"/>
        <w:rPr>
          <w:rFonts w:hint="default" w:ascii="Times New Roman" w:hAnsi="Times New Roman" w:cs="Times New Roman"/>
          <w:sz w:val="20"/>
          <w:szCs w:val="20"/>
          <w:highlight w:val="none"/>
          <w:lang w:val="en-US" w:eastAsia="zh-CN"/>
        </w:rPr>
      </w:pPr>
      <w:r>
        <w:rPr>
          <w:rFonts w:hint="default" w:ascii="Times New Roman" w:hAnsi="Times New Roman" w:cs="Times New Roman"/>
          <w:sz w:val="20"/>
          <w:szCs w:val="20"/>
          <w:highlight w:val="none"/>
          <w:lang w:val="en-US" w:eastAsia="zh-CN"/>
        </w:rPr>
        <w:t>3 房屋较长时，纵向抗震墙不宜设置在端开间。</w:t>
      </w:r>
    </w:p>
    <w:p w14:paraId="0D5228FB">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kern w:val="0"/>
          <w:sz w:val="20"/>
          <w:szCs w:val="20"/>
          <w:highlight w:val="none"/>
        </w:rPr>
      </w:pPr>
      <w:r>
        <w:rPr>
          <w:rFonts w:hint="default" w:ascii="Times New Roman" w:hAnsi="Times New Roman" w:cs="Times New Roman"/>
          <w:b/>
          <w:bCs/>
          <w:kern w:val="0"/>
          <w:sz w:val="20"/>
          <w:szCs w:val="20"/>
          <w:highlight w:val="none"/>
          <w:lang w:val="en-US" w:eastAsia="zh-CN"/>
        </w:rPr>
        <w:t>4</w:t>
      </w:r>
      <w:r>
        <w:rPr>
          <w:rFonts w:hint="default" w:ascii="Times New Roman" w:hAnsi="Times New Roman" w:cs="Times New Roman"/>
          <w:b/>
          <w:bCs/>
          <w:kern w:val="0"/>
          <w:sz w:val="20"/>
          <w:szCs w:val="20"/>
          <w:highlight w:val="none"/>
        </w:rPr>
        <w:t>.</w:t>
      </w:r>
      <w:r>
        <w:rPr>
          <w:rFonts w:hint="default" w:ascii="Times New Roman" w:hAnsi="Times New Roman" w:cs="Times New Roman"/>
          <w:b/>
          <w:bCs/>
          <w:kern w:val="0"/>
          <w:sz w:val="20"/>
          <w:szCs w:val="20"/>
          <w:highlight w:val="none"/>
          <w:lang w:val="en-US" w:eastAsia="zh-CN"/>
        </w:rPr>
        <w:t>4</w:t>
      </w:r>
      <w:r>
        <w:rPr>
          <w:rFonts w:hint="default" w:ascii="Times New Roman" w:hAnsi="Times New Roman" w:cs="Times New Roman"/>
          <w:b/>
          <w:bCs/>
          <w:kern w:val="0"/>
          <w:sz w:val="20"/>
          <w:szCs w:val="20"/>
          <w:highlight w:val="none"/>
        </w:rPr>
        <w:t>.</w:t>
      </w:r>
      <w:r>
        <w:rPr>
          <w:rFonts w:hint="default" w:ascii="Times New Roman" w:hAnsi="Times New Roman" w:cs="Times New Roman"/>
          <w:b/>
          <w:bCs/>
          <w:kern w:val="0"/>
          <w:sz w:val="20"/>
          <w:szCs w:val="20"/>
          <w:highlight w:val="none"/>
          <w:lang w:val="en-US" w:eastAsia="zh-CN"/>
        </w:rPr>
        <w:t>4</w:t>
      </w:r>
      <w:r>
        <w:rPr>
          <w:rFonts w:hint="default" w:ascii="Times New Roman" w:hAnsi="Times New Roman" w:cs="Times New Roman"/>
          <w:b/>
          <w:bCs/>
          <w:kern w:val="0"/>
          <w:sz w:val="20"/>
          <w:szCs w:val="20"/>
          <w:highlight w:val="none"/>
        </w:rPr>
        <w:t xml:space="preserve"> </w:t>
      </w:r>
      <w:r>
        <w:rPr>
          <w:rFonts w:hint="default" w:ascii="Times New Roman" w:hAnsi="Times New Roman" w:cs="Times New Roman"/>
          <w:kern w:val="0"/>
          <w:sz w:val="20"/>
          <w:szCs w:val="20"/>
          <w:highlight w:val="none"/>
        </w:rPr>
        <w:t>抗震墙房屋的结构体系与构件布置的检查</w:t>
      </w:r>
      <w:r>
        <w:rPr>
          <w:rFonts w:hint="eastAsia" w:cs="Times New Roman"/>
          <w:color w:val="auto"/>
          <w:kern w:val="0"/>
          <w:sz w:val="20"/>
          <w:szCs w:val="20"/>
          <w:highlight w:val="none"/>
          <w:lang w:val="en-US" w:eastAsia="zh-CN"/>
        </w:rPr>
        <w:t>内容</w:t>
      </w:r>
      <w:r>
        <w:rPr>
          <w:rFonts w:hint="eastAsia" w:cs="Times New Roman"/>
          <w:kern w:val="0"/>
          <w:sz w:val="20"/>
          <w:szCs w:val="20"/>
          <w:highlight w:val="none"/>
          <w:lang w:val="en-US" w:eastAsia="zh-CN"/>
        </w:rPr>
        <w:t>应满足以下要求</w:t>
      </w:r>
      <w:r>
        <w:rPr>
          <w:rFonts w:hint="default" w:ascii="Times New Roman" w:hAnsi="Times New Roman" w:cs="Times New Roman"/>
          <w:kern w:val="0"/>
          <w:sz w:val="20"/>
          <w:szCs w:val="20"/>
          <w:highlight w:val="none"/>
          <w:lang w:eastAsia="zh-CN"/>
        </w:rPr>
        <w:t>：</w:t>
      </w:r>
    </w:p>
    <w:p w14:paraId="0BFB3C88">
      <w:pPr>
        <w:widowControl/>
        <w:wordWrap/>
        <w:overflowPunct/>
        <w:topLinePunct w:val="0"/>
        <w:bidi w:val="0"/>
        <w:spacing w:line="360" w:lineRule="auto"/>
        <w:ind w:firstLine="400" w:firstLineChars="200"/>
        <w:jc w:val="left"/>
        <w:rPr>
          <w:rFonts w:hint="default" w:ascii="Times New Roman" w:hAnsi="Times New Roman" w:cs="Times New Roman"/>
          <w:sz w:val="20"/>
          <w:szCs w:val="20"/>
          <w:highlight w:val="none"/>
          <w:lang w:val="en-US" w:eastAsia="zh-CN"/>
        </w:rPr>
      </w:pPr>
      <w:r>
        <w:rPr>
          <w:rFonts w:hint="default" w:ascii="Times New Roman" w:hAnsi="Times New Roman" w:cs="Times New Roman"/>
          <w:sz w:val="20"/>
          <w:szCs w:val="20"/>
          <w:highlight w:val="none"/>
          <w:lang w:val="en-US" w:eastAsia="zh-CN"/>
        </w:rPr>
        <w:t>1 较长的抗震墙宜分成较均匀的若干墙段，各墙段（包括小开洞墙及联肢墙）的高宽比不宜小于2；</w:t>
      </w:r>
    </w:p>
    <w:p w14:paraId="3368AEFA">
      <w:pPr>
        <w:widowControl/>
        <w:wordWrap/>
        <w:overflowPunct/>
        <w:topLinePunct w:val="0"/>
        <w:bidi w:val="0"/>
        <w:spacing w:line="360" w:lineRule="auto"/>
        <w:ind w:firstLine="400" w:firstLineChars="200"/>
        <w:jc w:val="left"/>
        <w:rPr>
          <w:rFonts w:hint="default" w:ascii="Times New Roman" w:hAnsi="Times New Roman" w:cs="Times New Roman"/>
          <w:sz w:val="20"/>
          <w:szCs w:val="20"/>
          <w:highlight w:val="none"/>
          <w:lang w:val="en-US" w:eastAsia="zh-CN"/>
        </w:rPr>
      </w:pPr>
      <w:r>
        <w:rPr>
          <w:rFonts w:hint="default" w:ascii="Times New Roman" w:hAnsi="Times New Roman" w:cs="Times New Roman"/>
          <w:sz w:val="20"/>
          <w:szCs w:val="20"/>
          <w:highlight w:val="none"/>
          <w:lang w:val="en-US" w:eastAsia="zh-CN"/>
        </w:rPr>
        <w:t>2 抗震墙有较大洞口时，洞口位置宜上下对齐。</w:t>
      </w:r>
    </w:p>
    <w:p w14:paraId="2473DEC4">
      <w:pPr>
        <w:spacing w:before="157" w:line="221" w:lineRule="auto"/>
        <w:rPr>
          <w:rFonts w:hint="default" w:ascii="Times New Roman" w:hAnsi="Times New Roman" w:eastAsia="宋体" w:cs="Times New Roman"/>
          <w:sz w:val="20"/>
          <w:szCs w:val="20"/>
          <w:highlight w:val="none"/>
        </w:rPr>
      </w:pPr>
      <w:r>
        <w:rPr>
          <w:rFonts w:hint="default" w:ascii="Times New Roman" w:hAnsi="Times New Roman" w:eastAsia="宋体" w:cs="Times New Roman"/>
          <w:b/>
          <w:bCs/>
          <w:spacing w:val="-1"/>
          <w:sz w:val="20"/>
          <w:szCs w:val="20"/>
          <w:highlight w:val="none"/>
          <w:lang w:val="en-US" w:eastAsia="zh-CN"/>
        </w:rPr>
        <w:t>4</w:t>
      </w:r>
      <w:r>
        <w:rPr>
          <w:rFonts w:hint="default" w:ascii="Times New Roman" w:hAnsi="Times New Roman" w:eastAsia="Times New Roman" w:cs="Times New Roman"/>
          <w:b/>
          <w:bCs/>
          <w:spacing w:val="-1"/>
          <w:sz w:val="20"/>
          <w:szCs w:val="20"/>
          <w:highlight w:val="none"/>
        </w:rPr>
        <w:t>.</w:t>
      </w:r>
      <w:r>
        <w:rPr>
          <w:rFonts w:hint="default" w:ascii="Times New Roman" w:hAnsi="Times New Roman" w:eastAsia="宋体" w:cs="Times New Roman"/>
          <w:b/>
          <w:bCs/>
          <w:spacing w:val="-1"/>
          <w:sz w:val="20"/>
          <w:szCs w:val="20"/>
          <w:highlight w:val="none"/>
          <w:lang w:val="en-US" w:eastAsia="zh-CN"/>
        </w:rPr>
        <w:t>4</w:t>
      </w:r>
      <w:r>
        <w:rPr>
          <w:rFonts w:hint="default" w:ascii="Times New Roman" w:hAnsi="Times New Roman" w:eastAsia="Times New Roman" w:cs="Times New Roman"/>
          <w:b/>
          <w:bCs/>
          <w:spacing w:val="-1"/>
          <w:sz w:val="20"/>
          <w:szCs w:val="20"/>
          <w:highlight w:val="none"/>
        </w:rPr>
        <w:t>.</w:t>
      </w:r>
      <w:r>
        <w:rPr>
          <w:rFonts w:hint="default" w:ascii="Times New Roman" w:hAnsi="Times New Roman" w:eastAsia="宋体" w:cs="Times New Roman"/>
          <w:b/>
          <w:bCs/>
          <w:spacing w:val="-1"/>
          <w:sz w:val="20"/>
          <w:szCs w:val="20"/>
          <w:highlight w:val="none"/>
          <w:lang w:val="en-US" w:eastAsia="zh-CN"/>
        </w:rPr>
        <w:t>5</w:t>
      </w:r>
      <w:r>
        <w:rPr>
          <w:rFonts w:hint="default" w:ascii="Times New Roman" w:hAnsi="Times New Roman" w:eastAsia="Times New Roman" w:cs="Times New Roman"/>
          <w:b/>
          <w:bCs/>
          <w:spacing w:val="-1"/>
          <w:sz w:val="20"/>
          <w:szCs w:val="20"/>
          <w:highlight w:val="none"/>
        </w:rPr>
        <w:t xml:space="preserve"> </w:t>
      </w:r>
      <w:r>
        <w:rPr>
          <w:rFonts w:hint="default" w:ascii="Times New Roman" w:hAnsi="Times New Roman" w:eastAsia="宋体" w:cs="Times New Roman"/>
          <w:spacing w:val="-1"/>
          <w:sz w:val="20"/>
          <w:szCs w:val="20"/>
          <w:highlight w:val="none"/>
        </w:rPr>
        <w:t>底部框支结构的落地抗震墙间距不宜大于四开间和</w:t>
      </w:r>
      <w:r>
        <w:rPr>
          <w:rFonts w:hint="default" w:ascii="Times New Roman" w:hAnsi="Times New Roman" w:eastAsia="宋体" w:cs="Times New Roman"/>
          <w:spacing w:val="-45"/>
          <w:sz w:val="20"/>
          <w:szCs w:val="20"/>
          <w:highlight w:val="none"/>
        </w:rPr>
        <w:t xml:space="preserve"> </w:t>
      </w:r>
      <w:r>
        <w:rPr>
          <w:rFonts w:hint="default" w:ascii="Times New Roman" w:hAnsi="Times New Roman" w:cs="Times New Roman"/>
          <w:spacing w:val="-45"/>
          <w:sz w:val="20"/>
          <w:szCs w:val="20"/>
          <w:highlight w:val="none"/>
          <w:lang w:val="en-US" w:eastAsia="zh-CN"/>
        </w:rPr>
        <w:t xml:space="preserve"> </w:t>
      </w:r>
      <w:r>
        <w:rPr>
          <w:rFonts w:hint="default" w:ascii="Times New Roman" w:hAnsi="Times New Roman" w:eastAsia="Times New Roman" w:cs="Times New Roman"/>
          <w:spacing w:val="-1"/>
          <w:sz w:val="20"/>
          <w:szCs w:val="20"/>
          <w:highlight w:val="none"/>
        </w:rPr>
        <w:t>24m</w:t>
      </w:r>
      <w:r>
        <w:rPr>
          <w:rFonts w:hint="default" w:ascii="Times New Roman" w:hAnsi="Times New Roman" w:eastAsia="宋体" w:cs="Times New Roman"/>
          <w:spacing w:val="-1"/>
          <w:sz w:val="20"/>
          <w:szCs w:val="20"/>
          <w:highlight w:val="none"/>
        </w:rPr>
        <w:t>的较小值。</w:t>
      </w:r>
    </w:p>
    <w:p w14:paraId="3B432901">
      <w:pPr>
        <w:spacing w:before="158" w:line="221" w:lineRule="auto"/>
        <w:rPr>
          <w:rFonts w:hint="default" w:ascii="Times New Roman" w:hAnsi="Times New Roman" w:eastAsia="宋体" w:cs="Times New Roman"/>
          <w:sz w:val="20"/>
          <w:szCs w:val="20"/>
          <w:highlight w:val="none"/>
        </w:rPr>
      </w:pPr>
      <w:r>
        <w:rPr>
          <w:rFonts w:hint="default" w:ascii="Times New Roman" w:hAnsi="Times New Roman" w:eastAsia="宋体" w:cs="Times New Roman"/>
          <w:b/>
          <w:bCs/>
          <w:spacing w:val="-1"/>
          <w:sz w:val="20"/>
          <w:szCs w:val="20"/>
          <w:highlight w:val="none"/>
          <w:lang w:val="en-US" w:eastAsia="zh-CN"/>
        </w:rPr>
        <w:t>4</w:t>
      </w:r>
      <w:r>
        <w:rPr>
          <w:rFonts w:hint="default" w:ascii="Times New Roman" w:hAnsi="Times New Roman" w:eastAsia="Times New Roman" w:cs="Times New Roman"/>
          <w:b/>
          <w:bCs/>
          <w:spacing w:val="-1"/>
          <w:sz w:val="20"/>
          <w:szCs w:val="20"/>
          <w:highlight w:val="none"/>
        </w:rPr>
        <w:t>.</w:t>
      </w:r>
      <w:r>
        <w:rPr>
          <w:rFonts w:hint="default" w:ascii="Times New Roman" w:hAnsi="Times New Roman" w:eastAsia="宋体" w:cs="Times New Roman"/>
          <w:b/>
          <w:bCs/>
          <w:spacing w:val="-1"/>
          <w:sz w:val="20"/>
          <w:szCs w:val="20"/>
          <w:highlight w:val="none"/>
          <w:lang w:val="en-US" w:eastAsia="zh-CN"/>
        </w:rPr>
        <w:t>4</w:t>
      </w:r>
      <w:r>
        <w:rPr>
          <w:rFonts w:hint="default" w:ascii="Times New Roman" w:hAnsi="Times New Roman" w:eastAsia="Times New Roman" w:cs="Times New Roman"/>
          <w:b/>
          <w:bCs/>
          <w:spacing w:val="-1"/>
          <w:sz w:val="20"/>
          <w:szCs w:val="20"/>
          <w:highlight w:val="none"/>
        </w:rPr>
        <w:t>.</w:t>
      </w:r>
      <w:r>
        <w:rPr>
          <w:rFonts w:hint="default" w:ascii="Times New Roman" w:hAnsi="Times New Roman" w:eastAsia="宋体" w:cs="Times New Roman"/>
          <w:b/>
          <w:bCs/>
          <w:spacing w:val="-1"/>
          <w:sz w:val="20"/>
          <w:szCs w:val="20"/>
          <w:highlight w:val="none"/>
          <w:lang w:val="en-US" w:eastAsia="zh-CN"/>
        </w:rPr>
        <w:t>6</w:t>
      </w:r>
      <w:r>
        <w:rPr>
          <w:rFonts w:hint="default" w:ascii="Times New Roman" w:hAnsi="Times New Roman" w:eastAsia="Times New Roman" w:cs="Times New Roman"/>
          <w:b/>
          <w:bCs/>
          <w:spacing w:val="-1"/>
          <w:sz w:val="20"/>
          <w:szCs w:val="20"/>
          <w:highlight w:val="none"/>
        </w:rPr>
        <w:t xml:space="preserve"> </w:t>
      </w:r>
      <w:r>
        <w:rPr>
          <w:rFonts w:hint="default" w:ascii="Times New Roman" w:hAnsi="Times New Roman" w:eastAsia="宋体" w:cs="Times New Roman"/>
          <w:spacing w:val="-1"/>
          <w:sz w:val="20"/>
          <w:szCs w:val="20"/>
          <w:highlight w:val="none"/>
        </w:rPr>
        <w:t>填充墙的布置的检查内容</w:t>
      </w:r>
      <w:r>
        <w:rPr>
          <w:rFonts w:hint="eastAsia" w:cs="Times New Roman"/>
          <w:kern w:val="0"/>
          <w:sz w:val="20"/>
          <w:szCs w:val="20"/>
          <w:highlight w:val="none"/>
          <w:lang w:val="en-US" w:eastAsia="zh-CN"/>
        </w:rPr>
        <w:t>应满足以下要求</w:t>
      </w:r>
      <w:r>
        <w:rPr>
          <w:rFonts w:hint="default" w:ascii="Times New Roman" w:hAnsi="Times New Roman" w:cs="Times New Roman"/>
          <w:kern w:val="0"/>
          <w:sz w:val="20"/>
          <w:szCs w:val="20"/>
          <w:highlight w:val="none"/>
          <w:lang w:eastAsia="zh-CN"/>
        </w:rPr>
        <w:t>：</w:t>
      </w:r>
    </w:p>
    <w:p w14:paraId="66E4D270">
      <w:pPr>
        <w:spacing w:before="157" w:line="221" w:lineRule="auto"/>
        <w:ind w:left="437"/>
        <w:rPr>
          <w:rFonts w:hint="default" w:ascii="Times New Roman" w:hAnsi="Times New Roman" w:eastAsia="宋体" w:cs="Times New Roman"/>
          <w:sz w:val="20"/>
          <w:szCs w:val="20"/>
          <w:highlight w:val="none"/>
        </w:rPr>
      </w:pPr>
      <w:r>
        <w:rPr>
          <w:rFonts w:hint="default" w:ascii="Times New Roman" w:hAnsi="Times New Roman" w:eastAsia="Times New Roman" w:cs="Times New Roman"/>
          <w:spacing w:val="-1"/>
          <w:sz w:val="20"/>
          <w:szCs w:val="20"/>
          <w:highlight w:val="none"/>
        </w:rPr>
        <w:t xml:space="preserve">1 </w:t>
      </w:r>
      <w:r>
        <w:rPr>
          <w:rFonts w:hint="default" w:ascii="Times New Roman" w:hAnsi="Times New Roman" w:eastAsia="宋体" w:cs="Times New Roman"/>
          <w:spacing w:val="-1"/>
          <w:sz w:val="20"/>
          <w:szCs w:val="20"/>
          <w:highlight w:val="none"/>
        </w:rPr>
        <w:t>抗侧力粘土砖填充墙的布置应符合框架－抗震墙结构中对抗震墙的设置要求；</w:t>
      </w:r>
    </w:p>
    <w:p w14:paraId="2018293F">
      <w:pPr>
        <w:spacing w:before="156" w:line="221" w:lineRule="auto"/>
        <w:ind w:left="417"/>
        <w:rPr>
          <w:rFonts w:hint="default" w:ascii="Times New Roman" w:hAnsi="Times New Roman" w:eastAsia="宋体" w:cs="Times New Roman"/>
          <w:sz w:val="20"/>
          <w:szCs w:val="20"/>
          <w:highlight w:val="none"/>
        </w:rPr>
      </w:pPr>
      <w:r>
        <w:rPr>
          <w:rFonts w:hint="default" w:ascii="Times New Roman" w:hAnsi="Times New Roman" w:eastAsia="Times New Roman" w:cs="Times New Roman"/>
          <w:sz w:val="20"/>
          <w:szCs w:val="20"/>
          <w:highlight w:val="none"/>
        </w:rPr>
        <w:t xml:space="preserve">2 </w:t>
      </w:r>
      <w:r>
        <w:rPr>
          <w:rFonts w:hint="default" w:ascii="Times New Roman" w:hAnsi="Times New Roman" w:eastAsia="宋体" w:cs="Times New Roman"/>
          <w:sz w:val="20"/>
          <w:szCs w:val="20"/>
          <w:highlight w:val="none"/>
        </w:rPr>
        <w:t>非抗侧力的砌体填充墙在平面和竖向的布置，宜均匀对称。</w:t>
      </w:r>
    </w:p>
    <w:p w14:paraId="5C6BAE8E">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color w:val="0000FF"/>
          <w:sz w:val="20"/>
          <w:szCs w:val="20"/>
          <w:highlight w:val="none"/>
          <w:lang w:val="en-US" w:eastAsia="zh-CN"/>
        </w:rPr>
      </w:pPr>
      <w:r>
        <w:rPr>
          <w:rFonts w:hint="default" w:ascii="Times New Roman" w:hAnsi="Times New Roman" w:cs="Times New Roman"/>
          <w:color w:val="0000FF"/>
          <w:sz w:val="20"/>
          <w:szCs w:val="20"/>
          <w:highlight w:val="none"/>
          <w:lang w:val="en-US" w:eastAsia="zh-CN"/>
        </w:rPr>
        <w:t>条文说明：</w:t>
      </w:r>
    </w:p>
    <w:p w14:paraId="3B43BC9D">
      <w:pPr>
        <w:widowControl/>
        <w:spacing w:before="0" w:line="360" w:lineRule="auto"/>
        <w:ind w:left="0"/>
        <w:jc w:val="left"/>
        <w:rPr>
          <w:rFonts w:hint="default" w:ascii="Times New Roman" w:hAnsi="Times New Roman" w:eastAsia="宋体" w:cs="Times New Roman"/>
          <w:color w:val="0000FF"/>
          <w:sz w:val="20"/>
          <w:szCs w:val="20"/>
          <w:highlight w:val="none"/>
        </w:rPr>
      </w:pPr>
      <w:r>
        <w:rPr>
          <w:rFonts w:hint="default" w:ascii="Times New Roman" w:hAnsi="Times New Roman" w:cs="Times New Roman"/>
          <w:b w:val="0"/>
          <w:bCs w:val="0"/>
          <w:color w:val="0000FF"/>
          <w:sz w:val="20"/>
          <w:szCs w:val="20"/>
          <w:highlight w:val="none"/>
          <w:lang w:val="en-US" w:eastAsia="zh-CN"/>
        </w:rPr>
        <w:t>4.4.2~4.4.6</w:t>
      </w:r>
      <w:r>
        <w:rPr>
          <w:rFonts w:hint="default" w:ascii="Times New Roman" w:hAnsi="Times New Roman" w:cs="Times New Roman"/>
          <w:b w:val="0"/>
          <w:bCs w:val="0"/>
          <w:color w:val="0000FF"/>
          <w:sz w:val="20"/>
          <w:szCs w:val="20"/>
          <w:highlight w:val="none"/>
        </w:rPr>
        <w:t xml:space="preserve"> 对结构体系与构件布置的基本规定，主要采用了现行国家标准《建筑抗震鉴定标准》GB 50023相关规定。</w:t>
      </w:r>
    </w:p>
    <w:p w14:paraId="79D14CBB">
      <w:pPr>
        <w:spacing w:before="158" w:line="221" w:lineRule="auto"/>
        <w:rPr>
          <w:rFonts w:hint="default" w:ascii="Times New Roman" w:hAnsi="Times New Roman" w:eastAsia="宋体" w:cs="Times New Roman"/>
          <w:sz w:val="20"/>
          <w:szCs w:val="20"/>
          <w:highlight w:val="none"/>
        </w:rPr>
      </w:pPr>
      <w:r>
        <w:rPr>
          <w:rFonts w:hint="default" w:ascii="Times New Roman" w:hAnsi="Times New Roman" w:eastAsia="宋体" w:cs="Times New Roman"/>
          <w:b/>
          <w:bCs/>
          <w:spacing w:val="-1"/>
          <w:sz w:val="20"/>
          <w:szCs w:val="20"/>
          <w:highlight w:val="none"/>
          <w:lang w:val="en-US" w:eastAsia="zh-CN"/>
        </w:rPr>
        <w:t>4</w:t>
      </w:r>
      <w:r>
        <w:rPr>
          <w:rFonts w:hint="default" w:ascii="Times New Roman" w:hAnsi="Times New Roman" w:eastAsia="Times New Roman" w:cs="Times New Roman"/>
          <w:b/>
          <w:bCs/>
          <w:spacing w:val="-1"/>
          <w:sz w:val="20"/>
          <w:szCs w:val="20"/>
          <w:highlight w:val="none"/>
        </w:rPr>
        <w:t>.</w:t>
      </w:r>
      <w:r>
        <w:rPr>
          <w:rFonts w:hint="default" w:ascii="Times New Roman" w:hAnsi="Times New Roman" w:eastAsia="宋体" w:cs="Times New Roman"/>
          <w:b/>
          <w:bCs/>
          <w:spacing w:val="-1"/>
          <w:sz w:val="20"/>
          <w:szCs w:val="20"/>
          <w:highlight w:val="none"/>
          <w:lang w:val="en-US" w:eastAsia="zh-CN"/>
        </w:rPr>
        <w:t>4</w:t>
      </w:r>
      <w:r>
        <w:rPr>
          <w:rFonts w:hint="default" w:ascii="Times New Roman" w:hAnsi="Times New Roman" w:eastAsia="Times New Roman" w:cs="Times New Roman"/>
          <w:b/>
          <w:bCs/>
          <w:spacing w:val="-1"/>
          <w:sz w:val="20"/>
          <w:szCs w:val="20"/>
          <w:highlight w:val="none"/>
        </w:rPr>
        <w:t>.</w:t>
      </w:r>
      <w:r>
        <w:rPr>
          <w:rFonts w:hint="default" w:ascii="Times New Roman" w:hAnsi="Times New Roman" w:eastAsia="宋体" w:cs="Times New Roman"/>
          <w:b/>
          <w:bCs/>
          <w:spacing w:val="-1"/>
          <w:sz w:val="20"/>
          <w:szCs w:val="20"/>
          <w:highlight w:val="none"/>
          <w:lang w:val="en-US" w:eastAsia="zh-CN"/>
        </w:rPr>
        <w:t>7</w:t>
      </w:r>
      <w:r>
        <w:rPr>
          <w:rFonts w:hint="default" w:ascii="Times New Roman" w:hAnsi="Times New Roman" w:eastAsia="Times New Roman" w:cs="Times New Roman"/>
          <w:b/>
          <w:bCs/>
          <w:spacing w:val="-1"/>
          <w:sz w:val="20"/>
          <w:szCs w:val="20"/>
          <w:highlight w:val="none"/>
        </w:rPr>
        <w:t xml:space="preserve"> </w:t>
      </w:r>
      <w:r>
        <w:rPr>
          <w:rFonts w:hint="default" w:ascii="Times New Roman" w:hAnsi="Times New Roman" w:eastAsia="宋体" w:cs="Times New Roman"/>
          <w:spacing w:val="-1"/>
          <w:sz w:val="20"/>
          <w:szCs w:val="20"/>
          <w:highlight w:val="none"/>
        </w:rPr>
        <w:t>混凝土结构房屋的整体牢固性构造措施，应根据图纸资料进行核查，并符合下列规定：</w:t>
      </w:r>
    </w:p>
    <w:p w14:paraId="5346524A">
      <w:pPr>
        <w:spacing w:before="156" w:line="221" w:lineRule="auto"/>
        <w:ind w:left="437"/>
        <w:rPr>
          <w:rFonts w:hint="default" w:ascii="Times New Roman" w:hAnsi="Times New Roman" w:eastAsia="宋体" w:cs="Times New Roman"/>
          <w:sz w:val="20"/>
          <w:szCs w:val="20"/>
          <w:highlight w:val="none"/>
        </w:rPr>
      </w:pPr>
      <w:r>
        <w:rPr>
          <w:rFonts w:hint="default" w:ascii="Times New Roman" w:hAnsi="Times New Roman" w:eastAsia="Times New Roman" w:cs="Times New Roman"/>
          <w:spacing w:val="-2"/>
          <w:sz w:val="20"/>
          <w:szCs w:val="20"/>
          <w:highlight w:val="none"/>
        </w:rPr>
        <w:t xml:space="preserve">1 </w:t>
      </w:r>
      <w:r>
        <w:rPr>
          <w:rFonts w:hint="default" w:ascii="Times New Roman" w:hAnsi="Times New Roman" w:eastAsia="宋体" w:cs="Times New Roman"/>
          <w:spacing w:val="-2"/>
          <w:sz w:val="20"/>
          <w:szCs w:val="20"/>
          <w:highlight w:val="none"/>
        </w:rPr>
        <w:t>结构构件连接设计合理、无疏漏；</w:t>
      </w:r>
    </w:p>
    <w:p w14:paraId="04B83173">
      <w:pPr>
        <w:spacing w:before="159" w:line="221" w:lineRule="auto"/>
        <w:ind w:left="417"/>
        <w:rPr>
          <w:rFonts w:hint="default" w:ascii="Times New Roman" w:hAnsi="Times New Roman" w:eastAsia="宋体" w:cs="Times New Roman"/>
          <w:sz w:val="20"/>
          <w:szCs w:val="20"/>
          <w:highlight w:val="none"/>
        </w:rPr>
      </w:pPr>
      <w:r>
        <w:rPr>
          <w:rFonts w:hint="default" w:ascii="Times New Roman" w:hAnsi="Times New Roman" w:eastAsia="Times New Roman" w:cs="Times New Roman"/>
          <w:sz w:val="20"/>
          <w:szCs w:val="20"/>
          <w:highlight w:val="none"/>
        </w:rPr>
        <w:t xml:space="preserve">2 </w:t>
      </w:r>
      <w:r>
        <w:rPr>
          <w:rFonts w:hint="default" w:ascii="Times New Roman" w:hAnsi="Times New Roman" w:eastAsia="宋体" w:cs="Times New Roman"/>
          <w:sz w:val="20"/>
          <w:szCs w:val="20"/>
          <w:highlight w:val="none"/>
        </w:rPr>
        <w:t>锚固、拉结、连接方式正确、可靠，无松动变形或其他残损；</w:t>
      </w:r>
    </w:p>
    <w:p w14:paraId="7B820A0F">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color w:val="0000FF"/>
          <w:sz w:val="20"/>
          <w:szCs w:val="20"/>
          <w:highlight w:val="none"/>
          <w:lang w:val="en-US" w:eastAsia="zh-CN"/>
        </w:rPr>
      </w:pPr>
      <w:r>
        <w:rPr>
          <w:rFonts w:hint="default" w:ascii="Times New Roman" w:hAnsi="Times New Roman" w:cs="Times New Roman"/>
          <w:color w:val="0000FF"/>
          <w:sz w:val="20"/>
          <w:szCs w:val="20"/>
          <w:highlight w:val="none"/>
          <w:lang w:val="en-US" w:eastAsia="zh-CN"/>
        </w:rPr>
        <w:t>条文说明：</w:t>
      </w:r>
    </w:p>
    <w:p w14:paraId="6CE483E2">
      <w:pPr>
        <w:widowControl/>
        <w:wordWrap/>
        <w:overflowPunct/>
        <w:topLinePunct w:val="0"/>
        <w:bidi w:val="0"/>
        <w:spacing w:line="360" w:lineRule="auto"/>
        <w:ind w:firstLine="0" w:firstLineChars="0"/>
        <w:jc w:val="left"/>
        <w:rPr>
          <w:rFonts w:hint="default" w:ascii="Times New Roman" w:hAnsi="Times New Roman" w:cs="Times New Roman"/>
          <w:b w:val="0"/>
          <w:bCs w:val="0"/>
          <w:color w:val="0000FF"/>
          <w:sz w:val="20"/>
          <w:szCs w:val="20"/>
          <w:highlight w:val="none"/>
        </w:rPr>
      </w:pPr>
      <w:r>
        <w:rPr>
          <w:rFonts w:hint="default" w:ascii="Times New Roman" w:hAnsi="Times New Roman" w:cs="Times New Roman"/>
          <w:b w:val="0"/>
          <w:bCs w:val="0"/>
          <w:color w:val="0000FF"/>
          <w:sz w:val="20"/>
          <w:szCs w:val="20"/>
          <w:highlight w:val="none"/>
          <w:lang w:val="en-US" w:eastAsia="zh-CN"/>
        </w:rPr>
        <w:t>4.4.7</w:t>
      </w:r>
      <w:r>
        <w:rPr>
          <w:rFonts w:hint="default" w:ascii="Times New Roman" w:hAnsi="Times New Roman" w:cs="Times New Roman"/>
          <w:b w:val="0"/>
          <w:bCs w:val="0"/>
          <w:color w:val="0000FF"/>
          <w:sz w:val="20"/>
          <w:szCs w:val="20"/>
          <w:highlight w:val="none"/>
        </w:rPr>
        <w:t xml:space="preserve"> 对混凝土结构房屋整体牢固性构造措施的基本规定，主要采用了现行国家标准《民用建筑可靠性鉴定标准》GB50292相关规定。 </w:t>
      </w:r>
    </w:p>
    <w:p w14:paraId="74B5D7A2">
      <w:pPr>
        <w:spacing w:before="158" w:line="305" w:lineRule="auto"/>
        <w:ind w:left="2" w:right="2" w:hanging="2"/>
        <w:rPr>
          <w:rFonts w:hint="default" w:ascii="Times New Roman" w:hAnsi="Times New Roman" w:eastAsia="宋体" w:cs="Times New Roman"/>
          <w:spacing w:val="-1"/>
          <w:sz w:val="20"/>
          <w:szCs w:val="20"/>
          <w:highlight w:val="none"/>
          <w:lang w:eastAsia="zh-CN"/>
        </w:rPr>
      </w:pPr>
      <w:r>
        <w:rPr>
          <w:rFonts w:hint="default" w:ascii="Times New Roman" w:hAnsi="Times New Roman" w:eastAsia="宋体" w:cs="Times New Roman"/>
          <w:b/>
          <w:bCs/>
          <w:spacing w:val="-1"/>
          <w:sz w:val="20"/>
          <w:szCs w:val="20"/>
          <w:highlight w:val="none"/>
          <w:lang w:val="en-US" w:eastAsia="zh-CN"/>
        </w:rPr>
        <w:t>4</w:t>
      </w:r>
      <w:r>
        <w:rPr>
          <w:rFonts w:hint="default" w:ascii="Times New Roman" w:hAnsi="Times New Roman" w:eastAsia="Times New Roman" w:cs="Times New Roman"/>
          <w:b/>
          <w:bCs/>
          <w:spacing w:val="-1"/>
          <w:sz w:val="20"/>
          <w:szCs w:val="20"/>
          <w:highlight w:val="none"/>
        </w:rPr>
        <w:t>.</w:t>
      </w:r>
      <w:r>
        <w:rPr>
          <w:rFonts w:hint="default" w:ascii="Times New Roman" w:hAnsi="Times New Roman" w:eastAsia="宋体" w:cs="Times New Roman"/>
          <w:b/>
          <w:bCs/>
          <w:spacing w:val="-1"/>
          <w:sz w:val="20"/>
          <w:szCs w:val="20"/>
          <w:highlight w:val="none"/>
          <w:lang w:val="en-US" w:eastAsia="zh-CN"/>
        </w:rPr>
        <w:t>4</w:t>
      </w:r>
      <w:r>
        <w:rPr>
          <w:rFonts w:hint="default" w:ascii="Times New Roman" w:hAnsi="Times New Roman" w:eastAsia="Times New Roman" w:cs="Times New Roman"/>
          <w:b/>
          <w:bCs/>
          <w:spacing w:val="-1"/>
          <w:sz w:val="20"/>
          <w:szCs w:val="20"/>
          <w:highlight w:val="none"/>
        </w:rPr>
        <w:t>.</w:t>
      </w:r>
      <w:r>
        <w:rPr>
          <w:rFonts w:hint="default" w:ascii="Times New Roman" w:hAnsi="Times New Roman" w:eastAsia="宋体" w:cs="Times New Roman"/>
          <w:b/>
          <w:bCs/>
          <w:spacing w:val="-1"/>
          <w:sz w:val="20"/>
          <w:szCs w:val="20"/>
          <w:highlight w:val="none"/>
          <w:lang w:val="en-US" w:eastAsia="zh-CN"/>
        </w:rPr>
        <w:t>8</w:t>
      </w:r>
      <w:r>
        <w:rPr>
          <w:rFonts w:hint="default" w:ascii="Times New Roman" w:hAnsi="Times New Roman" w:eastAsia="Times New Roman" w:cs="Times New Roman"/>
          <w:b/>
          <w:bCs/>
          <w:spacing w:val="-1"/>
          <w:sz w:val="20"/>
          <w:szCs w:val="20"/>
          <w:highlight w:val="none"/>
        </w:rPr>
        <w:t xml:space="preserve"> </w:t>
      </w:r>
      <w:r>
        <w:rPr>
          <w:rFonts w:hint="default" w:ascii="Times New Roman" w:hAnsi="Times New Roman" w:eastAsia="宋体" w:cs="Times New Roman"/>
          <w:spacing w:val="-1"/>
          <w:sz w:val="20"/>
          <w:szCs w:val="20"/>
          <w:highlight w:val="none"/>
        </w:rPr>
        <w:t>混凝土结构房屋的抗震构造措施</w:t>
      </w:r>
      <w:r>
        <w:rPr>
          <w:rFonts w:hint="default" w:ascii="Times New Roman" w:hAnsi="Times New Roman" w:eastAsia="宋体" w:cs="Times New Roman"/>
          <w:spacing w:val="-2"/>
          <w:sz w:val="20"/>
          <w:szCs w:val="20"/>
          <w:highlight w:val="none"/>
        </w:rPr>
        <w:t>，应根据图纸资料进行核查，并符合现行国家标准《建筑抗震</w:t>
      </w:r>
      <w:r>
        <w:rPr>
          <w:rFonts w:hint="default" w:ascii="Times New Roman" w:hAnsi="Times New Roman" w:eastAsia="宋体" w:cs="Times New Roman"/>
          <w:spacing w:val="-1"/>
          <w:sz w:val="20"/>
          <w:szCs w:val="20"/>
          <w:highlight w:val="none"/>
        </w:rPr>
        <w:t>鉴定标准》</w:t>
      </w:r>
      <w:r>
        <w:rPr>
          <w:rFonts w:hint="default" w:ascii="Times New Roman" w:hAnsi="Times New Roman" w:eastAsia="Times New Roman" w:cs="Times New Roman"/>
          <w:spacing w:val="-1"/>
          <w:sz w:val="20"/>
          <w:szCs w:val="20"/>
          <w:highlight w:val="none"/>
        </w:rPr>
        <w:t>GB 50023</w:t>
      </w:r>
      <w:r>
        <w:rPr>
          <w:rFonts w:hint="default" w:ascii="Times New Roman" w:hAnsi="Times New Roman" w:eastAsia="宋体" w:cs="Times New Roman"/>
          <w:spacing w:val="-1"/>
          <w:sz w:val="20"/>
          <w:szCs w:val="20"/>
          <w:highlight w:val="none"/>
          <w:lang w:val="en-US" w:eastAsia="zh-CN"/>
        </w:rPr>
        <w:t xml:space="preserve"> </w:t>
      </w:r>
      <w:r>
        <w:rPr>
          <w:rFonts w:hint="default" w:ascii="Times New Roman" w:hAnsi="Times New Roman" w:eastAsia="宋体" w:cs="Times New Roman"/>
          <w:spacing w:val="-1"/>
          <w:sz w:val="20"/>
          <w:szCs w:val="20"/>
          <w:highlight w:val="none"/>
        </w:rPr>
        <w:t>规定</w:t>
      </w:r>
      <w:r>
        <w:rPr>
          <w:rFonts w:hint="default" w:ascii="Times New Roman" w:hAnsi="Times New Roman" w:eastAsia="宋体" w:cs="Times New Roman"/>
          <w:spacing w:val="-1"/>
          <w:sz w:val="20"/>
          <w:szCs w:val="20"/>
          <w:highlight w:val="none"/>
          <w:lang w:eastAsia="zh-CN"/>
        </w:rPr>
        <w:t>。</w:t>
      </w:r>
      <w:bookmarkStart w:id="53" w:name="bookmark166"/>
      <w:bookmarkEnd w:id="53"/>
    </w:p>
    <w:p w14:paraId="236DEEEB">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color w:val="0000FF"/>
          <w:sz w:val="20"/>
          <w:szCs w:val="20"/>
          <w:highlight w:val="none"/>
          <w:lang w:val="en-US" w:eastAsia="zh-CN"/>
        </w:rPr>
      </w:pPr>
      <w:r>
        <w:rPr>
          <w:rFonts w:hint="default" w:ascii="Times New Roman" w:hAnsi="Times New Roman" w:cs="Times New Roman"/>
          <w:color w:val="0000FF"/>
          <w:sz w:val="20"/>
          <w:szCs w:val="20"/>
          <w:highlight w:val="none"/>
          <w:lang w:val="en-US" w:eastAsia="zh-CN"/>
        </w:rPr>
        <w:t>条文说明：</w:t>
      </w:r>
    </w:p>
    <w:p w14:paraId="4D975831">
      <w:pPr>
        <w:widowControl/>
        <w:spacing w:before="0" w:line="360" w:lineRule="auto"/>
        <w:ind w:left="0" w:right="0" w:firstLine="0"/>
        <w:jc w:val="left"/>
        <w:rPr>
          <w:rFonts w:hint="default" w:ascii="Times New Roman" w:hAnsi="Times New Roman" w:eastAsia="宋体" w:cs="Times New Roman"/>
          <w:color w:val="0000FF"/>
          <w:spacing w:val="-1"/>
          <w:sz w:val="20"/>
          <w:szCs w:val="20"/>
          <w:highlight w:val="none"/>
          <w:lang w:eastAsia="zh-CN"/>
        </w:rPr>
      </w:pPr>
      <w:r>
        <w:rPr>
          <w:rFonts w:hint="default" w:ascii="Times New Roman" w:hAnsi="Times New Roman" w:cs="Times New Roman"/>
          <w:b w:val="0"/>
          <w:bCs w:val="0"/>
          <w:color w:val="0000FF"/>
          <w:sz w:val="20"/>
          <w:szCs w:val="20"/>
          <w:highlight w:val="none"/>
        </w:rPr>
        <w:t>4.4.</w:t>
      </w:r>
      <w:r>
        <w:rPr>
          <w:rFonts w:hint="default" w:ascii="Times New Roman" w:hAnsi="Times New Roman" w:cs="Times New Roman"/>
          <w:b w:val="0"/>
          <w:bCs w:val="0"/>
          <w:color w:val="0000FF"/>
          <w:sz w:val="20"/>
          <w:szCs w:val="20"/>
          <w:highlight w:val="none"/>
          <w:lang w:val="en-US" w:eastAsia="zh-CN"/>
        </w:rPr>
        <w:t>8</w:t>
      </w:r>
      <w:r>
        <w:rPr>
          <w:rFonts w:hint="default" w:ascii="Times New Roman" w:hAnsi="Times New Roman" w:cs="Times New Roman"/>
          <w:b w:val="0"/>
          <w:bCs w:val="0"/>
          <w:color w:val="0000FF"/>
          <w:sz w:val="20"/>
          <w:szCs w:val="20"/>
          <w:highlight w:val="none"/>
        </w:rPr>
        <w:t xml:space="preserve"> </w:t>
      </w:r>
      <w:r>
        <w:rPr>
          <w:rFonts w:hint="default" w:ascii="Times New Roman" w:hAnsi="Times New Roman" w:eastAsia="宋体" w:cs="Times New Roman"/>
          <w:color w:val="0000FF"/>
          <w:spacing w:val="-1"/>
          <w:sz w:val="20"/>
          <w:szCs w:val="20"/>
          <w:highlight w:val="none"/>
          <w:lang w:eastAsia="zh-CN"/>
        </w:rPr>
        <w:t>对于提高抗震设防类别和改造、加层的房屋建筑，应核查其抗震构造是否满足相应的现行国家标准《建筑抗震鉴定标准》GB 50023</w:t>
      </w:r>
      <w:r>
        <w:rPr>
          <w:rFonts w:hint="default" w:ascii="Times New Roman" w:hAnsi="Times New Roman" w:cs="Times New Roman"/>
          <w:color w:val="0000FF"/>
          <w:spacing w:val="-1"/>
          <w:sz w:val="20"/>
          <w:szCs w:val="20"/>
          <w:highlight w:val="none"/>
          <w:lang w:val="en-US" w:eastAsia="zh-CN"/>
        </w:rPr>
        <w:t>规定。</w:t>
      </w:r>
    </w:p>
    <w:p w14:paraId="55D58E6F">
      <w:pPr>
        <w:spacing w:before="158" w:line="305" w:lineRule="auto"/>
        <w:ind w:left="2" w:right="2" w:hanging="2"/>
        <w:rPr>
          <w:rFonts w:hint="default" w:ascii="Times New Roman" w:hAnsi="Times New Roman" w:eastAsia="宋体" w:cs="Times New Roman"/>
          <w:sz w:val="20"/>
          <w:szCs w:val="20"/>
          <w:highlight w:val="none"/>
        </w:rPr>
      </w:pPr>
      <w:r>
        <w:rPr>
          <w:rFonts w:hint="default" w:ascii="Times New Roman" w:hAnsi="Times New Roman" w:eastAsia="宋体" w:cs="Times New Roman"/>
          <w:b/>
          <w:bCs/>
          <w:spacing w:val="-1"/>
          <w:sz w:val="20"/>
          <w:szCs w:val="20"/>
          <w:highlight w:val="none"/>
          <w:lang w:val="en-US" w:eastAsia="zh-CN"/>
        </w:rPr>
        <w:t>4.4</w:t>
      </w:r>
      <w:r>
        <w:rPr>
          <w:rFonts w:hint="default" w:ascii="Times New Roman" w:hAnsi="Times New Roman" w:eastAsia="Times New Roman" w:cs="Times New Roman"/>
          <w:b/>
          <w:bCs/>
          <w:spacing w:val="-1"/>
          <w:sz w:val="20"/>
          <w:szCs w:val="20"/>
          <w:highlight w:val="none"/>
        </w:rPr>
        <w:t>.</w:t>
      </w:r>
      <w:r>
        <w:rPr>
          <w:rFonts w:hint="default" w:ascii="Times New Roman" w:hAnsi="Times New Roman" w:eastAsia="宋体" w:cs="Times New Roman"/>
          <w:b/>
          <w:bCs/>
          <w:spacing w:val="-1"/>
          <w:sz w:val="20"/>
          <w:szCs w:val="20"/>
          <w:highlight w:val="none"/>
          <w:lang w:val="en-US" w:eastAsia="zh-CN"/>
        </w:rPr>
        <w:t>9</w:t>
      </w:r>
      <w:r>
        <w:rPr>
          <w:rFonts w:hint="default" w:ascii="Times New Roman" w:hAnsi="Times New Roman" w:eastAsia="Times New Roman" w:cs="Times New Roman"/>
          <w:b/>
          <w:bCs/>
          <w:spacing w:val="-1"/>
          <w:sz w:val="20"/>
          <w:szCs w:val="20"/>
          <w:highlight w:val="none"/>
        </w:rPr>
        <w:t xml:space="preserve"> </w:t>
      </w:r>
      <w:r>
        <w:rPr>
          <w:rFonts w:hint="default" w:ascii="Times New Roman" w:hAnsi="Times New Roman" w:eastAsia="宋体" w:cs="Times New Roman"/>
          <w:spacing w:val="-1"/>
          <w:sz w:val="20"/>
          <w:szCs w:val="20"/>
          <w:highlight w:val="none"/>
        </w:rPr>
        <w:t>混凝土结构房屋的裂缝、损伤和缺陷的</w:t>
      </w:r>
      <w:r>
        <w:rPr>
          <w:rFonts w:hint="default" w:ascii="Times New Roman" w:hAnsi="Times New Roman" w:eastAsia="宋体" w:cs="Times New Roman"/>
          <w:spacing w:val="-2"/>
          <w:sz w:val="20"/>
          <w:szCs w:val="20"/>
          <w:highlight w:val="none"/>
        </w:rPr>
        <w:t>检查，应包括裂缝、损伤和缺陷的部位、裂缝形态和大</w:t>
      </w:r>
      <w:r>
        <w:rPr>
          <w:rFonts w:hint="default" w:ascii="Times New Roman" w:hAnsi="Times New Roman" w:eastAsia="宋体" w:cs="Times New Roman"/>
          <w:spacing w:val="1"/>
          <w:sz w:val="20"/>
          <w:szCs w:val="20"/>
          <w:highlight w:val="none"/>
        </w:rPr>
        <w:t>小、损伤和缺陷的程度，较严重的裂缝、损伤和缺陷应分析其形成原</w:t>
      </w:r>
      <w:r>
        <w:rPr>
          <w:rFonts w:hint="default" w:ascii="Times New Roman" w:hAnsi="Times New Roman" w:eastAsia="宋体" w:cs="Times New Roman"/>
          <w:sz w:val="20"/>
          <w:szCs w:val="20"/>
          <w:highlight w:val="none"/>
        </w:rPr>
        <w:t>因。混凝土结构或构件出现下</w:t>
      </w:r>
      <w:r>
        <w:rPr>
          <w:rFonts w:hint="default" w:ascii="Times New Roman" w:hAnsi="Times New Roman" w:eastAsia="宋体" w:cs="Times New Roman"/>
          <w:spacing w:val="-1"/>
          <w:sz w:val="20"/>
          <w:szCs w:val="20"/>
          <w:highlight w:val="none"/>
        </w:rPr>
        <w:t>列问题，应视为对结构安全构成影响：</w:t>
      </w:r>
    </w:p>
    <w:p w14:paraId="7BD87952">
      <w:pPr>
        <w:widowControl/>
        <w:wordWrap/>
        <w:overflowPunct/>
        <w:topLinePunct w:val="0"/>
        <w:bidi w:val="0"/>
        <w:spacing w:line="360" w:lineRule="auto"/>
        <w:ind w:firstLine="400" w:firstLineChars="200"/>
        <w:jc w:val="left"/>
        <w:rPr>
          <w:rFonts w:hint="default" w:ascii="Times New Roman" w:hAnsi="Times New Roman" w:cs="Times New Roman"/>
          <w:sz w:val="20"/>
          <w:szCs w:val="20"/>
          <w:highlight w:val="none"/>
          <w:lang w:val="en-US" w:eastAsia="zh-CN"/>
        </w:rPr>
      </w:pPr>
      <w:r>
        <w:rPr>
          <w:rFonts w:hint="default" w:ascii="Times New Roman" w:hAnsi="Times New Roman" w:cs="Times New Roman"/>
          <w:sz w:val="20"/>
          <w:szCs w:val="20"/>
          <w:highlight w:val="none"/>
          <w:lang w:val="en-US" w:eastAsia="zh-CN"/>
        </w:rPr>
        <w:t>1 结构构件出现下列裂缝：</w:t>
      </w:r>
    </w:p>
    <w:p w14:paraId="32993075">
      <w:pPr>
        <w:widowControl/>
        <w:wordWrap/>
        <w:overflowPunct/>
        <w:topLinePunct w:val="0"/>
        <w:bidi w:val="0"/>
        <w:spacing w:line="360" w:lineRule="auto"/>
        <w:ind w:firstLine="400" w:firstLineChars="200"/>
        <w:jc w:val="left"/>
        <w:rPr>
          <w:rFonts w:hint="default" w:ascii="Times New Roman" w:hAnsi="Times New Roman" w:cs="Times New Roman"/>
          <w:sz w:val="20"/>
          <w:szCs w:val="20"/>
          <w:highlight w:val="none"/>
          <w:lang w:val="en-US" w:eastAsia="zh-CN"/>
        </w:rPr>
      </w:pPr>
      <w:r>
        <w:rPr>
          <w:rFonts w:hint="eastAsia" w:cs="Times New Roman"/>
          <w:sz w:val="20"/>
          <w:szCs w:val="20"/>
          <w:highlight w:val="none"/>
          <w:lang w:val="en-US" w:eastAsia="zh-CN"/>
        </w:rPr>
        <w:t>（1）</w:t>
      </w:r>
      <w:r>
        <w:rPr>
          <w:rFonts w:hint="default" w:ascii="Times New Roman" w:hAnsi="Times New Roman" w:cs="Times New Roman"/>
          <w:sz w:val="20"/>
          <w:szCs w:val="20"/>
          <w:highlight w:val="none"/>
          <w:lang w:val="en-US" w:eastAsia="zh-CN"/>
        </w:rPr>
        <w:t>柱、墙出现受力裂缝，混凝土受压开裂或剥落；框支柱出现可能影响承载能力的裂缝；</w:t>
      </w:r>
    </w:p>
    <w:p w14:paraId="67C33102">
      <w:pPr>
        <w:widowControl/>
        <w:wordWrap/>
        <w:overflowPunct/>
        <w:topLinePunct w:val="0"/>
        <w:bidi w:val="0"/>
        <w:spacing w:line="360" w:lineRule="auto"/>
        <w:ind w:firstLine="400" w:firstLineChars="200"/>
        <w:jc w:val="left"/>
        <w:rPr>
          <w:rFonts w:hint="default" w:ascii="Times New Roman" w:hAnsi="Times New Roman" w:cs="Times New Roman"/>
          <w:sz w:val="20"/>
          <w:szCs w:val="20"/>
          <w:highlight w:val="none"/>
          <w:lang w:val="en-US" w:eastAsia="zh-CN"/>
        </w:rPr>
      </w:pPr>
      <w:r>
        <w:rPr>
          <w:rFonts w:hint="eastAsia" w:cs="Times New Roman"/>
          <w:sz w:val="20"/>
          <w:szCs w:val="20"/>
          <w:highlight w:val="none"/>
          <w:lang w:val="en-US" w:eastAsia="zh-CN"/>
        </w:rPr>
        <w:t>（2）</w:t>
      </w:r>
      <w:r>
        <w:rPr>
          <w:rFonts w:hint="default" w:ascii="Times New Roman" w:hAnsi="Times New Roman" w:cs="Times New Roman"/>
          <w:sz w:val="20"/>
          <w:szCs w:val="20"/>
          <w:highlight w:val="none"/>
          <w:lang w:val="en-US" w:eastAsia="zh-CN"/>
        </w:rPr>
        <w:t>梁出现剪切裂缝或宽度超过 0.5mm 的受拉裂缝，预应力梁产生纵向通长裂缝，楼梯梁出现受力裂缝，连续梁支座出现长度超过梁高 2/3 的竖向裂缝，转换梁出现可能影响承载能力的裂缝；</w:t>
      </w:r>
    </w:p>
    <w:p w14:paraId="1C82A1AC">
      <w:pPr>
        <w:widowControl/>
        <w:wordWrap/>
        <w:overflowPunct/>
        <w:topLinePunct w:val="0"/>
        <w:bidi w:val="0"/>
        <w:spacing w:line="360" w:lineRule="auto"/>
        <w:ind w:firstLine="400" w:firstLineChars="200"/>
        <w:jc w:val="left"/>
        <w:rPr>
          <w:rFonts w:hint="default" w:ascii="Times New Roman" w:hAnsi="Times New Roman" w:cs="Times New Roman"/>
          <w:sz w:val="20"/>
          <w:szCs w:val="20"/>
          <w:highlight w:val="none"/>
          <w:lang w:val="en-US" w:eastAsia="zh-CN"/>
        </w:rPr>
      </w:pPr>
      <w:r>
        <w:rPr>
          <w:rFonts w:hint="eastAsia" w:cs="Times New Roman"/>
          <w:sz w:val="20"/>
          <w:szCs w:val="20"/>
          <w:highlight w:val="none"/>
          <w:lang w:val="en-US" w:eastAsia="zh-CN"/>
        </w:rPr>
        <w:t>（3）</w:t>
      </w:r>
      <w:r>
        <w:rPr>
          <w:rFonts w:hint="default" w:ascii="Times New Roman" w:hAnsi="Times New Roman" w:cs="Times New Roman"/>
          <w:sz w:val="20"/>
          <w:szCs w:val="20"/>
          <w:highlight w:val="none"/>
          <w:lang w:val="en-US" w:eastAsia="zh-CN"/>
        </w:rPr>
        <w:t>现浇板出现宽度超过 0.5mm 的板面周边裂缝、板底交叉裂缝、受拉裂缝，预应力板产生纵向通长裂缝或底部出现横向裂缝，无梁楼盖柱帽（托板）处楼板出现裂缝或柱帽（托板）上出现裂缝；</w:t>
      </w:r>
    </w:p>
    <w:p w14:paraId="630BE0F5">
      <w:pPr>
        <w:widowControl/>
        <w:wordWrap/>
        <w:overflowPunct/>
        <w:topLinePunct w:val="0"/>
        <w:bidi w:val="0"/>
        <w:spacing w:line="360" w:lineRule="auto"/>
        <w:ind w:firstLine="400" w:firstLineChars="200"/>
        <w:jc w:val="left"/>
        <w:rPr>
          <w:rFonts w:hint="default" w:ascii="Times New Roman" w:hAnsi="Times New Roman" w:cs="Times New Roman"/>
          <w:sz w:val="20"/>
          <w:szCs w:val="20"/>
          <w:highlight w:val="none"/>
          <w:lang w:val="en-US" w:eastAsia="zh-CN"/>
        </w:rPr>
      </w:pPr>
      <w:r>
        <w:rPr>
          <w:rFonts w:hint="eastAsia" w:cs="Times New Roman"/>
          <w:sz w:val="20"/>
          <w:szCs w:val="20"/>
          <w:highlight w:val="none"/>
          <w:lang w:val="en-US" w:eastAsia="zh-CN"/>
        </w:rPr>
        <w:t>（4）</w:t>
      </w:r>
      <w:r>
        <w:rPr>
          <w:rFonts w:hint="default" w:ascii="Times New Roman" w:hAnsi="Times New Roman" w:cs="Times New Roman"/>
          <w:sz w:val="20"/>
          <w:szCs w:val="20"/>
          <w:highlight w:val="none"/>
          <w:lang w:val="en-US" w:eastAsia="zh-CN"/>
        </w:rPr>
        <w:t>屋架下弦出现横向受拉裂缝；</w:t>
      </w:r>
    </w:p>
    <w:p w14:paraId="7D145527">
      <w:pPr>
        <w:widowControl/>
        <w:wordWrap/>
        <w:overflowPunct/>
        <w:topLinePunct w:val="0"/>
        <w:bidi w:val="0"/>
        <w:spacing w:line="360" w:lineRule="auto"/>
        <w:ind w:firstLine="400" w:firstLineChars="200"/>
        <w:jc w:val="left"/>
        <w:rPr>
          <w:rFonts w:hint="default" w:ascii="Times New Roman" w:hAnsi="Times New Roman" w:cs="Times New Roman"/>
          <w:sz w:val="20"/>
          <w:szCs w:val="20"/>
          <w:highlight w:val="none"/>
          <w:lang w:val="en-US" w:eastAsia="zh-CN"/>
        </w:rPr>
      </w:pPr>
      <w:r>
        <w:rPr>
          <w:rFonts w:hint="eastAsia" w:cs="Times New Roman"/>
          <w:sz w:val="20"/>
          <w:szCs w:val="20"/>
          <w:highlight w:val="none"/>
          <w:lang w:val="en-US" w:eastAsia="zh-CN"/>
        </w:rPr>
        <w:t>（5）</w:t>
      </w:r>
      <w:r>
        <w:rPr>
          <w:rFonts w:hint="default" w:ascii="Times New Roman" w:hAnsi="Times New Roman" w:cs="Times New Roman"/>
          <w:sz w:val="20"/>
          <w:szCs w:val="20"/>
          <w:highlight w:val="none"/>
          <w:lang w:val="en-US" w:eastAsia="zh-CN"/>
        </w:rPr>
        <w:t>悬挑构件根部出现受拉裂缝；</w:t>
      </w:r>
    </w:p>
    <w:p w14:paraId="2BEC8ECC">
      <w:pPr>
        <w:widowControl/>
        <w:wordWrap/>
        <w:overflowPunct/>
        <w:topLinePunct w:val="0"/>
        <w:bidi w:val="0"/>
        <w:spacing w:line="360" w:lineRule="auto"/>
        <w:ind w:firstLine="400" w:firstLineChars="200"/>
        <w:jc w:val="left"/>
        <w:rPr>
          <w:rFonts w:hint="default" w:ascii="Times New Roman" w:hAnsi="Times New Roman" w:cs="Times New Roman"/>
          <w:sz w:val="20"/>
          <w:szCs w:val="20"/>
          <w:highlight w:val="none"/>
          <w:lang w:val="en-US" w:eastAsia="zh-CN"/>
        </w:rPr>
      </w:pPr>
      <w:r>
        <w:rPr>
          <w:rFonts w:hint="eastAsia" w:cs="Times New Roman"/>
          <w:sz w:val="20"/>
          <w:szCs w:val="20"/>
          <w:highlight w:val="none"/>
          <w:lang w:val="en-US" w:eastAsia="zh-CN"/>
        </w:rPr>
        <w:t>（6）</w:t>
      </w:r>
      <w:r>
        <w:rPr>
          <w:rFonts w:hint="default" w:ascii="Times New Roman" w:hAnsi="Times New Roman" w:cs="Times New Roman"/>
          <w:sz w:val="20"/>
          <w:szCs w:val="20"/>
          <w:highlight w:val="none"/>
          <w:lang w:val="en-US" w:eastAsia="zh-CN"/>
        </w:rPr>
        <w:t>后置埋件周围出现裂缝。</w:t>
      </w:r>
    </w:p>
    <w:p w14:paraId="2FB26239">
      <w:pPr>
        <w:widowControl/>
        <w:wordWrap/>
        <w:overflowPunct/>
        <w:topLinePunct w:val="0"/>
        <w:bidi w:val="0"/>
        <w:spacing w:line="360" w:lineRule="auto"/>
        <w:ind w:firstLine="400" w:firstLineChars="200"/>
        <w:jc w:val="left"/>
        <w:rPr>
          <w:rFonts w:hint="default" w:ascii="Times New Roman" w:hAnsi="Times New Roman" w:cs="Times New Roman"/>
          <w:sz w:val="20"/>
          <w:szCs w:val="20"/>
          <w:highlight w:val="none"/>
          <w:lang w:val="en-US" w:eastAsia="zh-CN"/>
        </w:rPr>
      </w:pPr>
      <w:r>
        <w:rPr>
          <w:rFonts w:hint="default" w:ascii="Times New Roman" w:hAnsi="Times New Roman" w:cs="Times New Roman"/>
          <w:sz w:val="20"/>
          <w:szCs w:val="20"/>
          <w:highlight w:val="none"/>
          <w:lang w:val="en-US" w:eastAsia="zh-CN"/>
        </w:rPr>
        <w:t>2 结构整体或墙柱出现过大横向位移或倾斜，梁板出现过大挠曲变形，屋盖出现过大挠曲变形、横向变形或倾斜；</w:t>
      </w:r>
    </w:p>
    <w:p w14:paraId="4ED4E946">
      <w:pPr>
        <w:widowControl/>
        <w:wordWrap/>
        <w:overflowPunct/>
        <w:topLinePunct w:val="0"/>
        <w:bidi w:val="0"/>
        <w:spacing w:line="360" w:lineRule="auto"/>
        <w:ind w:firstLine="400" w:firstLineChars="200"/>
        <w:jc w:val="left"/>
        <w:rPr>
          <w:rFonts w:hint="default" w:ascii="Times New Roman" w:hAnsi="Times New Roman" w:cs="Times New Roman"/>
          <w:sz w:val="20"/>
          <w:szCs w:val="20"/>
          <w:highlight w:val="none"/>
          <w:lang w:val="en-US" w:eastAsia="zh-CN"/>
        </w:rPr>
      </w:pPr>
      <w:r>
        <w:rPr>
          <w:rFonts w:hint="default" w:ascii="Times New Roman" w:hAnsi="Times New Roman" w:cs="Times New Roman"/>
          <w:sz w:val="20"/>
          <w:szCs w:val="20"/>
          <w:highlight w:val="none"/>
          <w:lang w:val="en-US" w:eastAsia="zh-CN"/>
        </w:rPr>
        <w:t>3 结构构件出现影响承载能力的孔洞、脱落、疏松、腐蚀等缺陷或损伤，预应力混凝土构件端部混凝土松散露筋，外露金属锚具封闭保护失效，产生锈蚀；</w:t>
      </w:r>
    </w:p>
    <w:p w14:paraId="1464A8D2">
      <w:pPr>
        <w:widowControl/>
        <w:wordWrap/>
        <w:overflowPunct/>
        <w:topLinePunct w:val="0"/>
        <w:bidi w:val="0"/>
        <w:spacing w:line="360" w:lineRule="auto"/>
        <w:ind w:firstLine="400" w:firstLineChars="200"/>
        <w:jc w:val="left"/>
        <w:rPr>
          <w:rFonts w:hint="default" w:ascii="Times New Roman" w:hAnsi="Times New Roman" w:cs="Times New Roman"/>
          <w:sz w:val="20"/>
          <w:szCs w:val="20"/>
          <w:highlight w:val="none"/>
          <w:lang w:val="en-US" w:eastAsia="zh-CN"/>
        </w:rPr>
      </w:pPr>
      <w:r>
        <w:rPr>
          <w:rFonts w:hint="default" w:ascii="Times New Roman" w:hAnsi="Times New Roman" w:cs="Times New Roman"/>
          <w:sz w:val="20"/>
          <w:szCs w:val="20"/>
          <w:highlight w:val="none"/>
          <w:lang w:val="en-US" w:eastAsia="zh-CN"/>
        </w:rPr>
        <w:t>4 结构构件受力钢筋锈蚀导致保护层开裂或混凝土剥落。</w:t>
      </w:r>
    </w:p>
    <w:p w14:paraId="1ADDF3D5">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color w:val="0000FF"/>
          <w:sz w:val="20"/>
          <w:szCs w:val="20"/>
          <w:highlight w:val="none"/>
          <w:lang w:val="en-US" w:eastAsia="zh-CN"/>
        </w:rPr>
      </w:pPr>
      <w:r>
        <w:rPr>
          <w:rFonts w:hint="default" w:ascii="Times New Roman" w:hAnsi="Times New Roman" w:cs="Times New Roman"/>
          <w:color w:val="0000FF"/>
          <w:sz w:val="20"/>
          <w:szCs w:val="20"/>
          <w:highlight w:val="none"/>
          <w:lang w:val="en-US" w:eastAsia="zh-CN"/>
        </w:rPr>
        <w:t>条文说明：</w:t>
      </w:r>
    </w:p>
    <w:p w14:paraId="1E57987E">
      <w:pPr>
        <w:widowControl/>
        <w:spacing w:before="0" w:line="360" w:lineRule="auto"/>
        <w:ind w:left="0" w:right="0" w:firstLine="0"/>
        <w:jc w:val="left"/>
        <w:rPr>
          <w:rFonts w:hint="default" w:ascii="Times New Roman" w:hAnsi="Times New Roman" w:eastAsia="宋体" w:cs="Times New Roman"/>
          <w:color w:val="0000FF"/>
          <w:spacing w:val="-1"/>
          <w:sz w:val="20"/>
          <w:szCs w:val="20"/>
          <w:highlight w:val="none"/>
          <w:lang w:eastAsia="zh-CN"/>
        </w:rPr>
      </w:pPr>
      <w:r>
        <w:rPr>
          <w:rFonts w:hint="default" w:ascii="Times New Roman" w:hAnsi="Times New Roman" w:cs="Times New Roman"/>
          <w:b w:val="0"/>
          <w:bCs w:val="0"/>
          <w:color w:val="0000FF"/>
          <w:sz w:val="20"/>
          <w:szCs w:val="20"/>
          <w:highlight w:val="none"/>
        </w:rPr>
        <w:t>4.4.</w:t>
      </w:r>
      <w:r>
        <w:rPr>
          <w:rFonts w:hint="default" w:ascii="Times New Roman" w:hAnsi="Times New Roman" w:cs="Times New Roman"/>
          <w:b w:val="0"/>
          <w:bCs w:val="0"/>
          <w:color w:val="0000FF"/>
          <w:sz w:val="20"/>
          <w:szCs w:val="20"/>
          <w:highlight w:val="none"/>
          <w:lang w:val="en-US" w:eastAsia="zh-CN"/>
        </w:rPr>
        <w:t>9</w:t>
      </w:r>
      <w:r>
        <w:rPr>
          <w:rFonts w:hint="default" w:ascii="Times New Roman" w:hAnsi="Times New Roman" w:cs="Times New Roman"/>
          <w:b w:val="0"/>
          <w:bCs w:val="0"/>
          <w:color w:val="0000FF"/>
          <w:sz w:val="20"/>
          <w:szCs w:val="20"/>
          <w:highlight w:val="none"/>
        </w:rPr>
        <w:t xml:space="preserve"> </w:t>
      </w:r>
      <w:r>
        <w:rPr>
          <w:rFonts w:hint="default" w:ascii="Times New Roman" w:hAnsi="Times New Roman" w:cs="Times New Roman"/>
          <w:color w:val="0000FF"/>
          <w:spacing w:val="-1"/>
          <w:sz w:val="20"/>
          <w:szCs w:val="20"/>
          <w:highlight w:val="none"/>
          <w:lang w:val="en-US" w:eastAsia="zh-CN"/>
        </w:rPr>
        <w:t>结构现状的检查包括结构缺陷、损伤和过大变形。本条规定了混凝土结构或构件可能出现安全问题的判断依据。允许重要构件出现因施工措施不到位、混凝土收缩等原因出现少量不影响承载能力的不规则裂缝。构件的裂缝是否影响承载能力，可以根据裂缝是否影响设计规范规定的该构件相关计算模型判断。采用塑性设计的构件、允许带裂缝工作的构件，可根据裂缝宽度判断。裂缝是结构和构件最常见的损伤，通过现场检查应当确定裂缝的位置、大小、形态，是否有规律性，分析裂缝的性质及成因（是否受力裂缝、不均匀沉降裂缝、温度变形裂缝或施工原因形成的裂缝等）和对结构或构件的影响。构件缺陷和其它损伤宜确认具体部位、严重程度，混凝土和钢筋的腐蚀宜确定腐蚀构件范围和腐蚀程度，分别分析对结构和构件性能的影响。结构和构件不应出现整体性的位移、变形，个别构件的过大变形宜具体分析，变形是否过大的标准</w:t>
      </w:r>
      <w:r>
        <w:rPr>
          <w:rFonts w:hint="eastAsia" w:cs="Times New Roman"/>
          <w:color w:val="0000FF"/>
          <w:spacing w:val="-1"/>
          <w:sz w:val="20"/>
          <w:szCs w:val="20"/>
          <w:highlight w:val="none"/>
          <w:lang w:val="en-US" w:eastAsia="zh-CN"/>
        </w:rPr>
        <w:t>根据</w:t>
      </w:r>
      <w:r>
        <w:rPr>
          <w:rFonts w:hint="default" w:ascii="Times New Roman" w:hAnsi="Times New Roman" w:cs="Times New Roman"/>
          <w:color w:val="0000FF"/>
          <w:spacing w:val="-1"/>
          <w:sz w:val="20"/>
          <w:szCs w:val="20"/>
          <w:highlight w:val="none"/>
          <w:lang w:val="en-US" w:eastAsia="zh-CN"/>
        </w:rPr>
        <w:t xml:space="preserve">现行国家标准《民用建筑可靠性鉴定标准》GB 50292 和《工业建筑可靠性鉴定标准》GB 50144相关规定。 </w:t>
      </w:r>
    </w:p>
    <w:p w14:paraId="26997E12">
      <w:pPr>
        <w:pStyle w:val="3"/>
        <w:keepNext/>
        <w:keepLines/>
        <w:pageBreakBefore w:val="0"/>
        <w:widowControl w:val="0"/>
        <w:kinsoku/>
        <w:wordWrap/>
        <w:overflowPunct/>
        <w:topLinePunct w:val="0"/>
        <w:autoSpaceDE/>
        <w:autoSpaceDN/>
        <w:bidi w:val="0"/>
        <w:adjustRightInd/>
        <w:snapToGrid/>
        <w:spacing w:before="0" w:beforeLines="50" w:after="0" w:line="360" w:lineRule="auto"/>
        <w:jc w:val="center"/>
        <w:textAlignment w:val="auto"/>
        <w:rPr>
          <w:rFonts w:hint="default" w:ascii="Times New Roman" w:hAnsi="Times New Roman" w:eastAsia="黑体" w:cs="Times New Roman"/>
          <w:b/>
          <w:bCs/>
          <w:sz w:val="20"/>
          <w:szCs w:val="20"/>
          <w:highlight w:val="none"/>
          <w:lang w:val="en-US" w:eastAsia="zh-CN"/>
        </w:rPr>
      </w:pPr>
      <w:bookmarkStart w:id="54" w:name="_Toc17029"/>
      <w:bookmarkStart w:id="55" w:name="_Toc7350"/>
      <w:r>
        <w:rPr>
          <w:rFonts w:hint="default" w:ascii="Times New Roman" w:hAnsi="Times New Roman" w:eastAsia="黑体" w:cs="Times New Roman"/>
          <w:b/>
          <w:bCs/>
          <w:sz w:val="20"/>
          <w:szCs w:val="20"/>
          <w:highlight w:val="none"/>
          <w:lang w:val="en-US" w:eastAsia="zh-CN"/>
        </w:rPr>
        <w:t>4.5钢结构</w:t>
      </w:r>
      <w:bookmarkEnd w:id="54"/>
      <w:bookmarkEnd w:id="55"/>
    </w:p>
    <w:p w14:paraId="5E45AC85">
      <w:pPr>
        <w:keepNext w:val="0"/>
        <w:keepLines w:val="0"/>
        <w:pageBreakBefore w:val="0"/>
        <w:widowControl w:val="0"/>
        <w:kinsoku/>
        <w:wordWrap/>
        <w:overflowPunct/>
        <w:topLinePunct w:val="0"/>
        <w:autoSpaceDE/>
        <w:autoSpaceDN/>
        <w:bidi w:val="0"/>
        <w:adjustRightInd/>
        <w:snapToGrid/>
        <w:spacing w:line="360" w:lineRule="auto"/>
        <w:ind w:left="0" w:firstLine="0" w:firstLineChars="0"/>
        <w:textAlignment w:val="auto"/>
        <w:rPr>
          <w:rFonts w:hint="default" w:ascii="Times New Roman" w:hAnsi="Times New Roman" w:cs="Times New Roman"/>
          <w:b w:val="0"/>
          <w:bCs w:val="0"/>
          <w:kern w:val="2"/>
          <w:sz w:val="20"/>
          <w:szCs w:val="20"/>
          <w:highlight w:val="none"/>
          <w:lang w:val="en-US" w:eastAsia="zh-CN"/>
        </w:rPr>
      </w:pPr>
      <w:r>
        <w:rPr>
          <w:rFonts w:hint="default" w:ascii="Times New Roman" w:hAnsi="Times New Roman" w:cs="Times New Roman"/>
          <w:b/>
          <w:bCs/>
          <w:kern w:val="0"/>
          <w:sz w:val="20"/>
          <w:szCs w:val="20"/>
          <w:highlight w:val="none"/>
          <w:lang w:val="en-US" w:eastAsia="zh-CN"/>
        </w:rPr>
        <w:t>4</w:t>
      </w:r>
      <w:r>
        <w:rPr>
          <w:rFonts w:hint="default" w:ascii="Times New Roman" w:hAnsi="Times New Roman" w:cs="Times New Roman"/>
          <w:b/>
          <w:bCs/>
          <w:kern w:val="0"/>
          <w:sz w:val="20"/>
          <w:szCs w:val="20"/>
          <w:highlight w:val="none"/>
        </w:rPr>
        <w:t>.</w:t>
      </w:r>
      <w:r>
        <w:rPr>
          <w:rFonts w:hint="default" w:ascii="Times New Roman" w:hAnsi="Times New Roman" w:cs="Times New Roman"/>
          <w:b/>
          <w:bCs/>
          <w:kern w:val="0"/>
          <w:sz w:val="20"/>
          <w:szCs w:val="20"/>
          <w:highlight w:val="none"/>
          <w:lang w:val="en-US" w:eastAsia="zh-CN"/>
        </w:rPr>
        <w:t>5</w:t>
      </w:r>
      <w:r>
        <w:rPr>
          <w:rFonts w:hint="default" w:ascii="Times New Roman" w:hAnsi="Times New Roman" w:cs="Times New Roman"/>
          <w:b/>
          <w:bCs/>
          <w:kern w:val="0"/>
          <w:sz w:val="20"/>
          <w:szCs w:val="20"/>
          <w:highlight w:val="none"/>
        </w:rPr>
        <w:t xml:space="preserve">.1 </w:t>
      </w:r>
      <w:r>
        <w:rPr>
          <w:rFonts w:hint="default" w:ascii="Times New Roman" w:hAnsi="Times New Roman" w:cs="Times New Roman"/>
          <w:kern w:val="0"/>
          <w:sz w:val="20"/>
          <w:szCs w:val="20"/>
          <w:highlight w:val="none"/>
          <w:lang w:val="en-US" w:eastAsia="zh-CN"/>
        </w:rPr>
        <w:t>钢</w:t>
      </w:r>
      <w:r>
        <w:rPr>
          <w:rFonts w:hint="default" w:ascii="Times New Roman" w:hAnsi="Times New Roman" w:cs="Times New Roman"/>
          <w:kern w:val="2"/>
          <w:sz w:val="20"/>
          <w:szCs w:val="20"/>
          <w:highlight w:val="none"/>
        </w:rPr>
        <w:t>结构房屋的</w:t>
      </w:r>
      <w:r>
        <w:rPr>
          <w:rFonts w:hint="default" w:ascii="Times New Roman" w:hAnsi="Times New Roman" w:cs="Times New Roman"/>
          <w:kern w:val="0"/>
          <w:sz w:val="20"/>
          <w:szCs w:val="20"/>
          <w:highlight w:val="none"/>
          <w:lang w:val="en-US" w:eastAsia="zh-CN"/>
        </w:rPr>
        <w:t>现场检查内容</w:t>
      </w:r>
      <w:r>
        <w:rPr>
          <w:rFonts w:hint="default" w:ascii="Times New Roman" w:hAnsi="Times New Roman" w:cs="Times New Roman"/>
          <w:kern w:val="2"/>
          <w:sz w:val="20"/>
          <w:szCs w:val="20"/>
          <w:highlight w:val="none"/>
        </w:rPr>
        <w:t>应包括：房屋的结构体系与结构布置</w:t>
      </w:r>
      <w:r>
        <w:rPr>
          <w:rFonts w:hint="default" w:ascii="Times New Roman" w:hAnsi="Times New Roman" w:cs="Times New Roman"/>
          <w:kern w:val="0"/>
          <w:sz w:val="20"/>
          <w:szCs w:val="20"/>
          <w:highlight w:val="none"/>
          <w:lang w:val="en-US" w:eastAsia="zh-CN"/>
        </w:rPr>
        <w:t>检查</w:t>
      </w:r>
      <w:r>
        <w:rPr>
          <w:rFonts w:hint="default" w:ascii="Times New Roman" w:hAnsi="Times New Roman" w:cs="Times New Roman"/>
          <w:kern w:val="2"/>
          <w:sz w:val="20"/>
          <w:szCs w:val="20"/>
          <w:highlight w:val="none"/>
          <w:lang w:eastAsia="zh-CN"/>
        </w:rPr>
        <w:t>、</w:t>
      </w:r>
      <w:r>
        <w:rPr>
          <w:rFonts w:hint="default" w:ascii="Times New Roman" w:hAnsi="Times New Roman" w:cs="Times New Roman"/>
          <w:kern w:val="2"/>
          <w:sz w:val="20"/>
          <w:szCs w:val="20"/>
          <w:highlight w:val="none"/>
        </w:rPr>
        <w:t>房屋的</w:t>
      </w:r>
      <w:r>
        <w:rPr>
          <w:rFonts w:hint="default" w:ascii="Times New Roman" w:hAnsi="Times New Roman" w:cs="Times New Roman"/>
          <w:kern w:val="0"/>
          <w:sz w:val="20"/>
          <w:szCs w:val="20"/>
          <w:highlight w:val="none"/>
          <w:lang w:val="en-US" w:eastAsia="zh-CN"/>
        </w:rPr>
        <w:t>构造和连接</w:t>
      </w:r>
      <w:r>
        <w:rPr>
          <w:rFonts w:hint="default" w:ascii="Times New Roman" w:hAnsi="Times New Roman" w:cs="Times New Roman"/>
          <w:kern w:val="2"/>
          <w:sz w:val="20"/>
          <w:szCs w:val="20"/>
          <w:highlight w:val="none"/>
        </w:rPr>
        <w:t>的检查</w:t>
      </w:r>
      <w:r>
        <w:rPr>
          <w:rFonts w:hint="default" w:ascii="Times New Roman" w:hAnsi="Times New Roman" w:cs="Times New Roman"/>
          <w:kern w:val="2"/>
          <w:sz w:val="20"/>
          <w:szCs w:val="20"/>
          <w:highlight w:val="none"/>
          <w:lang w:eastAsia="zh-CN"/>
        </w:rPr>
        <w:t>、</w:t>
      </w:r>
      <w:r>
        <w:rPr>
          <w:rFonts w:hint="default" w:ascii="Times New Roman" w:hAnsi="Times New Roman" w:cs="Times New Roman"/>
          <w:kern w:val="0"/>
          <w:sz w:val="20"/>
          <w:szCs w:val="20"/>
          <w:highlight w:val="none"/>
          <w:lang w:val="en-US" w:eastAsia="zh-CN"/>
        </w:rPr>
        <w:t>结构构件变形和损伤等内容</w:t>
      </w:r>
      <w:r>
        <w:rPr>
          <w:rFonts w:hint="default" w:ascii="Times New Roman" w:hAnsi="Times New Roman" w:cs="Times New Roman"/>
          <w:kern w:val="2"/>
          <w:sz w:val="20"/>
          <w:szCs w:val="20"/>
          <w:highlight w:val="none"/>
          <w:lang w:eastAsia="zh-CN"/>
        </w:rPr>
        <w:t>。</w:t>
      </w:r>
      <w:r>
        <w:rPr>
          <w:rFonts w:hint="eastAsia" w:cs="Times New Roman"/>
          <w:kern w:val="2"/>
          <w:sz w:val="20"/>
          <w:szCs w:val="20"/>
          <w:highlight w:val="none"/>
          <w:lang w:val="en-US" w:eastAsia="zh-CN"/>
        </w:rPr>
        <w:t>其中</w:t>
      </w:r>
      <w:r>
        <w:rPr>
          <w:rFonts w:hint="default" w:ascii="Times New Roman" w:hAnsi="Times New Roman" w:cs="Times New Roman"/>
          <w:kern w:val="0"/>
          <w:sz w:val="20"/>
          <w:szCs w:val="20"/>
          <w:highlight w:val="none"/>
          <w:lang w:val="en-US" w:eastAsia="zh-CN"/>
        </w:rPr>
        <w:t>房屋的构造和连接应着重检查构件连接方式、焊缝连接质量和螺栓连接质量等。</w:t>
      </w:r>
    </w:p>
    <w:p w14:paraId="44EF01BB">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b/>
          <w:bCs/>
          <w:kern w:val="0"/>
          <w:sz w:val="20"/>
          <w:szCs w:val="20"/>
          <w:highlight w:val="none"/>
          <w:lang w:val="en-US" w:eastAsia="zh-CN"/>
        </w:rPr>
      </w:pPr>
      <w:r>
        <w:rPr>
          <w:rFonts w:hint="default" w:ascii="Times New Roman" w:hAnsi="Times New Roman" w:cs="Times New Roman"/>
          <w:b/>
          <w:bCs/>
          <w:kern w:val="0"/>
          <w:sz w:val="20"/>
          <w:szCs w:val="20"/>
          <w:highlight w:val="none"/>
          <w:lang w:val="en-US" w:eastAsia="zh-CN"/>
        </w:rPr>
        <w:t xml:space="preserve">4.5.2 </w:t>
      </w:r>
      <w:r>
        <w:rPr>
          <w:rFonts w:hint="default" w:ascii="Times New Roman" w:hAnsi="Times New Roman" w:cs="Times New Roman"/>
          <w:b w:val="0"/>
          <w:bCs w:val="0"/>
          <w:kern w:val="0"/>
          <w:sz w:val="20"/>
          <w:szCs w:val="20"/>
          <w:highlight w:val="none"/>
          <w:lang w:val="en-US" w:eastAsia="zh-CN"/>
        </w:rPr>
        <w:t>钢结构房屋的结构体系与结构布置检查的主要</w:t>
      </w:r>
      <w:r>
        <w:rPr>
          <w:rFonts w:hint="eastAsia" w:cs="Times New Roman"/>
          <w:color w:val="auto"/>
          <w:kern w:val="0"/>
          <w:sz w:val="20"/>
          <w:szCs w:val="20"/>
          <w:highlight w:val="none"/>
          <w:lang w:val="en-US" w:eastAsia="zh-CN"/>
        </w:rPr>
        <w:t>内容</w:t>
      </w:r>
      <w:r>
        <w:rPr>
          <w:rFonts w:hint="eastAsia" w:cs="Times New Roman"/>
          <w:kern w:val="0"/>
          <w:sz w:val="20"/>
          <w:szCs w:val="20"/>
          <w:highlight w:val="none"/>
          <w:lang w:val="en-US" w:eastAsia="zh-CN"/>
        </w:rPr>
        <w:t>应满足以下要求</w:t>
      </w:r>
      <w:r>
        <w:rPr>
          <w:rFonts w:hint="default" w:ascii="Times New Roman" w:hAnsi="Times New Roman" w:cs="Times New Roman"/>
          <w:kern w:val="0"/>
          <w:sz w:val="20"/>
          <w:szCs w:val="20"/>
          <w:highlight w:val="none"/>
          <w:lang w:eastAsia="zh-CN"/>
        </w:rPr>
        <w:t>：</w:t>
      </w:r>
    </w:p>
    <w:p w14:paraId="476F1AD9">
      <w:pPr>
        <w:widowControl/>
        <w:wordWrap/>
        <w:overflowPunct/>
        <w:topLinePunct w:val="0"/>
        <w:bidi w:val="0"/>
        <w:spacing w:line="360" w:lineRule="auto"/>
        <w:ind w:firstLine="400" w:firstLineChars="200"/>
        <w:jc w:val="left"/>
        <w:rPr>
          <w:rFonts w:hint="default" w:ascii="Times New Roman" w:hAnsi="Times New Roman" w:cs="Times New Roman"/>
          <w:sz w:val="20"/>
          <w:szCs w:val="20"/>
          <w:highlight w:val="none"/>
          <w:lang w:val="en-US" w:eastAsia="zh-CN"/>
        </w:rPr>
      </w:pPr>
      <w:r>
        <w:rPr>
          <w:rFonts w:hint="default" w:ascii="Times New Roman" w:hAnsi="Times New Roman" w:cs="Times New Roman"/>
          <w:sz w:val="20"/>
          <w:szCs w:val="20"/>
          <w:highlight w:val="none"/>
          <w:lang w:val="en-US" w:eastAsia="zh-CN"/>
        </w:rPr>
        <w:t>1 结构体系与结构布置应符合竣工图纸、改造图纸等资料的要求；</w:t>
      </w:r>
    </w:p>
    <w:p w14:paraId="5BF9890F">
      <w:pPr>
        <w:widowControl/>
        <w:wordWrap/>
        <w:overflowPunct/>
        <w:topLinePunct w:val="0"/>
        <w:bidi w:val="0"/>
        <w:spacing w:line="360" w:lineRule="auto"/>
        <w:ind w:firstLine="400" w:firstLineChars="200"/>
        <w:jc w:val="left"/>
        <w:rPr>
          <w:rFonts w:hint="default" w:ascii="Times New Roman" w:hAnsi="Times New Roman" w:cs="Times New Roman"/>
          <w:sz w:val="20"/>
          <w:szCs w:val="20"/>
          <w:highlight w:val="none"/>
          <w:lang w:val="en-US" w:eastAsia="zh-CN"/>
        </w:rPr>
      </w:pPr>
      <w:r>
        <w:rPr>
          <w:rFonts w:hint="default" w:ascii="Times New Roman" w:hAnsi="Times New Roman" w:cs="Times New Roman"/>
          <w:sz w:val="20"/>
          <w:szCs w:val="20"/>
          <w:highlight w:val="none"/>
          <w:lang w:val="en-US" w:eastAsia="zh-CN"/>
        </w:rPr>
        <w:t>2 支撑系统布置应符合现行国家标准《民用建筑可靠性鉴定标准》GB50292 规定；</w:t>
      </w:r>
    </w:p>
    <w:p w14:paraId="6A80101C">
      <w:pPr>
        <w:widowControl/>
        <w:wordWrap/>
        <w:overflowPunct/>
        <w:topLinePunct w:val="0"/>
        <w:bidi w:val="0"/>
        <w:spacing w:line="360" w:lineRule="auto"/>
        <w:ind w:firstLine="400" w:firstLineChars="200"/>
        <w:jc w:val="left"/>
        <w:rPr>
          <w:rFonts w:hint="default" w:ascii="Times New Roman" w:hAnsi="Times New Roman" w:cs="Times New Roman"/>
          <w:sz w:val="20"/>
          <w:szCs w:val="20"/>
          <w:highlight w:val="none"/>
          <w:lang w:val="en-US" w:eastAsia="zh-CN"/>
        </w:rPr>
      </w:pPr>
      <w:r>
        <w:rPr>
          <w:rFonts w:hint="default" w:ascii="Times New Roman" w:hAnsi="Times New Roman" w:cs="Times New Roman"/>
          <w:sz w:val="20"/>
          <w:szCs w:val="20"/>
          <w:highlight w:val="none"/>
          <w:lang w:val="en-US" w:eastAsia="zh-CN"/>
        </w:rPr>
        <w:t>3 结构平面布置宜对称，竖向构件宜连续；</w:t>
      </w:r>
    </w:p>
    <w:p w14:paraId="077A14DA">
      <w:pPr>
        <w:widowControl/>
        <w:wordWrap/>
        <w:overflowPunct/>
        <w:topLinePunct w:val="0"/>
        <w:bidi w:val="0"/>
        <w:spacing w:line="360" w:lineRule="auto"/>
        <w:ind w:firstLine="400" w:firstLineChars="200"/>
        <w:jc w:val="left"/>
        <w:rPr>
          <w:rFonts w:hint="default" w:ascii="Times New Roman" w:hAnsi="Times New Roman" w:cs="Times New Roman"/>
          <w:sz w:val="20"/>
          <w:szCs w:val="20"/>
          <w:highlight w:val="none"/>
          <w:lang w:val="en-US" w:eastAsia="zh-CN"/>
        </w:rPr>
      </w:pPr>
      <w:r>
        <w:rPr>
          <w:rFonts w:hint="default" w:ascii="Times New Roman" w:hAnsi="Times New Roman" w:cs="Times New Roman"/>
          <w:sz w:val="20"/>
          <w:szCs w:val="20"/>
          <w:highlight w:val="none"/>
          <w:lang w:val="en-US" w:eastAsia="zh-CN"/>
        </w:rPr>
        <w:t>4 结构构件和节点的布置应符合设计要求。</w:t>
      </w:r>
    </w:p>
    <w:p w14:paraId="31028793">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color w:val="0000FF"/>
          <w:sz w:val="20"/>
          <w:szCs w:val="20"/>
          <w:highlight w:val="none"/>
          <w:lang w:val="en-US" w:eastAsia="zh-CN"/>
        </w:rPr>
      </w:pPr>
      <w:r>
        <w:rPr>
          <w:rFonts w:hint="default" w:ascii="Times New Roman" w:hAnsi="Times New Roman" w:cs="Times New Roman"/>
          <w:color w:val="0000FF"/>
          <w:sz w:val="20"/>
          <w:szCs w:val="20"/>
          <w:highlight w:val="none"/>
          <w:lang w:val="en-US" w:eastAsia="zh-CN"/>
        </w:rPr>
        <w:t>条文说明：</w:t>
      </w:r>
    </w:p>
    <w:p w14:paraId="469F4EDF">
      <w:pPr>
        <w:widowControl/>
        <w:wordWrap/>
        <w:overflowPunct/>
        <w:topLinePunct w:val="0"/>
        <w:bidi w:val="0"/>
        <w:spacing w:line="360" w:lineRule="auto"/>
        <w:ind w:firstLine="0" w:firstLineChars="0"/>
        <w:jc w:val="left"/>
        <w:rPr>
          <w:rFonts w:hint="default" w:ascii="Times New Roman" w:hAnsi="Times New Roman" w:cs="Times New Roman"/>
          <w:color w:val="0000FF"/>
          <w:sz w:val="20"/>
          <w:szCs w:val="20"/>
          <w:highlight w:val="none"/>
          <w:lang w:val="en-US" w:eastAsia="zh-CN"/>
        </w:rPr>
      </w:pPr>
      <w:r>
        <w:rPr>
          <w:rFonts w:hint="default" w:ascii="Times New Roman" w:hAnsi="Times New Roman" w:cs="Times New Roman"/>
          <w:b w:val="0"/>
          <w:bCs w:val="0"/>
          <w:color w:val="0000FF"/>
          <w:sz w:val="20"/>
          <w:szCs w:val="20"/>
          <w:highlight w:val="none"/>
        </w:rPr>
        <w:t>4.</w:t>
      </w:r>
      <w:r>
        <w:rPr>
          <w:rFonts w:hint="default" w:ascii="Times New Roman" w:hAnsi="Times New Roman" w:cs="Times New Roman"/>
          <w:b w:val="0"/>
          <w:bCs w:val="0"/>
          <w:color w:val="0000FF"/>
          <w:sz w:val="20"/>
          <w:szCs w:val="20"/>
          <w:highlight w:val="none"/>
          <w:lang w:val="en-US" w:eastAsia="zh-CN"/>
        </w:rPr>
        <w:t>5.2</w:t>
      </w:r>
      <w:r>
        <w:rPr>
          <w:rFonts w:hint="default" w:ascii="Times New Roman" w:hAnsi="Times New Roman" w:cs="Times New Roman"/>
          <w:b w:val="0"/>
          <w:bCs w:val="0"/>
          <w:color w:val="0000FF"/>
          <w:sz w:val="20"/>
          <w:szCs w:val="20"/>
          <w:highlight w:val="none"/>
        </w:rPr>
        <w:t xml:space="preserve"> </w:t>
      </w:r>
      <w:r>
        <w:rPr>
          <w:rFonts w:hint="default" w:ascii="Times New Roman" w:hAnsi="Times New Roman" w:cs="Times New Roman"/>
          <w:color w:val="0000FF"/>
          <w:spacing w:val="-1"/>
          <w:sz w:val="20"/>
          <w:szCs w:val="20"/>
          <w:highlight w:val="none"/>
          <w:lang w:val="en-US" w:eastAsia="zh-CN"/>
        </w:rPr>
        <w:t>钢结构的结构体系直接影响到结构的抗震性能与结构的安全。在钢结构房屋中，支撑体系是保证结构整体刚度的重要组成部分，它不仅抵抗水平荷载，而且会直接影响结构的正常使用。</w:t>
      </w:r>
    </w:p>
    <w:p w14:paraId="7D1A2F17">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b/>
          <w:bCs/>
          <w:color w:val="auto"/>
          <w:kern w:val="0"/>
          <w:sz w:val="20"/>
          <w:szCs w:val="20"/>
          <w:highlight w:val="none"/>
          <w:lang w:val="en-US" w:eastAsia="zh-CN"/>
        </w:rPr>
      </w:pPr>
      <w:r>
        <w:rPr>
          <w:rFonts w:hint="default" w:ascii="Times New Roman" w:hAnsi="Times New Roman" w:cs="Times New Roman"/>
          <w:b/>
          <w:bCs/>
          <w:color w:val="auto"/>
          <w:kern w:val="0"/>
          <w:sz w:val="20"/>
          <w:szCs w:val="20"/>
          <w:highlight w:val="none"/>
          <w:lang w:val="en-US" w:eastAsia="zh-CN"/>
        </w:rPr>
        <w:t xml:space="preserve">4.5.3 </w:t>
      </w:r>
      <w:r>
        <w:rPr>
          <w:rFonts w:hint="default" w:ascii="Times New Roman" w:hAnsi="Times New Roman" w:cs="Times New Roman"/>
          <w:b w:val="0"/>
          <w:bCs w:val="0"/>
          <w:color w:val="auto"/>
          <w:kern w:val="0"/>
          <w:sz w:val="20"/>
          <w:szCs w:val="20"/>
          <w:highlight w:val="none"/>
          <w:lang w:val="en-US" w:eastAsia="zh-CN"/>
        </w:rPr>
        <w:t>焊缝连接检查的主要</w:t>
      </w:r>
      <w:r>
        <w:rPr>
          <w:rFonts w:hint="eastAsia" w:cs="Times New Roman"/>
          <w:color w:val="auto"/>
          <w:kern w:val="0"/>
          <w:sz w:val="20"/>
          <w:szCs w:val="20"/>
          <w:highlight w:val="none"/>
          <w:lang w:val="en-US" w:eastAsia="zh-CN"/>
        </w:rPr>
        <w:t>内容</w:t>
      </w:r>
      <w:r>
        <w:rPr>
          <w:rFonts w:hint="eastAsia" w:cs="Times New Roman"/>
          <w:kern w:val="0"/>
          <w:sz w:val="20"/>
          <w:szCs w:val="20"/>
          <w:highlight w:val="none"/>
          <w:lang w:val="en-US" w:eastAsia="zh-CN"/>
        </w:rPr>
        <w:t>应满足以下要求</w:t>
      </w:r>
      <w:r>
        <w:rPr>
          <w:rFonts w:hint="default" w:ascii="Times New Roman" w:hAnsi="Times New Roman" w:cs="Times New Roman"/>
          <w:kern w:val="0"/>
          <w:sz w:val="20"/>
          <w:szCs w:val="20"/>
          <w:highlight w:val="none"/>
          <w:lang w:eastAsia="zh-CN"/>
        </w:rPr>
        <w:t>：</w:t>
      </w:r>
    </w:p>
    <w:p w14:paraId="33F23AF8">
      <w:pPr>
        <w:widowControl/>
        <w:wordWrap/>
        <w:overflowPunct/>
        <w:topLinePunct w:val="0"/>
        <w:bidi w:val="0"/>
        <w:spacing w:line="360" w:lineRule="auto"/>
        <w:ind w:firstLine="400" w:firstLineChars="200"/>
        <w:jc w:val="left"/>
        <w:rPr>
          <w:rFonts w:hint="default" w:ascii="Times New Roman" w:hAnsi="Times New Roman" w:cs="Times New Roman"/>
          <w:sz w:val="20"/>
          <w:szCs w:val="20"/>
          <w:highlight w:val="none"/>
          <w:lang w:val="en-US" w:eastAsia="zh-CN"/>
        </w:rPr>
      </w:pPr>
      <w:r>
        <w:rPr>
          <w:rFonts w:hint="default" w:ascii="Times New Roman" w:hAnsi="Times New Roman" w:cs="Times New Roman"/>
          <w:sz w:val="20"/>
          <w:szCs w:val="20"/>
          <w:highlight w:val="none"/>
          <w:lang w:val="en-US" w:eastAsia="zh-CN"/>
        </w:rPr>
        <w:t>1 对于角焊缝应检查外观质量是否满足现行国家标准《钢结构工程施工质量验收标准》GB 50205 规定，必要时应量测焊缝长度、焊脚尺寸、焊缝余高是否满足设计要求；</w:t>
      </w:r>
    </w:p>
    <w:p w14:paraId="37C4F1F3">
      <w:pPr>
        <w:widowControl/>
        <w:wordWrap/>
        <w:overflowPunct/>
        <w:topLinePunct w:val="0"/>
        <w:bidi w:val="0"/>
        <w:spacing w:line="360" w:lineRule="auto"/>
        <w:ind w:firstLine="400" w:firstLineChars="200"/>
        <w:jc w:val="left"/>
        <w:rPr>
          <w:rFonts w:hint="default" w:ascii="Times New Roman" w:hAnsi="Times New Roman" w:cs="Times New Roman"/>
          <w:sz w:val="20"/>
          <w:szCs w:val="20"/>
          <w:highlight w:val="none"/>
          <w:lang w:val="en-US" w:eastAsia="zh-CN"/>
        </w:rPr>
      </w:pPr>
      <w:r>
        <w:rPr>
          <w:rFonts w:hint="default" w:ascii="Times New Roman" w:hAnsi="Times New Roman" w:cs="Times New Roman"/>
          <w:sz w:val="20"/>
          <w:szCs w:val="20"/>
          <w:highlight w:val="none"/>
          <w:lang w:val="en-US" w:eastAsia="zh-CN"/>
        </w:rPr>
        <w:t>2 对于对接焊缝应检查外观质量是否满足现行国家标准《钢结构工程施工质量验收标准》GB 50205规定，必要时应量测焊缝长度、焊缝余高是否满足设计要求；</w:t>
      </w:r>
    </w:p>
    <w:p w14:paraId="474E77FB">
      <w:pPr>
        <w:widowControl/>
        <w:wordWrap/>
        <w:overflowPunct/>
        <w:topLinePunct w:val="0"/>
        <w:bidi w:val="0"/>
        <w:spacing w:line="360" w:lineRule="auto"/>
        <w:ind w:firstLine="400" w:firstLineChars="200"/>
        <w:jc w:val="left"/>
        <w:rPr>
          <w:rFonts w:hint="default" w:ascii="Times New Roman" w:hAnsi="Times New Roman" w:cs="Times New Roman"/>
          <w:sz w:val="20"/>
          <w:szCs w:val="20"/>
          <w:highlight w:val="none"/>
          <w:lang w:val="en-US" w:eastAsia="zh-CN"/>
        </w:rPr>
      </w:pPr>
      <w:r>
        <w:rPr>
          <w:rFonts w:hint="default" w:ascii="Times New Roman" w:hAnsi="Times New Roman" w:cs="Times New Roman"/>
          <w:sz w:val="20"/>
          <w:szCs w:val="20"/>
          <w:highlight w:val="none"/>
          <w:lang w:val="en-US" w:eastAsia="zh-CN"/>
        </w:rPr>
        <w:t>3 焊缝不应出现如下外观缺陷：裂纹、未焊满、根部收缩、表面气孔、咬边、电弧擦伤、接头不良、表面夹渣等。</w:t>
      </w:r>
    </w:p>
    <w:p w14:paraId="3D31936F">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color w:val="0000FF"/>
          <w:sz w:val="20"/>
          <w:szCs w:val="20"/>
          <w:highlight w:val="none"/>
          <w:lang w:val="en-US" w:eastAsia="zh-CN"/>
        </w:rPr>
      </w:pPr>
      <w:r>
        <w:rPr>
          <w:rFonts w:hint="default" w:ascii="Times New Roman" w:hAnsi="Times New Roman" w:cs="Times New Roman"/>
          <w:color w:val="0000FF"/>
          <w:sz w:val="20"/>
          <w:szCs w:val="20"/>
          <w:highlight w:val="none"/>
          <w:lang w:val="en-US" w:eastAsia="zh-CN"/>
        </w:rPr>
        <w:t>条文说明：</w:t>
      </w:r>
    </w:p>
    <w:p w14:paraId="31DCF661">
      <w:pPr>
        <w:spacing w:after="156" w:afterLines="50" w:line="360" w:lineRule="auto"/>
        <w:rPr>
          <w:rFonts w:hint="default" w:ascii="Times New Roman" w:hAnsi="Times New Roman" w:cs="Times New Roman"/>
          <w:color w:val="0000FF"/>
          <w:sz w:val="20"/>
          <w:szCs w:val="20"/>
          <w:highlight w:val="none"/>
          <w:lang w:val="en-US" w:eastAsia="zh-CN"/>
        </w:rPr>
      </w:pPr>
      <w:r>
        <w:rPr>
          <w:rFonts w:hint="default" w:ascii="Times New Roman" w:hAnsi="Times New Roman" w:cs="Times New Roman"/>
          <w:color w:val="0000FF"/>
          <w:sz w:val="20"/>
          <w:szCs w:val="20"/>
          <w:highlight w:val="none"/>
          <w:lang w:val="en-US" w:eastAsia="zh-CN"/>
        </w:rPr>
        <w:t xml:space="preserve">4.5.3 本条针对不同类型的焊缝，做出相应的规定。在对焊缝外观质量进行检查时，应对焊缝的尺寸进行测量。 </w:t>
      </w:r>
    </w:p>
    <w:p w14:paraId="1D10B602">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b/>
          <w:bCs/>
          <w:kern w:val="0"/>
          <w:sz w:val="20"/>
          <w:szCs w:val="20"/>
          <w:highlight w:val="none"/>
          <w:lang w:val="en-US" w:eastAsia="zh-CN"/>
        </w:rPr>
      </w:pPr>
      <w:r>
        <w:rPr>
          <w:rFonts w:hint="default" w:ascii="Times New Roman" w:hAnsi="Times New Roman" w:cs="Times New Roman"/>
          <w:b/>
          <w:bCs/>
          <w:kern w:val="0"/>
          <w:sz w:val="20"/>
          <w:szCs w:val="20"/>
          <w:highlight w:val="none"/>
          <w:lang w:val="en-US" w:eastAsia="zh-CN"/>
        </w:rPr>
        <w:t xml:space="preserve">4.5.4 </w:t>
      </w:r>
      <w:r>
        <w:rPr>
          <w:rFonts w:hint="default" w:ascii="Times New Roman" w:hAnsi="Times New Roman" w:cs="Times New Roman"/>
          <w:b w:val="0"/>
          <w:bCs w:val="0"/>
          <w:kern w:val="0"/>
          <w:sz w:val="20"/>
          <w:szCs w:val="20"/>
          <w:highlight w:val="none"/>
          <w:lang w:val="en-US" w:eastAsia="zh-CN"/>
        </w:rPr>
        <w:t>螺栓连接检查</w:t>
      </w:r>
      <w:r>
        <w:rPr>
          <w:rFonts w:hint="eastAsia" w:cs="Times New Roman"/>
          <w:color w:val="auto"/>
          <w:kern w:val="0"/>
          <w:sz w:val="20"/>
          <w:szCs w:val="20"/>
          <w:highlight w:val="none"/>
          <w:lang w:val="en-US" w:eastAsia="zh-CN"/>
        </w:rPr>
        <w:t>内容</w:t>
      </w:r>
      <w:r>
        <w:rPr>
          <w:rFonts w:hint="eastAsia" w:cs="Times New Roman"/>
          <w:kern w:val="0"/>
          <w:sz w:val="20"/>
          <w:szCs w:val="20"/>
          <w:highlight w:val="none"/>
          <w:lang w:val="en-US" w:eastAsia="zh-CN"/>
        </w:rPr>
        <w:t>应满足以下要求</w:t>
      </w:r>
      <w:r>
        <w:rPr>
          <w:rFonts w:hint="default" w:ascii="Times New Roman" w:hAnsi="Times New Roman" w:cs="Times New Roman"/>
          <w:kern w:val="0"/>
          <w:sz w:val="20"/>
          <w:szCs w:val="20"/>
          <w:highlight w:val="none"/>
          <w:lang w:eastAsia="zh-CN"/>
        </w:rPr>
        <w:t>：</w:t>
      </w:r>
    </w:p>
    <w:p w14:paraId="0368199A">
      <w:pPr>
        <w:widowControl/>
        <w:wordWrap/>
        <w:overflowPunct/>
        <w:topLinePunct w:val="0"/>
        <w:bidi w:val="0"/>
        <w:spacing w:line="360" w:lineRule="auto"/>
        <w:ind w:firstLine="400" w:firstLineChars="200"/>
        <w:jc w:val="left"/>
        <w:rPr>
          <w:rFonts w:hint="default" w:ascii="Times New Roman" w:hAnsi="Times New Roman" w:cs="Times New Roman"/>
          <w:sz w:val="20"/>
          <w:szCs w:val="20"/>
          <w:highlight w:val="none"/>
          <w:lang w:val="en-US" w:eastAsia="zh-CN"/>
        </w:rPr>
      </w:pPr>
      <w:r>
        <w:rPr>
          <w:rFonts w:hint="default" w:ascii="Times New Roman" w:hAnsi="Times New Roman" w:cs="Times New Roman"/>
          <w:sz w:val="20"/>
          <w:szCs w:val="20"/>
          <w:highlight w:val="none"/>
          <w:lang w:val="en-US" w:eastAsia="zh-CN"/>
        </w:rPr>
        <w:t>1 应检查螺栓的布置和外观状态。不应存在螺栓断裂、松动、脱落、螺杆弯曲现象，螺纹外露丝扣数应为 2 到 3 扣，垫圈应齐全；</w:t>
      </w:r>
    </w:p>
    <w:p w14:paraId="6773B3EC">
      <w:pPr>
        <w:widowControl/>
        <w:wordWrap/>
        <w:overflowPunct/>
        <w:topLinePunct w:val="0"/>
        <w:bidi w:val="0"/>
        <w:spacing w:line="360" w:lineRule="auto"/>
        <w:ind w:firstLine="400" w:firstLineChars="200"/>
        <w:jc w:val="left"/>
        <w:rPr>
          <w:rFonts w:hint="default" w:ascii="Times New Roman" w:hAnsi="Times New Roman" w:cs="Times New Roman"/>
          <w:sz w:val="20"/>
          <w:szCs w:val="20"/>
          <w:highlight w:val="none"/>
          <w:lang w:val="en-US" w:eastAsia="zh-CN"/>
        </w:rPr>
      </w:pPr>
      <w:r>
        <w:rPr>
          <w:rFonts w:hint="default" w:ascii="Times New Roman" w:hAnsi="Times New Roman" w:cs="Times New Roman"/>
          <w:sz w:val="20"/>
          <w:szCs w:val="20"/>
          <w:highlight w:val="none"/>
          <w:lang w:val="en-US" w:eastAsia="zh-CN"/>
        </w:rPr>
        <w:t>2 连接板应无变形，预埋件应无变形或锈蚀；</w:t>
      </w:r>
    </w:p>
    <w:p w14:paraId="368511CB">
      <w:pPr>
        <w:widowControl/>
        <w:wordWrap/>
        <w:overflowPunct/>
        <w:topLinePunct w:val="0"/>
        <w:bidi w:val="0"/>
        <w:spacing w:line="360" w:lineRule="auto"/>
        <w:ind w:firstLine="400" w:firstLineChars="200"/>
        <w:jc w:val="left"/>
        <w:rPr>
          <w:rFonts w:hint="default" w:ascii="Times New Roman" w:hAnsi="Times New Roman" w:cs="Times New Roman"/>
          <w:sz w:val="20"/>
          <w:szCs w:val="20"/>
          <w:highlight w:val="none"/>
          <w:lang w:val="en-US" w:eastAsia="zh-CN"/>
        </w:rPr>
      </w:pPr>
      <w:r>
        <w:rPr>
          <w:rFonts w:hint="default" w:ascii="Times New Roman" w:hAnsi="Times New Roman" w:cs="Times New Roman"/>
          <w:sz w:val="20"/>
          <w:szCs w:val="20"/>
          <w:highlight w:val="none"/>
          <w:lang w:val="en-US" w:eastAsia="zh-CN"/>
        </w:rPr>
        <w:t>3 对于高强螺栓的连接，目视连接部位应未发生滑移。</w:t>
      </w:r>
    </w:p>
    <w:p w14:paraId="099732F2">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color w:val="0000FF"/>
          <w:sz w:val="20"/>
          <w:szCs w:val="20"/>
          <w:highlight w:val="none"/>
          <w:lang w:val="en-US" w:eastAsia="zh-CN"/>
        </w:rPr>
      </w:pPr>
      <w:r>
        <w:rPr>
          <w:rFonts w:hint="default" w:ascii="Times New Roman" w:hAnsi="Times New Roman" w:cs="Times New Roman"/>
          <w:color w:val="0000FF"/>
          <w:sz w:val="20"/>
          <w:szCs w:val="20"/>
          <w:highlight w:val="none"/>
          <w:lang w:val="en-US" w:eastAsia="zh-CN"/>
        </w:rPr>
        <w:t>条文说明：</w:t>
      </w:r>
    </w:p>
    <w:p w14:paraId="2C669CA2">
      <w:pPr>
        <w:spacing w:after="156" w:afterLines="50" w:line="360" w:lineRule="auto"/>
        <w:rPr>
          <w:rFonts w:hint="default" w:ascii="Times New Roman" w:hAnsi="Times New Roman" w:cs="Times New Roman"/>
          <w:color w:val="0000FF"/>
          <w:sz w:val="20"/>
          <w:szCs w:val="20"/>
          <w:highlight w:val="none"/>
          <w:lang w:val="en-US" w:eastAsia="zh-CN"/>
        </w:rPr>
      </w:pPr>
      <w:r>
        <w:rPr>
          <w:rFonts w:hint="default" w:ascii="Times New Roman" w:hAnsi="Times New Roman" w:cs="Times New Roman"/>
          <w:color w:val="0000FF"/>
          <w:sz w:val="20"/>
          <w:szCs w:val="20"/>
          <w:highlight w:val="none"/>
          <w:lang w:val="en-US" w:eastAsia="zh-CN"/>
        </w:rPr>
        <w:t xml:space="preserve">4.5.4 在对螺栓连接进行检查时，除了对螺栓的布置、螺纹外露丝扣数、螺栓是否松动等进行检查，尚应对连接板尺寸、变形等进行检查。对于高强螺栓的连接，由于其施工时施加一定的预压力，要求摩擦面能传递足够的剪力，当其连接部位产生滑移时，高强螺栓也就失去了原先应有的作用，而只能按普通螺栓考虑。 </w:t>
      </w:r>
    </w:p>
    <w:p w14:paraId="7D4C10B3">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b/>
          <w:bCs/>
          <w:kern w:val="0"/>
          <w:sz w:val="20"/>
          <w:szCs w:val="20"/>
          <w:highlight w:val="none"/>
          <w:lang w:val="en-US" w:eastAsia="zh-CN"/>
        </w:rPr>
      </w:pPr>
      <w:r>
        <w:rPr>
          <w:rFonts w:hint="default" w:ascii="Times New Roman" w:hAnsi="Times New Roman" w:cs="Times New Roman"/>
          <w:b/>
          <w:bCs/>
          <w:kern w:val="0"/>
          <w:sz w:val="20"/>
          <w:szCs w:val="20"/>
          <w:highlight w:val="none"/>
          <w:lang w:val="en-US" w:eastAsia="zh-CN"/>
        </w:rPr>
        <w:t xml:space="preserve">4.5.5 </w:t>
      </w:r>
      <w:r>
        <w:rPr>
          <w:rFonts w:hint="default" w:ascii="Times New Roman" w:hAnsi="Times New Roman" w:cs="Times New Roman"/>
          <w:b w:val="0"/>
          <w:bCs w:val="0"/>
          <w:kern w:val="0"/>
          <w:sz w:val="20"/>
          <w:szCs w:val="20"/>
          <w:highlight w:val="none"/>
          <w:lang w:val="en-US" w:eastAsia="zh-CN"/>
        </w:rPr>
        <w:t>网架螺栓球节点和焊接球节点检查的</w:t>
      </w:r>
      <w:r>
        <w:rPr>
          <w:rFonts w:hint="eastAsia" w:cs="Times New Roman"/>
          <w:color w:val="auto"/>
          <w:kern w:val="0"/>
          <w:sz w:val="20"/>
          <w:szCs w:val="20"/>
          <w:highlight w:val="none"/>
          <w:lang w:val="en-US" w:eastAsia="zh-CN"/>
        </w:rPr>
        <w:t>内容</w:t>
      </w:r>
      <w:r>
        <w:rPr>
          <w:rFonts w:hint="eastAsia" w:cs="Times New Roman"/>
          <w:kern w:val="0"/>
          <w:sz w:val="20"/>
          <w:szCs w:val="20"/>
          <w:highlight w:val="none"/>
          <w:lang w:val="en-US" w:eastAsia="zh-CN"/>
        </w:rPr>
        <w:t>应满足以下要求</w:t>
      </w:r>
      <w:r>
        <w:rPr>
          <w:rFonts w:hint="default" w:ascii="Times New Roman" w:hAnsi="Times New Roman" w:cs="Times New Roman"/>
          <w:kern w:val="0"/>
          <w:sz w:val="20"/>
          <w:szCs w:val="20"/>
          <w:highlight w:val="none"/>
          <w:lang w:eastAsia="zh-CN"/>
        </w:rPr>
        <w:t>：</w:t>
      </w:r>
    </w:p>
    <w:p w14:paraId="5053B1D4">
      <w:pPr>
        <w:widowControl/>
        <w:wordWrap/>
        <w:overflowPunct/>
        <w:topLinePunct w:val="0"/>
        <w:bidi w:val="0"/>
        <w:spacing w:line="360" w:lineRule="auto"/>
        <w:ind w:firstLine="400" w:firstLineChars="200"/>
        <w:jc w:val="left"/>
        <w:rPr>
          <w:rFonts w:hint="default" w:ascii="Times New Roman" w:hAnsi="Times New Roman" w:cs="Times New Roman"/>
          <w:sz w:val="20"/>
          <w:szCs w:val="20"/>
          <w:highlight w:val="none"/>
          <w:lang w:val="en-US" w:eastAsia="zh-CN"/>
        </w:rPr>
      </w:pPr>
      <w:r>
        <w:rPr>
          <w:rFonts w:hint="default" w:ascii="Times New Roman" w:hAnsi="Times New Roman" w:cs="Times New Roman"/>
          <w:sz w:val="20"/>
          <w:szCs w:val="20"/>
          <w:highlight w:val="none"/>
          <w:lang w:val="en-US" w:eastAsia="zh-CN"/>
        </w:rPr>
        <w:t>1 网架螺栓球节点不应存在螺栓断裂、锥头或封板裂纹、套筒松动和节点锈蚀等现象；</w:t>
      </w:r>
    </w:p>
    <w:p w14:paraId="731040B9">
      <w:pPr>
        <w:widowControl/>
        <w:wordWrap/>
        <w:overflowPunct/>
        <w:topLinePunct w:val="0"/>
        <w:bidi w:val="0"/>
        <w:spacing w:line="360" w:lineRule="auto"/>
        <w:ind w:firstLine="400" w:firstLineChars="200"/>
        <w:jc w:val="left"/>
        <w:rPr>
          <w:rFonts w:hint="default" w:ascii="Times New Roman" w:hAnsi="Times New Roman" w:cs="Times New Roman"/>
          <w:sz w:val="20"/>
          <w:szCs w:val="20"/>
          <w:highlight w:val="none"/>
          <w:lang w:val="en-US" w:eastAsia="zh-CN"/>
        </w:rPr>
      </w:pPr>
      <w:r>
        <w:rPr>
          <w:rFonts w:hint="default" w:ascii="Times New Roman" w:hAnsi="Times New Roman" w:cs="Times New Roman"/>
          <w:sz w:val="20"/>
          <w:szCs w:val="20"/>
          <w:highlight w:val="none"/>
          <w:lang w:val="en-US" w:eastAsia="zh-CN"/>
        </w:rPr>
        <w:t>2 网架焊接球节点不应存在球壳变形、两个半球对口错边、球壳裂纹、焊缝裂纹和节点锈蚀等现象。</w:t>
      </w:r>
    </w:p>
    <w:p w14:paraId="48640B7E">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b/>
          <w:bCs/>
          <w:kern w:val="0"/>
          <w:sz w:val="20"/>
          <w:szCs w:val="20"/>
          <w:highlight w:val="none"/>
          <w:lang w:val="en-US" w:eastAsia="zh-CN"/>
        </w:rPr>
      </w:pPr>
      <w:r>
        <w:rPr>
          <w:rFonts w:hint="default" w:ascii="Times New Roman" w:hAnsi="Times New Roman" w:cs="Times New Roman"/>
          <w:b/>
          <w:bCs/>
          <w:kern w:val="0"/>
          <w:sz w:val="20"/>
          <w:szCs w:val="20"/>
          <w:highlight w:val="none"/>
          <w:lang w:val="en-US" w:eastAsia="zh-CN"/>
        </w:rPr>
        <w:t xml:space="preserve">4.5.6 </w:t>
      </w:r>
      <w:r>
        <w:rPr>
          <w:rFonts w:hint="default" w:ascii="Times New Roman" w:hAnsi="Times New Roman" w:cs="Times New Roman"/>
          <w:b w:val="0"/>
          <w:bCs w:val="0"/>
          <w:kern w:val="0"/>
          <w:sz w:val="20"/>
          <w:szCs w:val="20"/>
          <w:highlight w:val="none"/>
          <w:lang w:val="en-US" w:eastAsia="zh-CN"/>
        </w:rPr>
        <w:t>钢结构构件损伤与缺陷检查</w:t>
      </w:r>
      <w:r>
        <w:rPr>
          <w:rFonts w:hint="eastAsia" w:cs="Times New Roman"/>
          <w:color w:val="auto"/>
          <w:kern w:val="0"/>
          <w:sz w:val="20"/>
          <w:szCs w:val="20"/>
          <w:highlight w:val="none"/>
          <w:lang w:val="en-US" w:eastAsia="zh-CN"/>
        </w:rPr>
        <w:t>内容</w:t>
      </w:r>
      <w:r>
        <w:rPr>
          <w:rFonts w:hint="eastAsia" w:cs="Times New Roman"/>
          <w:kern w:val="0"/>
          <w:sz w:val="20"/>
          <w:szCs w:val="20"/>
          <w:highlight w:val="none"/>
          <w:lang w:val="en-US" w:eastAsia="zh-CN"/>
        </w:rPr>
        <w:t>应满足以下要求</w:t>
      </w:r>
      <w:r>
        <w:rPr>
          <w:rFonts w:hint="default" w:ascii="Times New Roman" w:hAnsi="Times New Roman" w:cs="Times New Roman"/>
          <w:kern w:val="0"/>
          <w:sz w:val="20"/>
          <w:szCs w:val="20"/>
          <w:highlight w:val="none"/>
          <w:lang w:eastAsia="zh-CN"/>
        </w:rPr>
        <w:t>：</w:t>
      </w:r>
    </w:p>
    <w:p w14:paraId="13E1068A">
      <w:pPr>
        <w:widowControl/>
        <w:wordWrap/>
        <w:overflowPunct/>
        <w:topLinePunct w:val="0"/>
        <w:bidi w:val="0"/>
        <w:spacing w:line="360" w:lineRule="auto"/>
        <w:ind w:firstLine="400" w:firstLineChars="200"/>
        <w:jc w:val="left"/>
        <w:rPr>
          <w:rFonts w:hint="default" w:ascii="Times New Roman" w:hAnsi="Times New Roman" w:cs="Times New Roman"/>
          <w:sz w:val="20"/>
          <w:szCs w:val="20"/>
          <w:highlight w:val="none"/>
          <w:lang w:val="en-US" w:eastAsia="zh-CN"/>
        </w:rPr>
      </w:pPr>
      <w:r>
        <w:rPr>
          <w:rFonts w:hint="default" w:ascii="Times New Roman" w:hAnsi="Times New Roman" w:cs="Times New Roman"/>
          <w:sz w:val="20"/>
          <w:szCs w:val="20"/>
          <w:highlight w:val="none"/>
          <w:lang w:val="en-US" w:eastAsia="zh-CN"/>
        </w:rPr>
        <w:t>1 不应存在构件裂纹和锈蚀；</w:t>
      </w:r>
    </w:p>
    <w:p w14:paraId="4821B8F3">
      <w:pPr>
        <w:widowControl/>
        <w:wordWrap/>
        <w:overflowPunct/>
        <w:topLinePunct w:val="0"/>
        <w:bidi w:val="0"/>
        <w:spacing w:line="360" w:lineRule="auto"/>
        <w:ind w:firstLine="400" w:firstLineChars="200"/>
        <w:jc w:val="left"/>
        <w:rPr>
          <w:rFonts w:hint="default" w:ascii="Times New Roman" w:hAnsi="Times New Roman" w:cs="Times New Roman"/>
          <w:sz w:val="20"/>
          <w:szCs w:val="20"/>
          <w:highlight w:val="none"/>
          <w:lang w:val="en-US" w:eastAsia="zh-CN"/>
        </w:rPr>
      </w:pPr>
      <w:r>
        <w:rPr>
          <w:rFonts w:hint="default" w:ascii="Times New Roman" w:hAnsi="Times New Roman" w:cs="Times New Roman"/>
          <w:sz w:val="20"/>
          <w:szCs w:val="20"/>
          <w:highlight w:val="none"/>
          <w:lang w:val="en-US" w:eastAsia="zh-CN"/>
        </w:rPr>
        <w:t>2 不应存在受压构件的失稳变形；</w:t>
      </w:r>
    </w:p>
    <w:p w14:paraId="0401654D">
      <w:pPr>
        <w:widowControl/>
        <w:wordWrap/>
        <w:overflowPunct/>
        <w:topLinePunct w:val="0"/>
        <w:bidi w:val="0"/>
        <w:spacing w:line="360" w:lineRule="auto"/>
        <w:ind w:firstLine="400" w:firstLineChars="200"/>
        <w:jc w:val="left"/>
        <w:rPr>
          <w:rFonts w:hint="default" w:ascii="Times New Roman" w:hAnsi="Times New Roman" w:cs="Times New Roman"/>
          <w:sz w:val="20"/>
          <w:szCs w:val="20"/>
          <w:highlight w:val="none"/>
          <w:lang w:val="en-US" w:eastAsia="zh-CN"/>
        </w:rPr>
      </w:pPr>
      <w:r>
        <w:rPr>
          <w:rFonts w:hint="default" w:ascii="Times New Roman" w:hAnsi="Times New Roman" w:cs="Times New Roman"/>
          <w:sz w:val="20"/>
          <w:szCs w:val="20"/>
          <w:highlight w:val="none"/>
          <w:lang w:val="en-US" w:eastAsia="zh-CN"/>
        </w:rPr>
        <w:t>3 不应存在构件截面局部变形；</w:t>
      </w:r>
    </w:p>
    <w:p w14:paraId="2A382E7D">
      <w:pPr>
        <w:widowControl/>
        <w:wordWrap/>
        <w:overflowPunct/>
        <w:topLinePunct w:val="0"/>
        <w:bidi w:val="0"/>
        <w:spacing w:line="360" w:lineRule="auto"/>
        <w:ind w:firstLine="400" w:firstLineChars="200"/>
        <w:jc w:val="left"/>
        <w:rPr>
          <w:rFonts w:hint="default" w:ascii="Times New Roman" w:hAnsi="Times New Roman" w:cs="Times New Roman"/>
          <w:sz w:val="20"/>
          <w:szCs w:val="20"/>
          <w:highlight w:val="none"/>
          <w:lang w:val="en-US" w:eastAsia="zh-CN"/>
        </w:rPr>
      </w:pPr>
      <w:r>
        <w:rPr>
          <w:rFonts w:hint="default" w:ascii="Times New Roman" w:hAnsi="Times New Roman" w:cs="Times New Roman"/>
          <w:sz w:val="20"/>
          <w:szCs w:val="20"/>
          <w:highlight w:val="none"/>
          <w:lang w:val="en-US" w:eastAsia="zh-CN"/>
        </w:rPr>
        <w:t>4 不应存在构件表面涂装损伤状况。</w:t>
      </w:r>
    </w:p>
    <w:p w14:paraId="7E6D5213">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b w:val="0"/>
          <w:bCs w:val="0"/>
          <w:kern w:val="0"/>
          <w:sz w:val="20"/>
          <w:szCs w:val="20"/>
          <w:highlight w:val="none"/>
          <w:lang w:val="en-US" w:eastAsia="zh-CN"/>
        </w:rPr>
      </w:pPr>
      <w:r>
        <w:rPr>
          <w:rFonts w:hint="default" w:ascii="Times New Roman" w:hAnsi="Times New Roman" w:cs="Times New Roman"/>
          <w:b/>
          <w:bCs/>
          <w:kern w:val="0"/>
          <w:sz w:val="20"/>
          <w:szCs w:val="20"/>
          <w:highlight w:val="none"/>
          <w:lang w:val="en-US" w:eastAsia="zh-CN"/>
        </w:rPr>
        <w:t xml:space="preserve">4.5.7 </w:t>
      </w:r>
      <w:r>
        <w:rPr>
          <w:rFonts w:hint="default" w:ascii="Times New Roman" w:hAnsi="Times New Roman" w:cs="Times New Roman"/>
          <w:b w:val="0"/>
          <w:bCs w:val="0"/>
          <w:kern w:val="0"/>
          <w:sz w:val="20"/>
          <w:szCs w:val="20"/>
          <w:highlight w:val="none"/>
          <w:lang w:val="en-US" w:eastAsia="zh-CN"/>
        </w:rPr>
        <w:t>对主要承重构件的倾斜变形及挠曲变形应进行目测，必要时采用拉线或全站仪等量测。</w:t>
      </w:r>
    </w:p>
    <w:p w14:paraId="10BD1B5E">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color w:val="0000FF"/>
          <w:sz w:val="20"/>
          <w:szCs w:val="20"/>
          <w:highlight w:val="none"/>
          <w:lang w:val="en-US" w:eastAsia="zh-CN"/>
        </w:rPr>
      </w:pPr>
      <w:r>
        <w:rPr>
          <w:rFonts w:hint="default" w:ascii="Times New Roman" w:hAnsi="Times New Roman" w:cs="Times New Roman"/>
          <w:color w:val="0000FF"/>
          <w:sz w:val="20"/>
          <w:szCs w:val="20"/>
          <w:highlight w:val="none"/>
          <w:lang w:val="en-US" w:eastAsia="zh-CN"/>
        </w:rPr>
        <w:t>条文说明：</w:t>
      </w:r>
    </w:p>
    <w:p w14:paraId="1C42AEB8">
      <w:pPr>
        <w:spacing w:after="156" w:afterLines="50" w:line="360" w:lineRule="auto"/>
        <w:rPr>
          <w:rFonts w:hint="default" w:ascii="Times New Roman" w:hAnsi="Times New Roman" w:cs="Times New Roman"/>
          <w:color w:val="0000FF"/>
          <w:sz w:val="20"/>
          <w:szCs w:val="20"/>
          <w:highlight w:val="none"/>
          <w:lang w:val="en-US" w:eastAsia="zh-CN"/>
        </w:rPr>
      </w:pPr>
      <w:r>
        <w:rPr>
          <w:rFonts w:hint="default" w:ascii="Times New Roman" w:hAnsi="Times New Roman" w:cs="Times New Roman"/>
          <w:color w:val="0000FF"/>
          <w:sz w:val="20"/>
          <w:szCs w:val="20"/>
          <w:highlight w:val="none"/>
          <w:lang w:val="en-US" w:eastAsia="zh-CN"/>
        </w:rPr>
        <w:t>4.5.7 钢结构构件往往截面尺寸相对较小，施工或使用过程不当，容易产生变形，应对主要承重构件的倾斜变形及挠曲变形进行目测，必要时采用拉线量测。</w:t>
      </w:r>
    </w:p>
    <w:p w14:paraId="5CDDEDAA">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b w:val="0"/>
          <w:bCs w:val="0"/>
          <w:kern w:val="0"/>
          <w:sz w:val="20"/>
          <w:szCs w:val="20"/>
          <w:highlight w:val="none"/>
          <w:lang w:val="en-US" w:eastAsia="zh-CN"/>
        </w:rPr>
      </w:pPr>
      <w:r>
        <w:rPr>
          <w:rFonts w:hint="default" w:ascii="Times New Roman" w:hAnsi="Times New Roman" w:cs="Times New Roman"/>
          <w:b/>
          <w:bCs/>
          <w:kern w:val="0"/>
          <w:sz w:val="20"/>
          <w:szCs w:val="20"/>
          <w:highlight w:val="none"/>
          <w:lang w:val="en-US" w:eastAsia="zh-CN"/>
        </w:rPr>
        <w:t xml:space="preserve">4.5.8 </w:t>
      </w:r>
      <w:r>
        <w:rPr>
          <w:rFonts w:hint="default" w:ascii="Times New Roman" w:hAnsi="Times New Roman" w:cs="Times New Roman"/>
          <w:b w:val="0"/>
          <w:bCs w:val="0"/>
          <w:kern w:val="0"/>
          <w:sz w:val="20"/>
          <w:szCs w:val="20"/>
          <w:highlight w:val="none"/>
          <w:lang w:val="en-US" w:eastAsia="zh-CN"/>
        </w:rPr>
        <w:t>具有防火要求的结构构件应检查防火措施的完整性及有效性，采用涂料防火的结构构件应检查涂层的完整性。</w:t>
      </w:r>
    </w:p>
    <w:p w14:paraId="547E40FE">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color w:val="0000FF"/>
          <w:sz w:val="20"/>
          <w:szCs w:val="20"/>
          <w:highlight w:val="none"/>
          <w:lang w:val="en-US" w:eastAsia="zh-CN"/>
        </w:rPr>
      </w:pPr>
      <w:r>
        <w:rPr>
          <w:rFonts w:hint="default" w:ascii="Times New Roman" w:hAnsi="Times New Roman" w:cs="Times New Roman"/>
          <w:color w:val="0000FF"/>
          <w:sz w:val="20"/>
          <w:szCs w:val="20"/>
          <w:highlight w:val="none"/>
          <w:lang w:val="en-US" w:eastAsia="zh-CN"/>
        </w:rPr>
        <w:t>条文说明：</w:t>
      </w:r>
    </w:p>
    <w:p w14:paraId="6D7211B5">
      <w:pPr>
        <w:spacing w:after="156" w:afterLines="50" w:line="360" w:lineRule="auto"/>
        <w:rPr>
          <w:rFonts w:hint="default" w:ascii="Times New Roman" w:hAnsi="Times New Roman" w:cs="Times New Roman"/>
          <w:color w:val="0000FF"/>
          <w:sz w:val="20"/>
          <w:szCs w:val="20"/>
          <w:highlight w:val="none"/>
          <w:lang w:val="en-US" w:eastAsia="zh-CN"/>
        </w:rPr>
      </w:pPr>
      <w:r>
        <w:rPr>
          <w:rFonts w:hint="default" w:ascii="Times New Roman" w:hAnsi="Times New Roman" w:cs="Times New Roman"/>
          <w:color w:val="0000FF"/>
          <w:sz w:val="20"/>
          <w:szCs w:val="20"/>
          <w:highlight w:val="none"/>
          <w:lang w:val="en-US" w:eastAsia="zh-CN"/>
        </w:rPr>
        <w:t xml:space="preserve">4.5.8 耐火性能差是钢结构的一大缺点，一旦发生火灾，钢结构就会在较短时间内发生整体坍塌，因此，对于防火有要求的钢结构房屋，应检查结构构件的防火措施的完整性及有效性。 </w:t>
      </w:r>
    </w:p>
    <w:p w14:paraId="0D1CCE11">
      <w:pPr>
        <w:pStyle w:val="3"/>
        <w:keepNext/>
        <w:keepLines/>
        <w:pageBreakBefore w:val="0"/>
        <w:widowControl w:val="0"/>
        <w:kinsoku/>
        <w:wordWrap/>
        <w:overflowPunct/>
        <w:topLinePunct w:val="0"/>
        <w:autoSpaceDE/>
        <w:autoSpaceDN/>
        <w:bidi w:val="0"/>
        <w:adjustRightInd/>
        <w:snapToGrid/>
        <w:spacing w:before="0" w:beforeLines="50" w:after="0" w:line="360" w:lineRule="auto"/>
        <w:jc w:val="center"/>
        <w:textAlignment w:val="auto"/>
        <w:rPr>
          <w:rFonts w:hint="default" w:ascii="Times New Roman" w:hAnsi="Times New Roman" w:eastAsia="黑体" w:cs="Times New Roman"/>
          <w:b/>
          <w:bCs/>
          <w:sz w:val="20"/>
          <w:szCs w:val="20"/>
          <w:highlight w:val="none"/>
          <w:lang w:val="en-US" w:eastAsia="zh-CN"/>
        </w:rPr>
      </w:pPr>
      <w:bookmarkStart w:id="56" w:name="_Toc10417"/>
      <w:bookmarkStart w:id="57" w:name="_Toc12309"/>
      <w:r>
        <w:rPr>
          <w:rFonts w:hint="default" w:ascii="Times New Roman" w:hAnsi="Times New Roman" w:eastAsia="黑体" w:cs="Times New Roman"/>
          <w:b/>
          <w:bCs/>
          <w:sz w:val="20"/>
          <w:szCs w:val="20"/>
          <w:highlight w:val="none"/>
          <w:lang w:val="en-US" w:eastAsia="zh-CN"/>
        </w:rPr>
        <w:t>4.6安全评估结论</w:t>
      </w:r>
      <w:bookmarkEnd w:id="56"/>
      <w:bookmarkEnd w:id="57"/>
    </w:p>
    <w:p w14:paraId="362EDBF0">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b/>
          <w:bCs/>
          <w:kern w:val="0"/>
          <w:sz w:val="20"/>
          <w:szCs w:val="20"/>
          <w:highlight w:val="none"/>
          <w:lang w:val="en-US" w:eastAsia="zh-CN"/>
        </w:rPr>
      </w:pPr>
      <w:r>
        <w:rPr>
          <w:rFonts w:hint="default" w:ascii="Times New Roman" w:hAnsi="Times New Roman" w:cs="Times New Roman"/>
          <w:b/>
          <w:bCs/>
          <w:kern w:val="0"/>
          <w:sz w:val="20"/>
          <w:szCs w:val="20"/>
          <w:highlight w:val="none"/>
          <w:lang w:val="en-US" w:eastAsia="zh-CN"/>
        </w:rPr>
        <w:t xml:space="preserve">4.6.1 </w:t>
      </w:r>
      <w:r>
        <w:rPr>
          <w:rFonts w:hint="default" w:ascii="Times New Roman" w:hAnsi="Times New Roman" w:cs="Times New Roman"/>
          <w:b w:val="0"/>
          <w:bCs w:val="0"/>
          <w:kern w:val="0"/>
          <w:sz w:val="20"/>
          <w:szCs w:val="20"/>
          <w:highlight w:val="none"/>
          <w:lang w:val="en-US" w:eastAsia="zh-CN"/>
        </w:rPr>
        <w:t>地基基础安全评估结论：</w:t>
      </w:r>
    </w:p>
    <w:p w14:paraId="03FC64D7">
      <w:pPr>
        <w:widowControl/>
        <w:wordWrap/>
        <w:overflowPunct/>
        <w:topLinePunct w:val="0"/>
        <w:bidi w:val="0"/>
        <w:spacing w:line="360" w:lineRule="auto"/>
        <w:ind w:firstLine="400" w:firstLineChars="200"/>
        <w:jc w:val="left"/>
        <w:rPr>
          <w:rFonts w:hint="default" w:ascii="Times New Roman" w:hAnsi="Times New Roman" w:cs="Times New Roman"/>
          <w:sz w:val="20"/>
          <w:szCs w:val="20"/>
          <w:highlight w:val="none"/>
          <w:lang w:val="en-US" w:eastAsia="zh-CN"/>
        </w:rPr>
      </w:pPr>
      <w:r>
        <w:rPr>
          <w:rFonts w:hint="default" w:ascii="Times New Roman" w:hAnsi="Times New Roman" w:cs="Times New Roman"/>
          <w:sz w:val="20"/>
          <w:szCs w:val="20"/>
          <w:highlight w:val="none"/>
          <w:lang w:val="en-US" w:eastAsia="zh-CN"/>
        </w:rPr>
        <w:t>1 房屋建筑地基基础符合下列情况的，应评为满足安全性功能：</w:t>
      </w:r>
    </w:p>
    <w:p w14:paraId="2A930F6E">
      <w:pPr>
        <w:widowControl/>
        <w:wordWrap/>
        <w:overflowPunct/>
        <w:topLinePunct w:val="0"/>
        <w:bidi w:val="0"/>
        <w:spacing w:line="360" w:lineRule="auto"/>
        <w:ind w:firstLine="400" w:firstLineChars="200"/>
        <w:jc w:val="left"/>
        <w:rPr>
          <w:rFonts w:hint="default" w:ascii="Times New Roman" w:hAnsi="Times New Roman" w:cs="Times New Roman"/>
          <w:sz w:val="20"/>
          <w:szCs w:val="20"/>
          <w:highlight w:val="none"/>
          <w:lang w:val="en-US" w:eastAsia="zh-CN"/>
        </w:rPr>
      </w:pPr>
      <w:r>
        <w:rPr>
          <w:rFonts w:hint="eastAsia" w:cs="Times New Roman"/>
          <w:sz w:val="20"/>
          <w:szCs w:val="20"/>
          <w:highlight w:val="none"/>
          <w:lang w:val="en-US" w:eastAsia="zh-CN"/>
        </w:rPr>
        <w:t>（1）</w:t>
      </w:r>
      <w:r>
        <w:rPr>
          <w:rFonts w:hint="default" w:ascii="Times New Roman" w:hAnsi="Times New Roman" w:cs="Times New Roman"/>
          <w:sz w:val="20"/>
          <w:szCs w:val="20"/>
          <w:highlight w:val="none"/>
          <w:lang w:val="en-US" w:eastAsia="zh-CN"/>
        </w:rPr>
        <w:t>地基基础的变形或其上部结构的反应符合本规程第4.2.2条要求；</w:t>
      </w:r>
    </w:p>
    <w:p w14:paraId="6D4E5F5A">
      <w:pPr>
        <w:widowControl/>
        <w:wordWrap/>
        <w:overflowPunct/>
        <w:topLinePunct w:val="0"/>
        <w:bidi w:val="0"/>
        <w:spacing w:line="360" w:lineRule="auto"/>
        <w:ind w:firstLine="400" w:firstLineChars="200"/>
        <w:jc w:val="left"/>
        <w:rPr>
          <w:rFonts w:hint="default" w:ascii="Times New Roman" w:hAnsi="Times New Roman" w:cs="Times New Roman"/>
          <w:sz w:val="20"/>
          <w:szCs w:val="20"/>
          <w:highlight w:val="none"/>
          <w:lang w:val="en-US" w:eastAsia="zh-CN"/>
        </w:rPr>
      </w:pPr>
      <w:r>
        <w:rPr>
          <w:rFonts w:hint="eastAsia" w:cs="Times New Roman"/>
          <w:sz w:val="20"/>
          <w:szCs w:val="20"/>
          <w:highlight w:val="none"/>
          <w:lang w:val="en-US" w:eastAsia="zh-CN"/>
        </w:rPr>
        <w:t>（2）</w:t>
      </w:r>
      <w:r>
        <w:rPr>
          <w:rFonts w:hint="default" w:ascii="Times New Roman" w:hAnsi="Times New Roman" w:cs="Times New Roman"/>
          <w:sz w:val="20"/>
          <w:szCs w:val="20"/>
          <w:highlight w:val="none"/>
          <w:lang w:val="en-US" w:eastAsia="zh-CN"/>
        </w:rPr>
        <w:t>地基基础的边坡稳定性符合本规程第4.2.3条要求；</w:t>
      </w:r>
    </w:p>
    <w:p w14:paraId="1EC1B6CD">
      <w:pPr>
        <w:widowControl/>
        <w:wordWrap/>
        <w:overflowPunct/>
        <w:topLinePunct w:val="0"/>
        <w:bidi w:val="0"/>
        <w:spacing w:line="360" w:lineRule="auto"/>
        <w:ind w:firstLine="400" w:firstLineChars="200"/>
        <w:jc w:val="left"/>
        <w:rPr>
          <w:rFonts w:hint="default" w:ascii="Times New Roman" w:hAnsi="Times New Roman" w:cs="Times New Roman"/>
          <w:sz w:val="20"/>
          <w:szCs w:val="20"/>
          <w:highlight w:val="none"/>
          <w:lang w:val="en-US" w:eastAsia="zh-CN"/>
        </w:rPr>
      </w:pPr>
      <w:r>
        <w:rPr>
          <w:rFonts w:hint="default" w:ascii="Times New Roman" w:hAnsi="Times New Roman" w:cs="Times New Roman"/>
          <w:sz w:val="20"/>
          <w:szCs w:val="20"/>
          <w:highlight w:val="none"/>
          <w:lang w:val="en-US" w:eastAsia="zh-CN"/>
        </w:rPr>
        <w:t>2 房屋建筑仅存在地基不均匀沉降引起的少量裂缝、变形等缺陷，但房屋建筑已使用5年以上，地基沉降已经稳定，且边坡稳定性符合本规程第4.2.3条要求，其地基基础应评为基本满足安全性功能，但应给出采取维修措施的建议。</w:t>
      </w:r>
    </w:p>
    <w:p w14:paraId="6FFD1B2A">
      <w:pPr>
        <w:widowControl/>
        <w:wordWrap/>
        <w:overflowPunct/>
        <w:topLinePunct w:val="0"/>
        <w:bidi w:val="0"/>
        <w:spacing w:line="360" w:lineRule="auto"/>
        <w:ind w:firstLine="400" w:firstLineChars="200"/>
        <w:jc w:val="left"/>
        <w:rPr>
          <w:rFonts w:hint="default" w:ascii="Times New Roman" w:hAnsi="Times New Roman" w:cs="Times New Roman"/>
          <w:sz w:val="20"/>
          <w:szCs w:val="20"/>
          <w:highlight w:val="none"/>
          <w:lang w:val="en-US" w:eastAsia="zh-CN"/>
        </w:rPr>
      </w:pPr>
      <w:r>
        <w:rPr>
          <w:rFonts w:hint="default" w:ascii="Times New Roman" w:hAnsi="Times New Roman" w:cs="Times New Roman"/>
          <w:sz w:val="20"/>
          <w:szCs w:val="20"/>
          <w:highlight w:val="none"/>
          <w:lang w:val="en-US" w:eastAsia="zh-CN"/>
        </w:rPr>
        <w:t>3 房屋建筑存在地基不均匀沉降引起的较严重裂缝、倾斜变形或边坡稳定性不满足本规程第4.2.3条要求时，应评为不满足安全性功能，并依据</w:t>
      </w:r>
      <w:r>
        <w:rPr>
          <w:rFonts w:hint="eastAsia" w:cs="Times New Roman"/>
          <w:sz w:val="20"/>
          <w:szCs w:val="20"/>
          <w:highlight w:val="none"/>
          <w:lang w:val="en-US" w:eastAsia="zh-CN"/>
        </w:rPr>
        <w:t>现行国家标准</w:t>
      </w:r>
      <w:r>
        <w:rPr>
          <w:rFonts w:hint="default" w:ascii="Times New Roman" w:hAnsi="Times New Roman" w:cs="Times New Roman"/>
          <w:sz w:val="20"/>
          <w:szCs w:val="20"/>
          <w:highlight w:val="none"/>
          <w:lang w:val="en-US" w:eastAsia="zh-CN"/>
        </w:rPr>
        <w:t>《民用建筑可靠性鉴定标准》GB 50292等规范进行检测鉴定，并应视情况给出采取相应应急措施建议。</w:t>
      </w:r>
    </w:p>
    <w:p w14:paraId="46609474">
      <w:pPr>
        <w:widowControl/>
        <w:wordWrap/>
        <w:overflowPunct/>
        <w:topLinePunct w:val="0"/>
        <w:bidi w:val="0"/>
        <w:spacing w:line="360" w:lineRule="auto"/>
        <w:ind w:firstLine="400" w:firstLineChars="200"/>
        <w:jc w:val="left"/>
        <w:rPr>
          <w:rFonts w:hint="default" w:ascii="Times New Roman" w:hAnsi="Times New Roman" w:cs="Times New Roman"/>
          <w:sz w:val="20"/>
          <w:szCs w:val="20"/>
          <w:highlight w:val="none"/>
          <w:lang w:val="en-US" w:eastAsia="zh-CN"/>
        </w:rPr>
      </w:pPr>
      <w:r>
        <w:rPr>
          <w:rFonts w:hint="default" w:ascii="Times New Roman" w:hAnsi="Times New Roman" w:cs="Times New Roman"/>
          <w:sz w:val="20"/>
          <w:szCs w:val="20"/>
          <w:highlight w:val="none"/>
          <w:lang w:val="en-US" w:eastAsia="zh-CN"/>
        </w:rPr>
        <w:t>4 对于处于河涌、水渠、山坡、采空区等地质灾害影响范围内并出现建筑结构损伤状况的，应委托相关单位进行地质灾害的调查、监测与评估。</w:t>
      </w:r>
    </w:p>
    <w:p w14:paraId="2E7E2423">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color w:val="0000FF"/>
          <w:sz w:val="20"/>
          <w:szCs w:val="20"/>
          <w:highlight w:val="none"/>
          <w:lang w:val="en-US" w:eastAsia="zh-CN"/>
        </w:rPr>
      </w:pPr>
      <w:r>
        <w:rPr>
          <w:rFonts w:hint="default" w:ascii="Times New Roman" w:hAnsi="Times New Roman" w:cs="Times New Roman"/>
          <w:color w:val="0000FF"/>
          <w:sz w:val="20"/>
          <w:szCs w:val="20"/>
          <w:highlight w:val="none"/>
          <w:lang w:val="en-US" w:eastAsia="zh-CN"/>
        </w:rPr>
        <w:t>条文说明：</w:t>
      </w:r>
    </w:p>
    <w:p w14:paraId="1D2F7363">
      <w:pPr>
        <w:spacing w:after="0" w:afterLines="0" w:line="360" w:lineRule="auto"/>
        <w:rPr>
          <w:rFonts w:hint="default" w:ascii="Times New Roman" w:hAnsi="Times New Roman" w:cs="Times New Roman"/>
          <w:color w:val="0000FF"/>
          <w:sz w:val="20"/>
          <w:szCs w:val="20"/>
          <w:highlight w:val="none"/>
          <w:lang w:val="en-US" w:eastAsia="zh-CN"/>
        </w:rPr>
      </w:pPr>
      <w:r>
        <w:rPr>
          <w:rFonts w:hint="default" w:ascii="Times New Roman" w:hAnsi="Times New Roman" w:cs="Times New Roman"/>
          <w:color w:val="0000FF"/>
          <w:sz w:val="20"/>
          <w:szCs w:val="20"/>
          <w:highlight w:val="none"/>
          <w:lang w:val="en-US" w:eastAsia="zh-CN"/>
        </w:rPr>
        <w:t>4.6.1 对地基基础资料核查与现场检查结果，区分为三种地基基础分部安全评估结论：第 1 类</w:t>
      </w:r>
    </w:p>
    <w:p w14:paraId="5E7453D4">
      <w:pPr>
        <w:spacing w:after="0" w:afterLines="0" w:line="360" w:lineRule="auto"/>
        <w:rPr>
          <w:rFonts w:hint="default" w:ascii="Times New Roman" w:hAnsi="Times New Roman" w:cs="Times New Roman"/>
          <w:color w:val="0000FF"/>
          <w:sz w:val="20"/>
          <w:szCs w:val="20"/>
          <w:highlight w:val="none"/>
          <w:lang w:val="en-US" w:eastAsia="zh-CN"/>
        </w:rPr>
      </w:pPr>
      <w:r>
        <w:rPr>
          <w:rFonts w:hint="default" w:ascii="Times New Roman" w:hAnsi="Times New Roman" w:cs="Times New Roman"/>
          <w:color w:val="0000FF"/>
          <w:sz w:val="20"/>
          <w:szCs w:val="20"/>
          <w:highlight w:val="none"/>
          <w:lang w:val="en-US" w:eastAsia="zh-CN"/>
        </w:rPr>
        <w:t xml:space="preserve">为未发现地基基础缺陷的为符合安全使用要求；第 2 类为房屋建筑经过长期使用，基础沉降已经稳定，虽然地基不均匀沉降引起少量、轻微的裂缝缺陷，但不是近期产生的不均匀沉降裂缝，且无发展迹象，可评为基本符合安全使用要求；第 3 类，当严重的房屋地基不均匀沉降引起的裂缝继续发展或地基沉降速度连续 2 个月大于 2mm/月且短期内无收敛趋势时，应提出立即采取应急措施的建议。 </w:t>
      </w:r>
    </w:p>
    <w:p w14:paraId="6B2D79A3">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b/>
          <w:bCs/>
          <w:kern w:val="0"/>
          <w:sz w:val="20"/>
          <w:szCs w:val="20"/>
          <w:highlight w:val="none"/>
          <w:lang w:val="en-US" w:eastAsia="zh-CN"/>
        </w:rPr>
      </w:pPr>
      <w:r>
        <w:rPr>
          <w:rFonts w:hint="default" w:ascii="Times New Roman" w:hAnsi="Times New Roman" w:cs="Times New Roman"/>
          <w:b/>
          <w:bCs/>
          <w:kern w:val="0"/>
          <w:sz w:val="20"/>
          <w:szCs w:val="20"/>
          <w:highlight w:val="none"/>
          <w:lang w:val="en-US" w:eastAsia="zh-CN"/>
        </w:rPr>
        <w:t xml:space="preserve">4.6.2 </w:t>
      </w:r>
      <w:r>
        <w:rPr>
          <w:rFonts w:hint="default" w:ascii="Times New Roman" w:hAnsi="Times New Roman" w:cs="Times New Roman"/>
          <w:b w:val="0"/>
          <w:bCs w:val="0"/>
          <w:kern w:val="0"/>
          <w:sz w:val="20"/>
          <w:szCs w:val="20"/>
          <w:highlight w:val="none"/>
          <w:lang w:val="en-US" w:eastAsia="zh-CN"/>
        </w:rPr>
        <w:t>砌体结构安全评估结论：</w:t>
      </w:r>
    </w:p>
    <w:p w14:paraId="0E7A79E2">
      <w:pPr>
        <w:widowControl/>
        <w:wordWrap/>
        <w:overflowPunct/>
        <w:topLinePunct w:val="0"/>
        <w:bidi w:val="0"/>
        <w:spacing w:line="360" w:lineRule="auto"/>
        <w:ind w:firstLine="400" w:firstLineChars="200"/>
        <w:jc w:val="left"/>
        <w:rPr>
          <w:rFonts w:hint="default" w:ascii="Times New Roman" w:hAnsi="Times New Roman" w:cs="Times New Roman"/>
          <w:sz w:val="20"/>
          <w:szCs w:val="20"/>
          <w:highlight w:val="none"/>
          <w:lang w:val="en-US" w:eastAsia="zh-CN"/>
        </w:rPr>
      </w:pPr>
      <w:r>
        <w:rPr>
          <w:rFonts w:hint="default" w:ascii="Times New Roman" w:hAnsi="Times New Roman" w:cs="Times New Roman"/>
          <w:sz w:val="20"/>
          <w:szCs w:val="20"/>
          <w:highlight w:val="none"/>
          <w:lang w:val="en-US" w:eastAsia="zh-CN"/>
        </w:rPr>
        <w:t>1 符合下列情况的砌体结构房屋建筑，其建筑结构应评为满足安全性功能：</w:t>
      </w:r>
    </w:p>
    <w:p w14:paraId="216CC90F">
      <w:pPr>
        <w:widowControl/>
        <w:wordWrap/>
        <w:overflowPunct/>
        <w:topLinePunct w:val="0"/>
        <w:bidi w:val="0"/>
        <w:spacing w:line="360" w:lineRule="auto"/>
        <w:ind w:firstLine="400" w:firstLineChars="200"/>
        <w:jc w:val="left"/>
        <w:rPr>
          <w:rFonts w:hint="default" w:ascii="Times New Roman" w:hAnsi="Times New Roman" w:cs="Times New Roman"/>
          <w:sz w:val="20"/>
          <w:szCs w:val="20"/>
          <w:highlight w:val="none"/>
          <w:lang w:val="en-US" w:eastAsia="zh-CN"/>
        </w:rPr>
      </w:pPr>
      <w:r>
        <w:rPr>
          <w:rFonts w:hint="default" w:ascii="Times New Roman" w:hAnsi="Times New Roman" w:cs="Times New Roman"/>
          <w:sz w:val="20"/>
          <w:szCs w:val="20"/>
          <w:highlight w:val="none"/>
          <w:lang w:val="en-US" w:eastAsia="zh-CN"/>
        </w:rPr>
        <w:t>（1）结构体系和结构布置符合本规程第4.3.2条要求；</w:t>
      </w:r>
    </w:p>
    <w:p w14:paraId="49F565F5">
      <w:pPr>
        <w:widowControl/>
        <w:wordWrap/>
        <w:overflowPunct/>
        <w:topLinePunct w:val="0"/>
        <w:bidi w:val="0"/>
        <w:spacing w:line="360" w:lineRule="auto"/>
        <w:ind w:firstLine="400" w:firstLineChars="200"/>
        <w:jc w:val="left"/>
        <w:rPr>
          <w:rFonts w:hint="default" w:ascii="Times New Roman" w:hAnsi="Times New Roman" w:cs="Times New Roman"/>
          <w:sz w:val="20"/>
          <w:szCs w:val="20"/>
          <w:highlight w:val="none"/>
          <w:lang w:val="en-US" w:eastAsia="zh-CN"/>
        </w:rPr>
      </w:pPr>
      <w:r>
        <w:rPr>
          <w:rFonts w:hint="default" w:ascii="Times New Roman" w:hAnsi="Times New Roman" w:cs="Times New Roman"/>
          <w:sz w:val="20"/>
          <w:szCs w:val="20"/>
          <w:highlight w:val="none"/>
          <w:lang w:val="en-US" w:eastAsia="zh-CN"/>
        </w:rPr>
        <w:t>（2）整体性连接和构造措施符合本规程第4.3.3条要求；</w:t>
      </w:r>
    </w:p>
    <w:p w14:paraId="5F8388F1">
      <w:pPr>
        <w:widowControl/>
        <w:wordWrap/>
        <w:overflowPunct/>
        <w:topLinePunct w:val="0"/>
        <w:bidi w:val="0"/>
        <w:spacing w:line="360" w:lineRule="auto"/>
        <w:ind w:firstLine="400" w:firstLineChars="200"/>
        <w:jc w:val="left"/>
        <w:rPr>
          <w:rFonts w:hint="default" w:ascii="Times New Roman" w:hAnsi="Times New Roman" w:cs="Times New Roman"/>
          <w:sz w:val="20"/>
          <w:szCs w:val="20"/>
          <w:highlight w:val="none"/>
          <w:lang w:val="en-US" w:eastAsia="zh-CN"/>
        </w:rPr>
      </w:pPr>
      <w:r>
        <w:rPr>
          <w:rFonts w:hint="default" w:ascii="Times New Roman" w:hAnsi="Times New Roman" w:cs="Times New Roman"/>
          <w:sz w:val="20"/>
          <w:szCs w:val="20"/>
          <w:highlight w:val="none"/>
          <w:lang w:val="en-US" w:eastAsia="zh-CN"/>
        </w:rPr>
        <w:t>（3）结构现状与竣工图和改造</w:t>
      </w:r>
      <w:r>
        <w:rPr>
          <w:rFonts w:hint="default" w:ascii="Times New Roman" w:hAnsi="Times New Roman" w:cs="Times New Roman"/>
          <w:color w:val="auto"/>
          <w:sz w:val="20"/>
          <w:szCs w:val="20"/>
          <w:highlight w:val="none"/>
          <w:lang w:val="en-US" w:eastAsia="zh-CN"/>
        </w:rPr>
        <w:t>图纸等有效建设资料相符</w:t>
      </w:r>
      <w:r>
        <w:rPr>
          <w:rFonts w:hint="default" w:ascii="Times New Roman" w:hAnsi="Times New Roman" w:cs="Times New Roman"/>
          <w:sz w:val="20"/>
          <w:szCs w:val="20"/>
          <w:highlight w:val="none"/>
          <w:lang w:val="en-US" w:eastAsia="zh-CN"/>
        </w:rPr>
        <w:t>；</w:t>
      </w:r>
    </w:p>
    <w:p w14:paraId="44AD6E25">
      <w:pPr>
        <w:widowControl/>
        <w:wordWrap/>
        <w:overflowPunct/>
        <w:topLinePunct w:val="0"/>
        <w:bidi w:val="0"/>
        <w:spacing w:line="360" w:lineRule="auto"/>
        <w:ind w:firstLine="400" w:firstLineChars="200"/>
        <w:jc w:val="left"/>
        <w:rPr>
          <w:rFonts w:hint="default" w:ascii="Times New Roman" w:hAnsi="Times New Roman" w:cs="Times New Roman"/>
          <w:sz w:val="20"/>
          <w:szCs w:val="20"/>
          <w:highlight w:val="none"/>
          <w:lang w:val="en-US" w:eastAsia="zh-CN"/>
        </w:rPr>
      </w:pPr>
      <w:r>
        <w:rPr>
          <w:rFonts w:hint="default" w:ascii="Times New Roman" w:hAnsi="Times New Roman" w:cs="Times New Roman"/>
          <w:sz w:val="20"/>
          <w:szCs w:val="20"/>
          <w:highlight w:val="none"/>
          <w:lang w:val="en-US" w:eastAsia="zh-CN"/>
        </w:rPr>
        <w:t>（4）结构构件未出现损伤和明显变形。</w:t>
      </w:r>
    </w:p>
    <w:p w14:paraId="5EDA1D16">
      <w:pPr>
        <w:widowControl/>
        <w:wordWrap/>
        <w:overflowPunct/>
        <w:topLinePunct w:val="0"/>
        <w:bidi w:val="0"/>
        <w:spacing w:line="360" w:lineRule="auto"/>
        <w:ind w:firstLine="400" w:firstLineChars="200"/>
        <w:jc w:val="left"/>
        <w:rPr>
          <w:rFonts w:hint="default" w:ascii="Times New Roman" w:hAnsi="Times New Roman" w:cs="Times New Roman"/>
          <w:sz w:val="20"/>
          <w:szCs w:val="20"/>
          <w:highlight w:val="none"/>
          <w:lang w:val="en-US" w:eastAsia="zh-CN"/>
        </w:rPr>
      </w:pPr>
      <w:r>
        <w:rPr>
          <w:rFonts w:hint="default" w:ascii="Times New Roman" w:hAnsi="Times New Roman" w:cs="Times New Roman"/>
          <w:sz w:val="20"/>
          <w:szCs w:val="20"/>
          <w:highlight w:val="none"/>
          <w:lang w:val="en-US" w:eastAsia="zh-CN"/>
        </w:rPr>
        <w:t>2 符合下列情况的砌体结构房屋建筑，其建筑结构应评为基本满足安全性功能，但应给出维修处理建议：</w:t>
      </w:r>
    </w:p>
    <w:p w14:paraId="6F78DA2C">
      <w:pPr>
        <w:widowControl/>
        <w:wordWrap/>
        <w:overflowPunct/>
        <w:topLinePunct w:val="0"/>
        <w:bidi w:val="0"/>
        <w:spacing w:line="360" w:lineRule="auto"/>
        <w:ind w:firstLine="400" w:firstLineChars="200"/>
        <w:jc w:val="left"/>
        <w:rPr>
          <w:rFonts w:hint="default" w:ascii="Times New Roman" w:hAnsi="Times New Roman" w:cs="Times New Roman"/>
          <w:sz w:val="20"/>
          <w:szCs w:val="20"/>
          <w:highlight w:val="none"/>
          <w:lang w:val="en-US" w:eastAsia="zh-CN"/>
        </w:rPr>
      </w:pPr>
      <w:r>
        <w:rPr>
          <w:rFonts w:hint="default" w:ascii="Times New Roman" w:hAnsi="Times New Roman" w:cs="Times New Roman"/>
          <w:sz w:val="20"/>
          <w:szCs w:val="20"/>
          <w:highlight w:val="none"/>
          <w:lang w:val="en-US" w:eastAsia="zh-CN"/>
        </w:rPr>
        <w:t>（1）结构体系和结构布置符合本规程第4.3.2条要求；</w:t>
      </w:r>
    </w:p>
    <w:p w14:paraId="297B7BC2">
      <w:pPr>
        <w:widowControl/>
        <w:wordWrap/>
        <w:overflowPunct/>
        <w:topLinePunct w:val="0"/>
        <w:bidi w:val="0"/>
        <w:spacing w:line="360" w:lineRule="auto"/>
        <w:ind w:firstLine="400" w:firstLineChars="200"/>
        <w:jc w:val="left"/>
        <w:rPr>
          <w:rFonts w:hint="default" w:ascii="Times New Roman" w:hAnsi="Times New Roman" w:cs="Times New Roman"/>
          <w:sz w:val="20"/>
          <w:szCs w:val="20"/>
          <w:highlight w:val="none"/>
          <w:lang w:val="en-US" w:eastAsia="zh-CN"/>
        </w:rPr>
      </w:pPr>
      <w:r>
        <w:rPr>
          <w:rFonts w:hint="default" w:ascii="Times New Roman" w:hAnsi="Times New Roman" w:cs="Times New Roman"/>
          <w:sz w:val="20"/>
          <w:szCs w:val="20"/>
          <w:highlight w:val="none"/>
          <w:lang w:val="en-US" w:eastAsia="zh-CN"/>
        </w:rPr>
        <w:t>（2）整体性连接和构造措施符合本规程第4.3.3条要求；</w:t>
      </w:r>
    </w:p>
    <w:p w14:paraId="353E38FF">
      <w:pPr>
        <w:widowControl/>
        <w:wordWrap/>
        <w:overflowPunct/>
        <w:topLinePunct w:val="0"/>
        <w:bidi w:val="0"/>
        <w:spacing w:line="360" w:lineRule="auto"/>
        <w:ind w:firstLine="400" w:firstLineChars="200"/>
        <w:jc w:val="left"/>
        <w:rPr>
          <w:rFonts w:hint="default" w:ascii="Times New Roman" w:hAnsi="Times New Roman" w:cs="Times New Roman"/>
          <w:color w:val="auto"/>
          <w:sz w:val="20"/>
          <w:szCs w:val="20"/>
          <w:highlight w:val="none"/>
          <w:lang w:val="en-US" w:eastAsia="zh-CN"/>
        </w:rPr>
      </w:pPr>
      <w:r>
        <w:rPr>
          <w:rFonts w:hint="default" w:ascii="Times New Roman" w:hAnsi="Times New Roman" w:cs="Times New Roman"/>
          <w:sz w:val="20"/>
          <w:szCs w:val="20"/>
          <w:highlight w:val="none"/>
          <w:lang w:val="en-US" w:eastAsia="zh-CN"/>
        </w:rPr>
        <w:t>（3）结构现状与竣工图和改造</w:t>
      </w:r>
      <w:r>
        <w:rPr>
          <w:rFonts w:hint="default" w:ascii="Times New Roman" w:hAnsi="Times New Roman" w:cs="Times New Roman"/>
          <w:color w:val="auto"/>
          <w:sz w:val="20"/>
          <w:szCs w:val="20"/>
          <w:highlight w:val="none"/>
          <w:lang w:val="en-US" w:eastAsia="zh-CN"/>
        </w:rPr>
        <w:t>图纸等有效建设资料相符；</w:t>
      </w:r>
    </w:p>
    <w:p w14:paraId="3FAFD08F">
      <w:pPr>
        <w:widowControl/>
        <w:wordWrap/>
        <w:overflowPunct/>
        <w:topLinePunct w:val="0"/>
        <w:bidi w:val="0"/>
        <w:spacing w:line="360" w:lineRule="auto"/>
        <w:ind w:firstLine="400" w:firstLineChars="200"/>
        <w:jc w:val="left"/>
        <w:rPr>
          <w:rFonts w:hint="default" w:ascii="Times New Roman" w:hAnsi="Times New Roman" w:cs="Times New Roman"/>
          <w:color w:val="auto"/>
          <w:sz w:val="20"/>
          <w:szCs w:val="20"/>
          <w:highlight w:val="none"/>
          <w:lang w:val="en-US" w:eastAsia="zh-CN"/>
        </w:rPr>
      </w:pPr>
      <w:r>
        <w:rPr>
          <w:rFonts w:hint="default" w:ascii="Times New Roman" w:hAnsi="Times New Roman" w:cs="Times New Roman"/>
          <w:color w:val="auto"/>
          <w:sz w:val="20"/>
          <w:szCs w:val="20"/>
          <w:highlight w:val="none"/>
          <w:lang w:val="en-US" w:eastAsia="zh-CN"/>
        </w:rPr>
        <w:t>（4）结构或构件存在非荷载引起的裂缝和其他损伤，但未达到本规程第4.3.4条的程度。</w:t>
      </w:r>
    </w:p>
    <w:p w14:paraId="727EBF12">
      <w:pPr>
        <w:widowControl/>
        <w:wordWrap/>
        <w:overflowPunct/>
        <w:topLinePunct w:val="0"/>
        <w:bidi w:val="0"/>
        <w:spacing w:line="360" w:lineRule="auto"/>
        <w:ind w:firstLine="400" w:firstLineChars="200"/>
        <w:jc w:val="left"/>
        <w:rPr>
          <w:rFonts w:hint="default" w:ascii="Times New Roman" w:hAnsi="Times New Roman" w:cs="Times New Roman"/>
          <w:color w:val="auto"/>
          <w:sz w:val="20"/>
          <w:szCs w:val="20"/>
          <w:highlight w:val="none"/>
          <w:lang w:val="en-US" w:eastAsia="zh-CN"/>
        </w:rPr>
      </w:pPr>
      <w:r>
        <w:rPr>
          <w:rFonts w:hint="default" w:ascii="Times New Roman" w:hAnsi="Times New Roman" w:cs="Times New Roman"/>
          <w:color w:val="auto"/>
          <w:sz w:val="20"/>
          <w:szCs w:val="20"/>
          <w:highlight w:val="none"/>
          <w:lang w:val="en-US" w:eastAsia="zh-CN"/>
        </w:rPr>
        <w:t>3 存在1项下列情况的砌体结构房屋建筑，其建筑结构应评为不满足安全性功能，并(12)《民用建筑可靠性鉴定标准》GB 50292等国家现行规范进行检测鉴定，并应视情况给出采取相应应急措施建议。</w:t>
      </w:r>
    </w:p>
    <w:p w14:paraId="58A6602C">
      <w:pPr>
        <w:widowControl/>
        <w:wordWrap/>
        <w:overflowPunct/>
        <w:topLinePunct w:val="0"/>
        <w:bidi w:val="0"/>
        <w:spacing w:line="360" w:lineRule="auto"/>
        <w:ind w:firstLine="400" w:firstLineChars="200"/>
        <w:jc w:val="left"/>
        <w:rPr>
          <w:rFonts w:hint="default" w:ascii="Times New Roman" w:hAnsi="Times New Roman" w:cs="Times New Roman"/>
          <w:color w:val="auto"/>
          <w:sz w:val="20"/>
          <w:szCs w:val="20"/>
          <w:highlight w:val="none"/>
          <w:lang w:val="en-US" w:eastAsia="zh-CN"/>
        </w:rPr>
      </w:pPr>
      <w:r>
        <w:rPr>
          <w:rFonts w:hint="eastAsia" w:cs="Times New Roman"/>
          <w:color w:val="auto"/>
          <w:sz w:val="20"/>
          <w:szCs w:val="20"/>
          <w:highlight w:val="none"/>
          <w:lang w:val="en-US" w:eastAsia="zh-CN"/>
        </w:rPr>
        <w:t>（1）</w:t>
      </w:r>
      <w:r>
        <w:rPr>
          <w:rFonts w:hint="default" w:ascii="Times New Roman" w:hAnsi="Times New Roman" w:cs="Times New Roman"/>
          <w:color w:val="auto"/>
          <w:sz w:val="20"/>
          <w:szCs w:val="20"/>
          <w:highlight w:val="none"/>
          <w:lang w:val="en-US" w:eastAsia="zh-CN"/>
        </w:rPr>
        <w:t>结构体系和结构布置不符合本规程第4.3.2条要求；</w:t>
      </w:r>
    </w:p>
    <w:p w14:paraId="4D835C7B">
      <w:pPr>
        <w:widowControl/>
        <w:wordWrap/>
        <w:overflowPunct/>
        <w:topLinePunct w:val="0"/>
        <w:bidi w:val="0"/>
        <w:spacing w:line="360" w:lineRule="auto"/>
        <w:ind w:firstLine="400" w:firstLineChars="200"/>
        <w:jc w:val="left"/>
        <w:rPr>
          <w:rFonts w:hint="default" w:ascii="Times New Roman" w:hAnsi="Times New Roman" w:cs="Times New Roman"/>
          <w:color w:val="auto"/>
          <w:sz w:val="20"/>
          <w:szCs w:val="20"/>
          <w:highlight w:val="none"/>
          <w:lang w:val="en-US" w:eastAsia="zh-CN"/>
        </w:rPr>
      </w:pPr>
      <w:r>
        <w:rPr>
          <w:rFonts w:hint="eastAsia" w:cs="Times New Roman"/>
          <w:color w:val="auto"/>
          <w:sz w:val="20"/>
          <w:szCs w:val="20"/>
          <w:highlight w:val="none"/>
          <w:lang w:val="en-US" w:eastAsia="zh-CN"/>
        </w:rPr>
        <w:t>（2）</w:t>
      </w:r>
      <w:r>
        <w:rPr>
          <w:rFonts w:hint="default" w:ascii="Times New Roman" w:hAnsi="Times New Roman" w:cs="Times New Roman"/>
          <w:color w:val="auto"/>
          <w:sz w:val="20"/>
          <w:szCs w:val="20"/>
          <w:highlight w:val="none"/>
          <w:lang w:val="en-US" w:eastAsia="zh-CN"/>
        </w:rPr>
        <w:t>整体性连接和构造措施不符合本规程第4.3.3条要求；</w:t>
      </w:r>
    </w:p>
    <w:p w14:paraId="7B381DDF">
      <w:pPr>
        <w:widowControl/>
        <w:wordWrap/>
        <w:overflowPunct/>
        <w:topLinePunct w:val="0"/>
        <w:bidi w:val="0"/>
        <w:spacing w:line="360" w:lineRule="auto"/>
        <w:ind w:firstLine="400" w:firstLineChars="200"/>
        <w:jc w:val="left"/>
        <w:rPr>
          <w:rFonts w:hint="default" w:ascii="Times New Roman" w:hAnsi="Times New Roman" w:cs="Times New Roman"/>
          <w:color w:val="auto"/>
          <w:sz w:val="20"/>
          <w:szCs w:val="20"/>
          <w:highlight w:val="none"/>
          <w:lang w:val="en-US" w:eastAsia="zh-CN"/>
        </w:rPr>
      </w:pPr>
      <w:r>
        <w:rPr>
          <w:rFonts w:hint="eastAsia" w:cs="Times New Roman"/>
          <w:color w:val="auto"/>
          <w:sz w:val="20"/>
          <w:szCs w:val="20"/>
          <w:highlight w:val="none"/>
          <w:lang w:val="en-US" w:eastAsia="zh-CN"/>
        </w:rPr>
        <w:t>（3）</w:t>
      </w:r>
      <w:r>
        <w:rPr>
          <w:rFonts w:hint="default" w:ascii="Times New Roman" w:hAnsi="Times New Roman" w:cs="Times New Roman"/>
          <w:color w:val="auto"/>
          <w:sz w:val="20"/>
          <w:szCs w:val="20"/>
          <w:highlight w:val="none"/>
          <w:lang w:val="en-US" w:eastAsia="zh-CN"/>
        </w:rPr>
        <w:t>实际结构与竣工图或改造图纸等有效建设资料不符；</w:t>
      </w:r>
    </w:p>
    <w:p w14:paraId="0255A045">
      <w:pPr>
        <w:widowControl/>
        <w:wordWrap/>
        <w:overflowPunct/>
        <w:topLinePunct w:val="0"/>
        <w:bidi w:val="0"/>
        <w:spacing w:line="360" w:lineRule="auto"/>
        <w:ind w:firstLine="400" w:firstLineChars="200"/>
        <w:jc w:val="left"/>
        <w:rPr>
          <w:rFonts w:hint="default" w:ascii="Times New Roman" w:hAnsi="Times New Roman" w:cs="Times New Roman"/>
          <w:sz w:val="20"/>
          <w:szCs w:val="20"/>
          <w:highlight w:val="none"/>
          <w:lang w:val="en-US" w:eastAsia="zh-CN"/>
        </w:rPr>
      </w:pPr>
      <w:r>
        <w:rPr>
          <w:rFonts w:hint="eastAsia" w:cs="Times New Roman"/>
          <w:sz w:val="20"/>
          <w:szCs w:val="20"/>
          <w:highlight w:val="none"/>
          <w:lang w:val="en-US" w:eastAsia="zh-CN"/>
        </w:rPr>
        <w:t>（4）</w:t>
      </w:r>
      <w:r>
        <w:rPr>
          <w:rFonts w:hint="default" w:ascii="Times New Roman" w:hAnsi="Times New Roman" w:cs="Times New Roman"/>
          <w:sz w:val="20"/>
          <w:szCs w:val="20"/>
          <w:highlight w:val="none"/>
          <w:lang w:val="en-US" w:eastAsia="zh-CN"/>
        </w:rPr>
        <w:t>结构使用功能、使用环境有较大变动，或荷载超出设计规定，或存在本规程第4.3.4条提及的对结构安全构成影响的裂缝、损伤等。</w:t>
      </w:r>
    </w:p>
    <w:p w14:paraId="30F439C0">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color w:val="0000FF"/>
          <w:sz w:val="20"/>
          <w:szCs w:val="20"/>
          <w:highlight w:val="none"/>
          <w:lang w:val="en-US" w:eastAsia="zh-CN"/>
        </w:rPr>
      </w:pPr>
      <w:r>
        <w:rPr>
          <w:rFonts w:hint="default" w:ascii="Times New Roman" w:hAnsi="Times New Roman" w:cs="Times New Roman"/>
          <w:color w:val="0000FF"/>
          <w:sz w:val="20"/>
          <w:szCs w:val="20"/>
          <w:highlight w:val="none"/>
          <w:lang w:val="en-US" w:eastAsia="zh-CN"/>
        </w:rPr>
        <w:t>条文说明：</w:t>
      </w:r>
    </w:p>
    <w:p w14:paraId="512BD269">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color w:val="0000FF"/>
          <w:sz w:val="20"/>
          <w:szCs w:val="20"/>
          <w:highlight w:val="none"/>
          <w:lang w:val="en-US" w:eastAsia="zh-CN"/>
        </w:rPr>
      </w:pPr>
      <w:r>
        <w:rPr>
          <w:rFonts w:hint="default" w:ascii="Times New Roman" w:hAnsi="Times New Roman" w:cs="Times New Roman"/>
          <w:color w:val="0000FF"/>
          <w:sz w:val="20"/>
          <w:szCs w:val="20"/>
          <w:highlight w:val="none"/>
          <w:lang w:val="en-US" w:eastAsia="zh-CN"/>
        </w:rPr>
        <w:t>4.6.2 通过对砌体结构房屋建筑的资料核查、整体性连接和构造情况的检查、构件变形和损伤</w:t>
      </w:r>
    </w:p>
    <w:p w14:paraId="67033586">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color w:val="0000FF"/>
          <w:sz w:val="20"/>
          <w:szCs w:val="20"/>
          <w:highlight w:val="none"/>
          <w:lang w:val="en-US" w:eastAsia="zh-CN"/>
        </w:rPr>
      </w:pPr>
      <w:r>
        <w:rPr>
          <w:rFonts w:hint="default" w:ascii="Times New Roman" w:hAnsi="Times New Roman" w:cs="Times New Roman"/>
          <w:color w:val="0000FF"/>
          <w:sz w:val="20"/>
          <w:szCs w:val="20"/>
          <w:highlight w:val="none"/>
          <w:lang w:val="en-US" w:eastAsia="zh-CN"/>
        </w:rPr>
        <w:t xml:space="preserve">程度检查，将砌体结构房屋建筑安全评估结论分为满足安全性功能、基本满足安全性功能和不满足安全性功能要求三类。 </w:t>
      </w:r>
    </w:p>
    <w:p w14:paraId="18130EDE">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b/>
          <w:bCs/>
          <w:kern w:val="0"/>
          <w:sz w:val="20"/>
          <w:szCs w:val="20"/>
          <w:highlight w:val="none"/>
          <w:lang w:val="en-US" w:eastAsia="zh-CN"/>
        </w:rPr>
      </w:pPr>
      <w:r>
        <w:rPr>
          <w:rFonts w:hint="default" w:ascii="Times New Roman" w:hAnsi="Times New Roman" w:cs="Times New Roman"/>
          <w:b/>
          <w:bCs/>
          <w:kern w:val="0"/>
          <w:sz w:val="20"/>
          <w:szCs w:val="20"/>
          <w:highlight w:val="none"/>
          <w:lang w:val="en-US" w:eastAsia="zh-CN"/>
        </w:rPr>
        <w:t xml:space="preserve">4.6.3 </w:t>
      </w:r>
      <w:r>
        <w:rPr>
          <w:rFonts w:hint="default" w:ascii="Times New Roman" w:hAnsi="Times New Roman" w:cs="Times New Roman"/>
          <w:b w:val="0"/>
          <w:bCs w:val="0"/>
          <w:kern w:val="0"/>
          <w:sz w:val="20"/>
          <w:szCs w:val="20"/>
          <w:highlight w:val="none"/>
          <w:lang w:val="en-US" w:eastAsia="zh-CN"/>
        </w:rPr>
        <w:t>混凝土结构安全评估结论：</w:t>
      </w:r>
    </w:p>
    <w:p w14:paraId="44ABB6E7">
      <w:pPr>
        <w:widowControl/>
        <w:wordWrap/>
        <w:overflowPunct/>
        <w:topLinePunct w:val="0"/>
        <w:bidi w:val="0"/>
        <w:spacing w:line="360" w:lineRule="auto"/>
        <w:ind w:firstLine="400" w:firstLineChars="200"/>
        <w:jc w:val="left"/>
        <w:rPr>
          <w:rFonts w:hint="default" w:ascii="Times New Roman" w:hAnsi="Times New Roman" w:cs="Times New Roman"/>
          <w:sz w:val="20"/>
          <w:szCs w:val="20"/>
          <w:highlight w:val="none"/>
          <w:lang w:val="en-US" w:eastAsia="zh-CN"/>
        </w:rPr>
      </w:pPr>
      <w:r>
        <w:rPr>
          <w:rFonts w:hint="default" w:ascii="Times New Roman" w:hAnsi="Times New Roman" w:cs="Times New Roman"/>
          <w:sz w:val="20"/>
          <w:szCs w:val="20"/>
          <w:highlight w:val="none"/>
          <w:lang w:val="en-US" w:eastAsia="zh-CN"/>
        </w:rPr>
        <w:t>1 符合下列情况的混凝土结构房屋，其建筑结构应评为满足安全性功能：</w:t>
      </w:r>
    </w:p>
    <w:p w14:paraId="1BA520B6">
      <w:pPr>
        <w:widowControl/>
        <w:wordWrap/>
        <w:overflowPunct/>
        <w:topLinePunct w:val="0"/>
        <w:bidi w:val="0"/>
        <w:spacing w:line="360" w:lineRule="auto"/>
        <w:ind w:firstLine="400" w:firstLineChars="200"/>
        <w:jc w:val="left"/>
        <w:rPr>
          <w:rFonts w:hint="default" w:ascii="Times New Roman" w:hAnsi="Times New Roman" w:cs="Times New Roman"/>
          <w:color w:val="auto"/>
          <w:sz w:val="20"/>
          <w:szCs w:val="20"/>
          <w:highlight w:val="none"/>
          <w:lang w:val="en-US" w:eastAsia="zh-CN"/>
        </w:rPr>
      </w:pPr>
      <w:r>
        <w:rPr>
          <w:rFonts w:hint="default" w:ascii="Times New Roman" w:hAnsi="Times New Roman" w:cs="Times New Roman"/>
          <w:sz w:val="20"/>
          <w:szCs w:val="20"/>
          <w:highlight w:val="none"/>
          <w:lang w:val="en-US" w:eastAsia="zh-CN"/>
        </w:rPr>
        <w:t>（1）结构体系、构件布置符合竣工图纸、改造图</w:t>
      </w:r>
      <w:r>
        <w:rPr>
          <w:rFonts w:hint="default" w:ascii="Times New Roman" w:hAnsi="Times New Roman" w:cs="Times New Roman"/>
          <w:color w:val="auto"/>
          <w:sz w:val="20"/>
          <w:szCs w:val="20"/>
          <w:highlight w:val="none"/>
          <w:lang w:val="en-US" w:eastAsia="zh-CN"/>
        </w:rPr>
        <w:t>纸等有效建设资料和第4.4.2条～第4.4.6条规定，整体牢固性构造措施符合第4.4.7条规定，抗震构造措施符合第4.4.8条规定；</w:t>
      </w:r>
    </w:p>
    <w:p w14:paraId="61B167FF">
      <w:pPr>
        <w:widowControl/>
        <w:wordWrap/>
        <w:overflowPunct/>
        <w:topLinePunct w:val="0"/>
        <w:bidi w:val="0"/>
        <w:spacing w:line="360" w:lineRule="auto"/>
        <w:ind w:firstLine="400" w:firstLineChars="200"/>
        <w:jc w:val="left"/>
        <w:rPr>
          <w:rFonts w:hint="default" w:ascii="Times New Roman" w:hAnsi="Times New Roman" w:cs="Times New Roman"/>
          <w:color w:val="auto"/>
          <w:sz w:val="20"/>
          <w:szCs w:val="20"/>
          <w:highlight w:val="none"/>
          <w:lang w:val="en-US" w:eastAsia="zh-CN"/>
        </w:rPr>
      </w:pPr>
      <w:r>
        <w:rPr>
          <w:rFonts w:hint="default" w:ascii="Times New Roman" w:hAnsi="Times New Roman" w:cs="Times New Roman"/>
          <w:color w:val="auto"/>
          <w:sz w:val="20"/>
          <w:szCs w:val="20"/>
          <w:highlight w:val="none"/>
          <w:lang w:val="en-US" w:eastAsia="zh-CN"/>
        </w:rPr>
        <w:t>（2）未出现第4.4.9条规定的对结构安全构成影响的损伤、变形和缺陷；</w:t>
      </w:r>
    </w:p>
    <w:p w14:paraId="57B24337">
      <w:pPr>
        <w:widowControl/>
        <w:wordWrap/>
        <w:overflowPunct/>
        <w:topLinePunct w:val="0"/>
        <w:bidi w:val="0"/>
        <w:spacing w:line="360" w:lineRule="auto"/>
        <w:ind w:firstLine="400" w:firstLineChars="200"/>
        <w:jc w:val="left"/>
        <w:rPr>
          <w:rFonts w:hint="default" w:ascii="Times New Roman" w:hAnsi="Times New Roman" w:cs="Times New Roman"/>
          <w:color w:val="auto"/>
          <w:sz w:val="20"/>
          <w:szCs w:val="20"/>
          <w:highlight w:val="none"/>
          <w:lang w:val="en-US" w:eastAsia="zh-CN"/>
        </w:rPr>
      </w:pPr>
      <w:r>
        <w:rPr>
          <w:rFonts w:hint="default" w:ascii="Times New Roman" w:hAnsi="Times New Roman" w:cs="Times New Roman"/>
          <w:color w:val="auto"/>
          <w:sz w:val="20"/>
          <w:szCs w:val="20"/>
          <w:highlight w:val="none"/>
          <w:lang w:val="en-US" w:eastAsia="zh-CN"/>
        </w:rPr>
        <w:t>2 符合下列情况的混凝土结构房屋，其建筑结构应评为基本满足安全性功能，但应给出维修措施建议：</w:t>
      </w:r>
    </w:p>
    <w:p w14:paraId="18445B09">
      <w:pPr>
        <w:widowControl/>
        <w:wordWrap/>
        <w:overflowPunct/>
        <w:topLinePunct w:val="0"/>
        <w:bidi w:val="0"/>
        <w:spacing w:line="360" w:lineRule="auto"/>
        <w:ind w:firstLine="400" w:firstLineChars="200"/>
        <w:jc w:val="left"/>
        <w:rPr>
          <w:rFonts w:hint="default" w:ascii="Times New Roman" w:hAnsi="Times New Roman" w:cs="Times New Roman"/>
          <w:sz w:val="20"/>
          <w:szCs w:val="20"/>
          <w:highlight w:val="none"/>
          <w:lang w:val="en-US" w:eastAsia="zh-CN"/>
        </w:rPr>
      </w:pPr>
      <w:r>
        <w:rPr>
          <w:rFonts w:hint="default" w:ascii="Times New Roman" w:hAnsi="Times New Roman" w:cs="Times New Roman"/>
          <w:color w:val="auto"/>
          <w:sz w:val="20"/>
          <w:szCs w:val="20"/>
          <w:highlight w:val="none"/>
          <w:lang w:val="en-US" w:eastAsia="zh-CN"/>
        </w:rPr>
        <w:t>（1）结构体系、构件布置符合竣工图纸、改造图纸等有效建设资料和第4.4.2条～第4.4.6条规定，次要结构构件或少量整体牢固性构造措施不符合第4.4.6条规</w:t>
      </w:r>
      <w:r>
        <w:rPr>
          <w:rFonts w:hint="default" w:ascii="Times New Roman" w:hAnsi="Times New Roman" w:cs="Times New Roman"/>
          <w:sz w:val="20"/>
          <w:szCs w:val="20"/>
          <w:highlight w:val="none"/>
          <w:lang w:val="en-US" w:eastAsia="zh-CN"/>
        </w:rPr>
        <w:t>定，次要结构构件或少量抗震构造措施不符合第4.4.8条规定；</w:t>
      </w:r>
    </w:p>
    <w:p w14:paraId="4B28DA2F">
      <w:pPr>
        <w:widowControl/>
        <w:wordWrap/>
        <w:overflowPunct/>
        <w:topLinePunct w:val="0"/>
        <w:bidi w:val="0"/>
        <w:spacing w:line="360" w:lineRule="auto"/>
        <w:ind w:firstLine="400" w:firstLineChars="200"/>
        <w:jc w:val="left"/>
        <w:rPr>
          <w:rFonts w:hint="default" w:ascii="Times New Roman" w:hAnsi="Times New Roman" w:cs="Times New Roman"/>
          <w:sz w:val="20"/>
          <w:szCs w:val="20"/>
          <w:highlight w:val="none"/>
          <w:lang w:val="en-US" w:eastAsia="zh-CN"/>
        </w:rPr>
      </w:pPr>
      <w:r>
        <w:rPr>
          <w:rFonts w:hint="default" w:ascii="Times New Roman" w:hAnsi="Times New Roman" w:cs="Times New Roman"/>
          <w:sz w:val="20"/>
          <w:szCs w:val="20"/>
          <w:highlight w:val="none"/>
          <w:lang w:val="en-US" w:eastAsia="zh-CN"/>
        </w:rPr>
        <w:t>（2）未出现第4.4.9条规定的对结构安全构成影响的损伤、变形和缺陷。</w:t>
      </w:r>
    </w:p>
    <w:p w14:paraId="5DCE9B97">
      <w:pPr>
        <w:widowControl/>
        <w:wordWrap/>
        <w:overflowPunct/>
        <w:topLinePunct w:val="0"/>
        <w:bidi w:val="0"/>
        <w:spacing w:line="360" w:lineRule="auto"/>
        <w:ind w:firstLine="400" w:firstLineChars="200"/>
        <w:jc w:val="left"/>
        <w:rPr>
          <w:rFonts w:hint="default" w:ascii="Times New Roman" w:hAnsi="Times New Roman" w:cs="Times New Roman"/>
          <w:sz w:val="20"/>
          <w:szCs w:val="20"/>
          <w:highlight w:val="none"/>
          <w:lang w:val="en-US" w:eastAsia="zh-CN"/>
        </w:rPr>
      </w:pPr>
      <w:r>
        <w:rPr>
          <w:rFonts w:hint="default" w:ascii="Times New Roman" w:hAnsi="Times New Roman" w:cs="Times New Roman"/>
          <w:sz w:val="20"/>
          <w:szCs w:val="20"/>
          <w:highlight w:val="none"/>
          <w:lang w:val="en-US" w:eastAsia="zh-CN"/>
        </w:rPr>
        <w:t>3 存在下列情况之一的混凝土结构房屋，其建筑结构应评为不满足安全性功能，并依据(12)《民用建筑可靠性鉴定标准》GB 50292等国家现行规范进行检测鉴定，并应视情况给出采取相应应急措施建议。</w:t>
      </w:r>
    </w:p>
    <w:p w14:paraId="727A9584">
      <w:pPr>
        <w:widowControl/>
        <w:wordWrap/>
        <w:overflowPunct/>
        <w:topLinePunct w:val="0"/>
        <w:bidi w:val="0"/>
        <w:spacing w:line="360" w:lineRule="auto"/>
        <w:ind w:firstLine="400" w:firstLineChars="200"/>
        <w:jc w:val="left"/>
        <w:rPr>
          <w:rFonts w:hint="default" w:ascii="Times New Roman" w:hAnsi="Times New Roman" w:cs="Times New Roman"/>
          <w:sz w:val="20"/>
          <w:szCs w:val="20"/>
          <w:highlight w:val="none"/>
          <w:lang w:val="en-US" w:eastAsia="zh-CN"/>
        </w:rPr>
      </w:pPr>
      <w:r>
        <w:rPr>
          <w:rFonts w:hint="default" w:ascii="Times New Roman" w:hAnsi="Times New Roman" w:cs="Times New Roman"/>
          <w:sz w:val="20"/>
          <w:szCs w:val="20"/>
          <w:highlight w:val="none"/>
          <w:lang w:val="en-US" w:eastAsia="zh-CN"/>
        </w:rPr>
        <w:t>（1）房屋结构体系、构件布置存在缺陷或与竣工图纸</w:t>
      </w:r>
      <w:r>
        <w:rPr>
          <w:rFonts w:hint="default" w:ascii="Times New Roman" w:hAnsi="Times New Roman" w:cs="Times New Roman"/>
          <w:color w:val="auto"/>
          <w:sz w:val="20"/>
          <w:szCs w:val="20"/>
          <w:highlight w:val="none"/>
          <w:lang w:val="en-US" w:eastAsia="zh-CN"/>
        </w:rPr>
        <w:t>、改造图纸等有效建设资料不符合，或部分整体牢固性构造措施不符合第4.4.7条规定，或部分抗震构造措施不符合第4.4.8条</w:t>
      </w:r>
      <w:r>
        <w:rPr>
          <w:rFonts w:hint="default" w:ascii="Times New Roman" w:hAnsi="Times New Roman" w:cs="Times New Roman"/>
          <w:sz w:val="20"/>
          <w:szCs w:val="20"/>
          <w:highlight w:val="none"/>
          <w:lang w:val="en-US" w:eastAsia="zh-CN"/>
        </w:rPr>
        <w:t>规定；</w:t>
      </w:r>
    </w:p>
    <w:p w14:paraId="32AA3D3E">
      <w:pPr>
        <w:widowControl/>
        <w:wordWrap/>
        <w:overflowPunct/>
        <w:topLinePunct w:val="0"/>
        <w:bidi w:val="0"/>
        <w:spacing w:line="360" w:lineRule="auto"/>
        <w:ind w:firstLine="400" w:firstLineChars="200"/>
        <w:jc w:val="left"/>
        <w:rPr>
          <w:rFonts w:hint="default" w:ascii="Times New Roman" w:hAnsi="Times New Roman" w:cs="Times New Roman"/>
          <w:sz w:val="20"/>
          <w:szCs w:val="20"/>
          <w:highlight w:val="none"/>
          <w:lang w:val="en-US" w:eastAsia="zh-CN"/>
        </w:rPr>
      </w:pPr>
      <w:r>
        <w:rPr>
          <w:rFonts w:hint="default" w:ascii="Times New Roman" w:hAnsi="Times New Roman" w:cs="Times New Roman"/>
          <w:sz w:val="20"/>
          <w:szCs w:val="20"/>
          <w:highlight w:val="none"/>
          <w:lang w:val="en-US" w:eastAsia="zh-CN"/>
        </w:rPr>
        <w:t>（2）房屋使用功能、使用环境有较大变动，或荷载水平超出设计规定；</w:t>
      </w:r>
    </w:p>
    <w:p w14:paraId="5B406FD6">
      <w:pPr>
        <w:widowControl/>
        <w:wordWrap/>
        <w:overflowPunct/>
        <w:topLinePunct w:val="0"/>
        <w:bidi w:val="0"/>
        <w:spacing w:line="360" w:lineRule="auto"/>
        <w:ind w:firstLine="400" w:firstLineChars="200"/>
        <w:jc w:val="left"/>
        <w:rPr>
          <w:rFonts w:hint="default" w:ascii="Times New Roman" w:hAnsi="Times New Roman" w:cs="Times New Roman"/>
          <w:sz w:val="20"/>
          <w:szCs w:val="20"/>
          <w:highlight w:val="none"/>
          <w:lang w:val="en-US" w:eastAsia="zh-CN"/>
        </w:rPr>
      </w:pPr>
      <w:r>
        <w:rPr>
          <w:rFonts w:hint="default" w:ascii="Times New Roman" w:hAnsi="Times New Roman" w:cs="Times New Roman"/>
          <w:sz w:val="20"/>
          <w:szCs w:val="20"/>
          <w:highlight w:val="none"/>
          <w:lang w:val="en-US" w:eastAsia="zh-CN"/>
        </w:rPr>
        <w:t>（3）构件出现第4.4.9条规定的对结构安全构成影响的损伤、变形或缺陷。</w:t>
      </w:r>
    </w:p>
    <w:p w14:paraId="10E5968E">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color w:val="0000FF"/>
          <w:sz w:val="20"/>
          <w:szCs w:val="20"/>
          <w:highlight w:val="none"/>
          <w:lang w:val="en-US" w:eastAsia="zh-CN"/>
        </w:rPr>
      </w:pPr>
      <w:r>
        <w:rPr>
          <w:rFonts w:hint="default" w:ascii="Times New Roman" w:hAnsi="Times New Roman" w:cs="Times New Roman"/>
          <w:color w:val="0000FF"/>
          <w:sz w:val="20"/>
          <w:szCs w:val="20"/>
          <w:highlight w:val="none"/>
          <w:lang w:val="en-US" w:eastAsia="zh-CN"/>
        </w:rPr>
        <w:t>条文说明：</w:t>
      </w:r>
    </w:p>
    <w:p w14:paraId="5B5E162E">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color w:val="0000FF"/>
          <w:sz w:val="20"/>
          <w:szCs w:val="20"/>
          <w:highlight w:val="none"/>
          <w:lang w:val="en-US" w:eastAsia="zh-CN"/>
        </w:rPr>
      </w:pPr>
      <w:r>
        <w:rPr>
          <w:rFonts w:hint="default" w:ascii="Times New Roman" w:hAnsi="Times New Roman" w:cs="Times New Roman"/>
          <w:color w:val="0000FF"/>
          <w:sz w:val="20"/>
          <w:szCs w:val="20"/>
          <w:highlight w:val="none"/>
          <w:lang w:val="en-US" w:eastAsia="zh-CN"/>
        </w:rPr>
        <w:t xml:space="preserve">4.6.3 综合考虑结构体系与构件布置、整体性构造措施和抗震构造措施、影响安全的损伤、变形等因素，将混凝土结构房屋建筑安全评估结论分为满足安全性功能、基本满足安全性功能和不满足安全性功能要求三类。 </w:t>
      </w:r>
    </w:p>
    <w:p w14:paraId="34B9F249">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b/>
          <w:bCs/>
          <w:kern w:val="0"/>
          <w:sz w:val="20"/>
          <w:szCs w:val="20"/>
          <w:highlight w:val="none"/>
          <w:lang w:val="en-US" w:eastAsia="zh-CN"/>
        </w:rPr>
      </w:pPr>
      <w:r>
        <w:rPr>
          <w:rFonts w:hint="default" w:ascii="Times New Roman" w:hAnsi="Times New Roman" w:cs="Times New Roman"/>
          <w:b/>
          <w:bCs/>
          <w:kern w:val="0"/>
          <w:sz w:val="20"/>
          <w:szCs w:val="20"/>
          <w:highlight w:val="none"/>
          <w:lang w:val="en-US" w:eastAsia="zh-CN"/>
        </w:rPr>
        <w:t xml:space="preserve">4.6.4 </w:t>
      </w:r>
      <w:r>
        <w:rPr>
          <w:rFonts w:hint="default" w:ascii="Times New Roman" w:hAnsi="Times New Roman" w:cs="Times New Roman"/>
          <w:b w:val="0"/>
          <w:bCs w:val="0"/>
          <w:kern w:val="0"/>
          <w:sz w:val="20"/>
          <w:szCs w:val="20"/>
          <w:highlight w:val="none"/>
          <w:lang w:val="en-US" w:eastAsia="zh-CN"/>
        </w:rPr>
        <w:t>钢结构安全评估结论：</w:t>
      </w:r>
    </w:p>
    <w:p w14:paraId="557EF722">
      <w:pPr>
        <w:widowControl/>
        <w:wordWrap/>
        <w:overflowPunct/>
        <w:topLinePunct w:val="0"/>
        <w:bidi w:val="0"/>
        <w:spacing w:line="360" w:lineRule="auto"/>
        <w:ind w:firstLine="400" w:firstLineChars="200"/>
        <w:jc w:val="left"/>
        <w:rPr>
          <w:rFonts w:hint="default" w:ascii="Times New Roman" w:hAnsi="Times New Roman" w:cs="Times New Roman"/>
          <w:sz w:val="20"/>
          <w:szCs w:val="20"/>
          <w:highlight w:val="none"/>
          <w:lang w:val="en-US" w:eastAsia="zh-CN"/>
        </w:rPr>
      </w:pPr>
      <w:r>
        <w:rPr>
          <w:rFonts w:hint="default" w:ascii="Times New Roman" w:hAnsi="Times New Roman" w:cs="Times New Roman"/>
          <w:sz w:val="20"/>
          <w:szCs w:val="20"/>
          <w:highlight w:val="none"/>
          <w:lang w:val="en-US" w:eastAsia="zh-CN"/>
        </w:rPr>
        <w:t>1 符合下列情况的钢结构房屋建筑，其建筑结构应评为满足安全性功能：</w:t>
      </w:r>
    </w:p>
    <w:p w14:paraId="2172146D">
      <w:pPr>
        <w:widowControl/>
        <w:wordWrap/>
        <w:overflowPunct/>
        <w:topLinePunct w:val="0"/>
        <w:bidi w:val="0"/>
        <w:spacing w:line="360" w:lineRule="auto"/>
        <w:ind w:firstLine="400" w:firstLineChars="200"/>
        <w:jc w:val="left"/>
        <w:rPr>
          <w:rFonts w:hint="default" w:ascii="Times New Roman" w:hAnsi="Times New Roman" w:cs="Times New Roman"/>
          <w:color w:val="auto"/>
          <w:sz w:val="20"/>
          <w:szCs w:val="20"/>
          <w:highlight w:val="none"/>
          <w:lang w:val="en-US" w:eastAsia="zh-CN"/>
        </w:rPr>
      </w:pPr>
      <w:r>
        <w:rPr>
          <w:rFonts w:hint="default" w:ascii="Times New Roman" w:hAnsi="Times New Roman" w:cs="Times New Roman"/>
          <w:sz w:val="20"/>
          <w:szCs w:val="20"/>
          <w:highlight w:val="none"/>
          <w:lang w:val="en-US" w:eastAsia="zh-CN"/>
        </w:rPr>
        <w:t>（1）结构体系与结构布置符合符合竣</w:t>
      </w:r>
      <w:r>
        <w:rPr>
          <w:rFonts w:hint="default" w:ascii="Times New Roman" w:hAnsi="Times New Roman" w:cs="Times New Roman"/>
          <w:color w:val="auto"/>
          <w:sz w:val="20"/>
          <w:szCs w:val="20"/>
          <w:highlight w:val="none"/>
          <w:lang w:val="en-US" w:eastAsia="zh-CN"/>
        </w:rPr>
        <w:t>工图纸、改造图纸等有效建设资料和第4.5.2条规定；</w:t>
      </w:r>
    </w:p>
    <w:p w14:paraId="0F3A744D">
      <w:pPr>
        <w:widowControl/>
        <w:wordWrap/>
        <w:overflowPunct/>
        <w:topLinePunct w:val="0"/>
        <w:bidi w:val="0"/>
        <w:spacing w:line="360" w:lineRule="auto"/>
        <w:ind w:firstLine="400" w:firstLineChars="200"/>
        <w:jc w:val="left"/>
        <w:rPr>
          <w:rFonts w:hint="default" w:ascii="Times New Roman" w:hAnsi="Times New Roman" w:cs="Times New Roman"/>
          <w:color w:val="auto"/>
          <w:sz w:val="20"/>
          <w:szCs w:val="20"/>
          <w:highlight w:val="none"/>
          <w:lang w:val="en-US" w:eastAsia="zh-CN"/>
        </w:rPr>
      </w:pPr>
      <w:r>
        <w:rPr>
          <w:rFonts w:hint="default" w:ascii="Times New Roman" w:hAnsi="Times New Roman" w:cs="Times New Roman"/>
          <w:color w:val="auto"/>
          <w:sz w:val="20"/>
          <w:szCs w:val="20"/>
          <w:highlight w:val="none"/>
          <w:lang w:val="en-US" w:eastAsia="zh-CN"/>
        </w:rPr>
        <w:t>（2）焊缝连接符合现行国家标准《钢结构工程施工质量验收标准》GB 50205规定；</w:t>
      </w:r>
    </w:p>
    <w:p w14:paraId="0A5DDB74">
      <w:pPr>
        <w:widowControl/>
        <w:wordWrap/>
        <w:overflowPunct/>
        <w:topLinePunct w:val="0"/>
        <w:bidi w:val="0"/>
        <w:spacing w:line="360" w:lineRule="auto"/>
        <w:ind w:firstLine="400" w:firstLineChars="200"/>
        <w:jc w:val="left"/>
        <w:rPr>
          <w:rFonts w:hint="default" w:ascii="Times New Roman" w:hAnsi="Times New Roman" w:cs="Times New Roman"/>
          <w:color w:val="auto"/>
          <w:sz w:val="20"/>
          <w:szCs w:val="20"/>
          <w:highlight w:val="none"/>
          <w:lang w:val="en-US" w:eastAsia="zh-CN"/>
        </w:rPr>
      </w:pPr>
      <w:r>
        <w:rPr>
          <w:rFonts w:hint="default" w:ascii="Times New Roman" w:hAnsi="Times New Roman" w:cs="Times New Roman"/>
          <w:color w:val="auto"/>
          <w:sz w:val="20"/>
          <w:szCs w:val="20"/>
          <w:highlight w:val="none"/>
          <w:lang w:val="en-US" w:eastAsia="zh-CN"/>
        </w:rPr>
        <w:t>（3）螺栓连接符合本章4.5.4条要求；</w:t>
      </w:r>
    </w:p>
    <w:p w14:paraId="1273A915">
      <w:pPr>
        <w:widowControl/>
        <w:wordWrap/>
        <w:overflowPunct/>
        <w:topLinePunct w:val="0"/>
        <w:bidi w:val="0"/>
        <w:spacing w:line="360" w:lineRule="auto"/>
        <w:ind w:firstLine="400" w:firstLineChars="200"/>
        <w:jc w:val="left"/>
        <w:rPr>
          <w:rFonts w:hint="default" w:ascii="Times New Roman" w:hAnsi="Times New Roman" w:cs="Times New Roman"/>
          <w:color w:val="auto"/>
          <w:sz w:val="20"/>
          <w:szCs w:val="20"/>
          <w:highlight w:val="none"/>
          <w:lang w:val="en-US" w:eastAsia="zh-CN"/>
        </w:rPr>
      </w:pPr>
      <w:r>
        <w:rPr>
          <w:rFonts w:hint="default" w:ascii="Times New Roman" w:hAnsi="Times New Roman" w:cs="Times New Roman"/>
          <w:color w:val="auto"/>
          <w:sz w:val="20"/>
          <w:szCs w:val="20"/>
          <w:highlight w:val="none"/>
          <w:lang w:val="en-US" w:eastAsia="zh-CN"/>
        </w:rPr>
        <w:t>（4）网架螺栓球节点和焊接球节点符合第4.5.5条要求；</w:t>
      </w:r>
    </w:p>
    <w:p w14:paraId="00543970">
      <w:pPr>
        <w:widowControl/>
        <w:wordWrap/>
        <w:overflowPunct/>
        <w:topLinePunct w:val="0"/>
        <w:bidi w:val="0"/>
        <w:spacing w:line="360" w:lineRule="auto"/>
        <w:ind w:firstLine="400" w:firstLineChars="200"/>
        <w:jc w:val="left"/>
        <w:rPr>
          <w:rFonts w:hint="default" w:ascii="Times New Roman" w:hAnsi="Times New Roman" w:cs="Times New Roman"/>
          <w:sz w:val="20"/>
          <w:szCs w:val="20"/>
          <w:highlight w:val="none"/>
          <w:lang w:val="en-US" w:eastAsia="zh-CN"/>
        </w:rPr>
      </w:pPr>
      <w:r>
        <w:rPr>
          <w:rFonts w:hint="default" w:ascii="Times New Roman" w:hAnsi="Times New Roman" w:cs="Times New Roman"/>
          <w:sz w:val="20"/>
          <w:szCs w:val="20"/>
          <w:highlight w:val="none"/>
          <w:lang w:val="en-US" w:eastAsia="zh-CN"/>
        </w:rPr>
        <w:t>（5）结构构件无明显的损伤与缺陷；</w:t>
      </w:r>
    </w:p>
    <w:p w14:paraId="61447C2F">
      <w:pPr>
        <w:widowControl/>
        <w:wordWrap/>
        <w:overflowPunct/>
        <w:topLinePunct w:val="0"/>
        <w:bidi w:val="0"/>
        <w:spacing w:line="360" w:lineRule="auto"/>
        <w:ind w:firstLine="400" w:firstLineChars="200"/>
        <w:jc w:val="left"/>
        <w:rPr>
          <w:rFonts w:hint="default" w:ascii="Times New Roman" w:hAnsi="Times New Roman" w:cs="Times New Roman"/>
          <w:sz w:val="20"/>
          <w:szCs w:val="20"/>
          <w:highlight w:val="none"/>
          <w:lang w:val="en-US" w:eastAsia="zh-CN"/>
        </w:rPr>
      </w:pPr>
      <w:r>
        <w:rPr>
          <w:rFonts w:hint="default" w:ascii="Times New Roman" w:hAnsi="Times New Roman" w:cs="Times New Roman"/>
          <w:sz w:val="20"/>
          <w:szCs w:val="20"/>
          <w:highlight w:val="none"/>
          <w:lang w:val="en-US" w:eastAsia="zh-CN"/>
        </w:rPr>
        <w:t>（5）主要承重构件无明显倾斜变形及挠曲变形；</w:t>
      </w:r>
    </w:p>
    <w:p w14:paraId="05EE3921">
      <w:pPr>
        <w:widowControl/>
        <w:wordWrap/>
        <w:overflowPunct/>
        <w:topLinePunct w:val="0"/>
        <w:bidi w:val="0"/>
        <w:spacing w:line="360" w:lineRule="auto"/>
        <w:ind w:firstLine="400" w:firstLineChars="200"/>
        <w:jc w:val="left"/>
        <w:rPr>
          <w:rFonts w:hint="default" w:ascii="Times New Roman" w:hAnsi="Times New Roman" w:cs="Times New Roman"/>
          <w:sz w:val="20"/>
          <w:szCs w:val="20"/>
          <w:highlight w:val="none"/>
          <w:lang w:val="en-US" w:eastAsia="zh-CN"/>
        </w:rPr>
      </w:pPr>
      <w:r>
        <w:rPr>
          <w:rFonts w:hint="default" w:ascii="Times New Roman" w:hAnsi="Times New Roman" w:cs="Times New Roman"/>
          <w:sz w:val="20"/>
          <w:szCs w:val="20"/>
          <w:highlight w:val="none"/>
          <w:lang w:val="en-US" w:eastAsia="zh-CN"/>
        </w:rPr>
        <w:t>（6）有防火要求的结构构件的防火措施未出现损伤。</w:t>
      </w:r>
    </w:p>
    <w:p w14:paraId="76309299">
      <w:pPr>
        <w:widowControl/>
        <w:wordWrap/>
        <w:overflowPunct/>
        <w:topLinePunct w:val="0"/>
        <w:bidi w:val="0"/>
        <w:spacing w:line="360" w:lineRule="auto"/>
        <w:ind w:firstLine="400" w:firstLineChars="200"/>
        <w:jc w:val="left"/>
        <w:rPr>
          <w:rFonts w:hint="default" w:ascii="Times New Roman" w:hAnsi="Times New Roman" w:cs="Times New Roman"/>
          <w:sz w:val="20"/>
          <w:szCs w:val="20"/>
          <w:highlight w:val="none"/>
          <w:lang w:val="en-US" w:eastAsia="zh-CN"/>
        </w:rPr>
      </w:pPr>
      <w:r>
        <w:rPr>
          <w:rFonts w:hint="default" w:ascii="Times New Roman" w:hAnsi="Times New Roman" w:cs="Times New Roman"/>
          <w:sz w:val="20"/>
          <w:szCs w:val="20"/>
          <w:highlight w:val="none"/>
          <w:lang w:val="en-US" w:eastAsia="zh-CN"/>
        </w:rPr>
        <w:t>2 钢结构房屋结构体系合理，结构布置基本规则、结构构造措施基本符合现行国家标准《建筑抗震设计规范》GB50011规定，仅存在以下一项或两项缺陷时，其建筑结构应评为基本满足安全性功能，但应给出维修措施建议：</w:t>
      </w:r>
    </w:p>
    <w:p w14:paraId="62B8DC37">
      <w:pPr>
        <w:widowControl/>
        <w:wordWrap/>
        <w:overflowPunct/>
        <w:topLinePunct w:val="0"/>
        <w:bidi w:val="0"/>
        <w:spacing w:line="360" w:lineRule="auto"/>
        <w:ind w:firstLine="400" w:firstLineChars="200"/>
        <w:jc w:val="left"/>
        <w:rPr>
          <w:rFonts w:hint="default" w:ascii="Times New Roman" w:hAnsi="Times New Roman" w:cs="Times New Roman"/>
          <w:sz w:val="20"/>
          <w:szCs w:val="20"/>
          <w:highlight w:val="none"/>
          <w:lang w:val="en-US" w:eastAsia="zh-CN"/>
        </w:rPr>
      </w:pPr>
      <w:r>
        <w:rPr>
          <w:rFonts w:hint="default" w:ascii="Times New Roman" w:hAnsi="Times New Roman" w:cs="Times New Roman"/>
          <w:sz w:val="20"/>
          <w:szCs w:val="20"/>
          <w:highlight w:val="none"/>
          <w:lang w:val="en-US" w:eastAsia="zh-CN"/>
        </w:rPr>
        <w:t>（1）有防火要求的结构构件的防火措施出现局部损伤；</w:t>
      </w:r>
    </w:p>
    <w:p w14:paraId="63A604D1">
      <w:pPr>
        <w:widowControl/>
        <w:wordWrap/>
        <w:overflowPunct/>
        <w:topLinePunct w:val="0"/>
        <w:bidi w:val="0"/>
        <w:spacing w:line="360" w:lineRule="auto"/>
        <w:ind w:firstLine="400" w:firstLineChars="200"/>
        <w:jc w:val="left"/>
        <w:rPr>
          <w:rFonts w:hint="default" w:ascii="Times New Roman" w:hAnsi="Times New Roman" w:cs="Times New Roman"/>
          <w:sz w:val="20"/>
          <w:szCs w:val="20"/>
          <w:highlight w:val="none"/>
          <w:lang w:val="en-US" w:eastAsia="zh-CN"/>
        </w:rPr>
      </w:pPr>
      <w:r>
        <w:rPr>
          <w:rFonts w:hint="default" w:ascii="Times New Roman" w:hAnsi="Times New Roman" w:cs="Times New Roman"/>
          <w:sz w:val="20"/>
          <w:szCs w:val="20"/>
          <w:highlight w:val="none"/>
          <w:lang w:val="en-US" w:eastAsia="zh-CN"/>
        </w:rPr>
        <w:t>（2）有防腐要求的结构构件的防腐措施出现局部损伤。</w:t>
      </w:r>
    </w:p>
    <w:p w14:paraId="06CBD232">
      <w:pPr>
        <w:widowControl/>
        <w:wordWrap/>
        <w:overflowPunct/>
        <w:topLinePunct w:val="0"/>
        <w:bidi w:val="0"/>
        <w:spacing w:line="360" w:lineRule="auto"/>
        <w:ind w:firstLine="400" w:firstLineChars="200"/>
        <w:jc w:val="left"/>
        <w:rPr>
          <w:rFonts w:hint="default" w:ascii="Times New Roman" w:hAnsi="Times New Roman" w:cs="Times New Roman"/>
          <w:sz w:val="20"/>
          <w:szCs w:val="20"/>
          <w:highlight w:val="none"/>
          <w:lang w:val="en-US" w:eastAsia="zh-CN"/>
        </w:rPr>
      </w:pPr>
      <w:r>
        <w:rPr>
          <w:rFonts w:hint="default" w:ascii="Times New Roman" w:hAnsi="Times New Roman" w:cs="Times New Roman"/>
          <w:sz w:val="20"/>
          <w:szCs w:val="20"/>
          <w:highlight w:val="none"/>
          <w:lang w:val="en-US" w:eastAsia="zh-CN"/>
        </w:rPr>
        <w:t>3 存在如下情况之一的钢结构房屋建筑，其建筑结构应评为不满足安全性功能，并《民用建筑可靠性鉴定标准》GB 50292等国家现行规范进行检测鉴定，并应视情况给出采取相应应急措施建议。</w:t>
      </w:r>
    </w:p>
    <w:p w14:paraId="7A4845C2">
      <w:pPr>
        <w:widowControl/>
        <w:wordWrap/>
        <w:overflowPunct/>
        <w:topLinePunct w:val="0"/>
        <w:bidi w:val="0"/>
        <w:spacing w:line="360" w:lineRule="auto"/>
        <w:ind w:firstLine="400" w:firstLineChars="200"/>
        <w:jc w:val="left"/>
        <w:rPr>
          <w:rFonts w:hint="default" w:ascii="Times New Roman" w:hAnsi="Times New Roman" w:cs="Times New Roman"/>
          <w:sz w:val="20"/>
          <w:szCs w:val="20"/>
          <w:highlight w:val="none"/>
          <w:lang w:val="en-US" w:eastAsia="zh-CN"/>
        </w:rPr>
      </w:pPr>
      <w:r>
        <w:rPr>
          <w:rFonts w:hint="default" w:ascii="Times New Roman" w:hAnsi="Times New Roman" w:cs="Times New Roman"/>
          <w:sz w:val="20"/>
          <w:szCs w:val="20"/>
          <w:highlight w:val="none"/>
          <w:lang w:val="en-US" w:eastAsia="zh-CN"/>
        </w:rPr>
        <w:t>（1）结构体系、结构布置、结构支撑系统不符合竣工图纸、</w:t>
      </w:r>
      <w:r>
        <w:rPr>
          <w:rFonts w:hint="default" w:ascii="Times New Roman" w:hAnsi="Times New Roman" w:cs="Times New Roman"/>
          <w:color w:val="auto"/>
          <w:sz w:val="20"/>
          <w:szCs w:val="20"/>
          <w:highlight w:val="none"/>
          <w:lang w:val="en-US" w:eastAsia="zh-CN"/>
        </w:rPr>
        <w:t>改造图纸等有效建设资料</w:t>
      </w:r>
      <w:r>
        <w:rPr>
          <w:rFonts w:hint="default" w:ascii="Times New Roman" w:hAnsi="Times New Roman" w:cs="Times New Roman"/>
          <w:sz w:val="20"/>
          <w:szCs w:val="20"/>
          <w:highlight w:val="none"/>
          <w:lang w:val="en-US" w:eastAsia="zh-CN"/>
        </w:rPr>
        <w:t>和第4.5.2条规定；</w:t>
      </w:r>
    </w:p>
    <w:p w14:paraId="3AABCC5F">
      <w:pPr>
        <w:widowControl/>
        <w:wordWrap/>
        <w:overflowPunct/>
        <w:topLinePunct w:val="0"/>
        <w:bidi w:val="0"/>
        <w:spacing w:line="360" w:lineRule="auto"/>
        <w:ind w:firstLine="400" w:firstLineChars="200"/>
        <w:jc w:val="left"/>
        <w:rPr>
          <w:rFonts w:hint="default" w:ascii="Times New Roman" w:hAnsi="Times New Roman" w:cs="Times New Roman"/>
          <w:sz w:val="20"/>
          <w:szCs w:val="20"/>
          <w:highlight w:val="none"/>
          <w:lang w:val="en-US" w:eastAsia="zh-CN"/>
        </w:rPr>
      </w:pPr>
      <w:r>
        <w:rPr>
          <w:rFonts w:hint="default" w:ascii="Times New Roman" w:hAnsi="Times New Roman" w:cs="Times New Roman"/>
          <w:sz w:val="20"/>
          <w:szCs w:val="20"/>
          <w:highlight w:val="none"/>
          <w:lang w:val="en-US" w:eastAsia="zh-CN"/>
        </w:rPr>
        <w:t>（2）房屋使用功能、使用环境有较大变动，或荷载超出设计规定；</w:t>
      </w:r>
    </w:p>
    <w:p w14:paraId="7619908B">
      <w:pPr>
        <w:widowControl/>
        <w:wordWrap/>
        <w:overflowPunct/>
        <w:topLinePunct w:val="0"/>
        <w:bidi w:val="0"/>
        <w:spacing w:line="360" w:lineRule="auto"/>
        <w:ind w:firstLine="400" w:firstLineChars="200"/>
        <w:jc w:val="left"/>
        <w:rPr>
          <w:rFonts w:hint="default" w:ascii="Times New Roman" w:hAnsi="Times New Roman" w:cs="Times New Roman"/>
          <w:sz w:val="20"/>
          <w:szCs w:val="20"/>
          <w:highlight w:val="none"/>
          <w:lang w:val="en-US" w:eastAsia="zh-CN"/>
        </w:rPr>
      </w:pPr>
      <w:r>
        <w:rPr>
          <w:rFonts w:hint="default" w:ascii="Times New Roman" w:hAnsi="Times New Roman" w:cs="Times New Roman"/>
          <w:sz w:val="20"/>
          <w:szCs w:val="20"/>
          <w:highlight w:val="none"/>
          <w:lang w:val="en-US" w:eastAsia="zh-CN"/>
        </w:rPr>
        <w:t>（3）焊缝连接不符合现行国家标准《钢结构工程施工质量验收标准》GB 50205 规定；</w:t>
      </w:r>
    </w:p>
    <w:p w14:paraId="14C8CE81">
      <w:pPr>
        <w:widowControl/>
        <w:wordWrap/>
        <w:overflowPunct/>
        <w:topLinePunct w:val="0"/>
        <w:bidi w:val="0"/>
        <w:spacing w:line="360" w:lineRule="auto"/>
        <w:ind w:firstLine="400" w:firstLineChars="200"/>
        <w:jc w:val="left"/>
        <w:rPr>
          <w:rFonts w:hint="default" w:ascii="Times New Roman" w:hAnsi="Times New Roman" w:cs="Times New Roman"/>
          <w:sz w:val="20"/>
          <w:szCs w:val="20"/>
          <w:highlight w:val="none"/>
          <w:lang w:val="en-US" w:eastAsia="zh-CN"/>
        </w:rPr>
      </w:pPr>
      <w:r>
        <w:rPr>
          <w:rFonts w:hint="default" w:ascii="Times New Roman" w:hAnsi="Times New Roman" w:cs="Times New Roman"/>
          <w:sz w:val="20"/>
          <w:szCs w:val="20"/>
          <w:highlight w:val="none"/>
          <w:lang w:val="en-US" w:eastAsia="zh-CN"/>
        </w:rPr>
        <w:t>（4）螺栓连接不符合4.5.4条要求；</w:t>
      </w:r>
    </w:p>
    <w:p w14:paraId="1CDBCA1B">
      <w:pPr>
        <w:widowControl/>
        <w:wordWrap/>
        <w:overflowPunct/>
        <w:topLinePunct w:val="0"/>
        <w:bidi w:val="0"/>
        <w:spacing w:line="360" w:lineRule="auto"/>
        <w:ind w:firstLine="400" w:firstLineChars="200"/>
        <w:jc w:val="left"/>
        <w:rPr>
          <w:rFonts w:hint="default" w:ascii="Times New Roman" w:hAnsi="Times New Roman" w:cs="Times New Roman"/>
          <w:sz w:val="20"/>
          <w:szCs w:val="20"/>
          <w:highlight w:val="none"/>
          <w:lang w:val="en-US" w:eastAsia="zh-CN"/>
        </w:rPr>
      </w:pPr>
      <w:r>
        <w:rPr>
          <w:rFonts w:hint="default" w:ascii="Times New Roman" w:hAnsi="Times New Roman" w:cs="Times New Roman"/>
          <w:sz w:val="20"/>
          <w:szCs w:val="20"/>
          <w:highlight w:val="none"/>
          <w:lang w:val="en-US" w:eastAsia="zh-CN"/>
        </w:rPr>
        <w:t>（5）网架螺栓球节点和焊接球节点不符合第4.5.5条要求；</w:t>
      </w:r>
    </w:p>
    <w:p w14:paraId="28199EE9">
      <w:pPr>
        <w:widowControl/>
        <w:wordWrap/>
        <w:overflowPunct/>
        <w:topLinePunct w:val="0"/>
        <w:bidi w:val="0"/>
        <w:spacing w:line="360" w:lineRule="auto"/>
        <w:ind w:firstLine="400" w:firstLineChars="200"/>
        <w:jc w:val="left"/>
        <w:rPr>
          <w:rFonts w:hint="default" w:ascii="Times New Roman" w:hAnsi="Times New Roman" w:cs="Times New Roman"/>
          <w:sz w:val="20"/>
          <w:szCs w:val="20"/>
          <w:highlight w:val="none"/>
          <w:lang w:val="en-US" w:eastAsia="zh-CN"/>
        </w:rPr>
      </w:pPr>
      <w:r>
        <w:rPr>
          <w:rFonts w:hint="default" w:ascii="Times New Roman" w:hAnsi="Times New Roman" w:cs="Times New Roman"/>
          <w:sz w:val="20"/>
          <w:szCs w:val="20"/>
          <w:highlight w:val="none"/>
          <w:lang w:val="en-US" w:eastAsia="zh-CN"/>
        </w:rPr>
        <w:t>（6）有防腐要求的结构构件的防腐措施出现大面积损伤，钢结构主要构件锈蚀后出现凹坑或掉皮；</w:t>
      </w:r>
    </w:p>
    <w:p w14:paraId="6640EA3B">
      <w:pPr>
        <w:widowControl/>
        <w:wordWrap/>
        <w:overflowPunct/>
        <w:topLinePunct w:val="0"/>
        <w:bidi w:val="0"/>
        <w:spacing w:line="360" w:lineRule="auto"/>
        <w:ind w:firstLine="400" w:firstLineChars="200"/>
        <w:jc w:val="left"/>
        <w:rPr>
          <w:rFonts w:hint="default" w:ascii="Times New Roman" w:hAnsi="Times New Roman" w:cs="Times New Roman"/>
          <w:sz w:val="20"/>
          <w:szCs w:val="20"/>
          <w:highlight w:val="none"/>
          <w:lang w:val="en-US" w:eastAsia="zh-CN"/>
        </w:rPr>
      </w:pPr>
      <w:r>
        <w:rPr>
          <w:rFonts w:hint="default" w:ascii="Times New Roman" w:hAnsi="Times New Roman" w:cs="Times New Roman"/>
          <w:sz w:val="20"/>
          <w:szCs w:val="20"/>
          <w:highlight w:val="none"/>
          <w:lang w:val="en-US" w:eastAsia="zh-CN"/>
        </w:rPr>
        <w:t>（7）有防火要求的结构构件的防火措施出现大面积损伤。</w:t>
      </w:r>
    </w:p>
    <w:p w14:paraId="348AC8C0">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color w:val="0000FF"/>
          <w:sz w:val="20"/>
          <w:szCs w:val="20"/>
          <w:highlight w:val="none"/>
          <w:lang w:val="en-US" w:eastAsia="zh-CN"/>
        </w:rPr>
      </w:pPr>
      <w:r>
        <w:rPr>
          <w:rFonts w:hint="default" w:ascii="Times New Roman" w:hAnsi="Times New Roman" w:cs="Times New Roman"/>
          <w:color w:val="0000FF"/>
          <w:sz w:val="20"/>
          <w:szCs w:val="20"/>
          <w:highlight w:val="none"/>
          <w:lang w:val="en-US" w:eastAsia="zh-CN"/>
        </w:rPr>
        <w:t>条文说明：</w:t>
      </w:r>
    </w:p>
    <w:p w14:paraId="644E4CC7">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color w:val="0000FF"/>
          <w:sz w:val="20"/>
          <w:szCs w:val="20"/>
          <w:highlight w:val="none"/>
          <w:lang w:val="en-US" w:eastAsia="zh-CN"/>
        </w:rPr>
      </w:pPr>
      <w:r>
        <w:rPr>
          <w:rFonts w:hint="default" w:ascii="Times New Roman" w:hAnsi="Times New Roman" w:cs="Times New Roman"/>
          <w:color w:val="0000FF"/>
          <w:sz w:val="20"/>
          <w:szCs w:val="20"/>
          <w:highlight w:val="none"/>
          <w:lang w:val="en-US" w:eastAsia="zh-CN"/>
        </w:rPr>
        <w:t xml:space="preserve">4.6.4根据对钢结构房屋建筑的资料核查、现状损伤与缺陷程度检查结果，将钢结构房屋建筑安全评估结论分为满足安全性功能、基本满足安全性功能和不满足安全性功能要求三类。 </w:t>
      </w:r>
    </w:p>
    <w:p w14:paraId="7A2C9B37">
      <w:pPr>
        <w:widowControl/>
        <w:wordWrap/>
        <w:overflowPunct/>
        <w:topLinePunct w:val="0"/>
        <w:bidi w:val="0"/>
        <w:spacing w:line="360" w:lineRule="auto"/>
        <w:ind w:firstLine="400" w:firstLineChars="200"/>
        <w:jc w:val="left"/>
        <w:rPr>
          <w:rFonts w:hint="default" w:ascii="Times New Roman" w:hAnsi="Times New Roman" w:cs="Times New Roman"/>
          <w:sz w:val="20"/>
          <w:szCs w:val="20"/>
          <w:highlight w:val="none"/>
          <w:lang w:val="en-US" w:eastAsia="zh-CN"/>
        </w:rPr>
      </w:pPr>
    </w:p>
    <w:p w14:paraId="0433AD21">
      <w:pPr>
        <w:pStyle w:val="2"/>
        <w:pageBreakBefore/>
        <w:wordWrap/>
        <w:overflowPunct/>
        <w:topLinePunct w:val="0"/>
        <w:bidi w:val="0"/>
        <w:spacing w:before="0" w:after="0" w:line="360" w:lineRule="auto"/>
        <w:jc w:val="center"/>
        <w:rPr>
          <w:rFonts w:hint="default" w:ascii="Times New Roman" w:hAnsi="Times New Roman" w:eastAsia="黑体" w:cs="Times New Roman"/>
          <w:b w:val="0"/>
          <w:bCs w:val="0"/>
          <w:sz w:val="28"/>
          <w:szCs w:val="28"/>
          <w:highlight w:val="none"/>
          <w:lang w:val="en-US" w:eastAsia="zh-CN"/>
        </w:rPr>
      </w:pPr>
      <w:bookmarkStart w:id="58" w:name="_Toc19431"/>
      <w:bookmarkStart w:id="59" w:name="_Toc25490"/>
      <w:r>
        <w:rPr>
          <w:rFonts w:hint="default" w:ascii="Times New Roman" w:hAnsi="Times New Roman" w:eastAsia="黑体" w:cs="Times New Roman"/>
          <w:b w:val="0"/>
          <w:bCs w:val="0"/>
          <w:sz w:val="28"/>
          <w:szCs w:val="28"/>
          <w:highlight w:val="none"/>
        </w:rPr>
        <w:t>5</w:t>
      </w:r>
      <w:bookmarkEnd w:id="44"/>
      <w:bookmarkEnd w:id="45"/>
      <w:r>
        <w:rPr>
          <w:rFonts w:hint="default" w:ascii="Times New Roman" w:hAnsi="Times New Roman" w:eastAsia="黑体" w:cs="Times New Roman"/>
          <w:b w:val="0"/>
          <w:bCs w:val="0"/>
          <w:sz w:val="28"/>
          <w:szCs w:val="28"/>
          <w:highlight w:val="none"/>
          <w:lang w:val="en-US" w:eastAsia="zh-CN"/>
        </w:rPr>
        <w:t>建筑装饰装修工程</w:t>
      </w:r>
      <w:bookmarkEnd w:id="58"/>
      <w:bookmarkEnd w:id="59"/>
    </w:p>
    <w:p w14:paraId="4DC3956E">
      <w:pPr>
        <w:pStyle w:val="3"/>
        <w:wordWrap/>
        <w:overflowPunct/>
        <w:topLinePunct w:val="0"/>
        <w:bidi w:val="0"/>
        <w:spacing w:before="0" w:after="0" w:line="360" w:lineRule="auto"/>
        <w:jc w:val="center"/>
        <w:rPr>
          <w:rFonts w:hint="default" w:ascii="Times New Roman" w:hAnsi="Times New Roman" w:eastAsia="黑体" w:cs="Times New Roman"/>
          <w:b/>
          <w:bCs/>
          <w:sz w:val="20"/>
          <w:szCs w:val="20"/>
          <w:highlight w:val="none"/>
          <w:lang w:val="en-US" w:eastAsia="zh-CN"/>
        </w:rPr>
      </w:pPr>
      <w:bookmarkStart w:id="60" w:name="_Toc26675"/>
      <w:bookmarkStart w:id="61" w:name="_Toc143605567"/>
      <w:bookmarkStart w:id="62" w:name="_Toc3266"/>
      <w:bookmarkStart w:id="63" w:name="_Toc11393"/>
      <w:r>
        <w:rPr>
          <w:rFonts w:hint="default" w:ascii="Times New Roman" w:hAnsi="Times New Roman" w:eastAsia="黑体" w:cs="Times New Roman"/>
          <w:b/>
          <w:bCs/>
          <w:sz w:val="20"/>
          <w:szCs w:val="20"/>
          <w:highlight w:val="none"/>
          <w:lang w:val="en-US" w:eastAsia="zh-CN"/>
        </w:rPr>
        <w:t>5.1一般规定</w:t>
      </w:r>
      <w:bookmarkEnd w:id="60"/>
      <w:bookmarkEnd w:id="61"/>
      <w:bookmarkEnd w:id="62"/>
      <w:bookmarkEnd w:id="63"/>
    </w:p>
    <w:p w14:paraId="1E019F5E">
      <w:pPr>
        <w:wordWrap/>
        <w:overflowPunct/>
        <w:topLinePunct w:val="0"/>
        <w:bidi w:val="0"/>
        <w:spacing w:line="360" w:lineRule="auto"/>
        <w:rPr>
          <w:rFonts w:hint="default" w:ascii="Times New Roman" w:hAnsi="Times New Roman" w:eastAsia="宋体" w:cs="Times New Roman"/>
          <w:kern w:val="0"/>
          <w:sz w:val="20"/>
          <w:szCs w:val="20"/>
          <w:highlight w:val="none"/>
        </w:rPr>
      </w:pPr>
      <w:r>
        <w:rPr>
          <w:rFonts w:hint="default" w:ascii="Times New Roman" w:hAnsi="Times New Roman" w:cs="Times New Roman"/>
          <w:b/>
          <w:bCs/>
          <w:kern w:val="0"/>
          <w:sz w:val="20"/>
          <w:szCs w:val="20"/>
          <w:highlight w:val="none"/>
          <w:lang w:val="en-US" w:eastAsia="zh-CN"/>
        </w:rPr>
        <w:t>5</w:t>
      </w:r>
      <w:r>
        <w:rPr>
          <w:rFonts w:hint="default" w:ascii="Times New Roman" w:hAnsi="Times New Roman" w:eastAsia="宋体" w:cs="Times New Roman"/>
          <w:b/>
          <w:bCs/>
          <w:kern w:val="0"/>
          <w:sz w:val="20"/>
          <w:szCs w:val="20"/>
          <w:highlight w:val="none"/>
        </w:rPr>
        <w:t>.1.</w:t>
      </w:r>
      <w:r>
        <w:rPr>
          <w:rFonts w:hint="default" w:ascii="Times New Roman" w:hAnsi="Times New Roman" w:eastAsia="宋体" w:cs="Times New Roman"/>
          <w:b/>
          <w:bCs/>
          <w:kern w:val="0"/>
          <w:sz w:val="20"/>
          <w:szCs w:val="20"/>
          <w:highlight w:val="none"/>
          <w:lang w:val="en-US" w:eastAsia="zh-CN"/>
        </w:rPr>
        <w:t>1</w:t>
      </w:r>
      <w:r>
        <w:rPr>
          <w:rFonts w:hint="default" w:ascii="Times New Roman" w:hAnsi="Times New Roman" w:cs="Times New Roman"/>
          <w:kern w:val="0"/>
          <w:sz w:val="20"/>
          <w:szCs w:val="20"/>
          <w:highlight w:val="none"/>
          <w:lang w:eastAsia="zh-CN"/>
        </w:rPr>
        <w:t xml:space="preserve"> </w:t>
      </w:r>
      <w:r>
        <w:rPr>
          <w:rFonts w:hint="default" w:ascii="Times New Roman" w:hAnsi="Times New Roman" w:eastAsia="宋体" w:cs="Times New Roman"/>
          <w:kern w:val="0"/>
          <w:sz w:val="20"/>
          <w:szCs w:val="20"/>
          <w:highlight w:val="none"/>
        </w:rPr>
        <w:t>本章适用于既有建筑的建筑门窗、建筑幕墙、内部装饰装修、外墙饰面板（砖）和外墙外保温系统的</w:t>
      </w:r>
      <w:r>
        <w:rPr>
          <w:rFonts w:hint="default" w:ascii="Times New Roman" w:hAnsi="Times New Roman" w:eastAsia="宋体" w:cs="Times New Roman"/>
          <w:kern w:val="0"/>
          <w:sz w:val="20"/>
          <w:szCs w:val="20"/>
          <w:highlight w:val="none"/>
          <w:lang w:val="en-US" w:eastAsia="zh-CN"/>
        </w:rPr>
        <w:t>安全评估</w:t>
      </w:r>
      <w:r>
        <w:rPr>
          <w:rFonts w:hint="default" w:ascii="Times New Roman" w:hAnsi="Times New Roman" w:eastAsia="宋体" w:cs="Times New Roman"/>
          <w:kern w:val="0"/>
          <w:sz w:val="20"/>
          <w:szCs w:val="20"/>
          <w:highlight w:val="none"/>
          <w:lang w:eastAsia="zh-CN"/>
        </w:rPr>
        <w:t>，</w:t>
      </w:r>
      <w:r>
        <w:rPr>
          <w:rFonts w:hint="default" w:ascii="Times New Roman" w:hAnsi="Times New Roman" w:eastAsia="宋体" w:cs="Times New Roman"/>
          <w:kern w:val="0"/>
          <w:sz w:val="20"/>
          <w:szCs w:val="20"/>
          <w:highlight w:val="none"/>
        </w:rPr>
        <w:t>包括资料</w:t>
      </w:r>
      <w:r>
        <w:rPr>
          <w:rFonts w:hint="default" w:ascii="Times New Roman" w:hAnsi="Times New Roman" w:eastAsia="宋体" w:cs="Times New Roman"/>
          <w:kern w:val="0"/>
          <w:sz w:val="20"/>
          <w:szCs w:val="20"/>
          <w:highlight w:val="none"/>
          <w:lang w:val="en-US" w:eastAsia="zh-CN"/>
        </w:rPr>
        <w:t>核查</w:t>
      </w:r>
      <w:r>
        <w:rPr>
          <w:rFonts w:hint="default" w:ascii="Times New Roman" w:hAnsi="Times New Roman" w:eastAsia="宋体" w:cs="Times New Roman"/>
          <w:kern w:val="0"/>
          <w:sz w:val="20"/>
          <w:szCs w:val="20"/>
          <w:highlight w:val="none"/>
        </w:rPr>
        <w:t>和现场</w:t>
      </w:r>
      <w:r>
        <w:rPr>
          <w:rFonts w:hint="default" w:ascii="Times New Roman" w:hAnsi="Times New Roman" w:eastAsia="宋体" w:cs="Times New Roman"/>
          <w:kern w:val="0"/>
          <w:sz w:val="20"/>
          <w:szCs w:val="20"/>
          <w:highlight w:val="none"/>
          <w:lang w:val="en-US" w:eastAsia="zh-CN"/>
        </w:rPr>
        <w:t>检验</w:t>
      </w:r>
      <w:r>
        <w:rPr>
          <w:rFonts w:hint="default" w:ascii="Times New Roman" w:hAnsi="Times New Roman" w:eastAsia="宋体" w:cs="Times New Roman"/>
          <w:kern w:val="0"/>
          <w:sz w:val="20"/>
          <w:szCs w:val="20"/>
          <w:highlight w:val="none"/>
        </w:rPr>
        <w:t>。</w:t>
      </w:r>
    </w:p>
    <w:p w14:paraId="4370EBCA">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color w:val="0000FF"/>
          <w:sz w:val="20"/>
          <w:szCs w:val="20"/>
          <w:highlight w:val="none"/>
          <w:lang w:val="en-US" w:eastAsia="zh-CN"/>
        </w:rPr>
      </w:pPr>
      <w:r>
        <w:rPr>
          <w:rFonts w:hint="default" w:ascii="Times New Roman" w:hAnsi="Times New Roman" w:cs="Times New Roman"/>
          <w:color w:val="0000FF"/>
          <w:sz w:val="20"/>
          <w:szCs w:val="20"/>
          <w:highlight w:val="none"/>
          <w:lang w:val="en-US" w:eastAsia="zh-CN"/>
        </w:rPr>
        <w:t>条文说明：</w:t>
      </w:r>
    </w:p>
    <w:p w14:paraId="6AF82C82">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color w:val="0000FF"/>
          <w:sz w:val="20"/>
          <w:szCs w:val="20"/>
          <w:highlight w:val="none"/>
          <w:lang w:val="en-US" w:eastAsia="zh-CN"/>
        </w:rPr>
      </w:pPr>
      <w:r>
        <w:rPr>
          <w:rFonts w:hint="default" w:ascii="Times New Roman" w:hAnsi="Times New Roman" w:cs="Times New Roman"/>
          <w:color w:val="0000FF"/>
          <w:sz w:val="20"/>
          <w:szCs w:val="20"/>
          <w:highlight w:val="none"/>
          <w:lang w:val="en-US" w:eastAsia="zh-CN"/>
        </w:rPr>
        <w:t xml:space="preserve">5.1.1 本条明确建筑装饰装修工程综合安全评估的覆盖范围。针对门窗、幕墙、装饰装修及外墙饰面（保温）等分项工程，采用资料核验与现场检测结合的方法，评估其安全性。 </w:t>
      </w:r>
    </w:p>
    <w:p w14:paraId="2FD15BF9">
      <w:pPr>
        <w:wordWrap/>
        <w:overflowPunct/>
        <w:topLinePunct w:val="0"/>
        <w:bidi w:val="0"/>
        <w:spacing w:line="360" w:lineRule="auto"/>
        <w:rPr>
          <w:rFonts w:hint="default" w:ascii="Times New Roman" w:hAnsi="Times New Roman" w:cs="Times New Roman"/>
          <w:i/>
          <w:iCs/>
          <w:snapToGrid w:val="0"/>
          <w:color w:val="0000FF"/>
          <w:kern w:val="0"/>
          <w:sz w:val="20"/>
          <w:szCs w:val="20"/>
          <w:highlight w:val="none"/>
        </w:rPr>
      </w:pPr>
      <w:r>
        <w:rPr>
          <w:rFonts w:hint="default" w:ascii="Times New Roman" w:hAnsi="Times New Roman" w:eastAsia="宋体" w:cs="Times New Roman"/>
          <w:b/>
          <w:bCs/>
          <w:kern w:val="0"/>
          <w:sz w:val="20"/>
          <w:szCs w:val="20"/>
          <w:highlight w:val="none"/>
          <w:lang w:val="en-US" w:eastAsia="zh-CN"/>
        </w:rPr>
        <w:t>5.1.2</w:t>
      </w:r>
      <w:r>
        <w:rPr>
          <w:rFonts w:hint="default" w:ascii="Times New Roman" w:hAnsi="Times New Roman" w:cs="Times New Roman"/>
          <w:b/>
          <w:bCs/>
          <w:kern w:val="0"/>
          <w:sz w:val="20"/>
          <w:szCs w:val="20"/>
          <w:highlight w:val="none"/>
          <w:lang w:eastAsia="zh-CN"/>
        </w:rPr>
        <w:t xml:space="preserve"> </w:t>
      </w:r>
      <w:r>
        <w:rPr>
          <w:rFonts w:hint="default" w:ascii="Times New Roman" w:hAnsi="Times New Roman" w:eastAsia="宋体" w:cs="Times New Roman"/>
          <w:kern w:val="0"/>
          <w:sz w:val="20"/>
          <w:szCs w:val="20"/>
          <w:highlight w:val="none"/>
          <w:lang w:val="en-US" w:eastAsia="zh-CN"/>
        </w:rPr>
        <w:t>资料核查应包含竣工验收、维修改造等资料。</w:t>
      </w:r>
    </w:p>
    <w:p w14:paraId="19B2A9A9">
      <w:pPr>
        <w:wordWrap/>
        <w:overflowPunct/>
        <w:topLinePunct w:val="0"/>
        <w:bidi w:val="0"/>
        <w:spacing w:line="360" w:lineRule="auto"/>
        <w:rPr>
          <w:rFonts w:hint="default" w:ascii="Times New Roman" w:hAnsi="Times New Roman" w:cs="Times New Roman"/>
          <w:b/>
          <w:bCs/>
          <w:kern w:val="0"/>
          <w:sz w:val="20"/>
          <w:szCs w:val="20"/>
          <w:highlight w:val="none"/>
          <w:lang w:val="en-US" w:eastAsia="zh-CN"/>
        </w:rPr>
      </w:pPr>
      <w:r>
        <w:rPr>
          <w:rFonts w:hint="default" w:ascii="Times New Roman" w:hAnsi="Times New Roman" w:eastAsia="宋体" w:cs="Times New Roman"/>
          <w:b/>
          <w:bCs/>
          <w:kern w:val="0"/>
          <w:sz w:val="20"/>
          <w:szCs w:val="20"/>
          <w:highlight w:val="none"/>
          <w:lang w:val="en-US" w:eastAsia="zh-CN"/>
        </w:rPr>
        <w:t>5.1.</w:t>
      </w:r>
      <w:r>
        <w:rPr>
          <w:rFonts w:hint="default" w:ascii="Times New Roman" w:hAnsi="Times New Roman" w:cs="Times New Roman"/>
          <w:b/>
          <w:bCs/>
          <w:kern w:val="0"/>
          <w:sz w:val="20"/>
          <w:szCs w:val="20"/>
          <w:highlight w:val="none"/>
          <w:lang w:val="en-US" w:eastAsia="zh-CN"/>
        </w:rPr>
        <w:t>3</w:t>
      </w:r>
      <w:r>
        <w:rPr>
          <w:rFonts w:hint="default" w:ascii="Times New Roman" w:hAnsi="Times New Roman" w:cs="Times New Roman"/>
          <w:b/>
          <w:bCs/>
          <w:kern w:val="0"/>
          <w:sz w:val="20"/>
          <w:szCs w:val="20"/>
          <w:highlight w:val="none"/>
          <w:lang w:eastAsia="zh-CN"/>
        </w:rPr>
        <w:t xml:space="preserve"> </w:t>
      </w:r>
      <w:r>
        <w:rPr>
          <w:rFonts w:hint="default" w:ascii="Times New Roman" w:hAnsi="Times New Roman" w:cs="Times New Roman"/>
          <w:kern w:val="0"/>
          <w:sz w:val="20"/>
          <w:szCs w:val="20"/>
          <w:highlight w:val="none"/>
          <w:lang w:val="en-US" w:eastAsia="zh-CN"/>
        </w:rPr>
        <w:t>现场检验应包含外观缺陷、损伤及其它必要项目</w:t>
      </w:r>
      <w:r>
        <w:rPr>
          <w:rFonts w:hint="default" w:ascii="Times New Roman" w:hAnsi="Times New Roman" w:eastAsia="宋体" w:cs="Times New Roman"/>
          <w:kern w:val="0"/>
          <w:sz w:val="20"/>
          <w:szCs w:val="20"/>
          <w:highlight w:val="none"/>
          <w:lang w:val="en-US" w:eastAsia="zh-CN"/>
        </w:rPr>
        <w:t>。</w:t>
      </w:r>
    </w:p>
    <w:p w14:paraId="32A6EA3B">
      <w:pPr>
        <w:wordWrap/>
        <w:overflowPunct/>
        <w:topLinePunct w:val="0"/>
        <w:bidi w:val="0"/>
        <w:spacing w:line="360" w:lineRule="auto"/>
        <w:rPr>
          <w:rFonts w:hint="default" w:ascii="Times New Roman" w:hAnsi="Times New Roman" w:cs="Times New Roman"/>
          <w:kern w:val="0"/>
          <w:sz w:val="20"/>
          <w:szCs w:val="20"/>
          <w:highlight w:val="none"/>
          <w:lang w:eastAsia="zh-CN"/>
        </w:rPr>
      </w:pPr>
      <w:r>
        <w:rPr>
          <w:rFonts w:hint="default" w:ascii="Times New Roman" w:hAnsi="Times New Roman" w:cs="Times New Roman"/>
          <w:b/>
          <w:bCs/>
          <w:kern w:val="0"/>
          <w:sz w:val="20"/>
          <w:szCs w:val="20"/>
          <w:highlight w:val="none"/>
          <w:lang w:val="en-US" w:eastAsia="zh-CN"/>
        </w:rPr>
        <w:t>5</w:t>
      </w:r>
      <w:r>
        <w:rPr>
          <w:rFonts w:hint="default" w:ascii="Times New Roman" w:hAnsi="Times New Roman" w:cs="Times New Roman"/>
          <w:b/>
          <w:bCs/>
          <w:kern w:val="0"/>
          <w:sz w:val="20"/>
          <w:szCs w:val="20"/>
          <w:highlight w:val="none"/>
        </w:rPr>
        <w:t>.1.</w:t>
      </w:r>
      <w:r>
        <w:rPr>
          <w:rFonts w:hint="default" w:ascii="Times New Roman" w:hAnsi="Times New Roman" w:cs="Times New Roman"/>
          <w:b/>
          <w:bCs/>
          <w:kern w:val="0"/>
          <w:sz w:val="20"/>
          <w:szCs w:val="20"/>
          <w:highlight w:val="none"/>
          <w:lang w:val="en-US" w:eastAsia="zh-CN"/>
        </w:rPr>
        <w:t>4</w:t>
      </w:r>
      <w:r>
        <w:rPr>
          <w:rFonts w:hint="default" w:ascii="Times New Roman" w:hAnsi="Times New Roman" w:cs="Times New Roman"/>
          <w:b/>
          <w:bCs/>
          <w:kern w:val="0"/>
          <w:sz w:val="20"/>
          <w:szCs w:val="20"/>
          <w:highlight w:val="none"/>
          <w:lang w:eastAsia="zh-CN"/>
        </w:rPr>
        <w:t xml:space="preserve"> </w:t>
      </w:r>
      <w:r>
        <w:rPr>
          <w:rFonts w:hint="default" w:ascii="Times New Roman" w:hAnsi="Times New Roman" w:cs="Times New Roman"/>
          <w:kern w:val="0"/>
          <w:sz w:val="20"/>
          <w:szCs w:val="20"/>
          <w:highlight w:val="none"/>
        </w:rPr>
        <w:t>对建筑出入口的外墙饰面砖、幕墙等应重点检查</w:t>
      </w:r>
      <w:r>
        <w:rPr>
          <w:rFonts w:hint="default" w:ascii="Times New Roman" w:hAnsi="Times New Roman" w:cs="Times New Roman"/>
          <w:kern w:val="0"/>
          <w:sz w:val="20"/>
          <w:szCs w:val="20"/>
          <w:highlight w:val="none"/>
          <w:lang w:eastAsia="zh-CN"/>
        </w:rPr>
        <w:t>。</w:t>
      </w:r>
    </w:p>
    <w:p w14:paraId="205CB155">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color w:val="0000FF"/>
          <w:sz w:val="20"/>
          <w:szCs w:val="20"/>
          <w:highlight w:val="none"/>
          <w:lang w:val="en-US" w:eastAsia="zh-CN"/>
        </w:rPr>
      </w:pPr>
      <w:r>
        <w:rPr>
          <w:rFonts w:hint="default" w:ascii="Times New Roman" w:hAnsi="Times New Roman" w:cs="Times New Roman"/>
          <w:color w:val="0000FF"/>
          <w:sz w:val="20"/>
          <w:szCs w:val="20"/>
          <w:highlight w:val="none"/>
          <w:lang w:val="en-US" w:eastAsia="zh-CN"/>
        </w:rPr>
        <w:t>条文说明：</w:t>
      </w:r>
    </w:p>
    <w:p w14:paraId="4B6DC6C4">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color w:val="0000FF"/>
          <w:sz w:val="20"/>
          <w:szCs w:val="20"/>
          <w:highlight w:val="none"/>
          <w:lang w:val="en-US" w:eastAsia="zh-CN"/>
        </w:rPr>
      </w:pPr>
      <w:r>
        <w:rPr>
          <w:rFonts w:hint="default" w:ascii="Times New Roman" w:hAnsi="Times New Roman" w:cs="Times New Roman"/>
          <w:color w:val="0000FF"/>
          <w:sz w:val="20"/>
          <w:szCs w:val="20"/>
          <w:highlight w:val="none"/>
          <w:lang w:val="en-US" w:eastAsia="zh-CN"/>
        </w:rPr>
        <w:t>5.1.4 建筑出入口区域的外墙饰面及幕墙因受环境侵蚀、人为碰撞等因素叠加影响，安全风险显著高于其他部位。检查需聚焦饰面空鼓、幕墙连接节点松动、密封胶老化等典型问题，量化材料劣化与构造失效程度，防范高空坠物风险。重点检验原则体现</w:t>
      </w:r>
      <w:r>
        <w:rPr>
          <w:rFonts w:hint="eastAsia" w:cs="Times New Roman"/>
          <w:color w:val="0000FF"/>
          <w:sz w:val="20"/>
          <w:szCs w:val="20"/>
          <w:highlight w:val="none"/>
          <w:lang w:val="en-US" w:eastAsia="zh-CN"/>
        </w:rPr>
        <w:t>“</w:t>
      </w:r>
      <w:r>
        <w:rPr>
          <w:rFonts w:hint="default" w:ascii="Times New Roman" w:hAnsi="Times New Roman" w:cs="Times New Roman"/>
          <w:color w:val="0000FF"/>
          <w:sz w:val="20"/>
          <w:szCs w:val="20"/>
          <w:highlight w:val="none"/>
          <w:lang w:val="en-US" w:eastAsia="zh-CN"/>
        </w:rPr>
        <w:t>高危部位优先管控</w:t>
      </w:r>
      <w:r>
        <w:rPr>
          <w:rFonts w:hint="eastAsia" w:cs="Times New Roman"/>
          <w:color w:val="0000FF"/>
          <w:sz w:val="20"/>
          <w:szCs w:val="20"/>
          <w:highlight w:val="none"/>
          <w:lang w:val="en-US" w:eastAsia="zh-CN"/>
        </w:rPr>
        <w:t>”</w:t>
      </w:r>
      <w:r>
        <w:rPr>
          <w:rFonts w:hint="default" w:ascii="Times New Roman" w:hAnsi="Times New Roman" w:cs="Times New Roman"/>
          <w:color w:val="0000FF"/>
          <w:sz w:val="20"/>
          <w:szCs w:val="20"/>
          <w:highlight w:val="none"/>
          <w:lang w:val="en-US" w:eastAsia="zh-CN"/>
        </w:rPr>
        <w:t xml:space="preserve">的评估导向。 </w:t>
      </w:r>
    </w:p>
    <w:p w14:paraId="393252ED">
      <w:pPr>
        <w:pStyle w:val="3"/>
        <w:wordWrap/>
        <w:overflowPunct/>
        <w:topLinePunct w:val="0"/>
        <w:bidi w:val="0"/>
        <w:spacing w:before="0" w:after="0" w:line="360" w:lineRule="auto"/>
        <w:jc w:val="center"/>
        <w:rPr>
          <w:rFonts w:hint="default" w:ascii="Times New Roman" w:hAnsi="Times New Roman" w:eastAsia="黑体" w:cs="Times New Roman"/>
          <w:b/>
          <w:bCs/>
          <w:sz w:val="20"/>
          <w:szCs w:val="20"/>
          <w:highlight w:val="none"/>
          <w:lang w:val="en-US" w:eastAsia="zh-CN"/>
        </w:rPr>
      </w:pPr>
      <w:bookmarkStart w:id="64" w:name="_Toc2482"/>
      <w:bookmarkStart w:id="65" w:name="_Toc24813"/>
      <w:r>
        <w:rPr>
          <w:rFonts w:hint="default" w:ascii="Times New Roman" w:hAnsi="Times New Roman" w:eastAsia="黑体" w:cs="Times New Roman"/>
          <w:b/>
          <w:bCs/>
          <w:sz w:val="20"/>
          <w:szCs w:val="20"/>
          <w:highlight w:val="none"/>
          <w:lang w:val="en-US" w:eastAsia="zh-CN"/>
        </w:rPr>
        <w:t>5.2建筑门窗</w:t>
      </w:r>
      <w:bookmarkEnd w:id="64"/>
      <w:bookmarkEnd w:id="65"/>
    </w:p>
    <w:p w14:paraId="327EC8AC">
      <w:pPr>
        <w:widowControl/>
        <w:wordWrap/>
        <w:overflowPunct/>
        <w:topLinePunct w:val="0"/>
        <w:bidi w:val="0"/>
        <w:spacing w:line="360" w:lineRule="auto"/>
        <w:ind w:firstLine="0" w:firstLineChars="0"/>
        <w:jc w:val="left"/>
        <w:rPr>
          <w:rFonts w:hint="default" w:ascii="Times New Roman" w:hAnsi="Times New Roman" w:cs="Times New Roman"/>
          <w:b/>
          <w:bCs/>
          <w:kern w:val="0"/>
          <w:sz w:val="20"/>
          <w:szCs w:val="20"/>
          <w:highlight w:val="none"/>
          <w:lang w:val="en-US" w:eastAsia="zh-CN"/>
        </w:rPr>
      </w:pPr>
      <w:r>
        <w:rPr>
          <w:rFonts w:hint="default" w:ascii="Times New Roman" w:hAnsi="Times New Roman" w:cs="Times New Roman"/>
          <w:b/>
          <w:bCs/>
          <w:color w:val="000000"/>
          <w:sz w:val="20"/>
          <w:szCs w:val="20"/>
          <w:highlight w:val="none"/>
          <w:lang w:val="en-US" w:eastAsia="zh-CN"/>
        </w:rPr>
        <w:t>5.2.1</w:t>
      </w:r>
      <w:r>
        <w:rPr>
          <w:rFonts w:hint="default" w:ascii="Times New Roman" w:hAnsi="Times New Roman" w:cs="Times New Roman"/>
          <w:b w:val="0"/>
          <w:bCs w:val="0"/>
          <w:color w:val="000000"/>
          <w:sz w:val="20"/>
          <w:szCs w:val="20"/>
          <w:highlight w:val="none"/>
        </w:rPr>
        <w:t xml:space="preserve"> </w:t>
      </w:r>
      <w:r>
        <w:rPr>
          <w:rFonts w:hint="default" w:ascii="Times New Roman" w:hAnsi="Times New Roman" w:cs="Times New Roman"/>
          <w:b w:val="0"/>
          <w:bCs w:val="0"/>
          <w:color w:val="000000"/>
          <w:sz w:val="20"/>
          <w:szCs w:val="20"/>
          <w:highlight w:val="none"/>
          <w:lang w:val="en-US" w:eastAsia="zh-CN"/>
        </w:rPr>
        <w:t>建筑门窗现场检验内容应包含：</w:t>
      </w:r>
      <w:r>
        <w:rPr>
          <w:rFonts w:hint="default" w:ascii="Times New Roman" w:hAnsi="Times New Roman" w:cs="Times New Roman"/>
          <w:b w:val="0"/>
          <w:bCs w:val="0"/>
          <w:color w:val="000000"/>
          <w:sz w:val="20"/>
          <w:szCs w:val="20"/>
          <w:highlight w:val="none"/>
        </w:rPr>
        <w:t>手扳检查连接牢固性、目测型材及玻璃完整性、手动启闭测试功能状态、密封件检查及淋水试验</w:t>
      </w:r>
      <w:r>
        <w:rPr>
          <w:rFonts w:hint="default" w:ascii="Times New Roman" w:hAnsi="Times New Roman" w:cs="Times New Roman"/>
          <w:b w:val="0"/>
          <w:bCs w:val="0"/>
          <w:color w:val="000000"/>
          <w:sz w:val="20"/>
          <w:szCs w:val="20"/>
          <w:highlight w:val="none"/>
          <w:lang w:val="en-US" w:eastAsia="zh-CN"/>
        </w:rPr>
        <w:t>等</w:t>
      </w:r>
      <w:r>
        <w:rPr>
          <w:rFonts w:hint="default" w:ascii="Times New Roman" w:hAnsi="Times New Roman" w:cs="Times New Roman"/>
          <w:b w:val="0"/>
          <w:bCs w:val="0"/>
          <w:color w:val="000000"/>
          <w:sz w:val="20"/>
          <w:szCs w:val="20"/>
          <w:highlight w:val="none"/>
        </w:rPr>
        <w:t>。</w:t>
      </w:r>
    </w:p>
    <w:p w14:paraId="7236EC3F">
      <w:pPr>
        <w:widowControl/>
        <w:wordWrap/>
        <w:overflowPunct/>
        <w:topLinePunct w:val="0"/>
        <w:bidi w:val="0"/>
        <w:spacing w:line="360" w:lineRule="auto"/>
        <w:ind w:firstLine="0" w:firstLineChars="0"/>
        <w:jc w:val="left"/>
        <w:rPr>
          <w:rFonts w:hint="default" w:ascii="Times New Roman" w:hAnsi="Times New Roman" w:eastAsia="宋体" w:cs="Times New Roman"/>
          <w:color w:val="auto"/>
          <w:sz w:val="20"/>
          <w:szCs w:val="20"/>
          <w:highlight w:val="none"/>
          <w:lang w:eastAsia="zh-CN"/>
        </w:rPr>
      </w:pPr>
      <w:r>
        <w:rPr>
          <w:rFonts w:hint="default" w:ascii="Times New Roman" w:hAnsi="Times New Roman" w:cs="Times New Roman"/>
          <w:b/>
          <w:bCs/>
          <w:kern w:val="0"/>
          <w:sz w:val="20"/>
          <w:szCs w:val="20"/>
          <w:highlight w:val="none"/>
          <w:lang w:val="en-US" w:eastAsia="zh-CN"/>
        </w:rPr>
        <w:t>5</w:t>
      </w:r>
      <w:r>
        <w:rPr>
          <w:rFonts w:hint="default" w:ascii="Times New Roman" w:hAnsi="Times New Roman" w:cs="Times New Roman"/>
          <w:b/>
          <w:bCs/>
          <w:kern w:val="0"/>
          <w:sz w:val="20"/>
          <w:szCs w:val="20"/>
          <w:highlight w:val="none"/>
        </w:rPr>
        <w:t>.2.</w:t>
      </w:r>
      <w:r>
        <w:rPr>
          <w:rFonts w:hint="default" w:ascii="Times New Roman" w:hAnsi="Times New Roman" w:cs="Times New Roman"/>
          <w:b/>
          <w:bCs/>
          <w:kern w:val="0"/>
          <w:sz w:val="20"/>
          <w:szCs w:val="20"/>
          <w:highlight w:val="none"/>
          <w:lang w:val="en-US" w:eastAsia="zh-CN"/>
        </w:rPr>
        <w:t>2</w:t>
      </w:r>
      <w:r>
        <w:rPr>
          <w:rFonts w:hint="default" w:ascii="Times New Roman" w:hAnsi="Times New Roman" w:cs="Times New Roman"/>
          <w:b/>
          <w:bCs/>
          <w:kern w:val="0"/>
          <w:sz w:val="20"/>
          <w:szCs w:val="20"/>
          <w:highlight w:val="none"/>
        </w:rPr>
        <w:t xml:space="preserve"> </w:t>
      </w:r>
      <w:r>
        <w:rPr>
          <w:rFonts w:hint="default" w:ascii="Times New Roman" w:hAnsi="Times New Roman" w:cs="Times New Roman"/>
          <w:kern w:val="0"/>
          <w:sz w:val="20"/>
          <w:szCs w:val="20"/>
          <w:highlight w:val="none"/>
        </w:rPr>
        <w:t>门窗与</w:t>
      </w:r>
      <w:r>
        <w:rPr>
          <w:rFonts w:hint="default" w:ascii="Times New Roman" w:hAnsi="Times New Roman" w:cs="Times New Roman"/>
          <w:color w:val="auto"/>
          <w:kern w:val="0"/>
          <w:sz w:val="20"/>
          <w:szCs w:val="20"/>
          <w:highlight w:val="none"/>
        </w:rPr>
        <w:t>主体结构连接牢固性检验</w:t>
      </w:r>
      <w:r>
        <w:rPr>
          <w:rFonts w:hint="default" w:ascii="Times New Roman" w:hAnsi="Times New Roman" w:cs="Times New Roman"/>
          <w:color w:val="auto"/>
          <w:kern w:val="0"/>
          <w:sz w:val="20"/>
          <w:szCs w:val="20"/>
          <w:highlight w:val="none"/>
          <w:lang w:val="en-US" w:eastAsia="zh-CN"/>
        </w:rPr>
        <w:t>的内容及要求：</w:t>
      </w:r>
      <w:r>
        <w:rPr>
          <w:rFonts w:hint="default" w:ascii="Times New Roman" w:hAnsi="Times New Roman" w:cs="Times New Roman"/>
          <w:color w:val="auto"/>
          <w:sz w:val="20"/>
          <w:szCs w:val="20"/>
          <w:highlight w:val="none"/>
        </w:rPr>
        <w:t>手扳门窗不应出现松动</w:t>
      </w:r>
      <w:r>
        <w:rPr>
          <w:rFonts w:hint="default" w:ascii="Times New Roman" w:hAnsi="Times New Roman" w:cs="Times New Roman"/>
          <w:color w:val="auto"/>
          <w:sz w:val="20"/>
          <w:szCs w:val="20"/>
          <w:highlight w:val="none"/>
          <w:lang w:eastAsia="zh-CN"/>
        </w:rPr>
        <w:t>。</w:t>
      </w:r>
    </w:p>
    <w:p w14:paraId="472EDC55">
      <w:pPr>
        <w:widowControl/>
        <w:wordWrap/>
        <w:overflowPunct/>
        <w:topLinePunct w:val="0"/>
        <w:bidi w:val="0"/>
        <w:spacing w:line="360" w:lineRule="auto"/>
        <w:ind w:firstLine="0" w:firstLineChars="0"/>
        <w:jc w:val="left"/>
        <w:rPr>
          <w:rFonts w:hint="default" w:ascii="Times New Roman" w:hAnsi="Times New Roman" w:eastAsia="宋体" w:cs="Times New Roman"/>
          <w:color w:val="auto"/>
          <w:sz w:val="20"/>
          <w:szCs w:val="20"/>
          <w:highlight w:val="none"/>
          <w:lang w:eastAsia="zh-CN"/>
        </w:rPr>
      </w:pPr>
      <w:r>
        <w:rPr>
          <w:rFonts w:hint="default" w:ascii="Times New Roman" w:hAnsi="Times New Roman" w:cs="Times New Roman"/>
          <w:b/>
          <w:bCs/>
          <w:color w:val="auto"/>
          <w:kern w:val="0"/>
          <w:sz w:val="20"/>
          <w:szCs w:val="20"/>
          <w:highlight w:val="none"/>
          <w:lang w:val="en-US" w:eastAsia="zh-CN"/>
        </w:rPr>
        <w:t>5</w:t>
      </w:r>
      <w:r>
        <w:rPr>
          <w:rFonts w:hint="default" w:ascii="Times New Roman" w:hAnsi="Times New Roman" w:cs="Times New Roman"/>
          <w:b/>
          <w:bCs/>
          <w:color w:val="auto"/>
          <w:kern w:val="0"/>
          <w:sz w:val="20"/>
          <w:szCs w:val="20"/>
          <w:highlight w:val="none"/>
        </w:rPr>
        <w:t>.2.</w:t>
      </w:r>
      <w:r>
        <w:rPr>
          <w:rFonts w:hint="default" w:ascii="Times New Roman" w:hAnsi="Times New Roman" w:cs="Times New Roman"/>
          <w:b/>
          <w:bCs/>
          <w:color w:val="auto"/>
          <w:kern w:val="0"/>
          <w:sz w:val="20"/>
          <w:szCs w:val="20"/>
          <w:highlight w:val="none"/>
          <w:lang w:val="en-US" w:eastAsia="zh-CN"/>
        </w:rPr>
        <w:t>3</w:t>
      </w:r>
      <w:r>
        <w:rPr>
          <w:rFonts w:hint="default" w:ascii="Times New Roman" w:hAnsi="Times New Roman" w:cs="Times New Roman"/>
          <w:b/>
          <w:bCs/>
          <w:color w:val="auto"/>
          <w:kern w:val="0"/>
          <w:sz w:val="20"/>
          <w:szCs w:val="20"/>
          <w:highlight w:val="none"/>
          <w:lang w:eastAsia="zh-CN"/>
        </w:rPr>
        <w:t xml:space="preserve"> </w:t>
      </w:r>
      <w:r>
        <w:rPr>
          <w:rFonts w:hint="default" w:ascii="Times New Roman" w:hAnsi="Times New Roman" w:cs="Times New Roman"/>
          <w:color w:val="auto"/>
          <w:kern w:val="0"/>
          <w:sz w:val="20"/>
          <w:szCs w:val="20"/>
          <w:highlight w:val="none"/>
        </w:rPr>
        <w:t>门窗型材检验</w:t>
      </w:r>
      <w:r>
        <w:rPr>
          <w:rFonts w:hint="default" w:ascii="Times New Roman" w:hAnsi="Times New Roman" w:cs="Times New Roman"/>
          <w:color w:val="auto"/>
          <w:kern w:val="0"/>
          <w:sz w:val="20"/>
          <w:szCs w:val="20"/>
          <w:highlight w:val="none"/>
          <w:lang w:val="en-US" w:eastAsia="zh-CN"/>
        </w:rPr>
        <w:t>的内容及要求：</w:t>
      </w:r>
      <w:r>
        <w:rPr>
          <w:rFonts w:hint="default" w:ascii="Times New Roman" w:hAnsi="Times New Roman" w:cs="Times New Roman"/>
          <w:color w:val="auto"/>
          <w:sz w:val="20"/>
          <w:szCs w:val="20"/>
          <w:highlight w:val="none"/>
        </w:rPr>
        <w:t>门窗型材不应有焊角开裂或型材断裂等现象</w:t>
      </w:r>
      <w:r>
        <w:rPr>
          <w:rFonts w:hint="default" w:ascii="Times New Roman" w:hAnsi="Times New Roman" w:cs="Times New Roman"/>
          <w:color w:val="auto"/>
          <w:sz w:val="20"/>
          <w:szCs w:val="20"/>
          <w:highlight w:val="none"/>
          <w:lang w:eastAsia="zh-CN"/>
        </w:rPr>
        <w:t>。</w:t>
      </w:r>
    </w:p>
    <w:p w14:paraId="7D8B0D5E">
      <w:pPr>
        <w:widowControl/>
        <w:wordWrap/>
        <w:overflowPunct/>
        <w:topLinePunct w:val="0"/>
        <w:bidi w:val="0"/>
        <w:spacing w:line="360" w:lineRule="auto"/>
        <w:ind w:firstLine="0" w:firstLineChars="0"/>
        <w:jc w:val="left"/>
        <w:rPr>
          <w:rFonts w:hint="default" w:ascii="Times New Roman" w:hAnsi="Times New Roman" w:eastAsia="宋体" w:cs="Times New Roman"/>
          <w:sz w:val="20"/>
          <w:szCs w:val="20"/>
          <w:highlight w:val="none"/>
          <w:lang w:eastAsia="zh-CN"/>
        </w:rPr>
      </w:pPr>
      <w:r>
        <w:rPr>
          <w:rFonts w:hint="default" w:ascii="Times New Roman" w:hAnsi="Times New Roman" w:cs="Times New Roman"/>
          <w:b/>
          <w:bCs/>
          <w:color w:val="auto"/>
          <w:kern w:val="0"/>
          <w:sz w:val="20"/>
          <w:szCs w:val="20"/>
          <w:highlight w:val="none"/>
          <w:lang w:val="en-US" w:eastAsia="zh-CN"/>
        </w:rPr>
        <w:t>5.2.4</w:t>
      </w:r>
      <w:r>
        <w:rPr>
          <w:rFonts w:hint="default" w:ascii="Times New Roman" w:hAnsi="Times New Roman" w:cs="Times New Roman"/>
          <w:b/>
          <w:bCs/>
          <w:color w:val="auto"/>
          <w:kern w:val="0"/>
          <w:sz w:val="20"/>
          <w:szCs w:val="20"/>
          <w:highlight w:val="none"/>
          <w:lang w:eastAsia="zh-CN"/>
        </w:rPr>
        <w:t xml:space="preserve"> </w:t>
      </w:r>
      <w:r>
        <w:rPr>
          <w:rFonts w:hint="default" w:ascii="Times New Roman" w:hAnsi="Times New Roman" w:cs="Times New Roman"/>
          <w:color w:val="auto"/>
          <w:kern w:val="0"/>
          <w:sz w:val="20"/>
          <w:szCs w:val="20"/>
          <w:highlight w:val="none"/>
        </w:rPr>
        <w:t>门窗扇启闭灵活性检验</w:t>
      </w:r>
      <w:r>
        <w:rPr>
          <w:rFonts w:hint="default" w:ascii="Times New Roman" w:hAnsi="Times New Roman" w:cs="Times New Roman"/>
          <w:color w:val="auto"/>
          <w:kern w:val="0"/>
          <w:sz w:val="20"/>
          <w:szCs w:val="20"/>
          <w:highlight w:val="none"/>
          <w:lang w:val="en-US" w:eastAsia="zh-CN"/>
        </w:rPr>
        <w:t>的内容及要求：</w:t>
      </w:r>
      <w:r>
        <w:rPr>
          <w:rFonts w:hint="default" w:ascii="Times New Roman" w:hAnsi="Times New Roman" w:cs="Times New Roman"/>
          <w:sz w:val="20"/>
          <w:szCs w:val="20"/>
          <w:highlight w:val="none"/>
        </w:rPr>
        <w:t>连续5次</w:t>
      </w:r>
      <w:r>
        <w:rPr>
          <w:rFonts w:hint="eastAsia" w:cs="Times New Roman"/>
          <w:sz w:val="20"/>
          <w:szCs w:val="20"/>
          <w:highlight w:val="none"/>
          <w:lang w:val="en-US" w:eastAsia="zh-CN"/>
        </w:rPr>
        <w:t>启闭</w:t>
      </w:r>
      <w:r>
        <w:rPr>
          <w:rFonts w:hint="default" w:ascii="Times New Roman" w:hAnsi="Times New Roman" w:cs="Times New Roman"/>
          <w:sz w:val="20"/>
          <w:szCs w:val="20"/>
          <w:highlight w:val="none"/>
        </w:rPr>
        <w:t>门窗，门窗关闭应严密且无倒翘现象</w:t>
      </w:r>
      <w:r>
        <w:rPr>
          <w:rFonts w:hint="default" w:ascii="Times New Roman" w:hAnsi="Times New Roman" w:cs="Times New Roman"/>
          <w:sz w:val="20"/>
          <w:szCs w:val="20"/>
          <w:highlight w:val="none"/>
          <w:lang w:eastAsia="zh-CN"/>
        </w:rPr>
        <w:t>。</w:t>
      </w:r>
    </w:p>
    <w:p w14:paraId="78825AED">
      <w:pPr>
        <w:widowControl/>
        <w:wordWrap/>
        <w:overflowPunct/>
        <w:topLinePunct w:val="0"/>
        <w:bidi w:val="0"/>
        <w:spacing w:line="360" w:lineRule="auto"/>
        <w:ind w:firstLine="0" w:firstLineChars="0"/>
        <w:jc w:val="left"/>
        <w:rPr>
          <w:rFonts w:hint="default" w:ascii="Times New Roman" w:hAnsi="Times New Roman" w:eastAsia="宋体" w:cs="Times New Roman"/>
          <w:color w:val="auto"/>
          <w:sz w:val="20"/>
          <w:szCs w:val="20"/>
          <w:highlight w:val="none"/>
          <w:lang w:eastAsia="zh-CN"/>
        </w:rPr>
      </w:pPr>
      <w:r>
        <w:rPr>
          <w:rFonts w:hint="default" w:ascii="Times New Roman" w:hAnsi="Times New Roman" w:cs="Times New Roman"/>
          <w:b/>
          <w:bCs/>
          <w:kern w:val="0"/>
          <w:sz w:val="20"/>
          <w:szCs w:val="20"/>
          <w:highlight w:val="none"/>
          <w:lang w:val="en-US" w:eastAsia="zh-CN"/>
        </w:rPr>
        <w:t>5.2.5</w:t>
      </w:r>
      <w:r>
        <w:rPr>
          <w:rFonts w:hint="default" w:ascii="Times New Roman" w:hAnsi="Times New Roman" w:cs="Times New Roman"/>
          <w:b/>
          <w:bCs/>
          <w:kern w:val="0"/>
          <w:sz w:val="20"/>
          <w:szCs w:val="20"/>
          <w:highlight w:val="none"/>
          <w:lang w:eastAsia="zh-CN"/>
        </w:rPr>
        <w:t xml:space="preserve"> </w:t>
      </w:r>
      <w:r>
        <w:rPr>
          <w:rFonts w:hint="default" w:ascii="Times New Roman" w:hAnsi="Times New Roman" w:cs="Times New Roman"/>
          <w:kern w:val="0"/>
          <w:sz w:val="20"/>
          <w:szCs w:val="20"/>
          <w:highlight w:val="none"/>
        </w:rPr>
        <w:t>玻璃检验</w:t>
      </w:r>
      <w:r>
        <w:rPr>
          <w:rFonts w:hint="default" w:ascii="Times New Roman" w:hAnsi="Times New Roman" w:cs="Times New Roman"/>
          <w:color w:val="auto"/>
          <w:kern w:val="0"/>
          <w:sz w:val="20"/>
          <w:szCs w:val="20"/>
          <w:highlight w:val="none"/>
          <w:lang w:val="en-US" w:eastAsia="zh-CN"/>
        </w:rPr>
        <w:t>的内容及要求：</w:t>
      </w:r>
      <w:r>
        <w:rPr>
          <w:rFonts w:hint="default" w:ascii="Times New Roman" w:hAnsi="Times New Roman" w:cs="Times New Roman"/>
          <w:color w:val="auto"/>
          <w:sz w:val="20"/>
          <w:szCs w:val="20"/>
          <w:highlight w:val="none"/>
        </w:rPr>
        <w:t>玻璃应无裂纹、爆边</w:t>
      </w:r>
      <w:r>
        <w:rPr>
          <w:rFonts w:hint="default" w:ascii="Times New Roman" w:hAnsi="Times New Roman" w:cs="Times New Roman"/>
          <w:color w:val="auto"/>
          <w:sz w:val="20"/>
          <w:szCs w:val="20"/>
          <w:highlight w:val="none"/>
          <w:lang w:eastAsia="zh-CN"/>
        </w:rPr>
        <w:t>。</w:t>
      </w:r>
    </w:p>
    <w:p w14:paraId="6A8391AC">
      <w:pPr>
        <w:widowControl/>
        <w:wordWrap/>
        <w:overflowPunct/>
        <w:topLinePunct w:val="0"/>
        <w:bidi w:val="0"/>
        <w:spacing w:line="360" w:lineRule="auto"/>
        <w:ind w:firstLine="0" w:firstLineChars="0"/>
        <w:jc w:val="left"/>
        <w:rPr>
          <w:rFonts w:hint="default" w:ascii="Times New Roman" w:hAnsi="Times New Roman" w:eastAsia="宋体" w:cs="Times New Roman"/>
          <w:color w:val="auto"/>
          <w:sz w:val="20"/>
          <w:szCs w:val="20"/>
          <w:highlight w:val="none"/>
          <w:lang w:eastAsia="zh-CN"/>
        </w:rPr>
      </w:pPr>
      <w:r>
        <w:rPr>
          <w:rFonts w:hint="default" w:ascii="Times New Roman" w:hAnsi="Times New Roman" w:cs="Times New Roman"/>
          <w:b/>
          <w:bCs/>
          <w:color w:val="auto"/>
          <w:kern w:val="0"/>
          <w:sz w:val="20"/>
          <w:szCs w:val="20"/>
          <w:highlight w:val="none"/>
          <w:lang w:val="en-US" w:eastAsia="zh-CN"/>
        </w:rPr>
        <w:t>5.2.6</w:t>
      </w:r>
      <w:r>
        <w:rPr>
          <w:rFonts w:hint="default" w:ascii="Times New Roman" w:hAnsi="Times New Roman" w:cs="Times New Roman"/>
          <w:b/>
          <w:bCs/>
          <w:color w:val="auto"/>
          <w:kern w:val="0"/>
          <w:sz w:val="20"/>
          <w:szCs w:val="20"/>
          <w:highlight w:val="none"/>
          <w:lang w:eastAsia="zh-CN"/>
        </w:rPr>
        <w:t xml:space="preserve"> </w:t>
      </w:r>
      <w:r>
        <w:rPr>
          <w:rFonts w:hint="default" w:ascii="Times New Roman" w:hAnsi="Times New Roman" w:cs="Times New Roman"/>
          <w:color w:val="auto"/>
          <w:kern w:val="0"/>
          <w:sz w:val="20"/>
          <w:szCs w:val="20"/>
          <w:highlight w:val="none"/>
        </w:rPr>
        <w:t>密封胶或密封条检验</w:t>
      </w:r>
      <w:r>
        <w:rPr>
          <w:rFonts w:hint="default" w:ascii="Times New Roman" w:hAnsi="Times New Roman" w:cs="Times New Roman"/>
          <w:color w:val="auto"/>
          <w:kern w:val="0"/>
          <w:sz w:val="20"/>
          <w:szCs w:val="20"/>
          <w:highlight w:val="none"/>
          <w:lang w:val="en-US" w:eastAsia="zh-CN"/>
        </w:rPr>
        <w:t>的内容及要求：</w:t>
      </w:r>
      <w:r>
        <w:rPr>
          <w:rFonts w:hint="default" w:ascii="Times New Roman" w:hAnsi="Times New Roman" w:cs="Times New Roman"/>
          <w:color w:val="auto"/>
          <w:sz w:val="20"/>
          <w:szCs w:val="20"/>
          <w:highlight w:val="none"/>
        </w:rPr>
        <w:t>手扳端头时密封胶或密封条不应松动；连续5次</w:t>
      </w:r>
      <w:r>
        <w:rPr>
          <w:rFonts w:hint="eastAsia" w:cs="Times New Roman"/>
          <w:color w:val="auto"/>
          <w:sz w:val="20"/>
          <w:szCs w:val="20"/>
          <w:highlight w:val="none"/>
          <w:lang w:val="en-US" w:eastAsia="zh-CN"/>
        </w:rPr>
        <w:t>启闭</w:t>
      </w:r>
      <w:r>
        <w:rPr>
          <w:rFonts w:hint="default" w:ascii="Times New Roman" w:hAnsi="Times New Roman" w:cs="Times New Roman"/>
          <w:color w:val="auto"/>
          <w:sz w:val="20"/>
          <w:szCs w:val="20"/>
          <w:highlight w:val="none"/>
        </w:rPr>
        <w:t>门窗扇时密封胶或密封条不应脱槽</w:t>
      </w:r>
      <w:r>
        <w:rPr>
          <w:rFonts w:hint="default" w:ascii="Times New Roman" w:hAnsi="Times New Roman" w:cs="Times New Roman"/>
          <w:color w:val="auto"/>
          <w:sz w:val="20"/>
          <w:szCs w:val="20"/>
          <w:highlight w:val="none"/>
          <w:lang w:eastAsia="zh-CN"/>
        </w:rPr>
        <w:t>。</w:t>
      </w:r>
    </w:p>
    <w:p w14:paraId="3E0B4CD5">
      <w:pPr>
        <w:widowControl/>
        <w:wordWrap/>
        <w:overflowPunct/>
        <w:topLinePunct w:val="0"/>
        <w:bidi w:val="0"/>
        <w:spacing w:line="360" w:lineRule="auto"/>
        <w:ind w:firstLine="0" w:firstLineChars="0"/>
        <w:jc w:val="left"/>
        <w:rPr>
          <w:rFonts w:hint="default" w:ascii="Times New Roman" w:hAnsi="Times New Roman" w:cs="Times New Roman"/>
          <w:sz w:val="20"/>
          <w:szCs w:val="20"/>
          <w:highlight w:val="none"/>
        </w:rPr>
      </w:pPr>
      <w:r>
        <w:rPr>
          <w:rFonts w:hint="default" w:ascii="Times New Roman" w:hAnsi="Times New Roman" w:cs="Times New Roman"/>
          <w:b/>
          <w:bCs/>
          <w:color w:val="auto"/>
          <w:kern w:val="0"/>
          <w:sz w:val="20"/>
          <w:szCs w:val="20"/>
          <w:highlight w:val="none"/>
          <w:lang w:val="en-US" w:eastAsia="zh-CN"/>
        </w:rPr>
        <w:t>5</w:t>
      </w:r>
      <w:r>
        <w:rPr>
          <w:rFonts w:hint="default" w:ascii="Times New Roman" w:hAnsi="Times New Roman" w:cs="Times New Roman"/>
          <w:b/>
          <w:bCs/>
          <w:color w:val="auto"/>
          <w:kern w:val="0"/>
          <w:sz w:val="20"/>
          <w:szCs w:val="20"/>
          <w:highlight w:val="none"/>
        </w:rPr>
        <w:t>.2.</w:t>
      </w:r>
      <w:r>
        <w:rPr>
          <w:rFonts w:hint="eastAsia" w:cs="Times New Roman"/>
          <w:b/>
          <w:bCs/>
          <w:color w:val="auto"/>
          <w:kern w:val="0"/>
          <w:sz w:val="20"/>
          <w:szCs w:val="20"/>
          <w:highlight w:val="none"/>
          <w:lang w:val="en-US" w:eastAsia="zh-CN"/>
        </w:rPr>
        <w:t>7</w:t>
      </w:r>
      <w:r>
        <w:rPr>
          <w:rFonts w:hint="default" w:ascii="Times New Roman" w:hAnsi="Times New Roman" w:cs="Times New Roman"/>
          <w:b/>
          <w:bCs/>
          <w:color w:val="auto"/>
          <w:kern w:val="0"/>
          <w:sz w:val="20"/>
          <w:szCs w:val="20"/>
          <w:highlight w:val="none"/>
          <w:lang w:eastAsia="zh-CN"/>
        </w:rPr>
        <w:t xml:space="preserve"> </w:t>
      </w:r>
      <w:r>
        <w:rPr>
          <w:rFonts w:hint="default" w:ascii="Times New Roman" w:hAnsi="Times New Roman" w:cs="Times New Roman"/>
          <w:color w:val="auto"/>
          <w:kern w:val="0"/>
          <w:sz w:val="20"/>
          <w:szCs w:val="20"/>
          <w:highlight w:val="none"/>
        </w:rPr>
        <w:t>外门窗排水有效性检验</w:t>
      </w:r>
      <w:r>
        <w:rPr>
          <w:rFonts w:hint="default" w:ascii="Times New Roman" w:hAnsi="Times New Roman" w:cs="Times New Roman"/>
          <w:color w:val="auto"/>
          <w:kern w:val="0"/>
          <w:sz w:val="20"/>
          <w:szCs w:val="20"/>
          <w:highlight w:val="none"/>
          <w:lang w:val="en-US" w:eastAsia="zh-CN"/>
        </w:rPr>
        <w:t>的内容及要求：</w:t>
      </w:r>
      <w:r>
        <w:rPr>
          <w:rFonts w:hint="default" w:ascii="Times New Roman" w:hAnsi="Times New Roman" w:cs="Times New Roman"/>
          <w:sz w:val="20"/>
          <w:szCs w:val="20"/>
          <w:highlight w:val="none"/>
        </w:rPr>
        <w:t>窗外淋水1min后，窗台淋水一侧应无积水，背水侧无渗漏水。</w:t>
      </w:r>
    </w:p>
    <w:p w14:paraId="72ADAE86">
      <w:pPr>
        <w:pStyle w:val="3"/>
        <w:wordWrap/>
        <w:overflowPunct/>
        <w:topLinePunct w:val="0"/>
        <w:bidi w:val="0"/>
        <w:spacing w:before="0" w:after="0" w:line="360" w:lineRule="auto"/>
        <w:jc w:val="center"/>
        <w:rPr>
          <w:rFonts w:hint="default" w:ascii="Times New Roman" w:hAnsi="Times New Roman" w:eastAsia="黑体" w:cs="Times New Roman"/>
          <w:b/>
          <w:bCs/>
          <w:sz w:val="20"/>
          <w:szCs w:val="20"/>
          <w:highlight w:val="none"/>
          <w:lang w:val="en-US" w:eastAsia="zh-CN"/>
        </w:rPr>
      </w:pPr>
      <w:bookmarkStart w:id="66" w:name="_Toc25897"/>
      <w:bookmarkStart w:id="67" w:name="_Toc7191"/>
      <w:r>
        <w:rPr>
          <w:rFonts w:hint="default" w:ascii="Times New Roman" w:hAnsi="Times New Roman" w:eastAsia="黑体" w:cs="Times New Roman"/>
          <w:b/>
          <w:bCs/>
          <w:sz w:val="20"/>
          <w:szCs w:val="20"/>
          <w:highlight w:val="none"/>
          <w:lang w:val="en-US" w:eastAsia="zh-CN"/>
        </w:rPr>
        <w:t>5.3建筑幕墙</w:t>
      </w:r>
      <w:bookmarkEnd w:id="66"/>
      <w:bookmarkEnd w:id="67"/>
    </w:p>
    <w:p w14:paraId="2C105ACA">
      <w:pPr>
        <w:widowControl/>
        <w:wordWrap/>
        <w:overflowPunct/>
        <w:topLinePunct w:val="0"/>
        <w:bidi w:val="0"/>
        <w:spacing w:line="360" w:lineRule="auto"/>
        <w:jc w:val="left"/>
        <w:rPr>
          <w:rFonts w:hint="default" w:ascii="Times New Roman" w:hAnsi="Times New Roman" w:eastAsia="宋体" w:cs="Times New Roman"/>
          <w:sz w:val="20"/>
          <w:szCs w:val="20"/>
          <w:highlight w:val="none"/>
          <w:lang w:eastAsia="zh-CN"/>
        </w:rPr>
      </w:pPr>
      <w:r>
        <w:rPr>
          <w:rFonts w:hint="default" w:ascii="Times New Roman" w:hAnsi="Times New Roman" w:cs="Times New Roman"/>
          <w:b/>
          <w:bCs/>
          <w:kern w:val="0"/>
          <w:sz w:val="20"/>
          <w:szCs w:val="20"/>
          <w:highlight w:val="none"/>
          <w:lang w:val="en-US" w:eastAsia="zh-CN"/>
        </w:rPr>
        <w:t>5.3.1</w:t>
      </w:r>
      <w:r>
        <w:rPr>
          <w:rFonts w:hint="default" w:ascii="Times New Roman" w:hAnsi="Times New Roman" w:cs="Times New Roman"/>
          <w:b/>
          <w:bCs/>
          <w:kern w:val="0"/>
          <w:sz w:val="20"/>
          <w:szCs w:val="20"/>
          <w:highlight w:val="none"/>
          <w:lang w:eastAsia="zh-CN"/>
        </w:rPr>
        <w:t xml:space="preserve"> </w:t>
      </w:r>
      <w:r>
        <w:rPr>
          <w:rFonts w:hint="default" w:ascii="Times New Roman" w:hAnsi="Times New Roman" w:cs="Times New Roman"/>
          <w:kern w:val="0"/>
          <w:sz w:val="20"/>
          <w:szCs w:val="20"/>
          <w:highlight w:val="none"/>
          <w:lang w:val="en-US" w:eastAsia="zh-CN"/>
        </w:rPr>
        <w:t>既有建筑中的</w:t>
      </w:r>
      <w:r>
        <w:rPr>
          <w:rFonts w:hint="eastAsia" w:cs="Times New Roman"/>
          <w:kern w:val="0"/>
          <w:sz w:val="20"/>
          <w:szCs w:val="20"/>
          <w:highlight w:val="none"/>
          <w:lang w:val="en-US" w:eastAsia="zh-CN"/>
        </w:rPr>
        <w:t>玻璃幕墙现场检验的项目应包含玻璃、立柱与横梁、胶及五金件等；</w:t>
      </w:r>
      <w:r>
        <w:rPr>
          <w:rFonts w:hint="default" w:ascii="Times New Roman" w:hAnsi="Times New Roman" w:cs="Times New Roman"/>
          <w:kern w:val="0"/>
          <w:sz w:val="20"/>
          <w:szCs w:val="20"/>
          <w:highlight w:val="none"/>
          <w:lang w:val="en-US" w:eastAsia="zh-CN"/>
        </w:rPr>
        <w:t>石材幕墙和金属幕墙现场检验的项目应包含石材、金属面板、杆件、连接节点</w:t>
      </w:r>
      <w:r>
        <w:rPr>
          <w:rFonts w:hint="eastAsia" w:cs="Times New Roman"/>
          <w:kern w:val="0"/>
          <w:sz w:val="20"/>
          <w:szCs w:val="20"/>
          <w:highlight w:val="none"/>
          <w:lang w:val="en-US" w:eastAsia="zh-CN"/>
        </w:rPr>
        <w:t>、</w:t>
      </w:r>
      <w:r>
        <w:rPr>
          <w:rFonts w:hint="default" w:ascii="Times New Roman" w:hAnsi="Times New Roman" w:cs="Times New Roman"/>
          <w:kern w:val="0"/>
          <w:sz w:val="20"/>
          <w:szCs w:val="20"/>
          <w:highlight w:val="none"/>
          <w:lang w:val="en-US" w:eastAsia="zh-CN"/>
        </w:rPr>
        <w:t>密封胶、排水系统等。</w:t>
      </w:r>
    </w:p>
    <w:p w14:paraId="75A6FBDA">
      <w:pPr>
        <w:wordWrap/>
        <w:overflowPunct/>
        <w:topLinePunct w:val="0"/>
        <w:bidi w:val="0"/>
        <w:spacing w:line="360" w:lineRule="auto"/>
        <w:rPr>
          <w:rFonts w:hint="default" w:ascii="Times New Roman" w:hAnsi="Times New Roman" w:eastAsia="宋体" w:cs="Times New Roman"/>
          <w:kern w:val="0"/>
          <w:sz w:val="20"/>
          <w:szCs w:val="20"/>
          <w:highlight w:val="none"/>
          <w:lang w:eastAsia="zh-CN"/>
        </w:rPr>
      </w:pPr>
      <w:r>
        <w:rPr>
          <w:rFonts w:hint="default" w:ascii="Times New Roman" w:hAnsi="Times New Roman" w:cs="Times New Roman"/>
          <w:b/>
          <w:bCs/>
          <w:kern w:val="0"/>
          <w:sz w:val="20"/>
          <w:szCs w:val="20"/>
          <w:highlight w:val="none"/>
          <w:lang w:val="en-US" w:eastAsia="zh-CN"/>
        </w:rPr>
        <w:t>5.3.2</w:t>
      </w:r>
      <w:r>
        <w:rPr>
          <w:rFonts w:hint="default" w:ascii="Times New Roman" w:hAnsi="Times New Roman" w:cs="Times New Roman"/>
          <w:b/>
          <w:bCs/>
          <w:kern w:val="0"/>
          <w:sz w:val="20"/>
          <w:szCs w:val="20"/>
          <w:highlight w:val="none"/>
          <w:lang w:eastAsia="zh-CN"/>
        </w:rPr>
        <w:t xml:space="preserve"> </w:t>
      </w:r>
      <w:r>
        <w:rPr>
          <w:rFonts w:hint="default" w:ascii="Times New Roman" w:hAnsi="Times New Roman" w:cs="Times New Roman"/>
          <w:kern w:val="0"/>
          <w:sz w:val="20"/>
          <w:szCs w:val="20"/>
          <w:highlight w:val="none"/>
        </w:rPr>
        <w:t>玻璃幕墙</w:t>
      </w:r>
      <w:r>
        <w:rPr>
          <w:rFonts w:hint="default" w:ascii="Times New Roman" w:hAnsi="Times New Roman" w:cs="Times New Roman"/>
          <w:kern w:val="0"/>
          <w:sz w:val="20"/>
          <w:szCs w:val="20"/>
          <w:highlight w:val="none"/>
          <w:lang w:val="en-US" w:eastAsia="zh-CN"/>
        </w:rPr>
        <w:t>现场检验</w:t>
      </w:r>
      <w:r>
        <w:rPr>
          <w:rFonts w:hint="default" w:ascii="Times New Roman" w:hAnsi="Times New Roman" w:cs="Times New Roman"/>
          <w:kern w:val="0"/>
          <w:sz w:val="20"/>
          <w:szCs w:val="20"/>
          <w:highlight w:val="none"/>
        </w:rPr>
        <w:t>内容</w:t>
      </w:r>
      <w:r>
        <w:rPr>
          <w:rFonts w:hint="eastAsia" w:cs="Times New Roman"/>
          <w:kern w:val="0"/>
          <w:sz w:val="20"/>
          <w:szCs w:val="20"/>
          <w:highlight w:val="none"/>
          <w:lang w:val="en-US" w:eastAsia="zh-CN"/>
        </w:rPr>
        <w:t>应满足以下要求</w:t>
      </w:r>
      <w:r>
        <w:rPr>
          <w:rFonts w:hint="default" w:ascii="Times New Roman" w:hAnsi="Times New Roman" w:cs="Times New Roman"/>
          <w:kern w:val="0"/>
          <w:sz w:val="20"/>
          <w:szCs w:val="20"/>
          <w:highlight w:val="none"/>
          <w:lang w:eastAsia="zh-CN"/>
        </w:rPr>
        <w:t>：</w:t>
      </w:r>
    </w:p>
    <w:p w14:paraId="483F8158">
      <w:pPr>
        <w:widowControl/>
        <w:wordWrap/>
        <w:overflowPunct/>
        <w:topLinePunct w:val="0"/>
        <w:bidi w:val="0"/>
        <w:spacing w:line="360" w:lineRule="auto"/>
        <w:ind w:firstLine="400" w:firstLineChars="200"/>
        <w:jc w:val="left"/>
        <w:rPr>
          <w:rFonts w:hint="default" w:ascii="Times New Roman" w:hAnsi="Times New Roman" w:eastAsia="宋体" w:cs="Times New Roman"/>
          <w:sz w:val="20"/>
          <w:szCs w:val="20"/>
          <w:highlight w:val="none"/>
          <w:lang w:val="en-US" w:eastAsia="zh-CN"/>
        </w:rPr>
      </w:pPr>
      <w:r>
        <w:rPr>
          <w:rFonts w:hint="default" w:ascii="Times New Roman" w:hAnsi="Times New Roman" w:eastAsia="宋体" w:cs="Times New Roman"/>
          <w:sz w:val="20"/>
          <w:szCs w:val="20"/>
          <w:highlight w:val="none"/>
          <w:lang w:val="en-US" w:eastAsia="zh-CN"/>
        </w:rPr>
        <w:t xml:space="preserve">1 幕墙玻璃不应有松动、破裂；夹层玻璃应无分层、起泡、脱胶现象； </w:t>
      </w:r>
    </w:p>
    <w:p w14:paraId="4ED266BD">
      <w:pPr>
        <w:widowControl/>
        <w:wordWrap/>
        <w:overflowPunct/>
        <w:topLinePunct w:val="0"/>
        <w:bidi w:val="0"/>
        <w:spacing w:line="360" w:lineRule="auto"/>
        <w:ind w:firstLine="400" w:firstLineChars="200"/>
        <w:jc w:val="left"/>
        <w:rPr>
          <w:rFonts w:hint="default" w:ascii="Times New Roman" w:hAnsi="Times New Roman" w:eastAsia="宋体" w:cs="Times New Roman"/>
          <w:sz w:val="20"/>
          <w:szCs w:val="20"/>
          <w:highlight w:val="none"/>
          <w:lang w:val="en-US" w:eastAsia="zh-CN"/>
        </w:rPr>
      </w:pPr>
      <w:r>
        <w:rPr>
          <w:rFonts w:hint="default" w:ascii="Times New Roman" w:hAnsi="Times New Roman" w:eastAsia="宋体" w:cs="Times New Roman"/>
          <w:sz w:val="20"/>
          <w:szCs w:val="20"/>
          <w:highlight w:val="none"/>
          <w:lang w:val="en-US" w:eastAsia="zh-CN"/>
        </w:rPr>
        <w:t>2 立柱与横梁的连接应无松动；立柱、横梁无明显变形；预应力索、杆无明显松弛，钢绞线无断丝</w:t>
      </w:r>
      <w:r>
        <w:rPr>
          <w:rFonts w:hint="eastAsia" w:cs="Times New Roman"/>
          <w:sz w:val="20"/>
          <w:szCs w:val="20"/>
          <w:highlight w:val="none"/>
          <w:lang w:val="en-US" w:eastAsia="zh-CN"/>
        </w:rPr>
        <w:t>；</w:t>
      </w:r>
      <w:r>
        <w:rPr>
          <w:rFonts w:hint="default" w:ascii="Times New Roman" w:hAnsi="Times New Roman" w:eastAsia="宋体" w:cs="Times New Roman"/>
          <w:sz w:val="20"/>
          <w:szCs w:val="20"/>
          <w:highlight w:val="none"/>
          <w:lang w:val="en-US" w:eastAsia="zh-CN"/>
        </w:rPr>
        <w:t>作为支撑构件的金属构件不应有明显的锈蚀</w:t>
      </w:r>
      <w:r>
        <w:rPr>
          <w:rFonts w:hint="eastAsia" w:cs="Times New Roman"/>
          <w:sz w:val="20"/>
          <w:szCs w:val="20"/>
          <w:highlight w:val="none"/>
          <w:lang w:val="en-US" w:eastAsia="zh-CN"/>
        </w:rPr>
        <w:t>；</w:t>
      </w:r>
      <w:r>
        <w:rPr>
          <w:rFonts w:hint="default" w:ascii="Times New Roman" w:hAnsi="Times New Roman" w:eastAsia="宋体" w:cs="Times New Roman"/>
          <w:sz w:val="20"/>
          <w:szCs w:val="20"/>
          <w:highlight w:val="none"/>
          <w:lang w:val="en-US" w:eastAsia="zh-CN"/>
        </w:rPr>
        <w:t xml:space="preserve">作为支撑构件的玻璃肋不应有明显裂纹、损伤； </w:t>
      </w:r>
    </w:p>
    <w:p w14:paraId="4983FE87">
      <w:pPr>
        <w:widowControl/>
        <w:wordWrap/>
        <w:overflowPunct/>
        <w:topLinePunct w:val="0"/>
        <w:bidi w:val="0"/>
        <w:spacing w:line="360" w:lineRule="auto"/>
        <w:ind w:firstLine="400" w:firstLineChars="200"/>
        <w:jc w:val="left"/>
        <w:rPr>
          <w:rFonts w:hint="default" w:ascii="Times New Roman" w:hAnsi="Times New Roman" w:eastAsia="宋体" w:cs="Times New Roman"/>
          <w:sz w:val="20"/>
          <w:szCs w:val="20"/>
          <w:highlight w:val="none"/>
          <w:lang w:val="en-US" w:eastAsia="zh-CN"/>
        </w:rPr>
      </w:pPr>
      <w:r>
        <w:rPr>
          <w:rFonts w:hint="default" w:ascii="Times New Roman" w:hAnsi="Times New Roman" w:eastAsia="宋体" w:cs="Times New Roman"/>
          <w:sz w:val="20"/>
          <w:szCs w:val="20"/>
          <w:highlight w:val="none"/>
          <w:lang w:val="en-US" w:eastAsia="zh-CN"/>
        </w:rPr>
        <w:t>3 埋件自身应无变形、锈蚀、开焊、脱落；埋件与幕墙支撑构件连接应无松动、脱落、开焊现象；埋件与主体结构的连接应无松动、脱落、开焊现象；</w:t>
      </w:r>
    </w:p>
    <w:p w14:paraId="21661C29">
      <w:pPr>
        <w:widowControl/>
        <w:wordWrap/>
        <w:overflowPunct/>
        <w:topLinePunct w:val="0"/>
        <w:bidi w:val="0"/>
        <w:spacing w:line="360" w:lineRule="auto"/>
        <w:ind w:firstLine="400" w:firstLineChars="200"/>
        <w:jc w:val="left"/>
        <w:rPr>
          <w:rFonts w:hint="default" w:ascii="Times New Roman" w:hAnsi="Times New Roman" w:eastAsia="宋体" w:cs="Times New Roman"/>
          <w:sz w:val="20"/>
          <w:szCs w:val="20"/>
          <w:highlight w:val="none"/>
          <w:lang w:val="en-US" w:eastAsia="zh-CN"/>
        </w:rPr>
      </w:pPr>
      <w:r>
        <w:rPr>
          <w:rFonts w:hint="default" w:ascii="Times New Roman" w:hAnsi="Times New Roman" w:eastAsia="宋体" w:cs="Times New Roman"/>
          <w:sz w:val="20"/>
          <w:szCs w:val="20"/>
          <w:highlight w:val="none"/>
          <w:lang w:val="en-US" w:eastAsia="zh-CN"/>
        </w:rPr>
        <w:t xml:space="preserve">4 面板与支撑构件之间的连接：结构胶与基材无分离、干硬、龟裂、粉化；点支撑幕墙驳接头、驳接爪无明显变形、松动；固定部位玻璃无局部破损；明框幕墙玻璃镶嵌胶条无脱落现象；隐框幕墙密封胶应连续，无起泡、开裂、龟裂、粉化；点支撑幕墙驳接头、驳接爪与玻璃接触衬垫和衬套无明显老化、损坏； </w:t>
      </w:r>
    </w:p>
    <w:p w14:paraId="38F0938B">
      <w:pPr>
        <w:widowControl/>
        <w:wordWrap/>
        <w:overflowPunct/>
        <w:topLinePunct w:val="0"/>
        <w:bidi w:val="0"/>
        <w:spacing w:line="360" w:lineRule="auto"/>
        <w:ind w:firstLine="400" w:firstLineChars="200"/>
        <w:jc w:val="left"/>
        <w:rPr>
          <w:rFonts w:hint="default" w:ascii="Times New Roman" w:hAnsi="Times New Roman" w:eastAsia="宋体" w:cs="Times New Roman"/>
          <w:sz w:val="20"/>
          <w:szCs w:val="20"/>
          <w:highlight w:val="none"/>
          <w:lang w:val="en-US" w:eastAsia="zh-CN"/>
        </w:rPr>
      </w:pPr>
      <w:r>
        <w:rPr>
          <w:rFonts w:hint="eastAsia" w:cs="Times New Roman"/>
          <w:sz w:val="20"/>
          <w:szCs w:val="20"/>
          <w:highlight w:val="none"/>
          <w:lang w:val="en-US" w:eastAsia="zh-CN"/>
        </w:rPr>
        <w:t>5</w:t>
      </w:r>
      <w:r>
        <w:rPr>
          <w:rFonts w:hint="default" w:ascii="Times New Roman" w:hAnsi="Times New Roman" w:eastAsia="宋体" w:cs="Times New Roman"/>
          <w:sz w:val="20"/>
          <w:szCs w:val="20"/>
          <w:highlight w:val="none"/>
          <w:lang w:val="en-US" w:eastAsia="zh-CN"/>
        </w:rPr>
        <w:t xml:space="preserve"> 五金配件应齐全、牢固，锁点完整，不</w:t>
      </w:r>
      <w:r>
        <w:rPr>
          <w:rFonts w:hint="eastAsia" w:cs="Times New Roman"/>
          <w:sz w:val="20"/>
          <w:szCs w:val="20"/>
          <w:highlight w:val="none"/>
          <w:lang w:val="en-US" w:eastAsia="zh-CN"/>
        </w:rPr>
        <w:t>应</w:t>
      </w:r>
      <w:r>
        <w:rPr>
          <w:rFonts w:hint="default" w:ascii="Times New Roman" w:hAnsi="Times New Roman" w:eastAsia="宋体" w:cs="Times New Roman"/>
          <w:sz w:val="20"/>
          <w:szCs w:val="20"/>
          <w:highlight w:val="none"/>
          <w:lang w:val="en-US" w:eastAsia="zh-CN"/>
        </w:rPr>
        <w:t>松动、脱落</w:t>
      </w:r>
      <w:r>
        <w:rPr>
          <w:rFonts w:hint="eastAsia" w:cs="Times New Roman"/>
          <w:sz w:val="20"/>
          <w:szCs w:val="20"/>
          <w:highlight w:val="none"/>
          <w:lang w:val="en-US" w:eastAsia="zh-CN"/>
        </w:rPr>
        <w:t>及</w:t>
      </w:r>
      <w:r>
        <w:rPr>
          <w:rFonts w:hint="default" w:ascii="Times New Roman" w:hAnsi="Times New Roman" w:eastAsia="宋体" w:cs="Times New Roman"/>
          <w:sz w:val="20"/>
          <w:szCs w:val="20"/>
          <w:highlight w:val="none"/>
          <w:lang w:val="en-US" w:eastAsia="zh-CN"/>
        </w:rPr>
        <w:t>明显锈蚀</w:t>
      </w:r>
      <w:r>
        <w:rPr>
          <w:rFonts w:hint="eastAsia" w:cs="Times New Roman"/>
          <w:sz w:val="20"/>
          <w:szCs w:val="20"/>
          <w:highlight w:val="none"/>
          <w:lang w:val="en-US" w:eastAsia="zh-CN"/>
        </w:rPr>
        <w:t>；</w:t>
      </w:r>
      <w:r>
        <w:rPr>
          <w:rFonts w:hint="default" w:ascii="Times New Roman" w:hAnsi="Times New Roman" w:eastAsia="宋体" w:cs="Times New Roman"/>
          <w:sz w:val="20"/>
          <w:szCs w:val="20"/>
          <w:highlight w:val="none"/>
          <w:lang w:val="en-US" w:eastAsia="zh-CN"/>
        </w:rPr>
        <w:t>开启窗开启应灵活，撑挡定位准确牢固、开关同步、不变形。</w:t>
      </w:r>
    </w:p>
    <w:p w14:paraId="4E323CE4">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color w:val="0000FF"/>
          <w:sz w:val="20"/>
          <w:szCs w:val="20"/>
          <w:highlight w:val="none"/>
          <w:lang w:val="en-US" w:eastAsia="zh-CN"/>
        </w:rPr>
      </w:pPr>
      <w:r>
        <w:rPr>
          <w:rFonts w:hint="default" w:ascii="Times New Roman" w:hAnsi="Times New Roman" w:cs="Times New Roman"/>
          <w:color w:val="0000FF"/>
          <w:sz w:val="20"/>
          <w:szCs w:val="20"/>
          <w:highlight w:val="none"/>
          <w:lang w:val="en-US" w:eastAsia="zh-CN"/>
        </w:rPr>
        <w:t>条文说明：</w:t>
      </w:r>
    </w:p>
    <w:p w14:paraId="51DA7792">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color w:val="0000FF"/>
          <w:sz w:val="20"/>
          <w:szCs w:val="20"/>
          <w:highlight w:val="none"/>
          <w:lang w:val="en-US" w:eastAsia="zh-CN"/>
        </w:rPr>
      </w:pPr>
      <w:r>
        <w:rPr>
          <w:rFonts w:hint="default" w:ascii="Times New Roman" w:hAnsi="Times New Roman" w:cs="Times New Roman"/>
          <w:color w:val="0000FF"/>
          <w:sz w:val="20"/>
          <w:szCs w:val="20"/>
          <w:highlight w:val="none"/>
          <w:lang w:val="en-US" w:eastAsia="zh-CN"/>
        </w:rPr>
        <w:t>5.3.2 玻璃幕墙现场检验应涵盖材料安全性、构件状态及连接可靠性，重点核查安全玻璃无松动破裂、金属构件无锈蚀变形、埋件与主体结构连接牢固、结构胶无失效分离、五金配件功能完整等核心内容，确保幕墙系统的结构安全性与使用可靠性。</w:t>
      </w:r>
    </w:p>
    <w:p w14:paraId="05BADCF8">
      <w:pPr>
        <w:wordWrap/>
        <w:overflowPunct/>
        <w:topLinePunct w:val="0"/>
        <w:bidi w:val="0"/>
        <w:spacing w:line="360" w:lineRule="auto"/>
        <w:rPr>
          <w:rFonts w:hint="default" w:ascii="Times New Roman" w:hAnsi="Times New Roman" w:eastAsia="宋体" w:cs="Times New Roman"/>
          <w:kern w:val="0"/>
          <w:sz w:val="20"/>
          <w:szCs w:val="20"/>
          <w:highlight w:val="none"/>
          <w:lang w:eastAsia="zh-CN"/>
        </w:rPr>
      </w:pPr>
      <w:r>
        <w:rPr>
          <w:rFonts w:hint="default" w:ascii="Times New Roman" w:hAnsi="Times New Roman" w:cs="Times New Roman"/>
          <w:b/>
          <w:bCs/>
          <w:kern w:val="0"/>
          <w:sz w:val="20"/>
          <w:szCs w:val="20"/>
          <w:highlight w:val="none"/>
          <w:lang w:val="en-US" w:eastAsia="zh-CN"/>
        </w:rPr>
        <w:t>5.3.3</w:t>
      </w:r>
      <w:r>
        <w:rPr>
          <w:rFonts w:hint="default" w:ascii="Times New Roman" w:hAnsi="Times New Roman" w:cs="Times New Roman"/>
          <w:b/>
          <w:bCs/>
          <w:kern w:val="0"/>
          <w:sz w:val="20"/>
          <w:szCs w:val="20"/>
          <w:highlight w:val="none"/>
          <w:lang w:eastAsia="zh-CN"/>
        </w:rPr>
        <w:t xml:space="preserve"> </w:t>
      </w:r>
      <w:r>
        <w:rPr>
          <w:rFonts w:hint="default" w:ascii="Times New Roman" w:hAnsi="Times New Roman" w:cs="Times New Roman"/>
          <w:kern w:val="0"/>
          <w:sz w:val="20"/>
          <w:szCs w:val="20"/>
          <w:highlight w:val="none"/>
        </w:rPr>
        <w:t>石材幕墙和金属幕墙</w:t>
      </w:r>
      <w:r>
        <w:rPr>
          <w:rFonts w:hint="default" w:ascii="Times New Roman" w:hAnsi="Times New Roman" w:cs="Times New Roman"/>
          <w:kern w:val="0"/>
          <w:sz w:val="20"/>
          <w:szCs w:val="20"/>
          <w:highlight w:val="none"/>
          <w:lang w:val="en-US" w:eastAsia="zh-CN"/>
        </w:rPr>
        <w:t>现场检验</w:t>
      </w:r>
      <w:r>
        <w:rPr>
          <w:rFonts w:hint="default" w:ascii="Times New Roman" w:hAnsi="Times New Roman" w:cs="Times New Roman"/>
          <w:kern w:val="0"/>
          <w:sz w:val="20"/>
          <w:szCs w:val="20"/>
          <w:highlight w:val="none"/>
        </w:rPr>
        <w:t>内容</w:t>
      </w:r>
      <w:r>
        <w:rPr>
          <w:rFonts w:hint="eastAsia" w:cs="Times New Roman"/>
          <w:kern w:val="0"/>
          <w:sz w:val="20"/>
          <w:szCs w:val="20"/>
          <w:highlight w:val="none"/>
          <w:lang w:val="en-US" w:eastAsia="zh-CN"/>
        </w:rPr>
        <w:t>应满足以下要求</w:t>
      </w:r>
      <w:r>
        <w:rPr>
          <w:rFonts w:hint="default" w:ascii="Times New Roman" w:hAnsi="Times New Roman" w:cs="Times New Roman"/>
          <w:kern w:val="0"/>
          <w:sz w:val="20"/>
          <w:szCs w:val="20"/>
          <w:highlight w:val="none"/>
          <w:lang w:eastAsia="zh-CN"/>
        </w:rPr>
        <w:t>：</w:t>
      </w:r>
    </w:p>
    <w:p w14:paraId="24DF251F">
      <w:pPr>
        <w:widowControl/>
        <w:wordWrap/>
        <w:overflowPunct/>
        <w:topLinePunct w:val="0"/>
        <w:bidi w:val="0"/>
        <w:spacing w:line="360" w:lineRule="auto"/>
        <w:ind w:firstLine="400" w:firstLineChars="200"/>
        <w:jc w:val="left"/>
        <w:rPr>
          <w:rFonts w:hint="default" w:ascii="Times New Roman" w:hAnsi="Times New Roman" w:eastAsia="宋体" w:cs="Times New Roman"/>
          <w:sz w:val="20"/>
          <w:szCs w:val="20"/>
          <w:highlight w:val="none"/>
          <w:lang w:val="en-US" w:eastAsia="zh-CN"/>
        </w:rPr>
      </w:pPr>
      <w:r>
        <w:rPr>
          <w:rFonts w:hint="default" w:ascii="Times New Roman" w:hAnsi="Times New Roman" w:eastAsia="宋体" w:cs="Times New Roman"/>
          <w:sz w:val="20"/>
          <w:szCs w:val="20"/>
          <w:highlight w:val="none"/>
          <w:lang w:val="en-US" w:eastAsia="zh-CN"/>
        </w:rPr>
        <w:t>1 幕墙整体不应存在变形、错位；</w:t>
      </w:r>
    </w:p>
    <w:p w14:paraId="6BE63345">
      <w:pPr>
        <w:widowControl/>
        <w:wordWrap/>
        <w:overflowPunct/>
        <w:topLinePunct w:val="0"/>
        <w:bidi w:val="0"/>
        <w:spacing w:line="360" w:lineRule="auto"/>
        <w:ind w:firstLine="400" w:firstLineChars="200"/>
        <w:jc w:val="left"/>
        <w:rPr>
          <w:rFonts w:hint="default" w:ascii="Times New Roman" w:hAnsi="Times New Roman" w:eastAsia="宋体" w:cs="Times New Roman"/>
          <w:sz w:val="20"/>
          <w:szCs w:val="20"/>
          <w:highlight w:val="none"/>
          <w:lang w:val="en-US" w:eastAsia="zh-CN"/>
        </w:rPr>
      </w:pPr>
      <w:r>
        <w:rPr>
          <w:rFonts w:hint="default" w:ascii="Times New Roman" w:hAnsi="Times New Roman" w:eastAsia="宋体" w:cs="Times New Roman"/>
          <w:sz w:val="20"/>
          <w:szCs w:val="20"/>
          <w:highlight w:val="none"/>
          <w:lang w:val="en-US" w:eastAsia="zh-CN"/>
        </w:rPr>
        <w:t>2 石材及金属面板不应存在松动、破损、开裂；</w:t>
      </w:r>
    </w:p>
    <w:p w14:paraId="47B23781">
      <w:pPr>
        <w:widowControl/>
        <w:wordWrap/>
        <w:overflowPunct/>
        <w:topLinePunct w:val="0"/>
        <w:bidi w:val="0"/>
        <w:spacing w:line="360" w:lineRule="auto"/>
        <w:ind w:firstLine="400" w:firstLineChars="200"/>
        <w:jc w:val="left"/>
        <w:rPr>
          <w:rFonts w:hint="default" w:ascii="Times New Roman" w:hAnsi="Times New Roman" w:eastAsia="宋体" w:cs="Times New Roman"/>
          <w:sz w:val="20"/>
          <w:szCs w:val="20"/>
          <w:highlight w:val="none"/>
          <w:lang w:val="en-US" w:eastAsia="zh-CN"/>
        </w:rPr>
      </w:pPr>
      <w:r>
        <w:rPr>
          <w:rFonts w:hint="default" w:ascii="Times New Roman" w:hAnsi="Times New Roman" w:eastAsia="宋体" w:cs="Times New Roman"/>
          <w:sz w:val="20"/>
          <w:szCs w:val="20"/>
          <w:highlight w:val="none"/>
          <w:lang w:val="en-US" w:eastAsia="zh-CN"/>
        </w:rPr>
        <w:t>3 石材及金属面板间的拼缝不应出现变形；</w:t>
      </w:r>
    </w:p>
    <w:p w14:paraId="517D54A4">
      <w:pPr>
        <w:widowControl/>
        <w:wordWrap/>
        <w:overflowPunct/>
        <w:topLinePunct w:val="0"/>
        <w:bidi w:val="0"/>
        <w:spacing w:line="360" w:lineRule="auto"/>
        <w:ind w:firstLine="400" w:firstLineChars="200"/>
        <w:jc w:val="left"/>
        <w:rPr>
          <w:rFonts w:hint="default" w:ascii="Times New Roman" w:hAnsi="Times New Roman" w:eastAsia="宋体" w:cs="Times New Roman"/>
          <w:sz w:val="20"/>
          <w:szCs w:val="20"/>
          <w:highlight w:val="none"/>
          <w:lang w:val="en-US" w:eastAsia="zh-CN"/>
        </w:rPr>
      </w:pPr>
      <w:r>
        <w:rPr>
          <w:rFonts w:hint="default" w:ascii="Times New Roman" w:hAnsi="Times New Roman" w:eastAsia="宋体" w:cs="Times New Roman"/>
          <w:sz w:val="20"/>
          <w:szCs w:val="20"/>
          <w:highlight w:val="none"/>
          <w:lang w:val="en-US" w:eastAsia="zh-CN"/>
        </w:rPr>
        <w:t>4 密封胶不应存在开裂、脱落、起泡现象，密封胶条不应存在脱落、老化等损坏现象；</w:t>
      </w:r>
    </w:p>
    <w:p w14:paraId="2310A774">
      <w:pPr>
        <w:widowControl/>
        <w:wordWrap/>
        <w:overflowPunct/>
        <w:topLinePunct w:val="0"/>
        <w:bidi w:val="0"/>
        <w:spacing w:line="360" w:lineRule="auto"/>
        <w:ind w:firstLine="400" w:firstLineChars="200"/>
        <w:jc w:val="left"/>
        <w:rPr>
          <w:rFonts w:hint="default" w:ascii="Times New Roman" w:hAnsi="Times New Roman" w:eastAsia="宋体" w:cs="Times New Roman"/>
          <w:sz w:val="20"/>
          <w:szCs w:val="20"/>
          <w:highlight w:val="none"/>
          <w:lang w:val="en-US" w:eastAsia="zh-CN"/>
        </w:rPr>
      </w:pPr>
      <w:r>
        <w:rPr>
          <w:rFonts w:hint="default" w:ascii="Times New Roman" w:hAnsi="Times New Roman" w:eastAsia="宋体" w:cs="Times New Roman"/>
          <w:sz w:val="20"/>
          <w:szCs w:val="20"/>
          <w:highlight w:val="none"/>
          <w:lang w:val="en-US" w:eastAsia="zh-CN"/>
        </w:rPr>
        <w:t>5 幕墙排水系统应完整及畅通。</w:t>
      </w:r>
    </w:p>
    <w:p w14:paraId="410C2616">
      <w:pPr>
        <w:pStyle w:val="3"/>
        <w:wordWrap/>
        <w:overflowPunct/>
        <w:topLinePunct w:val="0"/>
        <w:bidi w:val="0"/>
        <w:spacing w:before="0" w:after="0" w:line="360" w:lineRule="auto"/>
        <w:jc w:val="center"/>
        <w:rPr>
          <w:rFonts w:hint="default" w:ascii="Times New Roman" w:hAnsi="Times New Roman" w:eastAsia="黑体" w:cs="Times New Roman"/>
          <w:b/>
          <w:bCs/>
          <w:sz w:val="20"/>
          <w:szCs w:val="20"/>
          <w:highlight w:val="none"/>
          <w:lang w:val="en-US" w:eastAsia="zh-CN"/>
        </w:rPr>
      </w:pPr>
      <w:bookmarkStart w:id="68" w:name="_Toc12844"/>
      <w:bookmarkStart w:id="69" w:name="_Toc18028"/>
      <w:r>
        <w:rPr>
          <w:rFonts w:hint="default" w:ascii="Times New Roman" w:hAnsi="Times New Roman" w:eastAsia="黑体" w:cs="Times New Roman"/>
          <w:b/>
          <w:bCs/>
          <w:sz w:val="20"/>
          <w:szCs w:val="20"/>
          <w:highlight w:val="none"/>
          <w:lang w:val="en-US" w:eastAsia="zh-CN"/>
        </w:rPr>
        <w:t>5.4内部装饰装修</w:t>
      </w:r>
      <w:bookmarkEnd w:id="68"/>
      <w:bookmarkEnd w:id="69"/>
    </w:p>
    <w:p w14:paraId="6EA62A1D">
      <w:pPr>
        <w:widowControl/>
        <w:wordWrap/>
        <w:overflowPunct/>
        <w:topLinePunct w:val="0"/>
        <w:bidi w:val="0"/>
        <w:spacing w:line="360" w:lineRule="auto"/>
        <w:ind w:firstLine="0" w:firstLineChars="0"/>
        <w:jc w:val="left"/>
        <w:rPr>
          <w:rFonts w:hint="default" w:ascii="Times New Roman" w:hAnsi="Times New Roman" w:cs="Times New Roman"/>
          <w:b/>
          <w:bCs/>
          <w:kern w:val="0"/>
          <w:sz w:val="20"/>
          <w:szCs w:val="20"/>
          <w:highlight w:val="none"/>
          <w:lang w:val="en-US" w:eastAsia="zh-CN"/>
        </w:rPr>
      </w:pPr>
      <w:r>
        <w:rPr>
          <w:rFonts w:hint="default" w:ascii="Times New Roman" w:hAnsi="Times New Roman" w:cs="Times New Roman"/>
          <w:b/>
          <w:bCs/>
          <w:color w:val="000000"/>
          <w:sz w:val="20"/>
          <w:szCs w:val="20"/>
          <w:highlight w:val="none"/>
          <w:lang w:val="en-US" w:eastAsia="zh-CN"/>
        </w:rPr>
        <w:t>5.4.1</w:t>
      </w:r>
      <w:r>
        <w:rPr>
          <w:rFonts w:hint="eastAsia" w:cs="Times New Roman"/>
          <w:b/>
          <w:bCs/>
          <w:color w:val="000000"/>
          <w:sz w:val="20"/>
          <w:szCs w:val="20"/>
          <w:highlight w:val="none"/>
          <w:lang w:val="en-US" w:eastAsia="zh-CN"/>
        </w:rPr>
        <w:t xml:space="preserve"> </w:t>
      </w:r>
      <w:r>
        <w:rPr>
          <w:rFonts w:hint="default" w:ascii="Times New Roman" w:hAnsi="Times New Roman" w:cs="Times New Roman"/>
          <w:b w:val="0"/>
          <w:bCs w:val="0"/>
          <w:color w:val="000000"/>
          <w:sz w:val="20"/>
          <w:szCs w:val="20"/>
          <w:highlight w:val="none"/>
          <w:lang w:val="en-US" w:eastAsia="zh-CN"/>
        </w:rPr>
        <w:t>内部装饰装修现场检验项目应包含吊杆、吊顶、</w:t>
      </w:r>
      <w:r>
        <w:rPr>
          <w:rFonts w:hint="default" w:ascii="Times New Roman" w:hAnsi="Times New Roman" w:cs="Times New Roman"/>
          <w:kern w:val="0"/>
          <w:sz w:val="20"/>
          <w:szCs w:val="20"/>
          <w:highlight w:val="none"/>
        </w:rPr>
        <w:t>内部饰面砖</w:t>
      </w:r>
      <w:r>
        <w:rPr>
          <w:rFonts w:hint="default" w:ascii="Times New Roman" w:hAnsi="Times New Roman" w:cs="Times New Roman"/>
          <w:kern w:val="0"/>
          <w:sz w:val="20"/>
          <w:szCs w:val="20"/>
          <w:highlight w:val="none"/>
          <w:lang w:eastAsia="zh-CN"/>
        </w:rPr>
        <w:t>（</w:t>
      </w:r>
      <w:r>
        <w:rPr>
          <w:rFonts w:hint="default" w:ascii="Times New Roman" w:hAnsi="Times New Roman" w:cs="Times New Roman"/>
          <w:kern w:val="0"/>
          <w:sz w:val="20"/>
          <w:szCs w:val="20"/>
          <w:highlight w:val="none"/>
          <w:lang w:val="en-US" w:eastAsia="zh-CN"/>
        </w:rPr>
        <w:t>板</w:t>
      </w:r>
      <w:r>
        <w:rPr>
          <w:rFonts w:hint="default" w:ascii="Times New Roman" w:hAnsi="Times New Roman" w:cs="Times New Roman"/>
          <w:kern w:val="0"/>
          <w:sz w:val="20"/>
          <w:szCs w:val="20"/>
          <w:highlight w:val="none"/>
          <w:lang w:eastAsia="zh-CN"/>
        </w:rPr>
        <w:t>）</w:t>
      </w:r>
      <w:r>
        <w:rPr>
          <w:rFonts w:hint="default" w:ascii="Times New Roman" w:hAnsi="Times New Roman" w:cs="Times New Roman"/>
          <w:b w:val="0"/>
          <w:bCs w:val="0"/>
          <w:color w:val="000000"/>
          <w:sz w:val="20"/>
          <w:szCs w:val="20"/>
          <w:highlight w:val="none"/>
          <w:lang w:val="en-US" w:eastAsia="zh-CN"/>
        </w:rPr>
        <w:t>等</w:t>
      </w:r>
      <w:r>
        <w:rPr>
          <w:rFonts w:hint="default" w:ascii="Times New Roman" w:hAnsi="Times New Roman" w:cs="Times New Roman"/>
          <w:b w:val="0"/>
          <w:bCs w:val="0"/>
          <w:color w:val="000000"/>
          <w:sz w:val="20"/>
          <w:szCs w:val="20"/>
          <w:highlight w:val="none"/>
        </w:rPr>
        <w:t>。</w:t>
      </w:r>
    </w:p>
    <w:p w14:paraId="242540D4">
      <w:pPr>
        <w:wordWrap/>
        <w:overflowPunct/>
        <w:topLinePunct w:val="0"/>
        <w:bidi w:val="0"/>
        <w:spacing w:line="360" w:lineRule="auto"/>
        <w:rPr>
          <w:rFonts w:hint="default" w:ascii="Times New Roman" w:hAnsi="Times New Roman" w:eastAsia="宋体" w:cs="Times New Roman"/>
          <w:kern w:val="0"/>
          <w:sz w:val="20"/>
          <w:szCs w:val="20"/>
          <w:highlight w:val="none"/>
          <w:lang w:val="en-US" w:eastAsia="zh-CN"/>
        </w:rPr>
      </w:pPr>
      <w:r>
        <w:rPr>
          <w:rFonts w:hint="default" w:ascii="Times New Roman" w:hAnsi="Times New Roman" w:cs="Times New Roman"/>
          <w:b/>
          <w:bCs/>
          <w:kern w:val="0"/>
          <w:sz w:val="20"/>
          <w:szCs w:val="20"/>
          <w:highlight w:val="none"/>
          <w:lang w:val="en-US" w:eastAsia="zh-CN"/>
        </w:rPr>
        <w:t>5.4.2</w:t>
      </w:r>
      <w:r>
        <w:rPr>
          <w:rFonts w:hint="default" w:ascii="Times New Roman" w:hAnsi="Times New Roman" w:cs="Times New Roman"/>
          <w:b/>
          <w:bCs/>
          <w:kern w:val="0"/>
          <w:sz w:val="20"/>
          <w:szCs w:val="20"/>
          <w:highlight w:val="none"/>
          <w:lang w:eastAsia="zh-CN"/>
        </w:rPr>
        <w:t xml:space="preserve"> </w:t>
      </w:r>
      <w:r>
        <w:rPr>
          <w:rFonts w:hint="default" w:ascii="Times New Roman" w:hAnsi="Times New Roman" w:cs="Times New Roman"/>
          <w:kern w:val="0"/>
          <w:sz w:val="20"/>
          <w:szCs w:val="20"/>
          <w:highlight w:val="none"/>
        </w:rPr>
        <w:t>吊顶、吊杆</w:t>
      </w:r>
      <w:r>
        <w:rPr>
          <w:rFonts w:hint="default" w:ascii="Times New Roman" w:hAnsi="Times New Roman" w:cs="Times New Roman"/>
          <w:kern w:val="0"/>
          <w:sz w:val="20"/>
          <w:szCs w:val="20"/>
          <w:highlight w:val="none"/>
          <w:lang w:val="en-US" w:eastAsia="zh-CN"/>
        </w:rPr>
        <w:t>现</w:t>
      </w:r>
      <w:r>
        <w:rPr>
          <w:rFonts w:hint="default" w:ascii="Times New Roman" w:hAnsi="Times New Roman" w:cs="Times New Roman"/>
          <w:color w:val="auto"/>
          <w:kern w:val="0"/>
          <w:sz w:val="20"/>
          <w:szCs w:val="20"/>
          <w:highlight w:val="none"/>
          <w:lang w:val="en-US" w:eastAsia="zh-CN"/>
        </w:rPr>
        <w:t>场</w:t>
      </w:r>
      <w:r>
        <w:rPr>
          <w:rFonts w:hint="default" w:ascii="Times New Roman" w:hAnsi="Times New Roman" w:cs="Times New Roman"/>
          <w:color w:val="auto"/>
          <w:kern w:val="0"/>
          <w:sz w:val="20"/>
          <w:szCs w:val="20"/>
          <w:highlight w:val="none"/>
        </w:rPr>
        <w:t>检验</w:t>
      </w:r>
      <w:r>
        <w:rPr>
          <w:rFonts w:hint="eastAsia" w:cs="Times New Roman"/>
          <w:color w:val="auto"/>
          <w:kern w:val="0"/>
          <w:sz w:val="20"/>
          <w:szCs w:val="20"/>
          <w:highlight w:val="none"/>
          <w:lang w:val="en-US" w:eastAsia="zh-CN"/>
        </w:rPr>
        <w:t>内容</w:t>
      </w:r>
      <w:r>
        <w:rPr>
          <w:rFonts w:hint="eastAsia" w:cs="Times New Roman"/>
          <w:kern w:val="0"/>
          <w:sz w:val="20"/>
          <w:szCs w:val="20"/>
          <w:highlight w:val="none"/>
          <w:lang w:val="en-US" w:eastAsia="zh-CN"/>
        </w:rPr>
        <w:t>应满足以下要求</w:t>
      </w:r>
      <w:r>
        <w:rPr>
          <w:rFonts w:hint="default" w:ascii="Times New Roman" w:hAnsi="Times New Roman" w:cs="Times New Roman"/>
          <w:kern w:val="0"/>
          <w:sz w:val="20"/>
          <w:szCs w:val="20"/>
          <w:highlight w:val="none"/>
          <w:lang w:eastAsia="zh-CN"/>
        </w:rPr>
        <w:t>：</w:t>
      </w:r>
    </w:p>
    <w:p w14:paraId="342FB16F">
      <w:pPr>
        <w:widowControl/>
        <w:wordWrap/>
        <w:overflowPunct/>
        <w:topLinePunct w:val="0"/>
        <w:bidi w:val="0"/>
        <w:spacing w:line="360" w:lineRule="auto"/>
        <w:ind w:firstLine="400" w:firstLineChars="200"/>
        <w:jc w:val="left"/>
        <w:rPr>
          <w:rFonts w:hint="default" w:ascii="Times New Roman" w:hAnsi="Times New Roman" w:cs="Times New Roman"/>
          <w:sz w:val="20"/>
          <w:szCs w:val="20"/>
          <w:highlight w:val="none"/>
        </w:rPr>
      </w:pPr>
      <w:r>
        <w:rPr>
          <w:rFonts w:hint="default" w:ascii="Times New Roman" w:hAnsi="Times New Roman" w:cs="Times New Roman"/>
          <w:sz w:val="20"/>
          <w:szCs w:val="20"/>
          <w:highlight w:val="none"/>
          <w:lang w:val="en-US" w:eastAsia="zh-CN"/>
        </w:rPr>
        <w:t xml:space="preserve">1 </w:t>
      </w:r>
      <w:r>
        <w:rPr>
          <w:rFonts w:hint="default" w:ascii="Times New Roman" w:hAnsi="Times New Roman" w:cs="Times New Roman"/>
          <w:sz w:val="20"/>
          <w:szCs w:val="20"/>
          <w:highlight w:val="none"/>
        </w:rPr>
        <w:t>吊顶不应开裂、下垂、脱落；吊杆无明显变形、裂纹</w:t>
      </w:r>
      <w:r>
        <w:rPr>
          <w:rFonts w:hint="eastAsia" w:cs="Times New Roman"/>
          <w:sz w:val="20"/>
          <w:szCs w:val="20"/>
          <w:highlight w:val="none"/>
          <w:lang w:eastAsia="zh-CN"/>
        </w:rPr>
        <w:t>；</w:t>
      </w:r>
    </w:p>
    <w:p w14:paraId="3581164A">
      <w:pPr>
        <w:widowControl/>
        <w:wordWrap/>
        <w:overflowPunct/>
        <w:topLinePunct w:val="0"/>
        <w:bidi w:val="0"/>
        <w:spacing w:line="360" w:lineRule="auto"/>
        <w:ind w:firstLine="400" w:firstLineChars="200"/>
        <w:jc w:val="left"/>
        <w:rPr>
          <w:rFonts w:hint="eastAsia" w:cs="Times New Roman"/>
          <w:sz w:val="20"/>
          <w:szCs w:val="20"/>
          <w:highlight w:val="none"/>
          <w:lang w:eastAsia="zh-CN"/>
        </w:rPr>
      </w:pPr>
      <w:r>
        <w:rPr>
          <w:rFonts w:hint="default" w:ascii="Times New Roman" w:hAnsi="Times New Roman" w:cs="Times New Roman"/>
          <w:sz w:val="20"/>
          <w:szCs w:val="20"/>
          <w:highlight w:val="none"/>
          <w:lang w:val="en-US" w:eastAsia="zh-CN"/>
        </w:rPr>
        <w:t xml:space="preserve">2 </w:t>
      </w:r>
      <w:r>
        <w:rPr>
          <w:rFonts w:hint="eastAsia" w:cs="Times New Roman"/>
          <w:sz w:val="20"/>
          <w:szCs w:val="20"/>
          <w:highlight w:val="none"/>
          <w:lang w:val="en-US" w:eastAsia="zh-CN"/>
        </w:rPr>
        <w:t>吊杆</w:t>
      </w:r>
      <w:r>
        <w:rPr>
          <w:rFonts w:hint="default" w:ascii="Times New Roman" w:hAnsi="Times New Roman" w:cs="Times New Roman"/>
          <w:sz w:val="20"/>
          <w:szCs w:val="20"/>
          <w:highlight w:val="none"/>
        </w:rPr>
        <w:t>锚固端与基材连接应无松动、脱落现象</w:t>
      </w:r>
      <w:r>
        <w:rPr>
          <w:rFonts w:hint="eastAsia" w:cs="Times New Roman"/>
          <w:sz w:val="20"/>
          <w:szCs w:val="20"/>
          <w:highlight w:val="none"/>
          <w:lang w:eastAsia="zh-CN"/>
        </w:rPr>
        <w:t>；</w:t>
      </w:r>
    </w:p>
    <w:p w14:paraId="06DFDB76">
      <w:pPr>
        <w:widowControl/>
        <w:wordWrap/>
        <w:overflowPunct/>
        <w:topLinePunct w:val="0"/>
        <w:bidi w:val="0"/>
        <w:spacing w:line="360" w:lineRule="auto"/>
        <w:ind w:firstLine="400" w:firstLineChars="200"/>
        <w:jc w:val="left"/>
        <w:rPr>
          <w:rFonts w:hint="default" w:ascii="Times New Roman" w:hAnsi="Times New Roman" w:cs="Times New Roman"/>
          <w:sz w:val="20"/>
          <w:szCs w:val="20"/>
          <w:highlight w:val="none"/>
        </w:rPr>
      </w:pPr>
      <w:r>
        <w:rPr>
          <w:rFonts w:hint="eastAsia" w:cs="Times New Roman"/>
          <w:sz w:val="20"/>
          <w:szCs w:val="20"/>
          <w:highlight w:val="none"/>
          <w:lang w:val="en-US" w:eastAsia="zh-CN"/>
        </w:rPr>
        <w:t>3吊杆</w:t>
      </w:r>
      <w:r>
        <w:rPr>
          <w:rFonts w:hint="default" w:ascii="Times New Roman" w:hAnsi="Times New Roman" w:cs="Times New Roman"/>
          <w:sz w:val="20"/>
          <w:szCs w:val="20"/>
          <w:highlight w:val="none"/>
        </w:rPr>
        <w:t>锚固端与基材连接</w:t>
      </w:r>
      <w:r>
        <w:rPr>
          <w:rFonts w:hint="eastAsia" w:cs="Times New Roman"/>
          <w:sz w:val="20"/>
          <w:szCs w:val="20"/>
          <w:highlight w:val="none"/>
          <w:lang w:val="en-US" w:eastAsia="zh-CN"/>
        </w:rPr>
        <w:t>出现</w:t>
      </w:r>
      <w:r>
        <w:rPr>
          <w:rFonts w:hint="default" w:ascii="Times New Roman" w:hAnsi="Times New Roman" w:cs="Times New Roman"/>
          <w:sz w:val="20"/>
          <w:szCs w:val="20"/>
          <w:highlight w:val="none"/>
        </w:rPr>
        <w:t>松动现象</w:t>
      </w:r>
      <w:r>
        <w:rPr>
          <w:rFonts w:hint="eastAsia" w:cs="Times New Roman"/>
          <w:sz w:val="20"/>
          <w:szCs w:val="20"/>
          <w:highlight w:val="none"/>
          <w:lang w:eastAsia="zh-CN"/>
        </w:rPr>
        <w:t>，</w:t>
      </w:r>
      <w:r>
        <w:rPr>
          <w:rFonts w:hint="default" w:ascii="Times New Roman" w:hAnsi="Times New Roman" w:cs="Times New Roman"/>
          <w:sz w:val="20"/>
          <w:szCs w:val="20"/>
          <w:highlight w:val="none"/>
        </w:rPr>
        <w:t>应对吊杆进行拉拔检测。</w:t>
      </w:r>
    </w:p>
    <w:p w14:paraId="6B0923FA">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color w:val="0000FF"/>
          <w:sz w:val="20"/>
          <w:szCs w:val="20"/>
          <w:highlight w:val="none"/>
          <w:lang w:val="en-US" w:eastAsia="zh-CN"/>
        </w:rPr>
      </w:pPr>
      <w:r>
        <w:rPr>
          <w:rFonts w:hint="default" w:ascii="Times New Roman" w:hAnsi="Times New Roman" w:cs="Times New Roman"/>
          <w:color w:val="0000FF"/>
          <w:sz w:val="20"/>
          <w:szCs w:val="20"/>
          <w:highlight w:val="none"/>
          <w:lang w:val="en-US" w:eastAsia="zh-CN"/>
        </w:rPr>
        <w:t>条文说明：</w:t>
      </w:r>
    </w:p>
    <w:p w14:paraId="0856880F">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color w:val="0000FF"/>
          <w:sz w:val="20"/>
          <w:szCs w:val="20"/>
          <w:highlight w:val="none"/>
          <w:lang w:val="en-US" w:eastAsia="zh-CN"/>
        </w:rPr>
      </w:pPr>
      <w:r>
        <w:rPr>
          <w:rFonts w:hint="default" w:ascii="Times New Roman" w:hAnsi="Times New Roman" w:cs="Times New Roman"/>
          <w:color w:val="0000FF"/>
          <w:sz w:val="20"/>
          <w:szCs w:val="20"/>
          <w:highlight w:val="none"/>
          <w:lang w:val="en-US" w:eastAsia="zh-CN"/>
        </w:rPr>
        <w:t>5.4.2 通过目测结合仪器检测，评估吊顶开裂、下垂、脱落及吊杆变形、锚固端连接状态，对基材破损或连接松动的吊杆应进行拉拔检测，确保构造安全性与使用可靠性。</w:t>
      </w:r>
    </w:p>
    <w:p w14:paraId="5B15EF8C">
      <w:pPr>
        <w:wordWrap/>
        <w:overflowPunct/>
        <w:topLinePunct w:val="0"/>
        <w:bidi w:val="0"/>
        <w:spacing w:line="360" w:lineRule="auto"/>
        <w:rPr>
          <w:rFonts w:hint="default" w:ascii="Times New Roman" w:hAnsi="Times New Roman" w:eastAsia="宋体" w:cs="Times New Roman"/>
          <w:color w:val="auto"/>
          <w:kern w:val="0"/>
          <w:sz w:val="20"/>
          <w:szCs w:val="20"/>
          <w:highlight w:val="none"/>
          <w:lang w:val="en-US" w:eastAsia="zh-CN"/>
        </w:rPr>
      </w:pPr>
      <w:r>
        <w:rPr>
          <w:rFonts w:hint="default" w:ascii="Times New Roman" w:hAnsi="Times New Roman" w:cs="Times New Roman"/>
          <w:b/>
          <w:bCs/>
          <w:kern w:val="0"/>
          <w:sz w:val="20"/>
          <w:szCs w:val="20"/>
          <w:highlight w:val="none"/>
          <w:lang w:val="en-US" w:eastAsia="zh-CN"/>
        </w:rPr>
        <w:t>5.4.3</w:t>
      </w:r>
      <w:r>
        <w:rPr>
          <w:rFonts w:hint="default" w:ascii="Times New Roman" w:hAnsi="Times New Roman" w:cs="Times New Roman"/>
          <w:b/>
          <w:bCs/>
          <w:kern w:val="0"/>
          <w:sz w:val="20"/>
          <w:szCs w:val="20"/>
          <w:highlight w:val="none"/>
          <w:lang w:eastAsia="zh-CN"/>
        </w:rPr>
        <w:t xml:space="preserve"> </w:t>
      </w:r>
      <w:r>
        <w:rPr>
          <w:rFonts w:hint="default" w:ascii="Times New Roman" w:hAnsi="Times New Roman" w:cs="Times New Roman"/>
          <w:kern w:val="0"/>
          <w:sz w:val="20"/>
          <w:szCs w:val="20"/>
          <w:highlight w:val="none"/>
        </w:rPr>
        <w:t>内部饰面砖</w:t>
      </w:r>
      <w:r>
        <w:rPr>
          <w:rFonts w:hint="default" w:ascii="Times New Roman" w:hAnsi="Times New Roman" w:cs="Times New Roman"/>
          <w:kern w:val="0"/>
          <w:sz w:val="20"/>
          <w:szCs w:val="20"/>
          <w:highlight w:val="none"/>
          <w:lang w:eastAsia="zh-CN"/>
        </w:rPr>
        <w:t>（</w:t>
      </w:r>
      <w:r>
        <w:rPr>
          <w:rFonts w:hint="default" w:ascii="Times New Roman" w:hAnsi="Times New Roman" w:cs="Times New Roman"/>
          <w:kern w:val="0"/>
          <w:sz w:val="20"/>
          <w:szCs w:val="20"/>
          <w:highlight w:val="none"/>
          <w:lang w:val="en-US" w:eastAsia="zh-CN"/>
        </w:rPr>
        <w:t>板</w:t>
      </w:r>
      <w:r>
        <w:rPr>
          <w:rFonts w:hint="default" w:ascii="Times New Roman" w:hAnsi="Times New Roman" w:cs="Times New Roman"/>
          <w:kern w:val="0"/>
          <w:sz w:val="20"/>
          <w:szCs w:val="20"/>
          <w:highlight w:val="none"/>
          <w:lang w:eastAsia="zh-CN"/>
        </w:rPr>
        <w:t>）</w:t>
      </w:r>
      <w:r>
        <w:rPr>
          <w:rFonts w:hint="default" w:ascii="Times New Roman" w:hAnsi="Times New Roman" w:cs="Times New Roman"/>
          <w:kern w:val="0"/>
          <w:sz w:val="20"/>
          <w:szCs w:val="20"/>
          <w:highlight w:val="none"/>
          <w:lang w:val="en-US" w:eastAsia="zh-CN"/>
        </w:rPr>
        <w:t>现场</w:t>
      </w:r>
      <w:r>
        <w:rPr>
          <w:rFonts w:hint="default" w:ascii="Times New Roman" w:hAnsi="Times New Roman" w:cs="Times New Roman"/>
          <w:kern w:val="0"/>
          <w:sz w:val="20"/>
          <w:szCs w:val="20"/>
          <w:highlight w:val="none"/>
        </w:rPr>
        <w:t>检</w:t>
      </w:r>
      <w:r>
        <w:rPr>
          <w:rFonts w:hint="default" w:ascii="Times New Roman" w:hAnsi="Times New Roman" w:cs="Times New Roman"/>
          <w:color w:val="auto"/>
          <w:kern w:val="0"/>
          <w:sz w:val="20"/>
          <w:szCs w:val="20"/>
          <w:highlight w:val="none"/>
        </w:rPr>
        <w:t>验</w:t>
      </w:r>
      <w:r>
        <w:rPr>
          <w:rFonts w:hint="eastAsia" w:cs="Times New Roman"/>
          <w:color w:val="auto"/>
          <w:kern w:val="0"/>
          <w:sz w:val="20"/>
          <w:szCs w:val="20"/>
          <w:highlight w:val="none"/>
          <w:lang w:val="en-US" w:eastAsia="zh-CN"/>
        </w:rPr>
        <w:t>内容</w:t>
      </w:r>
      <w:r>
        <w:rPr>
          <w:rFonts w:hint="eastAsia" w:cs="Times New Roman"/>
          <w:kern w:val="0"/>
          <w:sz w:val="20"/>
          <w:szCs w:val="20"/>
          <w:highlight w:val="none"/>
          <w:lang w:val="en-US" w:eastAsia="zh-CN"/>
        </w:rPr>
        <w:t>应满足以下要求</w:t>
      </w:r>
      <w:r>
        <w:rPr>
          <w:rFonts w:hint="default" w:ascii="Times New Roman" w:hAnsi="Times New Roman" w:cs="Times New Roman"/>
          <w:kern w:val="0"/>
          <w:sz w:val="20"/>
          <w:szCs w:val="20"/>
          <w:highlight w:val="none"/>
          <w:lang w:eastAsia="zh-CN"/>
        </w:rPr>
        <w:t>：</w:t>
      </w:r>
    </w:p>
    <w:p w14:paraId="5EA50467">
      <w:pPr>
        <w:widowControl/>
        <w:wordWrap/>
        <w:overflowPunct/>
        <w:topLinePunct w:val="0"/>
        <w:bidi w:val="0"/>
        <w:spacing w:line="360" w:lineRule="auto"/>
        <w:ind w:firstLine="400" w:firstLineChars="200"/>
        <w:jc w:val="left"/>
        <w:rPr>
          <w:rFonts w:hint="default" w:ascii="Times New Roman" w:hAnsi="Times New Roman" w:cs="Times New Roman"/>
          <w:sz w:val="20"/>
          <w:szCs w:val="20"/>
          <w:highlight w:val="none"/>
        </w:rPr>
      </w:pPr>
      <w:r>
        <w:rPr>
          <w:rFonts w:hint="default" w:ascii="Times New Roman" w:hAnsi="Times New Roman" w:cs="Times New Roman"/>
          <w:sz w:val="20"/>
          <w:szCs w:val="20"/>
          <w:highlight w:val="none"/>
          <w:lang w:val="en-US" w:eastAsia="zh-CN"/>
        </w:rPr>
        <w:t xml:space="preserve">1 </w:t>
      </w:r>
      <w:r>
        <w:rPr>
          <w:rFonts w:hint="default" w:ascii="Times New Roman" w:hAnsi="Times New Roman" w:cs="Times New Roman"/>
          <w:sz w:val="20"/>
          <w:szCs w:val="20"/>
          <w:highlight w:val="none"/>
        </w:rPr>
        <w:t>饰面砖</w:t>
      </w:r>
      <w:r>
        <w:rPr>
          <w:rFonts w:hint="default" w:ascii="Times New Roman" w:hAnsi="Times New Roman" w:cs="Times New Roman"/>
          <w:sz w:val="20"/>
          <w:szCs w:val="20"/>
          <w:highlight w:val="none"/>
          <w:lang w:eastAsia="zh-CN"/>
        </w:rPr>
        <w:t>（</w:t>
      </w:r>
      <w:r>
        <w:rPr>
          <w:rFonts w:hint="default" w:ascii="Times New Roman" w:hAnsi="Times New Roman" w:cs="Times New Roman"/>
          <w:sz w:val="20"/>
          <w:szCs w:val="20"/>
          <w:highlight w:val="none"/>
        </w:rPr>
        <w:t>板</w:t>
      </w:r>
      <w:r>
        <w:rPr>
          <w:rFonts w:hint="default" w:ascii="Times New Roman" w:hAnsi="Times New Roman" w:cs="Times New Roman"/>
          <w:sz w:val="20"/>
          <w:szCs w:val="20"/>
          <w:highlight w:val="none"/>
          <w:lang w:eastAsia="zh-CN"/>
        </w:rPr>
        <w:t>）</w:t>
      </w:r>
      <w:r>
        <w:rPr>
          <w:rFonts w:hint="default" w:ascii="Times New Roman" w:hAnsi="Times New Roman" w:cs="Times New Roman"/>
          <w:sz w:val="20"/>
          <w:szCs w:val="20"/>
          <w:highlight w:val="none"/>
        </w:rPr>
        <w:t>不应有开裂、空鼓及脱落</w:t>
      </w:r>
      <w:r>
        <w:rPr>
          <w:rFonts w:hint="default" w:ascii="Times New Roman" w:hAnsi="Times New Roman" w:cs="Times New Roman"/>
          <w:sz w:val="20"/>
          <w:szCs w:val="20"/>
          <w:highlight w:val="none"/>
          <w:lang w:val="en-US" w:eastAsia="zh-CN"/>
        </w:rPr>
        <w:t>现象；</w:t>
      </w:r>
    </w:p>
    <w:p w14:paraId="3C442480">
      <w:pPr>
        <w:wordWrap/>
        <w:overflowPunct/>
        <w:topLinePunct w:val="0"/>
        <w:bidi w:val="0"/>
        <w:spacing w:line="360" w:lineRule="auto"/>
        <w:ind w:firstLine="400" w:firstLineChars="200"/>
        <w:rPr>
          <w:rFonts w:hint="default" w:ascii="Times New Roman" w:hAnsi="Times New Roman" w:cs="Times New Roman"/>
          <w:kern w:val="0"/>
          <w:sz w:val="20"/>
          <w:szCs w:val="20"/>
          <w:highlight w:val="none"/>
          <w:lang w:val="en-US" w:eastAsia="zh-CN"/>
        </w:rPr>
      </w:pPr>
      <w:r>
        <w:rPr>
          <w:rFonts w:hint="default" w:ascii="Times New Roman" w:hAnsi="Times New Roman" w:cs="Times New Roman"/>
          <w:sz w:val="20"/>
          <w:szCs w:val="20"/>
          <w:highlight w:val="none"/>
          <w:lang w:val="en-US" w:eastAsia="zh-CN"/>
        </w:rPr>
        <w:t>2 若存在脱落及大面积空鼓现象，应</w:t>
      </w:r>
      <w:r>
        <w:rPr>
          <w:rFonts w:hint="eastAsia" w:cs="Times New Roman"/>
          <w:sz w:val="20"/>
          <w:szCs w:val="20"/>
          <w:highlight w:val="none"/>
          <w:lang w:val="en-US" w:eastAsia="zh-CN"/>
        </w:rPr>
        <w:t>根据</w:t>
      </w:r>
      <w:r>
        <w:rPr>
          <w:rFonts w:hint="default" w:ascii="Times New Roman" w:hAnsi="Times New Roman" w:cs="Times New Roman"/>
          <w:sz w:val="20"/>
          <w:szCs w:val="20"/>
          <w:highlight w:val="none"/>
          <w:lang w:val="en-US" w:eastAsia="zh-CN"/>
        </w:rPr>
        <w:t>现行</w:t>
      </w:r>
      <w:r>
        <w:rPr>
          <w:rFonts w:hint="eastAsia" w:cs="Times New Roman"/>
          <w:sz w:val="20"/>
          <w:szCs w:val="20"/>
          <w:highlight w:val="none"/>
          <w:lang w:val="en-US" w:eastAsia="zh-CN"/>
        </w:rPr>
        <w:t>行业标准《建筑工程饰面砖粘结强度检验标准》</w:t>
      </w:r>
      <w:r>
        <w:rPr>
          <w:rFonts w:hint="default" w:ascii="Times New Roman" w:hAnsi="Times New Roman" w:cs="Times New Roman"/>
          <w:sz w:val="20"/>
          <w:szCs w:val="20"/>
          <w:highlight w:val="none"/>
          <w:lang w:val="en-US" w:eastAsia="zh-CN"/>
        </w:rPr>
        <w:t>JGJ/T 110</w:t>
      </w:r>
      <w:r>
        <w:rPr>
          <w:rFonts w:hint="eastAsia" w:cs="Times New Roman"/>
          <w:sz w:val="20"/>
          <w:szCs w:val="20"/>
          <w:highlight w:val="none"/>
          <w:lang w:val="en-US" w:eastAsia="zh-CN"/>
        </w:rPr>
        <w:t>和《红外热像法检测建筑外墙饰面粘结质量技术规程》</w:t>
      </w:r>
      <w:r>
        <w:rPr>
          <w:rFonts w:hint="default" w:ascii="Times New Roman" w:hAnsi="Times New Roman" w:cs="Times New Roman"/>
          <w:sz w:val="20"/>
          <w:szCs w:val="20"/>
          <w:highlight w:val="none"/>
          <w:lang w:val="en-US" w:eastAsia="zh-CN"/>
        </w:rPr>
        <w:t>JGJ</w:t>
      </w:r>
      <w:r>
        <w:rPr>
          <w:rFonts w:hint="eastAsia" w:cs="Times New Roman"/>
          <w:sz w:val="20"/>
          <w:szCs w:val="20"/>
          <w:highlight w:val="none"/>
          <w:lang w:val="en-US" w:eastAsia="zh-CN"/>
        </w:rPr>
        <w:t xml:space="preserve">/T </w:t>
      </w:r>
      <w:r>
        <w:rPr>
          <w:rFonts w:hint="default" w:ascii="Times New Roman" w:hAnsi="Times New Roman" w:cs="Times New Roman"/>
          <w:sz w:val="20"/>
          <w:szCs w:val="20"/>
          <w:highlight w:val="none"/>
          <w:lang w:val="en-US" w:eastAsia="zh-CN"/>
        </w:rPr>
        <w:t>277检测正拉粘结强度，</w:t>
      </w:r>
      <w:r>
        <w:rPr>
          <w:rFonts w:hint="default" w:ascii="Times New Roman" w:hAnsi="Times New Roman" w:cs="Times New Roman"/>
          <w:kern w:val="0"/>
          <w:sz w:val="20"/>
          <w:szCs w:val="20"/>
          <w:highlight w:val="none"/>
          <w:lang w:val="en-US" w:eastAsia="zh-CN"/>
        </w:rPr>
        <w:t>结果应符合相关规范要求。</w:t>
      </w:r>
    </w:p>
    <w:p w14:paraId="647225C0">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color w:val="0000FF"/>
          <w:sz w:val="20"/>
          <w:szCs w:val="20"/>
          <w:highlight w:val="none"/>
          <w:lang w:val="en-US" w:eastAsia="zh-CN"/>
        </w:rPr>
      </w:pPr>
      <w:r>
        <w:rPr>
          <w:rFonts w:hint="default" w:ascii="Times New Roman" w:hAnsi="Times New Roman" w:cs="Times New Roman"/>
          <w:color w:val="0000FF"/>
          <w:sz w:val="20"/>
          <w:szCs w:val="20"/>
          <w:highlight w:val="none"/>
          <w:lang w:val="en-US" w:eastAsia="zh-CN"/>
        </w:rPr>
        <w:t>条文说明：</w:t>
      </w:r>
    </w:p>
    <w:p w14:paraId="493ABEA4">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color w:val="0000FF"/>
          <w:sz w:val="20"/>
          <w:szCs w:val="20"/>
          <w:highlight w:val="none"/>
          <w:lang w:val="en-US" w:eastAsia="zh-CN"/>
        </w:rPr>
      </w:pPr>
      <w:r>
        <w:rPr>
          <w:rFonts w:hint="default" w:ascii="Times New Roman" w:hAnsi="Times New Roman" w:cs="Times New Roman"/>
          <w:color w:val="0000FF"/>
          <w:sz w:val="20"/>
          <w:szCs w:val="20"/>
          <w:highlight w:val="none"/>
          <w:lang w:val="en-US" w:eastAsia="zh-CN"/>
        </w:rPr>
        <w:t>5.4.3 对存在脱落或大面积空鼓的区域应</w:t>
      </w:r>
      <w:r>
        <w:rPr>
          <w:rFonts w:hint="eastAsia" w:cs="Times New Roman"/>
          <w:color w:val="0000FF"/>
          <w:sz w:val="20"/>
          <w:szCs w:val="20"/>
          <w:highlight w:val="none"/>
          <w:lang w:val="en-US" w:eastAsia="zh-CN"/>
        </w:rPr>
        <w:t>根据</w:t>
      </w:r>
      <w:r>
        <w:rPr>
          <w:rFonts w:hint="default" w:ascii="Times New Roman" w:hAnsi="Times New Roman" w:cs="Times New Roman"/>
          <w:color w:val="0000FF"/>
          <w:sz w:val="20"/>
          <w:szCs w:val="20"/>
          <w:highlight w:val="none"/>
          <w:lang w:val="en-US" w:eastAsia="zh-CN"/>
        </w:rPr>
        <w:t>现行</w:t>
      </w:r>
      <w:r>
        <w:rPr>
          <w:rFonts w:hint="eastAsia" w:cs="Times New Roman"/>
          <w:color w:val="0000FF"/>
          <w:sz w:val="20"/>
          <w:szCs w:val="20"/>
          <w:highlight w:val="none"/>
          <w:lang w:val="en-US" w:eastAsia="zh-CN"/>
        </w:rPr>
        <w:t>行业标准《建筑工程饰面砖粘结强度检验标准》JGJ/T 110和《红外热像法检测建筑外墙饰面粘结质量技术规程》JGJ/T 277</w:t>
      </w:r>
      <w:r>
        <w:rPr>
          <w:rFonts w:hint="default" w:ascii="Times New Roman" w:hAnsi="Times New Roman" w:cs="Times New Roman"/>
          <w:color w:val="0000FF"/>
          <w:sz w:val="20"/>
          <w:szCs w:val="20"/>
          <w:highlight w:val="none"/>
          <w:lang w:val="en-US" w:eastAsia="zh-CN"/>
        </w:rPr>
        <w:t>进行正拉粘结强度检测，确保饰面层粘结性能及构造安全性符合要求。</w:t>
      </w:r>
    </w:p>
    <w:p w14:paraId="4FF07A65">
      <w:pPr>
        <w:pStyle w:val="3"/>
        <w:wordWrap/>
        <w:overflowPunct/>
        <w:topLinePunct w:val="0"/>
        <w:bidi w:val="0"/>
        <w:spacing w:before="0" w:after="0" w:line="360" w:lineRule="auto"/>
        <w:jc w:val="center"/>
        <w:rPr>
          <w:rFonts w:hint="default" w:ascii="Times New Roman" w:hAnsi="Times New Roman" w:eastAsia="黑体" w:cs="Times New Roman"/>
          <w:b/>
          <w:bCs/>
          <w:sz w:val="20"/>
          <w:szCs w:val="20"/>
          <w:highlight w:val="none"/>
          <w:lang w:val="en-US" w:eastAsia="zh-CN"/>
        </w:rPr>
      </w:pPr>
      <w:bookmarkStart w:id="70" w:name="_Toc18483"/>
      <w:bookmarkStart w:id="71" w:name="_Toc26256"/>
      <w:r>
        <w:rPr>
          <w:rFonts w:hint="default" w:ascii="Times New Roman" w:hAnsi="Times New Roman" w:eastAsia="黑体" w:cs="Times New Roman"/>
          <w:b/>
          <w:bCs/>
          <w:sz w:val="20"/>
          <w:szCs w:val="20"/>
          <w:highlight w:val="none"/>
          <w:lang w:val="en-US" w:eastAsia="zh-CN"/>
        </w:rPr>
        <w:t>5.5外墙饰面砖（板）和外墙保温系统</w:t>
      </w:r>
      <w:bookmarkEnd w:id="70"/>
      <w:bookmarkEnd w:id="71"/>
    </w:p>
    <w:p w14:paraId="1680B66D">
      <w:pPr>
        <w:widowControl/>
        <w:wordWrap/>
        <w:overflowPunct/>
        <w:topLinePunct w:val="0"/>
        <w:bidi w:val="0"/>
        <w:spacing w:line="360" w:lineRule="auto"/>
        <w:ind w:firstLine="0" w:firstLineChars="0"/>
        <w:jc w:val="left"/>
        <w:rPr>
          <w:rFonts w:hint="default" w:ascii="Times New Roman" w:hAnsi="Times New Roman" w:cs="Times New Roman"/>
          <w:b/>
          <w:bCs/>
          <w:kern w:val="0"/>
          <w:sz w:val="20"/>
          <w:szCs w:val="20"/>
          <w:highlight w:val="none"/>
          <w:lang w:val="en-US" w:eastAsia="zh-CN"/>
        </w:rPr>
      </w:pPr>
      <w:r>
        <w:rPr>
          <w:rFonts w:hint="default" w:ascii="Times New Roman" w:hAnsi="Times New Roman" w:cs="Times New Roman"/>
          <w:b/>
          <w:bCs/>
          <w:color w:val="000000"/>
          <w:sz w:val="20"/>
          <w:szCs w:val="20"/>
          <w:highlight w:val="none"/>
          <w:lang w:val="en-US" w:eastAsia="zh-CN"/>
        </w:rPr>
        <w:t>5.</w:t>
      </w:r>
      <w:r>
        <w:rPr>
          <w:rFonts w:hint="eastAsia" w:cs="Times New Roman"/>
          <w:b/>
          <w:bCs/>
          <w:color w:val="000000"/>
          <w:sz w:val="20"/>
          <w:szCs w:val="20"/>
          <w:highlight w:val="none"/>
          <w:lang w:val="en-US" w:eastAsia="zh-CN"/>
        </w:rPr>
        <w:t>5</w:t>
      </w:r>
      <w:r>
        <w:rPr>
          <w:rFonts w:hint="default" w:ascii="Times New Roman" w:hAnsi="Times New Roman" w:cs="Times New Roman"/>
          <w:b/>
          <w:bCs/>
          <w:color w:val="000000"/>
          <w:sz w:val="20"/>
          <w:szCs w:val="20"/>
          <w:highlight w:val="none"/>
          <w:lang w:val="en-US" w:eastAsia="zh-CN"/>
        </w:rPr>
        <w:t>.1</w:t>
      </w:r>
      <w:r>
        <w:rPr>
          <w:rFonts w:hint="eastAsia" w:cs="Times New Roman"/>
          <w:b/>
          <w:bCs/>
          <w:color w:val="000000"/>
          <w:sz w:val="20"/>
          <w:szCs w:val="20"/>
          <w:highlight w:val="none"/>
          <w:lang w:val="en-US" w:eastAsia="zh-CN"/>
        </w:rPr>
        <w:t xml:space="preserve"> </w:t>
      </w:r>
      <w:r>
        <w:rPr>
          <w:rFonts w:hint="default" w:ascii="Times New Roman" w:hAnsi="Times New Roman" w:cs="Times New Roman"/>
          <w:b w:val="0"/>
          <w:bCs w:val="0"/>
          <w:color w:val="000000"/>
          <w:sz w:val="20"/>
          <w:szCs w:val="20"/>
          <w:highlight w:val="none"/>
          <w:lang w:val="en-US" w:eastAsia="zh-CN"/>
        </w:rPr>
        <w:t>外墙饰面砖（板）和外墙保温系统现场检验内容应包含外观损伤、渗漏、空鼓、开裂及脱落等</w:t>
      </w:r>
      <w:r>
        <w:rPr>
          <w:rFonts w:hint="default" w:ascii="Times New Roman" w:hAnsi="Times New Roman" w:cs="Times New Roman"/>
          <w:b w:val="0"/>
          <w:bCs w:val="0"/>
          <w:color w:val="000000"/>
          <w:sz w:val="20"/>
          <w:szCs w:val="20"/>
          <w:highlight w:val="none"/>
        </w:rPr>
        <w:t>。</w:t>
      </w:r>
    </w:p>
    <w:p w14:paraId="7764B37D">
      <w:pPr>
        <w:wordWrap/>
        <w:overflowPunct/>
        <w:topLinePunct w:val="0"/>
        <w:bidi w:val="0"/>
        <w:spacing w:line="360" w:lineRule="auto"/>
        <w:rPr>
          <w:rFonts w:hint="default" w:ascii="Times New Roman" w:hAnsi="Times New Roman" w:cs="Times New Roman"/>
          <w:color w:val="auto"/>
          <w:kern w:val="0"/>
          <w:sz w:val="20"/>
          <w:szCs w:val="20"/>
          <w:highlight w:val="none"/>
          <w:lang w:val="en-US" w:eastAsia="zh-CN"/>
        </w:rPr>
      </w:pPr>
      <w:r>
        <w:rPr>
          <w:rFonts w:hint="default" w:ascii="Times New Roman" w:hAnsi="Times New Roman" w:cs="Times New Roman"/>
          <w:b/>
          <w:bCs/>
          <w:kern w:val="0"/>
          <w:sz w:val="20"/>
          <w:szCs w:val="20"/>
          <w:highlight w:val="none"/>
          <w:lang w:val="en-US" w:eastAsia="zh-CN"/>
        </w:rPr>
        <w:t>5.5.2</w:t>
      </w:r>
      <w:r>
        <w:rPr>
          <w:rFonts w:hint="default" w:ascii="Times New Roman" w:hAnsi="Times New Roman" w:cs="Times New Roman"/>
          <w:b/>
          <w:bCs/>
          <w:kern w:val="0"/>
          <w:sz w:val="20"/>
          <w:szCs w:val="20"/>
          <w:highlight w:val="none"/>
          <w:lang w:eastAsia="zh-CN"/>
        </w:rPr>
        <w:t xml:space="preserve"> </w:t>
      </w:r>
      <w:r>
        <w:rPr>
          <w:rFonts w:hint="default" w:ascii="Times New Roman" w:hAnsi="Times New Roman" w:cs="Times New Roman"/>
          <w:kern w:val="0"/>
          <w:sz w:val="20"/>
          <w:szCs w:val="20"/>
          <w:highlight w:val="none"/>
        </w:rPr>
        <w:t>外墙饰面砖（板）</w:t>
      </w:r>
      <w:r>
        <w:rPr>
          <w:rFonts w:hint="eastAsia" w:cs="Times New Roman"/>
          <w:kern w:val="0"/>
          <w:sz w:val="20"/>
          <w:szCs w:val="20"/>
          <w:highlight w:val="none"/>
          <w:lang w:val="en-US" w:eastAsia="zh-CN"/>
        </w:rPr>
        <w:t>及外墙保温系统</w:t>
      </w:r>
      <w:r>
        <w:rPr>
          <w:rFonts w:hint="default" w:ascii="Times New Roman" w:hAnsi="Times New Roman" w:cs="Times New Roman"/>
          <w:kern w:val="0"/>
          <w:sz w:val="20"/>
          <w:szCs w:val="20"/>
          <w:highlight w:val="none"/>
          <w:lang w:val="en-US" w:eastAsia="zh-CN"/>
        </w:rPr>
        <w:t>现场</w:t>
      </w:r>
      <w:r>
        <w:rPr>
          <w:rFonts w:hint="default" w:ascii="Times New Roman" w:hAnsi="Times New Roman" w:cs="Times New Roman"/>
          <w:color w:val="auto"/>
          <w:kern w:val="0"/>
          <w:sz w:val="20"/>
          <w:szCs w:val="20"/>
          <w:highlight w:val="none"/>
        </w:rPr>
        <w:t>检验</w:t>
      </w:r>
      <w:r>
        <w:rPr>
          <w:rFonts w:hint="eastAsia" w:cs="Times New Roman"/>
          <w:color w:val="auto"/>
          <w:kern w:val="0"/>
          <w:sz w:val="20"/>
          <w:szCs w:val="20"/>
          <w:highlight w:val="none"/>
          <w:lang w:val="en-US" w:eastAsia="zh-CN"/>
        </w:rPr>
        <w:t>内容</w:t>
      </w:r>
      <w:r>
        <w:rPr>
          <w:rFonts w:hint="eastAsia" w:cs="Times New Roman"/>
          <w:kern w:val="0"/>
          <w:sz w:val="20"/>
          <w:szCs w:val="20"/>
          <w:highlight w:val="none"/>
          <w:lang w:val="en-US" w:eastAsia="zh-CN"/>
        </w:rPr>
        <w:t>应满足以下要求</w:t>
      </w:r>
      <w:r>
        <w:rPr>
          <w:rFonts w:hint="default" w:ascii="Times New Roman" w:hAnsi="Times New Roman" w:cs="Times New Roman"/>
          <w:kern w:val="0"/>
          <w:sz w:val="20"/>
          <w:szCs w:val="20"/>
          <w:highlight w:val="none"/>
          <w:lang w:eastAsia="zh-CN"/>
        </w:rPr>
        <w:t>：</w:t>
      </w:r>
    </w:p>
    <w:p w14:paraId="60DB685C">
      <w:pPr>
        <w:wordWrap/>
        <w:overflowPunct/>
        <w:topLinePunct w:val="0"/>
        <w:bidi w:val="0"/>
        <w:spacing w:line="360" w:lineRule="auto"/>
        <w:ind w:firstLine="400" w:firstLineChars="200"/>
        <w:rPr>
          <w:rFonts w:hint="eastAsia" w:ascii="Times New Roman" w:hAnsi="Times New Roman" w:eastAsia="宋体" w:cs="Times New Roman"/>
          <w:color w:val="auto"/>
          <w:kern w:val="0"/>
          <w:sz w:val="20"/>
          <w:szCs w:val="20"/>
          <w:highlight w:val="none"/>
          <w:lang w:val="en-US" w:eastAsia="zh-CN"/>
        </w:rPr>
      </w:pPr>
      <w:r>
        <w:rPr>
          <w:rFonts w:hint="default" w:ascii="Times New Roman" w:hAnsi="Times New Roman" w:cs="Times New Roman"/>
          <w:sz w:val="20"/>
          <w:szCs w:val="20"/>
          <w:highlight w:val="none"/>
          <w:lang w:val="en-US" w:eastAsia="zh-CN"/>
        </w:rPr>
        <w:t>1</w:t>
      </w:r>
      <w:r>
        <w:rPr>
          <w:rFonts w:hint="eastAsia" w:cs="Times New Roman"/>
          <w:sz w:val="20"/>
          <w:szCs w:val="20"/>
          <w:highlight w:val="none"/>
          <w:lang w:val="en-US" w:eastAsia="zh-CN"/>
        </w:rPr>
        <w:t xml:space="preserve"> </w:t>
      </w:r>
      <w:r>
        <w:rPr>
          <w:rFonts w:hint="default" w:ascii="Times New Roman" w:hAnsi="Times New Roman" w:cs="Times New Roman"/>
          <w:color w:val="auto"/>
          <w:sz w:val="20"/>
          <w:szCs w:val="20"/>
          <w:highlight w:val="none"/>
        </w:rPr>
        <w:t>饰面砖</w:t>
      </w:r>
      <w:r>
        <w:rPr>
          <w:rFonts w:hint="default" w:ascii="Times New Roman" w:hAnsi="Times New Roman" w:cs="Times New Roman"/>
          <w:color w:val="auto"/>
          <w:kern w:val="0"/>
          <w:sz w:val="20"/>
          <w:szCs w:val="20"/>
          <w:highlight w:val="none"/>
        </w:rPr>
        <w:t>（板）</w:t>
      </w:r>
      <w:r>
        <w:rPr>
          <w:rFonts w:hint="default" w:ascii="Times New Roman" w:hAnsi="Times New Roman" w:cs="Times New Roman"/>
          <w:color w:val="auto"/>
          <w:sz w:val="20"/>
          <w:szCs w:val="20"/>
          <w:highlight w:val="none"/>
        </w:rPr>
        <w:t>不应脱落、开裂、渗漏、空鼓</w:t>
      </w:r>
      <w:r>
        <w:rPr>
          <w:rFonts w:hint="eastAsia" w:cs="Times New Roman"/>
          <w:color w:val="auto"/>
          <w:sz w:val="20"/>
          <w:szCs w:val="20"/>
          <w:highlight w:val="none"/>
          <w:lang w:eastAsia="zh-CN"/>
        </w:rPr>
        <w:t>；</w:t>
      </w:r>
    </w:p>
    <w:p w14:paraId="4E798F13">
      <w:pPr>
        <w:wordWrap/>
        <w:overflowPunct/>
        <w:topLinePunct w:val="0"/>
        <w:bidi w:val="0"/>
        <w:spacing w:line="360" w:lineRule="auto"/>
        <w:ind w:firstLine="400" w:firstLineChars="200"/>
        <w:rPr>
          <w:rFonts w:hint="eastAsia" w:ascii="Times New Roman" w:hAnsi="Times New Roman" w:eastAsia="宋体" w:cs="Times New Roman"/>
          <w:kern w:val="0"/>
          <w:sz w:val="20"/>
          <w:szCs w:val="20"/>
          <w:highlight w:val="none"/>
          <w:lang w:val="en-US" w:eastAsia="zh-CN"/>
        </w:rPr>
      </w:pPr>
      <w:r>
        <w:rPr>
          <w:rFonts w:hint="default" w:cs="Times New Roman"/>
          <w:b w:val="0"/>
          <w:bCs w:val="0"/>
          <w:color w:val="auto"/>
          <w:kern w:val="2"/>
          <w:sz w:val="20"/>
          <w:szCs w:val="20"/>
          <w:highlight w:val="none"/>
          <w:lang w:val="en-US" w:eastAsia="zh-CN"/>
        </w:rPr>
        <w:t>2</w:t>
      </w:r>
      <w:r>
        <w:rPr>
          <w:rFonts w:hint="eastAsia" w:cs="Times New Roman"/>
          <w:b/>
          <w:bCs/>
          <w:color w:val="auto"/>
          <w:kern w:val="0"/>
          <w:sz w:val="20"/>
          <w:szCs w:val="20"/>
          <w:highlight w:val="none"/>
          <w:lang w:val="en-US" w:eastAsia="zh-CN"/>
        </w:rPr>
        <w:t xml:space="preserve"> </w:t>
      </w:r>
      <w:r>
        <w:rPr>
          <w:rFonts w:hint="default" w:ascii="Times New Roman" w:hAnsi="Times New Roman" w:cs="Times New Roman"/>
          <w:sz w:val="20"/>
          <w:szCs w:val="20"/>
          <w:highlight w:val="none"/>
        </w:rPr>
        <w:t>外墙外保温</w:t>
      </w:r>
      <w:r>
        <w:rPr>
          <w:rFonts w:hint="eastAsia" w:cs="Times New Roman"/>
          <w:sz w:val="20"/>
          <w:szCs w:val="20"/>
          <w:highlight w:val="none"/>
          <w:lang w:val="en-US" w:eastAsia="zh-CN"/>
        </w:rPr>
        <w:t>层</w:t>
      </w:r>
      <w:r>
        <w:rPr>
          <w:rFonts w:hint="default" w:ascii="Times New Roman" w:hAnsi="Times New Roman" w:cs="Times New Roman"/>
          <w:sz w:val="20"/>
          <w:szCs w:val="20"/>
          <w:highlight w:val="none"/>
        </w:rPr>
        <w:t>不应开裂、渗漏、脱落与损伤</w:t>
      </w:r>
      <w:r>
        <w:rPr>
          <w:rFonts w:hint="eastAsia" w:cs="Times New Roman"/>
          <w:sz w:val="20"/>
          <w:szCs w:val="20"/>
          <w:highlight w:val="none"/>
          <w:lang w:eastAsia="zh-CN"/>
        </w:rPr>
        <w:t>；</w:t>
      </w:r>
    </w:p>
    <w:p w14:paraId="4038098E">
      <w:pPr>
        <w:wordWrap/>
        <w:overflowPunct/>
        <w:topLinePunct w:val="0"/>
        <w:bidi w:val="0"/>
        <w:spacing w:line="360" w:lineRule="auto"/>
        <w:ind w:firstLine="400" w:firstLineChars="200"/>
        <w:rPr>
          <w:rFonts w:hint="default" w:ascii="Times New Roman" w:hAnsi="Times New Roman" w:cs="Times New Roman"/>
          <w:kern w:val="0"/>
          <w:sz w:val="20"/>
          <w:szCs w:val="20"/>
          <w:highlight w:val="none"/>
          <w:lang w:val="en-US" w:eastAsia="zh-CN"/>
        </w:rPr>
      </w:pPr>
      <w:r>
        <w:rPr>
          <w:rFonts w:hint="default" w:cs="Times New Roman"/>
          <w:b w:val="0"/>
          <w:bCs w:val="0"/>
          <w:kern w:val="2"/>
          <w:sz w:val="20"/>
          <w:szCs w:val="20"/>
          <w:highlight w:val="none"/>
          <w:lang w:val="en-US" w:eastAsia="zh-CN"/>
        </w:rPr>
        <w:t>3</w:t>
      </w:r>
      <w:r>
        <w:rPr>
          <w:rFonts w:hint="default" w:ascii="Times New Roman" w:hAnsi="Times New Roman" w:cs="Times New Roman"/>
          <w:kern w:val="0"/>
          <w:sz w:val="20"/>
          <w:szCs w:val="20"/>
          <w:highlight w:val="none"/>
          <w:lang w:val="en-US" w:eastAsia="zh-CN"/>
        </w:rPr>
        <w:t>若外墙饰面砖（板）或保温层存在脱落及大面积空鼓现象，外墙饰面砖（板）应</w:t>
      </w:r>
      <w:r>
        <w:rPr>
          <w:rFonts w:hint="eastAsia" w:cs="Times New Roman"/>
          <w:kern w:val="0"/>
          <w:sz w:val="20"/>
          <w:szCs w:val="20"/>
          <w:highlight w:val="none"/>
          <w:lang w:val="en-US" w:eastAsia="zh-CN"/>
        </w:rPr>
        <w:t>根据现行行业标准《建筑工程饰面砖粘结强度检验标准》JGJ/T 110和《红外热像法检测建筑外墙饰面粘结质量技术规程》JGJ/T 277</w:t>
      </w:r>
      <w:r>
        <w:rPr>
          <w:rFonts w:hint="default" w:ascii="Times New Roman" w:hAnsi="Times New Roman" w:cs="Times New Roman"/>
          <w:kern w:val="0"/>
          <w:sz w:val="20"/>
          <w:szCs w:val="20"/>
          <w:highlight w:val="none"/>
          <w:lang w:val="en-US" w:eastAsia="zh-CN"/>
        </w:rPr>
        <w:t>检测正拉粘结强度，保温层</w:t>
      </w:r>
      <w:r>
        <w:rPr>
          <w:rFonts w:hint="eastAsia" w:cs="Times New Roman"/>
          <w:kern w:val="0"/>
          <w:sz w:val="20"/>
          <w:szCs w:val="20"/>
          <w:highlight w:val="none"/>
          <w:lang w:val="en-US" w:eastAsia="zh-CN"/>
        </w:rPr>
        <w:t>应根据现行国家标准《建筑节能工程施工质量验收标准》</w:t>
      </w:r>
      <w:r>
        <w:rPr>
          <w:rFonts w:hint="default" w:ascii="Times New Roman" w:hAnsi="Times New Roman" w:cs="Times New Roman"/>
          <w:kern w:val="0"/>
          <w:sz w:val="20"/>
          <w:szCs w:val="20"/>
          <w:highlight w:val="none"/>
          <w:lang w:val="en-US" w:eastAsia="zh-CN"/>
        </w:rPr>
        <w:t>GB 50411检测保温板材与基层的拉伸粘结强度，结果应符合相关规范要求。</w:t>
      </w:r>
    </w:p>
    <w:p w14:paraId="1CC5338C">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color w:val="0000FF"/>
          <w:sz w:val="20"/>
          <w:szCs w:val="20"/>
          <w:highlight w:val="none"/>
          <w:lang w:val="en-US" w:eastAsia="zh-CN"/>
        </w:rPr>
      </w:pPr>
      <w:r>
        <w:rPr>
          <w:rFonts w:hint="default" w:ascii="Times New Roman" w:hAnsi="Times New Roman" w:cs="Times New Roman"/>
          <w:color w:val="0000FF"/>
          <w:sz w:val="20"/>
          <w:szCs w:val="20"/>
          <w:highlight w:val="none"/>
          <w:lang w:val="en-US" w:eastAsia="zh-CN"/>
        </w:rPr>
        <w:t>条文说明：</w:t>
      </w:r>
    </w:p>
    <w:p w14:paraId="7FE93E65">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color w:val="0000FF"/>
          <w:sz w:val="20"/>
          <w:szCs w:val="20"/>
          <w:highlight w:val="none"/>
          <w:lang w:val="en-US" w:eastAsia="zh-CN"/>
        </w:rPr>
      </w:pPr>
      <w:r>
        <w:rPr>
          <w:rFonts w:hint="default" w:ascii="Times New Roman" w:hAnsi="Times New Roman" w:cs="Times New Roman"/>
          <w:color w:val="0000FF"/>
          <w:sz w:val="20"/>
          <w:szCs w:val="20"/>
          <w:highlight w:val="none"/>
          <w:lang w:val="en-US" w:eastAsia="zh-CN"/>
        </w:rPr>
        <w:t>5.5.</w:t>
      </w:r>
      <w:r>
        <w:rPr>
          <w:rFonts w:hint="eastAsia" w:cs="Times New Roman"/>
          <w:color w:val="0000FF"/>
          <w:sz w:val="20"/>
          <w:szCs w:val="20"/>
          <w:highlight w:val="none"/>
          <w:lang w:val="en-US" w:eastAsia="zh-CN"/>
        </w:rPr>
        <w:t>2</w:t>
      </w:r>
      <w:r>
        <w:rPr>
          <w:rFonts w:hint="default" w:ascii="Times New Roman" w:hAnsi="Times New Roman" w:cs="Times New Roman"/>
          <w:color w:val="0000FF"/>
          <w:sz w:val="20"/>
          <w:szCs w:val="20"/>
          <w:highlight w:val="none"/>
          <w:lang w:val="en-US" w:eastAsia="zh-CN"/>
        </w:rPr>
        <w:t xml:space="preserve"> 对存在脱落或大面积空鼓的外墙饰面砖（板）及保温层，应</w:t>
      </w:r>
      <w:r>
        <w:rPr>
          <w:rFonts w:hint="eastAsia" w:cs="Times New Roman"/>
          <w:color w:val="0000FF"/>
          <w:sz w:val="20"/>
          <w:szCs w:val="20"/>
          <w:highlight w:val="none"/>
          <w:lang w:val="en-US" w:eastAsia="zh-CN"/>
        </w:rPr>
        <w:t>根据</w:t>
      </w:r>
      <w:r>
        <w:rPr>
          <w:rFonts w:hint="default" w:ascii="Times New Roman" w:hAnsi="Times New Roman" w:cs="Times New Roman"/>
          <w:color w:val="0000FF"/>
          <w:sz w:val="20"/>
          <w:szCs w:val="20"/>
          <w:highlight w:val="none"/>
          <w:lang w:val="en-US" w:eastAsia="zh-CN"/>
        </w:rPr>
        <w:t>现行行业标准《建筑工程饰面砖粘结强度检验标准》JGJ/T 110和《红外热像法检测建筑外墙饰面粘结质量技术规程》JGJ/T 277进行正拉粘结强度检测，</w:t>
      </w:r>
      <w:r>
        <w:rPr>
          <w:rFonts w:hint="eastAsia" w:cs="Times New Roman"/>
          <w:color w:val="0000FF"/>
          <w:sz w:val="20"/>
          <w:szCs w:val="20"/>
          <w:highlight w:val="none"/>
          <w:lang w:val="en-US" w:eastAsia="zh-CN"/>
        </w:rPr>
        <w:t>根据</w:t>
      </w:r>
      <w:r>
        <w:rPr>
          <w:rFonts w:hint="default" w:ascii="Times New Roman" w:hAnsi="Times New Roman" w:cs="Times New Roman"/>
          <w:color w:val="0000FF"/>
          <w:sz w:val="20"/>
          <w:szCs w:val="20"/>
          <w:highlight w:val="none"/>
          <w:lang w:val="en-US" w:eastAsia="zh-CN"/>
        </w:rPr>
        <w:t>现行国家标准《建筑节能工程施工质量验收标准》进行保温层拉伸粘结强度检测，确保检测结果符合规范要求。</w:t>
      </w:r>
    </w:p>
    <w:p w14:paraId="343B8AA1">
      <w:pPr>
        <w:pStyle w:val="3"/>
        <w:wordWrap/>
        <w:overflowPunct/>
        <w:topLinePunct w:val="0"/>
        <w:bidi w:val="0"/>
        <w:spacing w:before="0" w:after="0" w:line="360" w:lineRule="auto"/>
        <w:jc w:val="center"/>
        <w:rPr>
          <w:rFonts w:hint="default" w:ascii="Times New Roman" w:hAnsi="Times New Roman" w:eastAsia="黑体" w:cs="Times New Roman"/>
          <w:b/>
          <w:bCs/>
          <w:sz w:val="20"/>
          <w:szCs w:val="20"/>
          <w:highlight w:val="none"/>
          <w:lang w:val="en-US" w:eastAsia="zh-CN"/>
        </w:rPr>
      </w:pPr>
      <w:bookmarkStart w:id="72" w:name="_Toc2608"/>
      <w:bookmarkStart w:id="73" w:name="_Toc17370"/>
      <w:r>
        <w:rPr>
          <w:rFonts w:hint="default" w:ascii="Times New Roman" w:hAnsi="Times New Roman" w:eastAsia="黑体" w:cs="Times New Roman"/>
          <w:b/>
          <w:bCs/>
          <w:sz w:val="20"/>
          <w:szCs w:val="20"/>
          <w:highlight w:val="none"/>
        </w:rPr>
        <w:t>5.</w:t>
      </w:r>
      <w:r>
        <w:rPr>
          <w:rFonts w:hint="default" w:ascii="Times New Roman" w:hAnsi="Times New Roman" w:eastAsia="黑体" w:cs="Times New Roman"/>
          <w:b/>
          <w:bCs/>
          <w:sz w:val="20"/>
          <w:szCs w:val="20"/>
          <w:highlight w:val="none"/>
          <w:lang w:val="en-US" w:eastAsia="zh-CN"/>
        </w:rPr>
        <w:t>6安全评估结论</w:t>
      </w:r>
      <w:bookmarkEnd w:id="72"/>
      <w:bookmarkEnd w:id="73"/>
    </w:p>
    <w:p w14:paraId="573EE7DB">
      <w:pPr>
        <w:widowControl/>
        <w:wordWrap/>
        <w:overflowPunct/>
        <w:topLinePunct w:val="0"/>
        <w:bidi w:val="0"/>
        <w:spacing w:line="360" w:lineRule="auto"/>
        <w:jc w:val="left"/>
        <w:rPr>
          <w:rFonts w:hint="default" w:ascii="Times New Roman" w:hAnsi="Times New Roman" w:cs="Times New Roman"/>
          <w:sz w:val="20"/>
          <w:szCs w:val="20"/>
          <w:highlight w:val="none"/>
        </w:rPr>
      </w:pPr>
      <w:r>
        <w:rPr>
          <w:rFonts w:hint="default" w:ascii="Times New Roman" w:hAnsi="Times New Roman" w:cs="Times New Roman"/>
          <w:b/>
          <w:bCs/>
          <w:kern w:val="0"/>
          <w:sz w:val="20"/>
          <w:szCs w:val="20"/>
          <w:highlight w:val="none"/>
          <w:lang w:val="en-US" w:eastAsia="zh-CN"/>
        </w:rPr>
        <w:t xml:space="preserve">5.6.1 </w:t>
      </w:r>
      <w:r>
        <w:rPr>
          <w:rFonts w:hint="default" w:ascii="Times New Roman" w:hAnsi="Times New Roman" w:eastAsia="宋体" w:cs="Times New Roman"/>
          <w:kern w:val="0"/>
          <w:sz w:val="20"/>
          <w:szCs w:val="20"/>
          <w:highlight w:val="none"/>
        </w:rPr>
        <w:t>建筑门窗、建筑幕墙、内部装饰装修、外墙饰面板（砖）和外墙外保温系统</w:t>
      </w:r>
      <w:r>
        <w:rPr>
          <w:rFonts w:hint="default" w:ascii="Times New Roman" w:hAnsi="Times New Roman" w:cs="Times New Roman"/>
          <w:sz w:val="20"/>
          <w:szCs w:val="20"/>
          <w:highlight w:val="none"/>
        </w:rPr>
        <w:t>正常，日常检查、</w:t>
      </w:r>
      <w:r>
        <w:rPr>
          <w:rFonts w:hint="default" w:ascii="Times New Roman" w:hAnsi="Times New Roman" w:cs="Times New Roman"/>
          <w:sz w:val="20"/>
          <w:szCs w:val="20"/>
          <w:highlight w:val="none"/>
          <w:lang w:val="en-US" w:eastAsia="zh-CN"/>
        </w:rPr>
        <w:t>维护</w:t>
      </w:r>
      <w:r>
        <w:rPr>
          <w:rFonts w:hint="default" w:ascii="Times New Roman" w:hAnsi="Times New Roman" w:cs="Times New Roman"/>
          <w:sz w:val="20"/>
          <w:szCs w:val="20"/>
          <w:highlight w:val="none"/>
        </w:rPr>
        <w:t>等相关资料完整，未发现影响使用安全功能因素，</w:t>
      </w:r>
      <w:r>
        <w:rPr>
          <w:rFonts w:hint="default" w:ascii="Times New Roman" w:hAnsi="Times New Roman" w:cs="Times New Roman"/>
          <w:sz w:val="20"/>
          <w:szCs w:val="20"/>
          <w:highlight w:val="none"/>
          <w:lang w:val="en-US" w:eastAsia="zh-CN"/>
        </w:rPr>
        <w:t>可</w:t>
      </w:r>
      <w:r>
        <w:rPr>
          <w:rFonts w:hint="default" w:ascii="Times New Roman" w:hAnsi="Times New Roman" w:cs="Times New Roman"/>
          <w:sz w:val="20"/>
          <w:szCs w:val="20"/>
          <w:highlight w:val="none"/>
        </w:rPr>
        <w:t>评为</w:t>
      </w:r>
      <w:r>
        <w:rPr>
          <w:rFonts w:hint="default" w:ascii="Times New Roman" w:hAnsi="Times New Roman" w:cs="Times New Roman"/>
          <w:sz w:val="20"/>
          <w:szCs w:val="20"/>
          <w:highlight w:val="none"/>
          <w:lang w:eastAsia="zh-CN"/>
        </w:rPr>
        <w:t>满足安全性功能</w:t>
      </w:r>
      <w:r>
        <w:rPr>
          <w:rFonts w:hint="default" w:ascii="Times New Roman" w:hAnsi="Times New Roman" w:cs="Times New Roman"/>
          <w:sz w:val="20"/>
          <w:szCs w:val="20"/>
          <w:highlight w:val="none"/>
        </w:rPr>
        <w:t>。</w:t>
      </w:r>
    </w:p>
    <w:p w14:paraId="093BA3B8">
      <w:pPr>
        <w:widowControl/>
        <w:wordWrap/>
        <w:overflowPunct/>
        <w:topLinePunct w:val="0"/>
        <w:bidi w:val="0"/>
        <w:spacing w:line="360" w:lineRule="auto"/>
        <w:jc w:val="left"/>
        <w:rPr>
          <w:rFonts w:hint="default" w:ascii="Times New Roman" w:hAnsi="Times New Roman" w:cs="Times New Roman"/>
          <w:sz w:val="20"/>
          <w:szCs w:val="20"/>
          <w:highlight w:val="none"/>
        </w:rPr>
      </w:pPr>
      <w:r>
        <w:rPr>
          <w:rFonts w:hint="default" w:ascii="Times New Roman" w:hAnsi="Times New Roman" w:cs="Times New Roman"/>
          <w:b/>
          <w:bCs/>
          <w:kern w:val="0"/>
          <w:sz w:val="20"/>
          <w:szCs w:val="20"/>
          <w:highlight w:val="none"/>
          <w:lang w:val="en-US" w:eastAsia="zh-CN"/>
        </w:rPr>
        <w:t>5.6.2</w:t>
      </w:r>
      <w:r>
        <w:rPr>
          <w:rFonts w:hint="default" w:ascii="Times New Roman" w:hAnsi="Times New Roman" w:cs="Times New Roman"/>
          <w:sz w:val="20"/>
          <w:szCs w:val="20"/>
          <w:highlight w:val="none"/>
          <w:lang w:val="en-US" w:eastAsia="zh-CN"/>
        </w:rPr>
        <w:t xml:space="preserve"> 当</w:t>
      </w:r>
      <w:r>
        <w:rPr>
          <w:rFonts w:hint="default" w:ascii="Times New Roman" w:hAnsi="Times New Roman" w:eastAsia="宋体" w:cs="Times New Roman"/>
          <w:kern w:val="0"/>
          <w:sz w:val="20"/>
          <w:szCs w:val="20"/>
          <w:highlight w:val="none"/>
        </w:rPr>
        <w:t>建筑门窗、建筑幕墙、内部装饰装修、外墙饰面板（砖）和外墙外保温系统</w:t>
      </w:r>
      <w:r>
        <w:rPr>
          <w:rFonts w:hint="default" w:ascii="Times New Roman" w:hAnsi="Times New Roman" w:eastAsia="宋体" w:cs="Times New Roman"/>
          <w:kern w:val="0"/>
          <w:sz w:val="20"/>
          <w:szCs w:val="20"/>
          <w:highlight w:val="none"/>
          <w:lang w:val="en-US" w:eastAsia="zh-CN"/>
        </w:rPr>
        <w:t>存在轻微损伤与缺陷，不影响安全</w:t>
      </w:r>
      <w:r>
        <w:rPr>
          <w:rFonts w:hint="default" w:ascii="Times New Roman" w:hAnsi="Times New Roman" w:cs="Times New Roman"/>
          <w:kern w:val="0"/>
          <w:sz w:val="20"/>
          <w:szCs w:val="20"/>
          <w:highlight w:val="none"/>
          <w:lang w:val="en-US" w:eastAsia="zh-CN"/>
        </w:rPr>
        <w:t>使用</w:t>
      </w:r>
      <w:r>
        <w:rPr>
          <w:rFonts w:hint="default" w:ascii="Times New Roman" w:hAnsi="Times New Roman" w:eastAsia="宋体" w:cs="Times New Roman"/>
          <w:kern w:val="0"/>
          <w:sz w:val="20"/>
          <w:szCs w:val="20"/>
          <w:highlight w:val="none"/>
          <w:lang w:val="en-US" w:eastAsia="zh-CN"/>
        </w:rPr>
        <w:t>，可评为</w:t>
      </w:r>
      <w:r>
        <w:rPr>
          <w:rFonts w:hint="default" w:ascii="Times New Roman" w:hAnsi="Times New Roman" w:eastAsia="宋体" w:cs="Times New Roman"/>
          <w:sz w:val="20"/>
          <w:szCs w:val="20"/>
          <w:highlight w:val="none"/>
          <w:lang w:val="en-US" w:eastAsia="zh-CN"/>
        </w:rPr>
        <w:t>基本满足</w:t>
      </w:r>
      <w:r>
        <w:rPr>
          <w:rFonts w:hint="default" w:ascii="Times New Roman" w:hAnsi="Times New Roman" w:cs="Times New Roman"/>
          <w:sz w:val="20"/>
          <w:szCs w:val="20"/>
          <w:highlight w:val="none"/>
        </w:rPr>
        <w:t>安全性</w:t>
      </w:r>
      <w:r>
        <w:rPr>
          <w:rFonts w:hint="default" w:ascii="Times New Roman" w:hAnsi="Times New Roman" w:cs="Times New Roman"/>
          <w:sz w:val="20"/>
          <w:szCs w:val="20"/>
          <w:highlight w:val="none"/>
          <w:lang w:val="en-US" w:eastAsia="zh-CN"/>
        </w:rPr>
        <w:t>功能</w:t>
      </w:r>
      <w:r>
        <w:rPr>
          <w:rFonts w:hint="default" w:ascii="Times New Roman" w:hAnsi="Times New Roman" w:cs="Times New Roman"/>
          <w:sz w:val="20"/>
          <w:szCs w:val="20"/>
          <w:highlight w:val="none"/>
        </w:rPr>
        <w:t>。</w:t>
      </w:r>
    </w:p>
    <w:p w14:paraId="331D2A8D">
      <w:pPr>
        <w:widowControl/>
        <w:wordWrap/>
        <w:overflowPunct/>
        <w:topLinePunct w:val="0"/>
        <w:bidi w:val="0"/>
        <w:spacing w:line="360" w:lineRule="auto"/>
        <w:jc w:val="left"/>
        <w:rPr>
          <w:rFonts w:hint="default" w:ascii="Times New Roman" w:hAnsi="Times New Roman" w:cs="Times New Roman"/>
          <w:sz w:val="20"/>
          <w:szCs w:val="20"/>
          <w:highlight w:val="none"/>
          <w:lang w:val="en-US" w:eastAsia="zh-CN"/>
        </w:rPr>
      </w:pPr>
      <w:r>
        <w:rPr>
          <w:rFonts w:hint="default" w:ascii="Times New Roman" w:hAnsi="Times New Roman" w:cs="Times New Roman"/>
          <w:b/>
          <w:bCs/>
          <w:kern w:val="0"/>
          <w:sz w:val="20"/>
          <w:szCs w:val="20"/>
          <w:highlight w:val="none"/>
          <w:lang w:val="en-US" w:eastAsia="zh-CN"/>
        </w:rPr>
        <w:t>5.6.3</w:t>
      </w:r>
      <w:r>
        <w:rPr>
          <w:rFonts w:hint="default" w:ascii="Times New Roman" w:hAnsi="Times New Roman" w:cs="Times New Roman"/>
          <w:sz w:val="20"/>
          <w:szCs w:val="20"/>
          <w:highlight w:val="none"/>
          <w:lang w:val="en-US" w:eastAsia="zh-CN"/>
        </w:rPr>
        <w:t xml:space="preserve"> 当出现门窗型材断裂、幕墙构件变形松动、结构胶失效、吊顶脱落、饰面空鼓脱落等涉及结构安全、材料破损或连接失效的缺陷时，</w:t>
      </w:r>
      <w:r>
        <w:rPr>
          <w:rFonts w:hint="default" w:ascii="Times New Roman" w:hAnsi="Times New Roman" w:cs="Times New Roman"/>
          <w:sz w:val="20"/>
          <w:szCs w:val="20"/>
          <w:highlight w:val="none"/>
        </w:rPr>
        <w:t>应评为不</w:t>
      </w:r>
      <w:r>
        <w:rPr>
          <w:rFonts w:hint="default" w:ascii="Times New Roman" w:hAnsi="Times New Roman" w:cs="Times New Roman"/>
          <w:sz w:val="20"/>
          <w:szCs w:val="20"/>
          <w:highlight w:val="none"/>
          <w:lang w:eastAsia="zh-CN"/>
        </w:rPr>
        <w:t>满足安全性功能</w:t>
      </w:r>
      <w:r>
        <w:rPr>
          <w:rFonts w:hint="default" w:ascii="Times New Roman" w:hAnsi="Times New Roman" w:cs="Times New Roman"/>
          <w:sz w:val="20"/>
          <w:szCs w:val="20"/>
          <w:highlight w:val="none"/>
        </w:rPr>
        <w:t>，</w:t>
      </w:r>
      <w:r>
        <w:rPr>
          <w:rFonts w:hint="default" w:ascii="Times New Roman" w:hAnsi="Times New Roman" w:cs="Times New Roman"/>
          <w:sz w:val="20"/>
          <w:szCs w:val="20"/>
          <w:highlight w:val="none"/>
          <w:lang w:val="en-US" w:eastAsia="zh-CN"/>
        </w:rPr>
        <w:t>并给出应急处理建议。</w:t>
      </w:r>
    </w:p>
    <w:p w14:paraId="536E4853">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color w:val="0000FF"/>
          <w:sz w:val="20"/>
          <w:szCs w:val="20"/>
          <w:highlight w:val="none"/>
          <w:lang w:val="en-US" w:eastAsia="zh-CN"/>
        </w:rPr>
      </w:pPr>
      <w:r>
        <w:rPr>
          <w:rFonts w:hint="default" w:ascii="Times New Roman" w:hAnsi="Times New Roman" w:cs="Times New Roman"/>
          <w:color w:val="0000FF"/>
          <w:sz w:val="20"/>
          <w:szCs w:val="20"/>
          <w:highlight w:val="none"/>
          <w:lang w:val="en-US" w:eastAsia="zh-CN"/>
        </w:rPr>
        <w:t>条文说明：</w:t>
      </w:r>
    </w:p>
    <w:p w14:paraId="7CD449F0">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color w:val="0000FF"/>
          <w:sz w:val="20"/>
          <w:szCs w:val="20"/>
          <w:highlight w:val="none"/>
          <w:lang w:val="en-US" w:eastAsia="zh-CN"/>
        </w:rPr>
      </w:pPr>
      <w:r>
        <w:rPr>
          <w:rFonts w:hint="default" w:ascii="Times New Roman" w:hAnsi="Times New Roman" w:cs="Times New Roman"/>
          <w:color w:val="0000FF"/>
          <w:sz w:val="20"/>
          <w:szCs w:val="20"/>
          <w:highlight w:val="none"/>
          <w:lang w:val="en-US" w:eastAsia="zh-CN"/>
        </w:rPr>
        <w:t>5.6.3 当建筑门窗、建筑幕墙、内部装饰装修、外墙饰面板（砖）和外墙外保温系统存在以下情况时，直接判定为不满足安全性功能，并须提出应急处理措施。</w:t>
      </w:r>
    </w:p>
    <w:p w14:paraId="2D19D194">
      <w:pPr>
        <w:keepNext w:val="0"/>
        <w:keepLines w:val="0"/>
        <w:pageBreakBefore w:val="0"/>
        <w:widowControl w:val="0"/>
        <w:kinsoku/>
        <w:wordWrap/>
        <w:overflowPunct/>
        <w:topLinePunct w:val="0"/>
        <w:autoSpaceDE/>
        <w:autoSpaceDN/>
        <w:bidi w:val="0"/>
        <w:adjustRightInd/>
        <w:snapToGrid/>
        <w:spacing w:line="360" w:lineRule="auto"/>
        <w:ind w:firstLine="400" w:firstLineChars="200"/>
        <w:textAlignment w:val="auto"/>
        <w:rPr>
          <w:rFonts w:hint="default" w:ascii="Times New Roman" w:hAnsi="Times New Roman" w:cs="Times New Roman"/>
          <w:color w:val="0000FF"/>
          <w:sz w:val="20"/>
          <w:szCs w:val="20"/>
          <w:highlight w:val="none"/>
          <w:lang w:val="en-US" w:eastAsia="zh-CN"/>
        </w:rPr>
      </w:pPr>
      <w:r>
        <w:rPr>
          <w:rFonts w:hint="default" w:ascii="Times New Roman" w:hAnsi="Times New Roman" w:cs="Times New Roman"/>
          <w:color w:val="0000FF"/>
          <w:sz w:val="20"/>
          <w:szCs w:val="20"/>
          <w:highlight w:val="none"/>
          <w:lang w:val="en-US" w:eastAsia="zh-CN"/>
        </w:rPr>
        <w:t>1 门窗存在牢固性缺陷；型材存在焊角开裂或型材断裂等现象；玻璃存在裂纹、爆边；</w:t>
      </w:r>
    </w:p>
    <w:p w14:paraId="28BBF19F">
      <w:pPr>
        <w:keepNext w:val="0"/>
        <w:keepLines w:val="0"/>
        <w:pageBreakBefore w:val="0"/>
        <w:widowControl w:val="0"/>
        <w:kinsoku/>
        <w:wordWrap/>
        <w:overflowPunct/>
        <w:topLinePunct w:val="0"/>
        <w:autoSpaceDE/>
        <w:autoSpaceDN/>
        <w:bidi w:val="0"/>
        <w:adjustRightInd/>
        <w:snapToGrid/>
        <w:spacing w:line="360" w:lineRule="auto"/>
        <w:ind w:firstLine="400" w:firstLineChars="200"/>
        <w:textAlignment w:val="auto"/>
        <w:rPr>
          <w:rFonts w:hint="default" w:ascii="Times New Roman" w:hAnsi="Times New Roman" w:cs="Times New Roman"/>
          <w:color w:val="0000FF"/>
          <w:sz w:val="20"/>
          <w:szCs w:val="20"/>
          <w:highlight w:val="none"/>
          <w:lang w:val="en-US" w:eastAsia="zh-CN"/>
        </w:rPr>
      </w:pPr>
      <w:r>
        <w:rPr>
          <w:rFonts w:hint="default" w:ascii="Times New Roman" w:hAnsi="Times New Roman" w:cs="Times New Roman"/>
          <w:color w:val="0000FF"/>
          <w:sz w:val="20"/>
          <w:szCs w:val="20"/>
          <w:highlight w:val="none"/>
          <w:lang w:val="en-US" w:eastAsia="zh-CN"/>
        </w:rPr>
        <w:t>2 幕墙整体存在变形、错位、松动；</w:t>
      </w:r>
    </w:p>
    <w:p w14:paraId="7DCF88A9">
      <w:pPr>
        <w:keepNext w:val="0"/>
        <w:keepLines w:val="0"/>
        <w:pageBreakBefore w:val="0"/>
        <w:widowControl w:val="0"/>
        <w:kinsoku/>
        <w:wordWrap/>
        <w:overflowPunct/>
        <w:topLinePunct w:val="0"/>
        <w:autoSpaceDE/>
        <w:autoSpaceDN/>
        <w:bidi w:val="0"/>
        <w:adjustRightInd/>
        <w:snapToGrid/>
        <w:spacing w:line="360" w:lineRule="auto"/>
        <w:ind w:firstLine="400" w:firstLineChars="200"/>
        <w:textAlignment w:val="auto"/>
        <w:rPr>
          <w:rFonts w:hint="default" w:ascii="Times New Roman" w:hAnsi="Times New Roman" w:cs="Times New Roman"/>
          <w:color w:val="0000FF"/>
          <w:sz w:val="20"/>
          <w:szCs w:val="20"/>
          <w:highlight w:val="none"/>
          <w:lang w:val="en-US" w:eastAsia="zh-CN"/>
        </w:rPr>
      </w:pPr>
      <w:r>
        <w:rPr>
          <w:rFonts w:hint="default" w:ascii="Times New Roman" w:hAnsi="Times New Roman" w:cs="Times New Roman"/>
          <w:color w:val="0000FF"/>
          <w:sz w:val="20"/>
          <w:szCs w:val="20"/>
          <w:highlight w:val="none"/>
          <w:lang w:val="en-US" w:eastAsia="zh-CN"/>
        </w:rPr>
        <w:t>3 幕墙存在面板松动、破裂；玻璃幕墙面板存在明显平面外变形或未使用安全玻璃；</w:t>
      </w:r>
    </w:p>
    <w:p w14:paraId="23522D9F">
      <w:pPr>
        <w:keepNext w:val="0"/>
        <w:keepLines w:val="0"/>
        <w:pageBreakBefore w:val="0"/>
        <w:widowControl w:val="0"/>
        <w:kinsoku/>
        <w:wordWrap/>
        <w:overflowPunct/>
        <w:topLinePunct w:val="0"/>
        <w:autoSpaceDE/>
        <w:autoSpaceDN/>
        <w:bidi w:val="0"/>
        <w:adjustRightInd/>
        <w:snapToGrid/>
        <w:spacing w:line="360" w:lineRule="auto"/>
        <w:ind w:firstLine="400" w:firstLineChars="200"/>
        <w:textAlignment w:val="auto"/>
        <w:rPr>
          <w:rFonts w:hint="default" w:ascii="Times New Roman" w:hAnsi="Times New Roman" w:cs="Times New Roman"/>
          <w:color w:val="0000FF"/>
          <w:sz w:val="20"/>
          <w:szCs w:val="20"/>
          <w:highlight w:val="none"/>
          <w:lang w:val="en-US" w:eastAsia="zh-CN"/>
        </w:rPr>
      </w:pPr>
      <w:r>
        <w:rPr>
          <w:rFonts w:hint="default" w:ascii="Times New Roman" w:hAnsi="Times New Roman" w:cs="Times New Roman"/>
          <w:color w:val="0000FF"/>
          <w:sz w:val="20"/>
          <w:szCs w:val="20"/>
          <w:highlight w:val="none"/>
          <w:lang w:val="en-US" w:eastAsia="zh-CN"/>
        </w:rPr>
        <w:t>4 幕墙立柱、横梁明显变形、松动；预应力索、杆明显松弛，钢绞线断丝；幕墙构件明显锈蚀；作为支撑构件的玻璃肋有明显裂纹、损伤；</w:t>
      </w:r>
    </w:p>
    <w:p w14:paraId="2E22D8CD">
      <w:pPr>
        <w:keepNext w:val="0"/>
        <w:keepLines w:val="0"/>
        <w:pageBreakBefore w:val="0"/>
        <w:widowControl w:val="0"/>
        <w:kinsoku/>
        <w:wordWrap/>
        <w:overflowPunct/>
        <w:topLinePunct w:val="0"/>
        <w:autoSpaceDE/>
        <w:autoSpaceDN/>
        <w:bidi w:val="0"/>
        <w:adjustRightInd/>
        <w:snapToGrid/>
        <w:spacing w:line="360" w:lineRule="auto"/>
        <w:ind w:firstLine="400" w:firstLineChars="200"/>
        <w:textAlignment w:val="auto"/>
        <w:rPr>
          <w:rFonts w:hint="default" w:ascii="Times New Roman" w:hAnsi="Times New Roman" w:cs="Times New Roman"/>
          <w:color w:val="0000FF"/>
          <w:sz w:val="20"/>
          <w:szCs w:val="20"/>
          <w:highlight w:val="none"/>
          <w:lang w:val="en-US" w:eastAsia="zh-CN"/>
        </w:rPr>
      </w:pPr>
      <w:r>
        <w:rPr>
          <w:rFonts w:hint="default" w:ascii="Times New Roman" w:hAnsi="Times New Roman" w:cs="Times New Roman"/>
          <w:color w:val="0000FF"/>
          <w:sz w:val="20"/>
          <w:szCs w:val="20"/>
          <w:highlight w:val="none"/>
          <w:lang w:val="en-US" w:eastAsia="zh-CN"/>
        </w:rPr>
        <w:t>5 幕墙埋件自身变形、开焊、脱落；埋件与幕墙支撑构件连接松动、脱落、开焊；埋件与主体结构的连接松动、脱落、开焊；</w:t>
      </w:r>
    </w:p>
    <w:p w14:paraId="119F8834">
      <w:pPr>
        <w:keepNext w:val="0"/>
        <w:keepLines w:val="0"/>
        <w:pageBreakBefore w:val="0"/>
        <w:widowControl w:val="0"/>
        <w:kinsoku/>
        <w:wordWrap/>
        <w:overflowPunct/>
        <w:topLinePunct w:val="0"/>
        <w:autoSpaceDE/>
        <w:autoSpaceDN/>
        <w:bidi w:val="0"/>
        <w:adjustRightInd/>
        <w:snapToGrid/>
        <w:spacing w:line="360" w:lineRule="auto"/>
        <w:ind w:firstLine="400" w:firstLineChars="200"/>
        <w:textAlignment w:val="auto"/>
        <w:rPr>
          <w:rFonts w:hint="default" w:ascii="Times New Roman" w:hAnsi="Times New Roman" w:cs="Times New Roman"/>
          <w:color w:val="0000FF"/>
          <w:sz w:val="20"/>
          <w:szCs w:val="20"/>
          <w:highlight w:val="none"/>
          <w:lang w:val="en-US" w:eastAsia="zh-CN"/>
        </w:rPr>
      </w:pPr>
      <w:r>
        <w:rPr>
          <w:rFonts w:hint="default" w:ascii="Times New Roman" w:hAnsi="Times New Roman" w:cs="Times New Roman"/>
          <w:color w:val="0000FF"/>
          <w:sz w:val="20"/>
          <w:szCs w:val="20"/>
          <w:highlight w:val="none"/>
          <w:lang w:val="en-US" w:eastAsia="zh-CN"/>
        </w:rPr>
        <w:t>6 幕墙结构胶与基材分离、干硬、龟裂、粉化；点支撑幕墙驳接头、驳接爪明显变形、松动，固定部位玻璃局部破损；</w:t>
      </w:r>
    </w:p>
    <w:p w14:paraId="7FFADC98">
      <w:pPr>
        <w:keepNext w:val="0"/>
        <w:keepLines w:val="0"/>
        <w:pageBreakBefore w:val="0"/>
        <w:widowControl w:val="0"/>
        <w:kinsoku/>
        <w:wordWrap/>
        <w:overflowPunct/>
        <w:topLinePunct w:val="0"/>
        <w:autoSpaceDE/>
        <w:autoSpaceDN/>
        <w:bidi w:val="0"/>
        <w:adjustRightInd/>
        <w:snapToGrid/>
        <w:spacing w:line="360" w:lineRule="auto"/>
        <w:ind w:firstLine="400" w:firstLineChars="200"/>
        <w:textAlignment w:val="auto"/>
        <w:rPr>
          <w:rFonts w:hint="default" w:ascii="Times New Roman" w:hAnsi="Times New Roman" w:cs="Times New Roman"/>
          <w:color w:val="0000FF"/>
          <w:sz w:val="20"/>
          <w:szCs w:val="20"/>
          <w:highlight w:val="none"/>
          <w:lang w:val="en-US" w:eastAsia="zh-CN"/>
        </w:rPr>
      </w:pPr>
      <w:r>
        <w:rPr>
          <w:rFonts w:hint="default" w:ascii="Times New Roman" w:hAnsi="Times New Roman" w:cs="Times New Roman"/>
          <w:color w:val="0000FF"/>
          <w:sz w:val="20"/>
          <w:szCs w:val="20"/>
          <w:highlight w:val="none"/>
          <w:lang w:val="en-US" w:eastAsia="zh-CN"/>
        </w:rPr>
        <w:t>7 幕墙五金配件不齐全、锁点不完整、松动、脱落</w:t>
      </w:r>
      <w:r>
        <w:rPr>
          <w:rFonts w:hint="eastAsia" w:cs="Times New Roman"/>
          <w:color w:val="0000FF"/>
          <w:sz w:val="20"/>
          <w:szCs w:val="20"/>
          <w:highlight w:val="none"/>
          <w:lang w:val="en-US" w:eastAsia="zh-CN"/>
        </w:rPr>
        <w:t>；</w:t>
      </w:r>
      <w:r>
        <w:rPr>
          <w:rFonts w:hint="default" w:ascii="Times New Roman" w:hAnsi="Times New Roman" w:cs="Times New Roman"/>
          <w:color w:val="0000FF"/>
          <w:sz w:val="20"/>
          <w:szCs w:val="20"/>
          <w:highlight w:val="none"/>
          <w:lang w:val="en-US" w:eastAsia="zh-CN"/>
        </w:rPr>
        <w:t>挂钩式铰链无防脱落措施；</w:t>
      </w:r>
    </w:p>
    <w:p w14:paraId="65BAF993">
      <w:pPr>
        <w:keepNext w:val="0"/>
        <w:keepLines w:val="0"/>
        <w:pageBreakBefore w:val="0"/>
        <w:widowControl w:val="0"/>
        <w:kinsoku/>
        <w:wordWrap/>
        <w:overflowPunct/>
        <w:topLinePunct w:val="0"/>
        <w:autoSpaceDE/>
        <w:autoSpaceDN/>
        <w:bidi w:val="0"/>
        <w:adjustRightInd/>
        <w:snapToGrid/>
        <w:spacing w:line="360" w:lineRule="auto"/>
        <w:ind w:firstLine="400" w:firstLineChars="200"/>
        <w:textAlignment w:val="auto"/>
        <w:rPr>
          <w:rFonts w:hint="default" w:ascii="Times New Roman" w:hAnsi="Times New Roman" w:cs="Times New Roman"/>
          <w:color w:val="0000FF"/>
          <w:sz w:val="20"/>
          <w:szCs w:val="20"/>
          <w:highlight w:val="none"/>
          <w:lang w:val="en-US" w:eastAsia="zh-CN"/>
        </w:rPr>
      </w:pPr>
      <w:r>
        <w:rPr>
          <w:rFonts w:hint="default" w:ascii="Times New Roman" w:hAnsi="Times New Roman" w:cs="Times New Roman"/>
          <w:color w:val="0000FF"/>
          <w:sz w:val="20"/>
          <w:szCs w:val="20"/>
          <w:highlight w:val="none"/>
          <w:lang w:val="en-US" w:eastAsia="zh-CN"/>
        </w:rPr>
        <w:t>8 吊顶开裂、下垂、脱落；吊杆存在明显变形、裂纹</w:t>
      </w:r>
      <w:r>
        <w:rPr>
          <w:rFonts w:hint="eastAsia" w:cs="Times New Roman"/>
          <w:color w:val="0000FF"/>
          <w:sz w:val="20"/>
          <w:szCs w:val="20"/>
          <w:highlight w:val="none"/>
          <w:lang w:val="en-US" w:eastAsia="zh-CN"/>
        </w:rPr>
        <w:t>；</w:t>
      </w:r>
      <w:r>
        <w:rPr>
          <w:rFonts w:hint="default" w:ascii="Times New Roman" w:hAnsi="Times New Roman" w:cs="Times New Roman"/>
          <w:color w:val="0000FF"/>
          <w:sz w:val="20"/>
          <w:szCs w:val="20"/>
          <w:highlight w:val="none"/>
          <w:lang w:val="en-US" w:eastAsia="zh-CN"/>
        </w:rPr>
        <w:t>锚固端基材破损，吊杆与基材连接松动、脱落；</w:t>
      </w:r>
    </w:p>
    <w:p w14:paraId="4E5F2EAA">
      <w:pPr>
        <w:keepNext w:val="0"/>
        <w:keepLines w:val="0"/>
        <w:pageBreakBefore w:val="0"/>
        <w:widowControl w:val="0"/>
        <w:kinsoku/>
        <w:wordWrap/>
        <w:overflowPunct/>
        <w:topLinePunct w:val="0"/>
        <w:autoSpaceDE/>
        <w:autoSpaceDN/>
        <w:bidi w:val="0"/>
        <w:adjustRightInd/>
        <w:snapToGrid/>
        <w:spacing w:line="360" w:lineRule="auto"/>
        <w:ind w:firstLine="400" w:firstLineChars="200"/>
        <w:textAlignment w:val="auto"/>
        <w:rPr>
          <w:rFonts w:hint="default" w:ascii="Times New Roman" w:hAnsi="Times New Roman" w:cs="Times New Roman"/>
          <w:color w:val="0000FF"/>
          <w:sz w:val="20"/>
          <w:szCs w:val="20"/>
          <w:highlight w:val="none"/>
          <w:lang w:val="en-US" w:eastAsia="zh-CN"/>
        </w:rPr>
      </w:pPr>
      <w:r>
        <w:rPr>
          <w:rFonts w:hint="default" w:ascii="Times New Roman" w:hAnsi="Times New Roman" w:cs="Times New Roman"/>
          <w:color w:val="0000FF"/>
          <w:sz w:val="20"/>
          <w:szCs w:val="20"/>
          <w:highlight w:val="none"/>
          <w:lang w:val="en-US" w:eastAsia="zh-CN"/>
        </w:rPr>
        <w:t>9 饰面砖（板）开裂、大面积空鼓；饰面砖（板）或外墙外保温系统脱落；</w:t>
      </w:r>
    </w:p>
    <w:p w14:paraId="0CCFF869">
      <w:pPr>
        <w:keepNext w:val="0"/>
        <w:keepLines w:val="0"/>
        <w:pageBreakBefore w:val="0"/>
        <w:widowControl w:val="0"/>
        <w:kinsoku/>
        <w:wordWrap/>
        <w:overflowPunct/>
        <w:topLinePunct w:val="0"/>
        <w:autoSpaceDE/>
        <w:autoSpaceDN/>
        <w:bidi w:val="0"/>
        <w:adjustRightInd/>
        <w:snapToGrid/>
        <w:spacing w:line="360" w:lineRule="auto"/>
        <w:ind w:firstLine="400" w:firstLineChars="200"/>
        <w:textAlignment w:val="auto"/>
        <w:rPr>
          <w:rFonts w:hint="default" w:ascii="Times New Roman" w:hAnsi="Times New Roman" w:cs="Times New Roman"/>
          <w:color w:val="0000FF"/>
          <w:sz w:val="20"/>
          <w:szCs w:val="20"/>
          <w:highlight w:val="none"/>
          <w:lang w:val="en-US" w:eastAsia="zh-CN"/>
        </w:rPr>
      </w:pPr>
      <w:r>
        <w:rPr>
          <w:rFonts w:hint="default" w:ascii="Times New Roman" w:hAnsi="Times New Roman" w:cs="Times New Roman"/>
          <w:color w:val="0000FF"/>
          <w:sz w:val="20"/>
          <w:szCs w:val="20"/>
          <w:highlight w:val="none"/>
          <w:lang w:val="en-US" w:eastAsia="zh-CN"/>
        </w:rPr>
        <w:t>10 房屋建筑装饰装修存在其它可能致人受伤的损伤及缺陷。</w:t>
      </w:r>
    </w:p>
    <w:p w14:paraId="36CAE71F">
      <w:pPr>
        <w:widowControl/>
        <w:wordWrap/>
        <w:overflowPunct/>
        <w:topLinePunct w:val="0"/>
        <w:bidi w:val="0"/>
        <w:spacing w:line="360" w:lineRule="auto"/>
        <w:jc w:val="left"/>
        <w:rPr>
          <w:rFonts w:hint="default" w:ascii="Times New Roman" w:hAnsi="Times New Roman" w:cs="Times New Roman"/>
          <w:b w:val="0"/>
          <w:bCs w:val="0"/>
          <w:color w:val="000000"/>
          <w:sz w:val="20"/>
          <w:szCs w:val="20"/>
          <w:highlight w:val="none"/>
          <w:lang w:val="en-US" w:eastAsia="zh-CN"/>
        </w:rPr>
      </w:pPr>
    </w:p>
    <w:p w14:paraId="5A0B6417">
      <w:pPr>
        <w:widowControl/>
        <w:wordWrap/>
        <w:overflowPunct/>
        <w:topLinePunct w:val="0"/>
        <w:bidi w:val="0"/>
        <w:spacing w:line="360" w:lineRule="auto"/>
        <w:ind w:firstLine="400" w:firstLineChars="200"/>
        <w:jc w:val="left"/>
        <w:rPr>
          <w:rFonts w:hint="default" w:ascii="Times New Roman" w:hAnsi="Times New Roman" w:eastAsia="宋体" w:cs="Times New Roman"/>
          <w:sz w:val="20"/>
          <w:szCs w:val="20"/>
          <w:highlight w:val="none"/>
          <w:lang w:val="en-US" w:eastAsia="zh-CN"/>
        </w:rPr>
      </w:pPr>
    </w:p>
    <w:p w14:paraId="3C783EDD">
      <w:pPr>
        <w:widowControl/>
        <w:wordWrap/>
        <w:overflowPunct/>
        <w:topLinePunct w:val="0"/>
        <w:bidi w:val="0"/>
        <w:spacing w:line="360" w:lineRule="auto"/>
        <w:ind w:firstLine="400" w:firstLineChars="200"/>
        <w:jc w:val="left"/>
        <w:rPr>
          <w:rFonts w:hint="default" w:ascii="Times New Roman" w:hAnsi="Times New Roman" w:eastAsia="宋体" w:cs="Times New Roman"/>
          <w:sz w:val="20"/>
          <w:szCs w:val="20"/>
          <w:highlight w:val="none"/>
          <w:lang w:val="en-US" w:eastAsia="zh-CN"/>
        </w:rPr>
      </w:pPr>
      <w:r>
        <w:rPr>
          <w:rFonts w:hint="default" w:ascii="Times New Roman" w:hAnsi="Times New Roman" w:eastAsia="宋体" w:cs="Times New Roman"/>
          <w:sz w:val="20"/>
          <w:szCs w:val="20"/>
          <w:highlight w:val="none"/>
          <w:lang w:val="en-US" w:eastAsia="zh-CN"/>
        </w:rPr>
        <w:t xml:space="preserve"> </w:t>
      </w:r>
    </w:p>
    <w:bookmarkEnd w:id="46"/>
    <w:p w14:paraId="74879522">
      <w:pPr>
        <w:pStyle w:val="2"/>
        <w:pageBreakBefore/>
        <w:wordWrap/>
        <w:overflowPunct/>
        <w:topLinePunct w:val="0"/>
        <w:bidi w:val="0"/>
        <w:spacing w:before="0" w:after="0" w:line="360" w:lineRule="auto"/>
        <w:jc w:val="center"/>
        <w:rPr>
          <w:rFonts w:hint="default" w:ascii="Times New Roman" w:hAnsi="Times New Roman" w:eastAsia="黑体" w:cs="Times New Roman"/>
          <w:b w:val="0"/>
          <w:bCs w:val="0"/>
          <w:sz w:val="28"/>
          <w:szCs w:val="28"/>
        </w:rPr>
      </w:pPr>
      <w:bookmarkStart w:id="74" w:name="_Toc143605574"/>
      <w:bookmarkStart w:id="75" w:name="_Toc27974"/>
      <w:bookmarkStart w:id="76" w:name="_Toc14556"/>
      <w:bookmarkStart w:id="77" w:name="_Toc11996"/>
      <w:bookmarkStart w:id="78" w:name="_Toc24931"/>
      <w:r>
        <w:rPr>
          <w:rFonts w:hint="default" w:ascii="Times New Roman" w:hAnsi="Times New Roman" w:eastAsia="黑体" w:cs="Times New Roman"/>
          <w:b w:val="0"/>
          <w:bCs w:val="0"/>
          <w:sz w:val="28"/>
          <w:szCs w:val="28"/>
          <w:lang w:val="en-US" w:eastAsia="zh-CN"/>
        </w:rPr>
        <w:t>6</w:t>
      </w:r>
      <w:bookmarkEnd w:id="74"/>
      <w:bookmarkEnd w:id="75"/>
      <w:r>
        <w:rPr>
          <w:rFonts w:hint="default" w:ascii="Times New Roman" w:hAnsi="Times New Roman" w:eastAsia="黑体" w:cs="Times New Roman"/>
          <w:b w:val="0"/>
          <w:bCs w:val="0"/>
          <w:sz w:val="28"/>
          <w:szCs w:val="28"/>
        </w:rPr>
        <w:t>设备设施工程</w:t>
      </w:r>
      <w:bookmarkEnd w:id="76"/>
      <w:bookmarkEnd w:id="77"/>
    </w:p>
    <w:p w14:paraId="2F6211D1">
      <w:pPr>
        <w:pStyle w:val="3"/>
        <w:wordWrap/>
        <w:overflowPunct/>
        <w:topLinePunct w:val="0"/>
        <w:bidi w:val="0"/>
        <w:spacing w:before="0" w:after="0" w:line="360" w:lineRule="auto"/>
        <w:jc w:val="center"/>
        <w:rPr>
          <w:rFonts w:hint="default" w:ascii="Times New Roman" w:hAnsi="Times New Roman" w:eastAsia="黑体" w:cs="Times New Roman"/>
          <w:b/>
          <w:bCs/>
          <w:sz w:val="20"/>
          <w:szCs w:val="20"/>
          <w:lang w:eastAsia="zh-CN"/>
        </w:rPr>
      </w:pPr>
      <w:bookmarkStart w:id="79" w:name="_Toc8483"/>
      <w:bookmarkStart w:id="80" w:name="_Toc143605575"/>
      <w:bookmarkStart w:id="81" w:name="_Toc13520"/>
      <w:bookmarkStart w:id="82" w:name="_Toc23648"/>
      <w:r>
        <w:rPr>
          <w:rFonts w:hint="default" w:ascii="Times New Roman" w:hAnsi="Times New Roman" w:eastAsia="黑体" w:cs="Times New Roman"/>
          <w:b/>
          <w:bCs/>
          <w:sz w:val="20"/>
          <w:szCs w:val="20"/>
          <w:lang w:val="en-US" w:eastAsia="zh-CN"/>
        </w:rPr>
        <w:t>6</w:t>
      </w:r>
      <w:r>
        <w:rPr>
          <w:rFonts w:hint="default" w:ascii="Times New Roman" w:hAnsi="Times New Roman" w:eastAsia="黑体" w:cs="Times New Roman"/>
          <w:b/>
          <w:bCs/>
          <w:sz w:val="20"/>
          <w:szCs w:val="20"/>
        </w:rPr>
        <w:t>.1一般规定</w:t>
      </w:r>
      <w:bookmarkEnd w:id="79"/>
      <w:bookmarkEnd w:id="80"/>
      <w:bookmarkEnd w:id="81"/>
      <w:bookmarkEnd w:id="82"/>
    </w:p>
    <w:p w14:paraId="6981A38A">
      <w:pPr>
        <w:wordWrap/>
        <w:overflowPunct/>
        <w:topLinePunct w:val="0"/>
        <w:bidi w:val="0"/>
        <w:spacing w:line="360" w:lineRule="auto"/>
        <w:rPr>
          <w:rFonts w:hint="default" w:ascii="Times New Roman" w:hAnsi="Times New Roman" w:eastAsia="宋体" w:cs="Times New Roman"/>
          <w:kern w:val="0"/>
          <w:sz w:val="20"/>
          <w:szCs w:val="20"/>
        </w:rPr>
      </w:pPr>
      <w:r>
        <w:rPr>
          <w:rFonts w:hint="default" w:ascii="Times New Roman" w:hAnsi="Times New Roman" w:cs="Times New Roman"/>
          <w:b/>
          <w:bCs/>
          <w:kern w:val="0"/>
          <w:sz w:val="20"/>
          <w:szCs w:val="20"/>
          <w:lang w:val="en-US" w:eastAsia="zh-CN"/>
        </w:rPr>
        <w:t>6.1.1</w:t>
      </w:r>
      <w:r>
        <w:rPr>
          <w:rFonts w:hint="default" w:ascii="Times New Roman" w:hAnsi="Times New Roman" w:cs="Times New Roman"/>
          <w:b/>
          <w:bCs/>
          <w:kern w:val="0"/>
          <w:sz w:val="20"/>
          <w:szCs w:val="20"/>
          <w:lang w:eastAsia="zh-CN"/>
        </w:rPr>
        <w:t xml:space="preserve"> </w:t>
      </w:r>
      <w:r>
        <w:rPr>
          <w:rFonts w:hint="default" w:ascii="Times New Roman" w:hAnsi="Times New Roman" w:eastAsia="宋体" w:cs="Times New Roman"/>
          <w:kern w:val="0"/>
          <w:sz w:val="20"/>
          <w:szCs w:val="20"/>
        </w:rPr>
        <w:t>本章适用于既有建筑配套通风与空调系统、供暖系统、给排水系统、照明系统及电气系统设备</w:t>
      </w:r>
      <w:r>
        <w:rPr>
          <w:rFonts w:hint="default" w:ascii="Times New Roman" w:hAnsi="Times New Roman" w:cs="Times New Roman"/>
          <w:kern w:val="0"/>
          <w:sz w:val="20"/>
          <w:szCs w:val="20"/>
          <w:lang w:val="en-US" w:eastAsia="zh-CN"/>
        </w:rPr>
        <w:t>及</w:t>
      </w:r>
      <w:r>
        <w:rPr>
          <w:rFonts w:hint="default" w:ascii="Times New Roman" w:hAnsi="Times New Roman" w:eastAsia="宋体" w:cs="Times New Roman"/>
          <w:kern w:val="0"/>
          <w:sz w:val="20"/>
          <w:szCs w:val="20"/>
        </w:rPr>
        <w:t>设施的安全评估。</w:t>
      </w:r>
    </w:p>
    <w:p w14:paraId="1DAAA941">
      <w:pPr>
        <w:wordWrap/>
        <w:overflowPunct/>
        <w:topLinePunct w:val="0"/>
        <w:bidi w:val="0"/>
        <w:spacing w:line="360" w:lineRule="auto"/>
        <w:rPr>
          <w:rFonts w:hint="default" w:ascii="Times New Roman" w:hAnsi="Times New Roman" w:cs="Times New Roman"/>
          <w:i/>
          <w:iCs/>
          <w:snapToGrid w:val="0"/>
          <w:color w:val="0000FF"/>
          <w:kern w:val="0"/>
          <w:sz w:val="20"/>
          <w:szCs w:val="20"/>
          <w:highlight w:val="none"/>
        </w:rPr>
      </w:pPr>
      <w:r>
        <w:rPr>
          <w:rFonts w:hint="default" w:ascii="Times New Roman" w:hAnsi="Times New Roman" w:cs="Times New Roman"/>
          <w:b/>
          <w:bCs/>
          <w:kern w:val="0"/>
          <w:sz w:val="20"/>
          <w:szCs w:val="20"/>
          <w:lang w:val="en-US" w:eastAsia="zh-CN"/>
        </w:rPr>
        <w:t>6.1.2</w:t>
      </w:r>
      <w:r>
        <w:rPr>
          <w:rFonts w:hint="default" w:ascii="Times New Roman" w:hAnsi="Times New Roman" w:cs="Times New Roman"/>
          <w:b/>
          <w:bCs/>
          <w:kern w:val="0"/>
          <w:sz w:val="20"/>
          <w:szCs w:val="20"/>
          <w:lang w:eastAsia="zh-CN"/>
        </w:rPr>
        <w:t xml:space="preserve"> </w:t>
      </w:r>
      <w:r>
        <w:rPr>
          <w:rFonts w:hint="default" w:ascii="Times New Roman" w:hAnsi="Times New Roman" w:eastAsia="宋体" w:cs="Times New Roman"/>
          <w:kern w:val="0"/>
          <w:sz w:val="20"/>
          <w:szCs w:val="20"/>
          <w:lang w:val="en-US" w:eastAsia="zh-CN"/>
        </w:rPr>
        <w:t>设备</w:t>
      </w:r>
      <w:r>
        <w:rPr>
          <w:rFonts w:hint="default" w:ascii="Times New Roman" w:hAnsi="Times New Roman" w:cs="Times New Roman"/>
          <w:kern w:val="0"/>
          <w:sz w:val="20"/>
          <w:szCs w:val="20"/>
          <w:lang w:val="en-US" w:eastAsia="zh-CN"/>
        </w:rPr>
        <w:t>及</w:t>
      </w:r>
      <w:r>
        <w:rPr>
          <w:rFonts w:hint="default" w:ascii="Times New Roman" w:hAnsi="Times New Roman" w:eastAsia="宋体" w:cs="Times New Roman"/>
          <w:kern w:val="0"/>
          <w:sz w:val="20"/>
          <w:szCs w:val="20"/>
          <w:lang w:val="en-US" w:eastAsia="zh-CN"/>
        </w:rPr>
        <w:t>设施</w:t>
      </w:r>
      <w:r>
        <w:rPr>
          <w:rFonts w:hint="default" w:ascii="Times New Roman" w:hAnsi="Times New Roman" w:cs="Times New Roman"/>
          <w:kern w:val="0"/>
          <w:sz w:val="20"/>
          <w:szCs w:val="20"/>
          <w:lang w:val="en-US" w:eastAsia="zh-CN"/>
        </w:rPr>
        <w:t>的</w:t>
      </w:r>
      <w:r>
        <w:rPr>
          <w:rFonts w:hint="default" w:ascii="Times New Roman" w:hAnsi="Times New Roman" w:eastAsia="宋体" w:cs="Times New Roman"/>
          <w:kern w:val="0"/>
          <w:sz w:val="20"/>
          <w:szCs w:val="20"/>
          <w:lang w:val="en-US" w:eastAsia="zh-CN"/>
        </w:rPr>
        <w:t>安全评估，采用资料</w:t>
      </w:r>
      <w:r>
        <w:rPr>
          <w:rFonts w:hint="default" w:ascii="Times New Roman" w:hAnsi="Times New Roman" w:cs="Times New Roman"/>
          <w:kern w:val="0"/>
          <w:sz w:val="20"/>
          <w:szCs w:val="20"/>
          <w:lang w:val="en-US" w:eastAsia="zh-CN"/>
        </w:rPr>
        <w:t>核查</w:t>
      </w:r>
      <w:r>
        <w:rPr>
          <w:rFonts w:hint="default" w:ascii="Times New Roman" w:hAnsi="Times New Roman" w:eastAsia="宋体" w:cs="Times New Roman"/>
          <w:kern w:val="0"/>
          <w:sz w:val="20"/>
          <w:szCs w:val="20"/>
          <w:lang w:val="en-US" w:eastAsia="zh-CN"/>
        </w:rPr>
        <w:t>与现场检</w:t>
      </w:r>
      <w:r>
        <w:rPr>
          <w:rFonts w:hint="default" w:ascii="Times New Roman" w:hAnsi="Times New Roman" w:cs="Times New Roman"/>
          <w:kern w:val="0"/>
          <w:sz w:val="20"/>
          <w:szCs w:val="20"/>
          <w:lang w:val="en-US" w:eastAsia="zh-CN"/>
        </w:rPr>
        <w:t>验</w:t>
      </w:r>
      <w:r>
        <w:rPr>
          <w:rFonts w:hint="default" w:ascii="Times New Roman" w:hAnsi="Times New Roman" w:eastAsia="宋体" w:cs="Times New Roman"/>
          <w:kern w:val="0"/>
          <w:sz w:val="20"/>
          <w:szCs w:val="20"/>
          <w:lang w:val="en-US" w:eastAsia="zh-CN"/>
        </w:rPr>
        <w:t>结合的方法，评估其安全性</w:t>
      </w:r>
      <w:r>
        <w:rPr>
          <w:rFonts w:hint="default" w:ascii="Times New Roman" w:hAnsi="Times New Roman" w:cs="Times New Roman"/>
          <w:kern w:val="0"/>
          <w:sz w:val="20"/>
          <w:szCs w:val="20"/>
          <w:lang w:val="en-US" w:eastAsia="zh-CN"/>
        </w:rPr>
        <w:t>。</w:t>
      </w:r>
    </w:p>
    <w:p w14:paraId="2E4F04E9">
      <w:pPr>
        <w:wordWrap/>
        <w:overflowPunct/>
        <w:topLinePunct w:val="0"/>
        <w:bidi w:val="0"/>
        <w:spacing w:line="360" w:lineRule="auto"/>
        <w:rPr>
          <w:rFonts w:hint="default" w:ascii="Times New Roman" w:hAnsi="Times New Roman" w:cs="Times New Roman"/>
          <w:kern w:val="0"/>
          <w:sz w:val="20"/>
          <w:szCs w:val="20"/>
        </w:rPr>
      </w:pPr>
      <w:r>
        <w:rPr>
          <w:rFonts w:hint="default" w:ascii="Times New Roman" w:hAnsi="Times New Roman" w:cs="Times New Roman"/>
          <w:b/>
          <w:bCs/>
          <w:kern w:val="0"/>
          <w:sz w:val="20"/>
          <w:szCs w:val="20"/>
          <w:lang w:val="en-US" w:eastAsia="zh-CN"/>
        </w:rPr>
        <w:t>6.1.3</w:t>
      </w:r>
      <w:r>
        <w:rPr>
          <w:rFonts w:hint="default" w:ascii="Times New Roman" w:hAnsi="Times New Roman" w:cs="Times New Roman"/>
          <w:b/>
          <w:bCs/>
          <w:kern w:val="0"/>
          <w:sz w:val="20"/>
          <w:szCs w:val="20"/>
          <w:lang w:eastAsia="zh-CN"/>
        </w:rPr>
        <w:t xml:space="preserve"> </w:t>
      </w:r>
      <w:r>
        <w:rPr>
          <w:rFonts w:hint="default" w:ascii="Times New Roman" w:hAnsi="Times New Roman" w:cs="Times New Roman"/>
          <w:b w:val="0"/>
          <w:bCs w:val="0"/>
          <w:kern w:val="0"/>
          <w:sz w:val="20"/>
          <w:szCs w:val="20"/>
          <w:lang w:val="en-US" w:eastAsia="zh-CN"/>
        </w:rPr>
        <w:t>现场资料核查包括竣工验收、维护改造等资料，</w:t>
      </w:r>
      <w:r>
        <w:rPr>
          <w:rFonts w:hint="default" w:ascii="Times New Roman" w:hAnsi="Times New Roman" w:cs="Times New Roman"/>
          <w:kern w:val="0"/>
          <w:sz w:val="20"/>
          <w:szCs w:val="20"/>
        </w:rPr>
        <w:t>应包含以下内容：</w:t>
      </w:r>
    </w:p>
    <w:p w14:paraId="1150E892">
      <w:pPr>
        <w:wordWrap/>
        <w:overflowPunct/>
        <w:topLinePunct w:val="0"/>
        <w:bidi w:val="0"/>
        <w:spacing w:line="360" w:lineRule="auto"/>
        <w:ind w:firstLine="400" w:firstLineChars="200"/>
        <w:rPr>
          <w:rFonts w:hint="default" w:ascii="Times New Roman" w:hAnsi="Times New Roman" w:cs="Times New Roman"/>
          <w:b w:val="0"/>
          <w:bCs w:val="0"/>
          <w:kern w:val="0"/>
          <w:sz w:val="20"/>
          <w:szCs w:val="20"/>
          <w:lang w:val="en-US" w:eastAsia="zh-CN"/>
        </w:rPr>
      </w:pPr>
      <w:r>
        <w:rPr>
          <w:rFonts w:hint="default" w:ascii="Times New Roman" w:hAnsi="Times New Roman" w:cs="Times New Roman"/>
          <w:b w:val="0"/>
          <w:bCs w:val="0"/>
          <w:kern w:val="0"/>
          <w:sz w:val="20"/>
          <w:szCs w:val="20"/>
          <w:lang w:val="en-US" w:eastAsia="zh-CN"/>
        </w:rPr>
        <w:t>1 系统主要设备及设施明细表；</w:t>
      </w:r>
    </w:p>
    <w:p w14:paraId="3207C718">
      <w:pPr>
        <w:wordWrap/>
        <w:overflowPunct/>
        <w:topLinePunct w:val="0"/>
        <w:bidi w:val="0"/>
        <w:spacing w:line="360" w:lineRule="auto"/>
        <w:ind w:firstLine="400" w:firstLineChars="200"/>
        <w:rPr>
          <w:rFonts w:hint="default" w:ascii="Times New Roman" w:hAnsi="Times New Roman" w:cs="Times New Roman"/>
          <w:b w:val="0"/>
          <w:bCs w:val="0"/>
          <w:kern w:val="0"/>
          <w:sz w:val="20"/>
          <w:szCs w:val="20"/>
          <w:lang w:val="en-US" w:eastAsia="zh-CN"/>
        </w:rPr>
      </w:pPr>
      <w:r>
        <w:rPr>
          <w:rFonts w:hint="default" w:ascii="Times New Roman" w:hAnsi="Times New Roman" w:cs="Times New Roman"/>
          <w:b w:val="0"/>
          <w:bCs w:val="0"/>
          <w:kern w:val="0"/>
          <w:sz w:val="20"/>
          <w:szCs w:val="20"/>
          <w:lang w:val="en-US" w:eastAsia="zh-CN"/>
        </w:rPr>
        <w:t>2 系统设备及设施的竣工图及改造图；</w:t>
      </w:r>
    </w:p>
    <w:p w14:paraId="06F7FED4">
      <w:pPr>
        <w:wordWrap/>
        <w:overflowPunct/>
        <w:topLinePunct w:val="0"/>
        <w:bidi w:val="0"/>
        <w:spacing w:line="360" w:lineRule="auto"/>
        <w:ind w:firstLine="400" w:firstLineChars="200"/>
        <w:rPr>
          <w:rFonts w:hint="default" w:ascii="Times New Roman" w:hAnsi="Times New Roman" w:cs="Times New Roman"/>
          <w:b w:val="0"/>
          <w:bCs w:val="0"/>
          <w:kern w:val="0"/>
          <w:sz w:val="20"/>
          <w:szCs w:val="20"/>
          <w:lang w:val="en-US" w:eastAsia="zh-CN"/>
        </w:rPr>
      </w:pPr>
      <w:r>
        <w:rPr>
          <w:rFonts w:hint="default" w:ascii="Times New Roman" w:hAnsi="Times New Roman" w:cs="Times New Roman"/>
          <w:b w:val="0"/>
          <w:bCs w:val="0"/>
          <w:kern w:val="0"/>
          <w:sz w:val="20"/>
          <w:szCs w:val="20"/>
          <w:lang w:val="en-US" w:eastAsia="zh-CN"/>
        </w:rPr>
        <w:t>3 设备及设施维护保养记录、检修记录和运行日志；</w:t>
      </w:r>
    </w:p>
    <w:p w14:paraId="5AE426A3">
      <w:pPr>
        <w:wordWrap/>
        <w:overflowPunct/>
        <w:topLinePunct w:val="0"/>
        <w:bidi w:val="0"/>
        <w:spacing w:line="360" w:lineRule="auto"/>
        <w:ind w:firstLine="400" w:firstLineChars="200"/>
        <w:rPr>
          <w:rFonts w:hint="default" w:ascii="Times New Roman" w:hAnsi="Times New Roman" w:cs="Times New Roman"/>
          <w:b w:val="0"/>
          <w:bCs w:val="0"/>
          <w:kern w:val="0"/>
          <w:sz w:val="20"/>
          <w:szCs w:val="20"/>
          <w:lang w:val="en-US" w:eastAsia="zh-CN"/>
        </w:rPr>
      </w:pPr>
      <w:r>
        <w:rPr>
          <w:rFonts w:hint="default" w:ascii="Times New Roman" w:hAnsi="Times New Roman" w:cs="Times New Roman"/>
          <w:b w:val="0"/>
          <w:bCs w:val="0"/>
          <w:kern w:val="0"/>
          <w:sz w:val="20"/>
          <w:szCs w:val="20"/>
          <w:lang w:val="en-US" w:eastAsia="zh-CN"/>
        </w:rPr>
        <w:t>4 涉及定期检验的设备、设施、计量仪表，需要核查相关检验报告</w:t>
      </w:r>
      <w:r>
        <w:rPr>
          <w:rFonts w:hint="eastAsia" w:cs="Times New Roman"/>
          <w:b w:val="0"/>
          <w:bCs w:val="0"/>
          <w:kern w:val="0"/>
          <w:sz w:val="20"/>
          <w:szCs w:val="20"/>
          <w:lang w:val="en-US" w:eastAsia="zh-CN"/>
        </w:rPr>
        <w:t>；</w:t>
      </w:r>
    </w:p>
    <w:p w14:paraId="60452352">
      <w:pPr>
        <w:wordWrap/>
        <w:overflowPunct/>
        <w:topLinePunct w:val="0"/>
        <w:bidi w:val="0"/>
        <w:spacing w:line="360" w:lineRule="auto"/>
        <w:ind w:firstLine="400" w:firstLineChars="200"/>
        <w:rPr>
          <w:rFonts w:hint="default" w:ascii="Times New Roman" w:hAnsi="Times New Roman" w:cs="Times New Roman"/>
          <w:b w:val="0"/>
          <w:bCs w:val="0"/>
          <w:kern w:val="0"/>
          <w:sz w:val="20"/>
          <w:szCs w:val="20"/>
          <w:lang w:val="en-US" w:eastAsia="zh-CN"/>
        </w:rPr>
      </w:pPr>
      <w:r>
        <w:rPr>
          <w:rFonts w:hint="eastAsia" w:cs="Times New Roman"/>
          <w:b w:val="0"/>
          <w:bCs w:val="0"/>
          <w:kern w:val="0"/>
          <w:sz w:val="20"/>
          <w:szCs w:val="20"/>
          <w:lang w:val="en-US" w:eastAsia="zh-CN"/>
        </w:rPr>
        <w:t>5 操作人员的资格证书（如锅炉）。</w:t>
      </w:r>
    </w:p>
    <w:p w14:paraId="72AFEF68">
      <w:pPr>
        <w:bidi w:val="0"/>
        <w:spacing w:line="360" w:lineRule="auto"/>
        <w:rPr>
          <w:rFonts w:hint="default" w:ascii="Times New Roman" w:hAnsi="Times New Roman" w:eastAsia="宋体" w:cs="Times New Roman"/>
          <w:lang w:val="en-US" w:eastAsia="zh-CN"/>
        </w:rPr>
      </w:pPr>
      <w:r>
        <w:rPr>
          <w:rFonts w:hint="default" w:ascii="Times New Roman" w:hAnsi="Times New Roman" w:eastAsia="宋体" w:cs="Times New Roman"/>
          <w:b/>
          <w:bCs/>
          <w:kern w:val="0"/>
          <w:sz w:val="20"/>
          <w:szCs w:val="20"/>
          <w:lang w:val="en-US" w:eastAsia="zh-CN" w:bidi="ar-SA"/>
        </w:rPr>
        <w:t xml:space="preserve">6.1.4 </w:t>
      </w:r>
      <w:r>
        <w:rPr>
          <w:rFonts w:hint="default" w:ascii="Times New Roman" w:hAnsi="Times New Roman" w:eastAsia="宋体" w:cs="Times New Roman"/>
          <w:kern w:val="2"/>
          <w:sz w:val="21"/>
          <w:szCs w:val="24"/>
          <w:lang w:val="en-US" w:eastAsia="zh-CN" w:bidi="zh-TW"/>
        </w:rPr>
        <w:t>现场检</w:t>
      </w:r>
      <w:r>
        <w:rPr>
          <w:rFonts w:hint="default" w:ascii="Times New Roman" w:hAnsi="Times New Roman" w:cs="Times New Roman"/>
          <w:kern w:val="2"/>
          <w:sz w:val="21"/>
          <w:szCs w:val="24"/>
          <w:lang w:val="en-US" w:eastAsia="zh-CN" w:bidi="zh-TW"/>
        </w:rPr>
        <w:t>验</w:t>
      </w:r>
      <w:r>
        <w:rPr>
          <w:rFonts w:hint="eastAsia" w:cs="Times New Roman"/>
          <w:kern w:val="2"/>
          <w:sz w:val="21"/>
          <w:szCs w:val="24"/>
          <w:lang w:val="en-US" w:eastAsia="zh-CN" w:bidi="zh-TW"/>
        </w:rPr>
        <w:t>内容</w:t>
      </w:r>
      <w:r>
        <w:rPr>
          <w:rFonts w:hint="default" w:ascii="Times New Roman" w:hAnsi="Times New Roman" w:eastAsia="宋体" w:cs="Times New Roman"/>
          <w:kern w:val="2"/>
          <w:sz w:val="21"/>
          <w:szCs w:val="24"/>
          <w:lang w:val="en-US" w:eastAsia="zh-CN" w:bidi="zh-TW"/>
        </w:rPr>
        <w:t>包括</w:t>
      </w:r>
      <w:r>
        <w:rPr>
          <w:rFonts w:hint="default" w:ascii="Times New Roman" w:hAnsi="Times New Roman" w:eastAsia="宋体" w:cs="Times New Roman"/>
          <w:kern w:val="0"/>
          <w:sz w:val="20"/>
          <w:szCs w:val="20"/>
        </w:rPr>
        <w:t>系统</w:t>
      </w:r>
      <w:r>
        <w:rPr>
          <w:rFonts w:hint="default" w:ascii="Times New Roman" w:hAnsi="Times New Roman" w:cs="Times New Roman"/>
          <w:kern w:val="0"/>
          <w:sz w:val="20"/>
          <w:szCs w:val="20"/>
          <w:lang w:val="en-US" w:eastAsia="zh-CN"/>
        </w:rPr>
        <w:t>中设备设施</w:t>
      </w:r>
      <w:r>
        <w:rPr>
          <w:rFonts w:hint="eastAsia" w:cs="Times New Roman"/>
          <w:kern w:val="0"/>
          <w:sz w:val="20"/>
          <w:szCs w:val="20"/>
          <w:lang w:val="en-US" w:eastAsia="zh-CN"/>
        </w:rPr>
        <w:t>运行安全</w:t>
      </w:r>
      <w:r>
        <w:rPr>
          <w:rFonts w:hint="default" w:ascii="Times New Roman" w:hAnsi="Times New Roman" w:cs="Times New Roman"/>
          <w:kern w:val="0"/>
          <w:sz w:val="20"/>
          <w:szCs w:val="20"/>
          <w:lang w:val="en-US" w:eastAsia="zh-CN"/>
        </w:rPr>
        <w:t>性</w:t>
      </w:r>
      <w:r>
        <w:rPr>
          <w:rFonts w:hint="eastAsia" w:cs="Times New Roman"/>
          <w:kern w:val="0"/>
          <w:sz w:val="20"/>
          <w:szCs w:val="20"/>
          <w:lang w:val="en-US" w:eastAsia="zh-CN"/>
        </w:rPr>
        <w:t>等</w:t>
      </w:r>
      <w:r>
        <w:rPr>
          <w:rFonts w:hint="default" w:ascii="Times New Roman" w:hAnsi="Times New Roman" w:cs="Times New Roman"/>
          <w:kern w:val="0"/>
          <w:sz w:val="20"/>
          <w:szCs w:val="20"/>
          <w:lang w:val="en-US" w:eastAsia="zh-CN"/>
        </w:rPr>
        <w:t>相关内容。</w:t>
      </w:r>
    </w:p>
    <w:p w14:paraId="278B0DA5">
      <w:pPr>
        <w:pStyle w:val="3"/>
        <w:keepNext/>
        <w:keepLines/>
        <w:pageBreakBefore w:val="0"/>
        <w:widowControl w:val="0"/>
        <w:kinsoku/>
        <w:wordWrap/>
        <w:overflowPunct/>
        <w:topLinePunct w:val="0"/>
        <w:autoSpaceDE/>
        <w:autoSpaceDN/>
        <w:bidi w:val="0"/>
        <w:adjustRightInd/>
        <w:snapToGrid/>
        <w:spacing w:before="0" w:beforeLines="50" w:after="0" w:line="360" w:lineRule="auto"/>
        <w:jc w:val="center"/>
        <w:textAlignment w:val="auto"/>
        <w:rPr>
          <w:rFonts w:hint="default" w:ascii="Times New Roman" w:hAnsi="Times New Roman" w:eastAsia="黑体" w:cs="Times New Roman"/>
          <w:b/>
          <w:bCs/>
          <w:sz w:val="20"/>
          <w:szCs w:val="20"/>
        </w:rPr>
      </w:pPr>
      <w:bookmarkStart w:id="83" w:name="_Toc143605576"/>
      <w:bookmarkStart w:id="84" w:name="_Toc24767"/>
      <w:bookmarkStart w:id="85" w:name="_Toc25257"/>
      <w:bookmarkStart w:id="86" w:name="_Toc21717"/>
      <w:r>
        <w:rPr>
          <w:rFonts w:hint="default" w:ascii="Times New Roman" w:hAnsi="Times New Roman" w:eastAsia="黑体" w:cs="Times New Roman"/>
          <w:b/>
          <w:bCs/>
          <w:sz w:val="20"/>
          <w:szCs w:val="20"/>
          <w:lang w:val="en-US" w:eastAsia="zh-CN"/>
        </w:rPr>
        <w:t>6</w:t>
      </w:r>
      <w:r>
        <w:rPr>
          <w:rFonts w:hint="default" w:ascii="Times New Roman" w:hAnsi="Times New Roman" w:eastAsia="黑体" w:cs="Times New Roman"/>
          <w:b/>
          <w:bCs/>
          <w:sz w:val="20"/>
          <w:szCs w:val="20"/>
        </w:rPr>
        <w:t>.</w:t>
      </w:r>
      <w:r>
        <w:rPr>
          <w:rFonts w:hint="default" w:ascii="Times New Roman" w:hAnsi="Times New Roman" w:eastAsia="黑体" w:cs="Times New Roman"/>
          <w:b/>
          <w:bCs/>
          <w:sz w:val="20"/>
          <w:szCs w:val="20"/>
          <w:lang w:val="en-US" w:eastAsia="zh-CN"/>
        </w:rPr>
        <w:t>2</w:t>
      </w:r>
      <w:bookmarkEnd w:id="83"/>
      <w:bookmarkEnd w:id="84"/>
      <w:r>
        <w:rPr>
          <w:rFonts w:hint="default" w:ascii="Times New Roman" w:hAnsi="Times New Roman" w:eastAsia="黑体" w:cs="Times New Roman"/>
          <w:b/>
          <w:bCs/>
          <w:sz w:val="20"/>
          <w:szCs w:val="20"/>
        </w:rPr>
        <w:t>通风与空调系统</w:t>
      </w:r>
      <w:bookmarkEnd w:id="85"/>
      <w:bookmarkEnd w:id="86"/>
    </w:p>
    <w:p w14:paraId="4819D36E">
      <w:pPr>
        <w:spacing w:line="360" w:lineRule="auto"/>
        <w:rPr>
          <w:rFonts w:hint="default" w:ascii="Times New Roman" w:hAnsi="Times New Roman" w:eastAsia="黑体" w:cs="Times New Roman"/>
          <w:lang w:val="en-US" w:eastAsia="zh-CN"/>
        </w:rPr>
      </w:pPr>
      <w:r>
        <w:rPr>
          <w:rFonts w:hint="default" w:ascii="Times New Roman" w:hAnsi="Times New Roman" w:cs="Times New Roman"/>
          <w:b/>
          <w:bCs/>
          <w:kern w:val="0"/>
          <w:sz w:val="20"/>
          <w:szCs w:val="20"/>
          <w:lang w:val="en-US" w:eastAsia="zh-CN"/>
        </w:rPr>
        <w:t xml:space="preserve">6.2.1 </w:t>
      </w:r>
      <w:r>
        <w:rPr>
          <w:rFonts w:hint="default" w:ascii="Times New Roman" w:hAnsi="Times New Roman" w:cs="Times New Roman"/>
          <w:b w:val="0"/>
          <w:bCs w:val="0"/>
          <w:kern w:val="0"/>
          <w:sz w:val="20"/>
          <w:szCs w:val="20"/>
          <w:lang w:val="en-US" w:eastAsia="zh-CN"/>
        </w:rPr>
        <w:t>通风与空调系统安全评估内容主要包括：检查和测试系统整体运行状态，系统中设备及设施</w:t>
      </w:r>
      <w:r>
        <w:rPr>
          <w:rFonts w:hint="eastAsia" w:cs="Times New Roman"/>
          <w:b w:val="0"/>
          <w:bCs w:val="0"/>
          <w:kern w:val="0"/>
          <w:sz w:val="20"/>
          <w:szCs w:val="20"/>
          <w:lang w:val="en-US" w:eastAsia="zh-CN"/>
        </w:rPr>
        <w:t>现行</w:t>
      </w:r>
      <w:r>
        <w:rPr>
          <w:rFonts w:hint="default" w:ascii="Times New Roman" w:hAnsi="Times New Roman" w:cs="Times New Roman"/>
          <w:b w:val="0"/>
          <w:bCs w:val="0"/>
          <w:kern w:val="0"/>
          <w:sz w:val="20"/>
          <w:szCs w:val="20"/>
          <w:lang w:val="en-US" w:eastAsia="zh-CN"/>
        </w:rPr>
        <w:t>状态。</w:t>
      </w:r>
    </w:p>
    <w:p w14:paraId="2DF8612B">
      <w:pPr>
        <w:wordWrap/>
        <w:overflowPunct/>
        <w:topLinePunct w:val="0"/>
        <w:bidi w:val="0"/>
        <w:spacing w:line="360" w:lineRule="auto"/>
        <w:rPr>
          <w:rFonts w:hint="default" w:ascii="Times New Roman" w:hAnsi="Times New Roman" w:eastAsia="宋体" w:cs="Times New Roman"/>
          <w:kern w:val="0"/>
          <w:sz w:val="20"/>
          <w:szCs w:val="20"/>
          <w:lang w:val="en-US" w:eastAsia="zh-CN"/>
        </w:rPr>
      </w:pPr>
      <w:r>
        <w:rPr>
          <w:rFonts w:hint="default" w:ascii="Times New Roman" w:hAnsi="Times New Roman" w:cs="Times New Roman"/>
          <w:b/>
          <w:bCs/>
          <w:kern w:val="0"/>
          <w:sz w:val="20"/>
          <w:szCs w:val="20"/>
          <w:lang w:val="en-US" w:eastAsia="zh-CN"/>
        </w:rPr>
        <w:t>6.2.2</w:t>
      </w:r>
      <w:r>
        <w:rPr>
          <w:rFonts w:hint="default" w:ascii="Times New Roman" w:hAnsi="Times New Roman" w:cs="Times New Roman"/>
          <w:b/>
          <w:bCs/>
          <w:kern w:val="0"/>
          <w:sz w:val="20"/>
          <w:szCs w:val="20"/>
          <w:lang w:eastAsia="zh-CN"/>
        </w:rPr>
        <w:t xml:space="preserve"> </w:t>
      </w:r>
      <w:r>
        <w:rPr>
          <w:rFonts w:hint="default" w:ascii="Times New Roman" w:hAnsi="Times New Roman" w:cs="Times New Roman"/>
          <w:kern w:val="0"/>
          <w:sz w:val="20"/>
          <w:szCs w:val="20"/>
          <w:lang w:val="en-US" w:eastAsia="zh-CN"/>
        </w:rPr>
        <w:t>智能化控制</w:t>
      </w:r>
      <w:r>
        <w:rPr>
          <w:rFonts w:hint="default" w:ascii="Times New Roman" w:hAnsi="Times New Roman" w:cs="Times New Roman"/>
          <w:kern w:val="0"/>
          <w:sz w:val="20"/>
          <w:szCs w:val="20"/>
        </w:rPr>
        <w:t>系统现场检验</w:t>
      </w:r>
      <w:r>
        <w:rPr>
          <w:rFonts w:hint="eastAsia" w:cs="Times New Roman"/>
          <w:color w:val="auto"/>
          <w:kern w:val="0"/>
          <w:sz w:val="20"/>
          <w:szCs w:val="20"/>
          <w:highlight w:val="none"/>
          <w:lang w:val="en-US" w:eastAsia="zh-CN"/>
        </w:rPr>
        <w:t>内容</w:t>
      </w:r>
      <w:r>
        <w:rPr>
          <w:rFonts w:hint="eastAsia" w:cs="Times New Roman"/>
          <w:kern w:val="0"/>
          <w:sz w:val="20"/>
          <w:szCs w:val="20"/>
          <w:highlight w:val="none"/>
          <w:lang w:val="en-US" w:eastAsia="zh-CN"/>
        </w:rPr>
        <w:t>应满足以下要求</w:t>
      </w:r>
      <w:r>
        <w:rPr>
          <w:rFonts w:hint="default" w:ascii="Times New Roman" w:hAnsi="Times New Roman" w:cs="Times New Roman"/>
          <w:kern w:val="0"/>
          <w:sz w:val="20"/>
          <w:szCs w:val="20"/>
          <w:highlight w:val="none"/>
          <w:lang w:eastAsia="zh-CN"/>
        </w:rPr>
        <w:t>：</w:t>
      </w:r>
    </w:p>
    <w:p w14:paraId="56AC2B0E">
      <w:pPr>
        <w:widowControl/>
        <w:wordWrap/>
        <w:overflowPunct/>
        <w:topLinePunct w:val="0"/>
        <w:bidi w:val="0"/>
        <w:spacing w:line="360" w:lineRule="auto"/>
        <w:ind w:firstLine="400" w:firstLineChars="200"/>
        <w:jc w:val="left"/>
        <w:rPr>
          <w:rFonts w:hint="default" w:ascii="Times New Roman" w:hAnsi="Times New Roman" w:cs="Times New Roman"/>
          <w:sz w:val="20"/>
          <w:szCs w:val="20"/>
        </w:rPr>
      </w:pPr>
      <w:r>
        <w:rPr>
          <w:rFonts w:hint="default" w:ascii="Times New Roman" w:hAnsi="Times New Roman" w:cs="Times New Roman"/>
          <w:sz w:val="20"/>
          <w:szCs w:val="20"/>
          <w:lang w:val="en-US" w:eastAsia="zh-CN"/>
        </w:rPr>
        <w:t>1 智能化</w:t>
      </w:r>
      <w:r>
        <w:rPr>
          <w:rFonts w:hint="default" w:ascii="Times New Roman" w:hAnsi="Times New Roman" w:cs="Times New Roman"/>
          <w:sz w:val="20"/>
          <w:szCs w:val="20"/>
        </w:rPr>
        <w:t>控制系统</w:t>
      </w:r>
      <w:r>
        <w:rPr>
          <w:rFonts w:hint="default" w:ascii="Times New Roman" w:hAnsi="Times New Roman" w:cs="Times New Roman"/>
          <w:sz w:val="20"/>
          <w:szCs w:val="20"/>
          <w:lang w:val="en-US" w:eastAsia="zh-CN"/>
        </w:rPr>
        <w:t>应能下达正确指令远程控制机组设备运行</w:t>
      </w:r>
      <w:r>
        <w:rPr>
          <w:rFonts w:hint="default" w:ascii="Times New Roman" w:hAnsi="Times New Roman" w:cs="Times New Roman"/>
          <w:sz w:val="20"/>
          <w:szCs w:val="20"/>
        </w:rPr>
        <w:t>；</w:t>
      </w:r>
    </w:p>
    <w:p w14:paraId="3151E13E">
      <w:pPr>
        <w:widowControl/>
        <w:wordWrap/>
        <w:overflowPunct/>
        <w:topLinePunct w:val="0"/>
        <w:bidi w:val="0"/>
        <w:spacing w:line="360" w:lineRule="auto"/>
        <w:ind w:firstLine="400" w:firstLineChars="200"/>
        <w:jc w:val="left"/>
        <w:rPr>
          <w:rFonts w:hint="default" w:ascii="Times New Roman" w:hAnsi="Times New Roman" w:cs="Times New Roman"/>
          <w:sz w:val="20"/>
          <w:szCs w:val="20"/>
          <w:highlight w:val="none"/>
        </w:rPr>
      </w:pPr>
      <w:r>
        <w:rPr>
          <w:rFonts w:hint="default" w:ascii="Times New Roman" w:hAnsi="Times New Roman" w:cs="Times New Roman"/>
          <w:sz w:val="20"/>
          <w:szCs w:val="20"/>
          <w:lang w:val="en-US" w:eastAsia="zh-CN"/>
        </w:rPr>
        <w:t xml:space="preserve">2 </w:t>
      </w:r>
      <w:r>
        <w:rPr>
          <w:rFonts w:hint="default" w:ascii="Times New Roman" w:hAnsi="Times New Roman" w:cs="Times New Roman"/>
          <w:sz w:val="20"/>
          <w:szCs w:val="20"/>
          <w:highlight w:val="none"/>
          <w:lang w:val="en-US" w:eastAsia="zh-CN"/>
        </w:rPr>
        <w:t>智能化</w:t>
      </w:r>
      <w:r>
        <w:rPr>
          <w:rFonts w:hint="default" w:ascii="Times New Roman" w:hAnsi="Times New Roman" w:cs="Times New Roman"/>
          <w:sz w:val="20"/>
          <w:szCs w:val="20"/>
          <w:highlight w:val="none"/>
        </w:rPr>
        <w:t>控制系统</w:t>
      </w:r>
      <w:r>
        <w:rPr>
          <w:rFonts w:hint="default" w:ascii="Times New Roman" w:hAnsi="Times New Roman" w:cs="Times New Roman"/>
          <w:sz w:val="20"/>
          <w:szCs w:val="20"/>
          <w:highlight w:val="none"/>
          <w:lang w:val="en-US" w:eastAsia="zh-CN"/>
        </w:rPr>
        <w:t>应实时监测准确运行数据，有运行、报警等记录功能</w:t>
      </w:r>
      <w:r>
        <w:rPr>
          <w:rFonts w:hint="default" w:ascii="Times New Roman" w:hAnsi="Times New Roman" w:cs="Times New Roman"/>
          <w:sz w:val="20"/>
          <w:szCs w:val="20"/>
          <w:highlight w:val="none"/>
        </w:rPr>
        <w:t>。</w:t>
      </w:r>
    </w:p>
    <w:p w14:paraId="27580EC8">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default" w:ascii="Times New Roman" w:hAnsi="Times New Roman" w:cs="Times New Roman"/>
          <w:color w:val="0000FF"/>
          <w:sz w:val="20"/>
          <w:szCs w:val="20"/>
          <w:highlight w:val="none"/>
          <w:lang w:val="en-US" w:eastAsia="zh-CN"/>
        </w:rPr>
      </w:pPr>
      <w:r>
        <w:rPr>
          <w:rFonts w:hint="default" w:ascii="Times New Roman" w:hAnsi="Times New Roman" w:cs="Times New Roman"/>
          <w:color w:val="0000FF"/>
          <w:sz w:val="20"/>
          <w:szCs w:val="20"/>
          <w:highlight w:val="none"/>
          <w:lang w:val="en-US" w:eastAsia="zh-CN"/>
        </w:rPr>
        <w:t>条文说明：</w:t>
      </w:r>
    </w:p>
    <w:p w14:paraId="0FD5F4C2">
      <w:pPr>
        <w:widowControl/>
        <w:wordWrap/>
        <w:overflowPunct/>
        <w:topLinePunct w:val="0"/>
        <w:bidi w:val="0"/>
        <w:spacing w:line="360" w:lineRule="auto"/>
        <w:jc w:val="left"/>
        <w:rPr>
          <w:rFonts w:hint="default" w:ascii="Times New Roman" w:hAnsi="Times New Roman" w:eastAsia="宋体" w:cs="Times New Roman"/>
          <w:color w:val="0000FF"/>
          <w:sz w:val="20"/>
          <w:szCs w:val="20"/>
          <w:highlight w:val="none"/>
          <w:lang w:val="en-US" w:eastAsia="zh-CN"/>
        </w:rPr>
      </w:pPr>
      <w:r>
        <w:rPr>
          <w:rFonts w:hint="eastAsia" w:cs="Times New Roman"/>
          <w:color w:val="0000FF"/>
          <w:sz w:val="20"/>
          <w:szCs w:val="20"/>
          <w:highlight w:val="none"/>
          <w:lang w:val="en-US" w:eastAsia="zh-CN"/>
        </w:rPr>
        <w:t>6.2.2 根据现行国家标准</w:t>
      </w:r>
      <w:r>
        <w:rPr>
          <w:rFonts w:hint="default" w:ascii="Times New Roman" w:hAnsi="Times New Roman" w:cs="Times New Roman"/>
          <w:color w:val="0000FF"/>
          <w:sz w:val="20"/>
          <w:szCs w:val="20"/>
          <w:highlight w:val="none"/>
          <w:lang w:val="en-US" w:eastAsia="zh-CN"/>
        </w:rPr>
        <w:t xml:space="preserve">《民用建筑供暖通风与空气调节设计规范》GB 50736 </w:t>
      </w:r>
      <w:r>
        <w:rPr>
          <w:rFonts w:hint="eastAsia" w:cs="Times New Roman"/>
          <w:color w:val="0000FF"/>
          <w:sz w:val="20"/>
          <w:szCs w:val="20"/>
          <w:highlight w:val="none"/>
          <w:lang w:val="en-US" w:eastAsia="zh-CN"/>
        </w:rPr>
        <w:t>，</w:t>
      </w:r>
      <w:r>
        <w:rPr>
          <w:rFonts w:hint="default" w:ascii="Times New Roman" w:hAnsi="Times New Roman" w:cs="Times New Roman"/>
          <w:color w:val="0000FF"/>
          <w:sz w:val="20"/>
          <w:szCs w:val="20"/>
          <w:highlight w:val="none"/>
          <w:lang w:val="en-US" w:eastAsia="zh-CN"/>
        </w:rPr>
        <w:t>通风系统应设置监测与控制装置，包括对风量、风压、温度等参数的监测，并宜具备数据记录功能。</w:t>
      </w:r>
      <w:r>
        <w:rPr>
          <w:rFonts w:hint="eastAsia" w:cs="Times New Roman"/>
          <w:color w:val="0000FF"/>
          <w:sz w:val="20"/>
          <w:szCs w:val="20"/>
          <w:highlight w:val="none"/>
          <w:lang w:val="en-US" w:eastAsia="zh-CN"/>
        </w:rPr>
        <w:t>根据现行国家标准</w:t>
      </w:r>
      <w:r>
        <w:rPr>
          <w:rFonts w:hint="default" w:ascii="Times New Roman" w:hAnsi="Times New Roman" w:cs="Times New Roman"/>
          <w:color w:val="0000FF"/>
          <w:sz w:val="20"/>
          <w:szCs w:val="20"/>
          <w:highlight w:val="none"/>
          <w:lang w:val="en-US" w:eastAsia="zh-CN"/>
        </w:rPr>
        <w:t xml:space="preserve">《建筑节能工程施工验收质量规范》GB50411 </w:t>
      </w:r>
      <w:r>
        <w:rPr>
          <w:rFonts w:hint="eastAsia" w:cs="Times New Roman"/>
          <w:color w:val="0000FF"/>
          <w:sz w:val="20"/>
          <w:szCs w:val="20"/>
          <w:highlight w:val="none"/>
          <w:lang w:val="en-US" w:eastAsia="zh-CN"/>
        </w:rPr>
        <w:t>，</w:t>
      </w:r>
      <w:r>
        <w:rPr>
          <w:rFonts w:hint="default" w:ascii="Times New Roman" w:hAnsi="Times New Roman" w:cs="Times New Roman"/>
          <w:color w:val="0000FF"/>
          <w:sz w:val="20"/>
          <w:szCs w:val="20"/>
          <w:highlight w:val="none"/>
          <w:lang w:val="en-US" w:eastAsia="zh-CN"/>
        </w:rPr>
        <w:t>应对监测与控制系统的可靠性、实时性、可操作性、可维护性等系统性能进行检测，测试自动控制、远程控制、现场控制模式下的命令执行功能。</w:t>
      </w:r>
    </w:p>
    <w:p w14:paraId="710C428B">
      <w:pPr>
        <w:widowControl/>
        <w:wordWrap/>
        <w:overflowPunct/>
        <w:topLinePunct w:val="0"/>
        <w:bidi w:val="0"/>
        <w:spacing w:line="360" w:lineRule="auto"/>
        <w:jc w:val="left"/>
        <w:rPr>
          <w:rFonts w:hint="default" w:ascii="Times New Roman" w:hAnsi="Times New Roman" w:cs="Times New Roman"/>
          <w:sz w:val="20"/>
          <w:szCs w:val="20"/>
          <w:highlight w:val="none"/>
        </w:rPr>
      </w:pPr>
      <w:r>
        <w:rPr>
          <w:rFonts w:hint="default" w:ascii="Times New Roman" w:hAnsi="Times New Roman" w:cs="Times New Roman"/>
          <w:b/>
          <w:bCs/>
          <w:kern w:val="0"/>
          <w:sz w:val="20"/>
          <w:szCs w:val="20"/>
          <w:highlight w:val="none"/>
          <w:lang w:val="en-US" w:eastAsia="zh-CN"/>
        </w:rPr>
        <w:t>6.2.3</w:t>
      </w:r>
      <w:r>
        <w:rPr>
          <w:rFonts w:hint="default" w:ascii="Times New Roman" w:hAnsi="Times New Roman" w:cs="Times New Roman"/>
          <w:b/>
          <w:bCs/>
          <w:kern w:val="0"/>
          <w:sz w:val="20"/>
          <w:szCs w:val="20"/>
          <w:highlight w:val="none"/>
          <w:lang w:eastAsia="zh-CN"/>
        </w:rPr>
        <w:t xml:space="preserve"> </w:t>
      </w:r>
      <w:r>
        <w:rPr>
          <w:rFonts w:hint="default" w:ascii="Times New Roman" w:hAnsi="Times New Roman" w:cs="Times New Roman"/>
          <w:sz w:val="20"/>
          <w:szCs w:val="20"/>
          <w:highlight w:val="none"/>
        </w:rPr>
        <w:t>风系统现场检验</w:t>
      </w:r>
      <w:r>
        <w:rPr>
          <w:rFonts w:hint="eastAsia" w:cs="Times New Roman"/>
          <w:color w:val="auto"/>
          <w:kern w:val="0"/>
          <w:sz w:val="20"/>
          <w:szCs w:val="20"/>
          <w:highlight w:val="none"/>
          <w:lang w:val="en-US" w:eastAsia="zh-CN"/>
        </w:rPr>
        <w:t>内容</w:t>
      </w:r>
      <w:r>
        <w:rPr>
          <w:rFonts w:hint="eastAsia" w:cs="Times New Roman"/>
          <w:kern w:val="0"/>
          <w:sz w:val="20"/>
          <w:szCs w:val="20"/>
          <w:highlight w:val="none"/>
          <w:lang w:val="en-US" w:eastAsia="zh-CN"/>
        </w:rPr>
        <w:t>应满足以下要求</w:t>
      </w:r>
      <w:r>
        <w:rPr>
          <w:rFonts w:hint="default" w:ascii="Times New Roman" w:hAnsi="Times New Roman" w:cs="Times New Roman"/>
          <w:kern w:val="0"/>
          <w:sz w:val="20"/>
          <w:szCs w:val="20"/>
          <w:highlight w:val="none"/>
          <w:lang w:eastAsia="zh-CN"/>
        </w:rPr>
        <w:t>：</w:t>
      </w:r>
    </w:p>
    <w:p w14:paraId="0C06F764">
      <w:pPr>
        <w:widowControl/>
        <w:wordWrap/>
        <w:overflowPunct/>
        <w:topLinePunct w:val="0"/>
        <w:bidi w:val="0"/>
        <w:spacing w:line="360" w:lineRule="auto"/>
        <w:ind w:firstLine="400" w:firstLineChars="200"/>
        <w:jc w:val="left"/>
        <w:rPr>
          <w:rFonts w:hint="default" w:ascii="Times New Roman" w:hAnsi="Times New Roman" w:cs="Times New Roman"/>
          <w:sz w:val="20"/>
          <w:szCs w:val="20"/>
          <w:lang w:eastAsia="zh-CN"/>
        </w:rPr>
      </w:pPr>
      <w:r>
        <w:rPr>
          <w:rFonts w:hint="default" w:ascii="Times New Roman" w:hAnsi="Times New Roman" w:cs="Times New Roman"/>
          <w:sz w:val="20"/>
          <w:szCs w:val="20"/>
          <w:lang w:val="en-US" w:eastAsia="zh-CN"/>
        </w:rPr>
        <w:t xml:space="preserve">1 </w:t>
      </w:r>
      <w:r>
        <w:rPr>
          <w:rFonts w:hint="default" w:ascii="Times New Roman" w:hAnsi="Times New Roman" w:cs="Times New Roman"/>
          <w:sz w:val="20"/>
          <w:szCs w:val="20"/>
        </w:rPr>
        <w:t>风管整体无永久性变形及损伤；风管内无其他管线穿越</w:t>
      </w:r>
      <w:r>
        <w:rPr>
          <w:rFonts w:hint="default" w:ascii="Times New Roman" w:hAnsi="Times New Roman" w:cs="Times New Roman"/>
          <w:sz w:val="20"/>
          <w:szCs w:val="20"/>
          <w:lang w:eastAsia="zh-CN"/>
        </w:rPr>
        <w:t>；</w:t>
      </w:r>
    </w:p>
    <w:p w14:paraId="3F39BDC3">
      <w:pPr>
        <w:widowControl/>
        <w:wordWrap/>
        <w:overflowPunct/>
        <w:topLinePunct w:val="0"/>
        <w:bidi w:val="0"/>
        <w:spacing w:line="360" w:lineRule="auto"/>
        <w:ind w:firstLine="400" w:firstLineChars="200"/>
        <w:jc w:val="left"/>
        <w:rPr>
          <w:rFonts w:hint="default" w:ascii="Times New Roman" w:hAnsi="Times New Roman" w:eastAsia="宋体" w:cs="Times New Roman"/>
          <w:sz w:val="20"/>
          <w:szCs w:val="20"/>
          <w:highlight w:val="none"/>
          <w:lang w:eastAsia="zh-CN"/>
        </w:rPr>
      </w:pPr>
      <w:r>
        <w:rPr>
          <w:rFonts w:hint="default" w:ascii="Times New Roman" w:hAnsi="Times New Roman" w:cs="Times New Roman"/>
          <w:sz w:val="20"/>
          <w:szCs w:val="20"/>
          <w:lang w:val="en-US" w:eastAsia="zh-CN"/>
        </w:rPr>
        <w:t xml:space="preserve">2 </w:t>
      </w:r>
      <w:r>
        <w:rPr>
          <w:rFonts w:hint="default" w:ascii="Times New Roman" w:hAnsi="Times New Roman" w:cs="Times New Roman"/>
          <w:sz w:val="20"/>
          <w:szCs w:val="20"/>
          <w:highlight w:val="none"/>
        </w:rPr>
        <w:t>矩形风管的边长大于630mm</w:t>
      </w:r>
      <w:r>
        <w:rPr>
          <w:rFonts w:hint="eastAsia" w:cs="Times New Roman"/>
          <w:sz w:val="20"/>
          <w:szCs w:val="20"/>
          <w:highlight w:val="none"/>
          <w:lang w:eastAsia="zh-CN"/>
        </w:rPr>
        <w:t>；</w:t>
      </w:r>
      <w:r>
        <w:rPr>
          <w:rFonts w:hint="default" w:ascii="Times New Roman" w:hAnsi="Times New Roman" w:cs="Times New Roman"/>
          <w:sz w:val="20"/>
          <w:szCs w:val="20"/>
          <w:highlight w:val="none"/>
        </w:rPr>
        <w:t>或矩形保温风管边长大于800mm，管段长度大于1250mm；或低压风管单边平面面积大于1.2m</w:t>
      </w:r>
      <w:r>
        <w:rPr>
          <w:rFonts w:hint="default" w:ascii="Times New Roman" w:hAnsi="Times New Roman" w:cs="Times New Roman"/>
          <w:sz w:val="20"/>
          <w:szCs w:val="20"/>
          <w:highlight w:val="none"/>
          <w:vertAlign w:val="superscript"/>
        </w:rPr>
        <w:t>2</w:t>
      </w:r>
      <w:r>
        <w:rPr>
          <w:rFonts w:hint="default" w:ascii="Times New Roman" w:hAnsi="Times New Roman" w:cs="Times New Roman"/>
          <w:sz w:val="20"/>
          <w:szCs w:val="20"/>
          <w:highlight w:val="none"/>
          <w:lang w:eastAsia="zh-CN"/>
        </w:rPr>
        <w:t>，</w:t>
      </w:r>
      <w:r>
        <w:rPr>
          <w:rFonts w:hint="default" w:ascii="Times New Roman" w:hAnsi="Times New Roman" w:cs="Times New Roman"/>
          <w:sz w:val="20"/>
          <w:szCs w:val="20"/>
          <w:highlight w:val="none"/>
        </w:rPr>
        <w:t>中、高压风管大于1.0m</w:t>
      </w:r>
      <w:r>
        <w:rPr>
          <w:rFonts w:hint="default" w:ascii="Times New Roman" w:hAnsi="Times New Roman" w:cs="Times New Roman"/>
          <w:sz w:val="20"/>
          <w:szCs w:val="20"/>
          <w:highlight w:val="none"/>
          <w:vertAlign w:val="superscript"/>
        </w:rPr>
        <w:t>2</w:t>
      </w:r>
      <w:r>
        <w:rPr>
          <w:rFonts w:hint="default" w:ascii="Times New Roman" w:hAnsi="Times New Roman" w:cs="Times New Roman"/>
          <w:sz w:val="20"/>
          <w:szCs w:val="20"/>
          <w:highlight w:val="none"/>
          <w:lang w:eastAsia="zh-CN"/>
        </w:rPr>
        <w:t>，</w:t>
      </w:r>
      <w:r>
        <w:rPr>
          <w:rFonts w:hint="eastAsia" w:cs="Times New Roman"/>
          <w:sz w:val="20"/>
          <w:szCs w:val="20"/>
          <w:highlight w:val="none"/>
          <w:lang w:val="en-US" w:eastAsia="zh-CN"/>
        </w:rPr>
        <w:t>应</w:t>
      </w:r>
      <w:r>
        <w:rPr>
          <w:rFonts w:hint="default" w:ascii="Times New Roman" w:hAnsi="Times New Roman" w:cs="Times New Roman"/>
          <w:sz w:val="20"/>
          <w:szCs w:val="20"/>
          <w:highlight w:val="none"/>
          <w:lang w:val="en-US" w:eastAsia="zh-CN"/>
        </w:rPr>
        <w:t>采取</w:t>
      </w:r>
      <w:r>
        <w:rPr>
          <w:rFonts w:hint="eastAsia" w:cs="Times New Roman"/>
          <w:sz w:val="20"/>
          <w:szCs w:val="20"/>
          <w:highlight w:val="none"/>
          <w:lang w:val="en-US" w:eastAsia="zh-CN"/>
        </w:rPr>
        <w:t>有效的</w:t>
      </w:r>
      <w:r>
        <w:rPr>
          <w:rFonts w:hint="default" w:ascii="Times New Roman" w:hAnsi="Times New Roman" w:cs="Times New Roman"/>
          <w:sz w:val="20"/>
          <w:szCs w:val="20"/>
          <w:highlight w:val="none"/>
        </w:rPr>
        <w:t>加固</w:t>
      </w:r>
      <w:r>
        <w:rPr>
          <w:rFonts w:hint="eastAsia" w:cs="Times New Roman"/>
          <w:sz w:val="20"/>
          <w:szCs w:val="20"/>
          <w:highlight w:val="none"/>
          <w:lang w:val="en-US" w:eastAsia="zh-CN"/>
        </w:rPr>
        <w:t>措施</w:t>
      </w:r>
      <w:r>
        <w:rPr>
          <w:rFonts w:hint="eastAsia" w:cs="Times New Roman"/>
          <w:sz w:val="20"/>
          <w:szCs w:val="20"/>
          <w:lang w:eastAsia="zh-CN"/>
        </w:rPr>
        <w:t>；</w:t>
      </w:r>
    </w:p>
    <w:p w14:paraId="00BD6519">
      <w:pPr>
        <w:widowControl/>
        <w:wordWrap/>
        <w:overflowPunct/>
        <w:topLinePunct w:val="0"/>
        <w:bidi w:val="0"/>
        <w:spacing w:line="360" w:lineRule="auto"/>
        <w:ind w:firstLine="400" w:firstLineChars="200"/>
        <w:jc w:val="left"/>
        <w:rPr>
          <w:rFonts w:hint="default" w:ascii="Times New Roman" w:hAnsi="Times New Roman" w:cs="Times New Roman"/>
          <w:color w:val="0000FF"/>
          <w:sz w:val="20"/>
          <w:szCs w:val="20"/>
          <w:highlight w:val="none"/>
          <w:lang w:val="en-US" w:eastAsia="zh-CN"/>
        </w:rPr>
      </w:pPr>
      <w:r>
        <w:rPr>
          <w:rFonts w:hint="eastAsia" w:cs="Times New Roman"/>
          <w:sz w:val="20"/>
          <w:szCs w:val="20"/>
          <w:highlight w:val="none"/>
          <w:lang w:val="en-US" w:eastAsia="zh-CN"/>
        </w:rPr>
        <w:t xml:space="preserve">3 </w:t>
      </w:r>
      <w:r>
        <w:rPr>
          <w:rFonts w:hint="default" w:ascii="Times New Roman" w:hAnsi="Times New Roman" w:cs="Times New Roman"/>
          <w:sz w:val="20"/>
          <w:szCs w:val="20"/>
          <w:highlight w:val="none"/>
        </w:rPr>
        <w:t>风管</w:t>
      </w:r>
      <w:r>
        <w:rPr>
          <w:rFonts w:hint="default" w:ascii="Times New Roman" w:hAnsi="Times New Roman" w:cs="Times New Roman"/>
          <w:sz w:val="20"/>
          <w:szCs w:val="20"/>
          <w:highlight w:val="none"/>
          <w:lang w:val="en-US" w:eastAsia="zh-CN"/>
        </w:rPr>
        <w:t>与设备、建筑风道及风管间</w:t>
      </w:r>
      <w:r>
        <w:rPr>
          <w:rFonts w:hint="default" w:ascii="Times New Roman" w:hAnsi="Times New Roman" w:cs="Times New Roman"/>
          <w:sz w:val="20"/>
          <w:szCs w:val="20"/>
          <w:highlight w:val="none"/>
        </w:rPr>
        <w:t>连接处不应存在可察觉</w:t>
      </w:r>
      <w:r>
        <w:rPr>
          <w:rFonts w:hint="default" w:ascii="Times New Roman" w:hAnsi="Times New Roman" w:cs="Times New Roman"/>
          <w:sz w:val="20"/>
          <w:szCs w:val="20"/>
          <w:highlight w:val="none"/>
          <w:lang w:val="en-US" w:eastAsia="zh-CN"/>
        </w:rPr>
        <w:t>较大面积</w:t>
      </w:r>
      <w:r>
        <w:rPr>
          <w:rFonts w:hint="default" w:ascii="Times New Roman" w:hAnsi="Times New Roman" w:cs="Times New Roman"/>
          <w:sz w:val="20"/>
          <w:szCs w:val="20"/>
          <w:highlight w:val="none"/>
        </w:rPr>
        <w:t>漏点，风管与风口</w:t>
      </w:r>
      <w:r>
        <w:rPr>
          <w:rFonts w:hint="default" w:ascii="Times New Roman" w:hAnsi="Times New Roman" w:cs="Times New Roman"/>
          <w:sz w:val="20"/>
          <w:szCs w:val="20"/>
          <w:highlight w:val="none"/>
          <w:lang w:val="en-US" w:eastAsia="zh-CN"/>
        </w:rPr>
        <w:t>采用</w:t>
      </w:r>
      <w:r>
        <w:rPr>
          <w:rFonts w:hint="default" w:ascii="Times New Roman" w:hAnsi="Times New Roman" w:cs="Times New Roman"/>
          <w:sz w:val="20"/>
          <w:szCs w:val="20"/>
          <w:highlight w:val="none"/>
        </w:rPr>
        <w:t>柔性短管软连接</w:t>
      </w:r>
      <w:r>
        <w:rPr>
          <w:rFonts w:hint="default" w:ascii="Times New Roman" w:hAnsi="Times New Roman" w:cs="Times New Roman"/>
          <w:sz w:val="20"/>
          <w:szCs w:val="20"/>
          <w:highlight w:val="none"/>
          <w:lang w:val="en-US" w:eastAsia="zh-CN"/>
        </w:rPr>
        <w:t>应</w:t>
      </w:r>
      <w:r>
        <w:rPr>
          <w:rFonts w:hint="default" w:ascii="Times New Roman" w:hAnsi="Times New Roman" w:cs="Times New Roman"/>
          <w:sz w:val="20"/>
          <w:szCs w:val="20"/>
          <w:highlight w:val="none"/>
        </w:rPr>
        <w:t>完好无破损，无强制扭曲；</w:t>
      </w:r>
    </w:p>
    <w:p w14:paraId="0C0CCC7F">
      <w:pPr>
        <w:widowControl/>
        <w:wordWrap/>
        <w:overflowPunct/>
        <w:topLinePunct w:val="0"/>
        <w:bidi w:val="0"/>
        <w:spacing w:line="360" w:lineRule="auto"/>
        <w:ind w:firstLine="400" w:firstLineChars="200"/>
        <w:jc w:val="left"/>
        <w:rPr>
          <w:rFonts w:hint="default" w:ascii="Times New Roman" w:hAnsi="Times New Roman" w:cs="Times New Roman"/>
          <w:color w:val="0000FF"/>
          <w:sz w:val="20"/>
          <w:szCs w:val="20"/>
          <w:highlight w:val="none"/>
          <w:lang w:val="en-US"/>
        </w:rPr>
      </w:pPr>
      <w:r>
        <w:rPr>
          <w:rFonts w:hint="eastAsia" w:cs="Times New Roman"/>
          <w:sz w:val="20"/>
          <w:szCs w:val="20"/>
          <w:highlight w:val="none"/>
          <w:lang w:val="en-US" w:eastAsia="zh-CN"/>
        </w:rPr>
        <w:t xml:space="preserve">4 </w:t>
      </w:r>
      <w:r>
        <w:rPr>
          <w:rFonts w:hint="default" w:ascii="Times New Roman" w:hAnsi="Times New Roman" w:cs="Times New Roman"/>
          <w:sz w:val="20"/>
          <w:szCs w:val="20"/>
          <w:highlight w:val="none"/>
        </w:rPr>
        <w:t>支、吊架不应</w:t>
      </w:r>
      <w:r>
        <w:rPr>
          <w:rFonts w:hint="eastAsia" w:cs="Times New Roman"/>
          <w:sz w:val="20"/>
          <w:szCs w:val="20"/>
          <w:highlight w:val="none"/>
          <w:lang w:val="en-US" w:eastAsia="zh-CN"/>
        </w:rPr>
        <w:t>存在</w:t>
      </w:r>
      <w:r>
        <w:rPr>
          <w:rFonts w:hint="default" w:ascii="Times New Roman" w:hAnsi="Times New Roman" w:cs="Times New Roman"/>
          <w:sz w:val="20"/>
          <w:szCs w:val="20"/>
          <w:highlight w:val="none"/>
          <w:lang w:val="en-US" w:eastAsia="zh-CN"/>
        </w:rPr>
        <w:t>严重</w:t>
      </w:r>
      <w:r>
        <w:rPr>
          <w:rFonts w:hint="default" w:ascii="Times New Roman" w:hAnsi="Times New Roman" w:cs="Times New Roman"/>
          <w:sz w:val="20"/>
          <w:szCs w:val="20"/>
          <w:highlight w:val="none"/>
        </w:rPr>
        <w:t>变形</w:t>
      </w:r>
      <w:r>
        <w:rPr>
          <w:rFonts w:hint="default" w:ascii="Times New Roman" w:hAnsi="Times New Roman" w:cs="Times New Roman"/>
          <w:sz w:val="20"/>
          <w:szCs w:val="20"/>
          <w:highlight w:val="none"/>
          <w:lang w:val="en-US" w:eastAsia="zh-CN"/>
        </w:rPr>
        <w:t>且</w:t>
      </w:r>
      <w:r>
        <w:rPr>
          <w:rFonts w:hint="default" w:ascii="Times New Roman" w:hAnsi="Times New Roman" w:cs="Times New Roman"/>
          <w:sz w:val="20"/>
          <w:szCs w:val="20"/>
          <w:highlight w:val="none"/>
        </w:rPr>
        <w:t>与预埋连接件</w:t>
      </w:r>
      <w:r>
        <w:rPr>
          <w:rFonts w:hint="default" w:ascii="Times New Roman" w:hAnsi="Times New Roman" w:cs="Times New Roman"/>
          <w:sz w:val="20"/>
          <w:szCs w:val="20"/>
          <w:highlight w:val="none"/>
          <w:lang w:val="en-US" w:eastAsia="zh-CN"/>
        </w:rPr>
        <w:t>连接</w:t>
      </w:r>
      <w:r>
        <w:rPr>
          <w:rFonts w:hint="default" w:ascii="Times New Roman" w:hAnsi="Times New Roman" w:cs="Times New Roman"/>
          <w:sz w:val="20"/>
          <w:szCs w:val="20"/>
          <w:highlight w:val="none"/>
        </w:rPr>
        <w:t>无松动，无严重锈蚀</w:t>
      </w:r>
      <w:r>
        <w:rPr>
          <w:rFonts w:hint="eastAsia" w:cs="Times New Roman"/>
          <w:sz w:val="20"/>
          <w:szCs w:val="20"/>
          <w:highlight w:val="none"/>
          <w:lang w:eastAsia="zh-CN"/>
        </w:rPr>
        <w:t>；</w:t>
      </w:r>
      <w:r>
        <w:rPr>
          <w:rFonts w:hint="default" w:ascii="Times New Roman" w:hAnsi="Times New Roman" w:cs="Times New Roman"/>
          <w:sz w:val="20"/>
          <w:szCs w:val="20"/>
          <w:highlight w:val="none"/>
        </w:rPr>
        <w:t>与风机相连接的风管、阀件</w:t>
      </w:r>
      <w:r>
        <w:rPr>
          <w:rFonts w:hint="eastAsia" w:cs="Times New Roman"/>
          <w:sz w:val="20"/>
          <w:szCs w:val="20"/>
          <w:highlight w:val="none"/>
          <w:lang w:val="en-US" w:eastAsia="zh-CN"/>
        </w:rPr>
        <w:t>应</w:t>
      </w:r>
      <w:r>
        <w:rPr>
          <w:rFonts w:hint="default" w:ascii="Times New Roman" w:hAnsi="Times New Roman" w:cs="Times New Roman"/>
          <w:sz w:val="20"/>
          <w:szCs w:val="20"/>
          <w:highlight w:val="none"/>
        </w:rPr>
        <w:t>设置独立的支、吊架</w:t>
      </w:r>
      <w:r>
        <w:rPr>
          <w:rFonts w:hint="default" w:ascii="Times New Roman" w:hAnsi="Times New Roman" w:cs="Times New Roman"/>
          <w:sz w:val="20"/>
          <w:szCs w:val="20"/>
          <w:highlight w:val="none"/>
          <w:lang w:val="en-US" w:eastAsia="zh-CN"/>
        </w:rPr>
        <w:t>且不影响阀门</w:t>
      </w:r>
      <w:r>
        <w:rPr>
          <w:rFonts w:hint="eastAsia" w:cs="Times New Roman"/>
          <w:sz w:val="20"/>
          <w:szCs w:val="20"/>
          <w:highlight w:val="none"/>
          <w:lang w:val="en-US" w:eastAsia="zh-CN"/>
        </w:rPr>
        <w:t>及</w:t>
      </w:r>
      <w:r>
        <w:rPr>
          <w:rFonts w:hint="default" w:ascii="Times New Roman" w:hAnsi="Times New Roman" w:cs="Times New Roman"/>
          <w:sz w:val="20"/>
          <w:szCs w:val="20"/>
          <w:highlight w:val="none"/>
          <w:lang w:val="en-US" w:eastAsia="zh-CN"/>
        </w:rPr>
        <w:t>自控机构的正常运行</w:t>
      </w:r>
      <w:r>
        <w:rPr>
          <w:rFonts w:hint="default" w:ascii="Times New Roman" w:hAnsi="Times New Roman" w:cs="Times New Roman"/>
          <w:sz w:val="20"/>
          <w:szCs w:val="20"/>
          <w:highlight w:val="none"/>
        </w:rPr>
        <w:t>。</w:t>
      </w:r>
    </w:p>
    <w:p w14:paraId="147A6256">
      <w:pPr>
        <w:widowControl/>
        <w:numPr>
          <w:ilvl w:val="0"/>
          <w:numId w:val="0"/>
        </w:numPr>
        <w:wordWrap/>
        <w:overflowPunct/>
        <w:topLinePunct w:val="0"/>
        <w:bidi w:val="0"/>
        <w:spacing w:line="360" w:lineRule="auto"/>
        <w:ind w:firstLine="400" w:firstLineChars="200"/>
        <w:jc w:val="left"/>
        <w:rPr>
          <w:rFonts w:hint="default" w:ascii="Times New Roman" w:hAnsi="Times New Roman" w:cs="Times New Roman"/>
          <w:color w:val="0000FF"/>
          <w:sz w:val="20"/>
          <w:szCs w:val="20"/>
          <w:highlight w:val="none"/>
          <w:lang w:val="en-US" w:eastAsia="zh-CN"/>
        </w:rPr>
      </w:pPr>
      <w:r>
        <w:rPr>
          <w:rFonts w:hint="eastAsia" w:cs="Times New Roman"/>
          <w:sz w:val="20"/>
          <w:szCs w:val="20"/>
          <w:highlight w:val="none"/>
          <w:lang w:val="en-US" w:eastAsia="zh-CN"/>
        </w:rPr>
        <w:t xml:space="preserve">5 </w:t>
      </w:r>
      <w:r>
        <w:rPr>
          <w:rFonts w:hint="default" w:ascii="Times New Roman" w:hAnsi="Times New Roman" w:cs="Times New Roman"/>
          <w:sz w:val="20"/>
          <w:szCs w:val="20"/>
          <w:highlight w:val="none"/>
        </w:rPr>
        <w:t>防火阀、排烟阀、进出口风阀</w:t>
      </w:r>
      <w:r>
        <w:rPr>
          <w:rFonts w:hint="default" w:ascii="Times New Roman" w:hAnsi="Times New Roman" w:cs="Times New Roman"/>
          <w:sz w:val="20"/>
          <w:szCs w:val="20"/>
          <w:highlight w:val="none"/>
          <w:lang w:val="en-US" w:eastAsia="zh-CN"/>
        </w:rPr>
        <w:t>应</w:t>
      </w:r>
      <w:r>
        <w:rPr>
          <w:rFonts w:hint="default" w:ascii="Times New Roman" w:hAnsi="Times New Roman" w:cs="Times New Roman"/>
          <w:sz w:val="20"/>
          <w:szCs w:val="20"/>
          <w:highlight w:val="none"/>
        </w:rPr>
        <w:t>启闭灵</w:t>
      </w:r>
      <w:r>
        <w:rPr>
          <w:rFonts w:hint="default" w:ascii="Times New Roman" w:hAnsi="Times New Roman" w:cs="Times New Roman"/>
          <w:sz w:val="20"/>
          <w:szCs w:val="20"/>
        </w:rPr>
        <w:t>活，关闭严密</w:t>
      </w:r>
      <w:r>
        <w:rPr>
          <w:rFonts w:hint="default" w:ascii="Times New Roman" w:hAnsi="Times New Roman" w:cs="Times New Roman"/>
          <w:sz w:val="20"/>
          <w:szCs w:val="20"/>
          <w:lang w:eastAsia="zh-CN"/>
        </w:rPr>
        <w:t>，</w:t>
      </w:r>
      <w:r>
        <w:rPr>
          <w:rFonts w:hint="default" w:ascii="Times New Roman" w:hAnsi="Times New Roman" w:cs="Times New Roman"/>
          <w:sz w:val="20"/>
          <w:szCs w:val="20"/>
          <w:lang w:val="en-US" w:eastAsia="zh-CN"/>
        </w:rPr>
        <w:t>应设有显示正</w:t>
      </w:r>
      <w:r>
        <w:rPr>
          <w:rFonts w:hint="default" w:ascii="Times New Roman" w:hAnsi="Times New Roman" w:cs="Times New Roman"/>
          <w:sz w:val="20"/>
          <w:szCs w:val="20"/>
        </w:rPr>
        <w:t>确</w:t>
      </w:r>
      <w:r>
        <w:rPr>
          <w:rFonts w:hint="default" w:ascii="Times New Roman" w:hAnsi="Times New Roman" w:cs="Times New Roman"/>
          <w:sz w:val="20"/>
          <w:szCs w:val="20"/>
          <w:lang w:val="en-US" w:eastAsia="zh-CN"/>
        </w:rPr>
        <w:t>的</w:t>
      </w:r>
      <w:r>
        <w:rPr>
          <w:rFonts w:hint="default" w:ascii="Times New Roman" w:hAnsi="Times New Roman" w:cs="Times New Roman"/>
          <w:sz w:val="20"/>
          <w:szCs w:val="20"/>
        </w:rPr>
        <w:t>开度指示装置</w:t>
      </w:r>
      <w:r>
        <w:rPr>
          <w:rFonts w:hint="default" w:ascii="Times New Roman" w:hAnsi="Times New Roman" w:cs="Times New Roman"/>
          <w:sz w:val="20"/>
          <w:szCs w:val="20"/>
          <w:lang w:eastAsia="zh-CN"/>
        </w:rPr>
        <w:t>；</w:t>
      </w:r>
    </w:p>
    <w:p w14:paraId="6D8BB585">
      <w:pPr>
        <w:widowControl/>
        <w:wordWrap/>
        <w:overflowPunct/>
        <w:topLinePunct w:val="0"/>
        <w:bidi w:val="0"/>
        <w:spacing w:line="360" w:lineRule="auto"/>
        <w:ind w:firstLine="400" w:firstLineChars="200"/>
        <w:jc w:val="left"/>
        <w:rPr>
          <w:rFonts w:hint="default" w:ascii="Times New Roman" w:hAnsi="Times New Roman" w:cs="Times New Roman"/>
          <w:color w:val="0000FF"/>
          <w:sz w:val="20"/>
          <w:szCs w:val="20"/>
          <w:highlight w:val="none"/>
        </w:rPr>
      </w:pPr>
      <w:r>
        <w:rPr>
          <w:rFonts w:hint="eastAsia" w:cs="Times New Roman"/>
          <w:sz w:val="20"/>
          <w:szCs w:val="20"/>
          <w:highlight w:val="none"/>
          <w:lang w:val="en-US" w:eastAsia="zh-CN"/>
        </w:rPr>
        <w:t xml:space="preserve">6 </w:t>
      </w:r>
      <w:r>
        <w:rPr>
          <w:rFonts w:hint="default" w:ascii="Times New Roman" w:hAnsi="Times New Roman" w:cs="Times New Roman"/>
          <w:sz w:val="20"/>
          <w:szCs w:val="20"/>
          <w:highlight w:val="none"/>
        </w:rPr>
        <w:t>穿过封闭的防火、防爆墙体或楼板</w:t>
      </w:r>
      <w:r>
        <w:rPr>
          <w:rFonts w:hint="default" w:ascii="Times New Roman" w:hAnsi="Times New Roman" w:cs="Times New Roman"/>
          <w:sz w:val="20"/>
          <w:szCs w:val="20"/>
          <w:highlight w:val="none"/>
          <w:lang w:val="en-US" w:eastAsia="zh-CN"/>
        </w:rPr>
        <w:t>的</w:t>
      </w:r>
      <w:r>
        <w:rPr>
          <w:rFonts w:hint="default" w:ascii="Times New Roman" w:hAnsi="Times New Roman" w:cs="Times New Roman"/>
          <w:sz w:val="20"/>
          <w:szCs w:val="20"/>
          <w:highlight w:val="none"/>
        </w:rPr>
        <w:t>风管</w:t>
      </w:r>
      <w:r>
        <w:rPr>
          <w:rFonts w:hint="eastAsia" w:cs="Times New Roman"/>
          <w:sz w:val="20"/>
          <w:szCs w:val="20"/>
          <w:highlight w:val="none"/>
          <w:lang w:val="en-US" w:eastAsia="zh-CN"/>
        </w:rPr>
        <w:t>应</w:t>
      </w:r>
      <w:r>
        <w:rPr>
          <w:rFonts w:hint="default" w:ascii="Times New Roman" w:hAnsi="Times New Roman" w:cs="Times New Roman"/>
          <w:sz w:val="20"/>
          <w:szCs w:val="20"/>
          <w:highlight w:val="none"/>
        </w:rPr>
        <w:t>设置厚度不小于1.6mm的钢制防护套管</w:t>
      </w:r>
      <w:r>
        <w:rPr>
          <w:rFonts w:hint="default" w:ascii="Times New Roman" w:hAnsi="Times New Roman" w:cs="Times New Roman"/>
          <w:sz w:val="20"/>
          <w:szCs w:val="20"/>
          <w:highlight w:val="none"/>
          <w:lang w:eastAsia="zh-CN"/>
        </w:rPr>
        <w:t>，</w:t>
      </w:r>
      <w:r>
        <w:rPr>
          <w:rFonts w:hint="default" w:ascii="Times New Roman" w:hAnsi="Times New Roman" w:cs="Times New Roman"/>
          <w:sz w:val="20"/>
          <w:szCs w:val="20"/>
          <w:highlight w:val="none"/>
        </w:rPr>
        <w:t>风管与防护套管之间采用不燃柔性材料封堵严密。</w:t>
      </w:r>
    </w:p>
    <w:p w14:paraId="63047773">
      <w:pPr>
        <w:widowControl/>
        <w:wordWrap/>
        <w:overflowPunct/>
        <w:topLinePunct w:val="0"/>
        <w:bidi w:val="0"/>
        <w:spacing w:line="360" w:lineRule="auto"/>
        <w:ind w:firstLine="400" w:firstLineChars="200"/>
        <w:jc w:val="left"/>
        <w:rPr>
          <w:rFonts w:hint="default" w:ascii="Times New Roman" w:hAnsi="Times New Roman" w:cs="Times New Roman"/>
          <w:color w:val="0000FF"/>
          <w:sz w:val="20"/>
          <w:szCs w:val="20"/>
          <w:highlight w:val="none"/>
        </w:rPr>
      </w:pPr>
      <w:r>
        <w:rPr>
          <w:rFonts w:hint="eastAsia" w:cs="Times New Roman"/>
          <w:sz w:val="20"/>
          <w:szCs w:val="20"/>
          <w:lang w:val="en-US" w:eastAsia="zh-CN"/>
        </w:rPr>
        <w:t xml:space="preserve">7 </w:t>
      </w:r>
      <w:r>
        <w:rPr>
          <w:rFonts w:hint="default" w:ascii="Times New Roman" w:hAnsi="Times New Roman" w:cs="Times New Roman"/>
          <w:sz w:val="20"/>
          <w:szCs w:val="20"/>
        </w:rPr>
        <w:t>组合式空调</w:t>
      </w:r>
      <w:r>
        <w:rPr>
          <w:rFonts w:hint="default" w:ascii="Times New Roman" w:hAnsi="Times New Roman" w:cs="Times New Roman"/>
          <w:sz w:val="20"/>
          <w:szCs w:val="20"/>
          <w:lang w:val="en-US" w:eastAsia="zh-CN"/>
        </w:rPr>
        <w:t>机箱内部元件应无严重损伤，</w:t>
      </w:r>
      <w:r>
        <w:rPr>
          <w:rFonts w:hint="default" w:ascii="Times New Roman" w:hAnsi="Times New Roman" w:cs="Times New Roman"/>
          <w:sz w:val="20"/>
          <w:szCs w:val="20"/>
        </w:rPr>
        <w:t>各功能段连接应牢固</w:t>
      </w:r>
      <w:r>
        <w:rPr>
          <w:rFonts w:hint="default" w:ascii="Times New Roman" w:hAnsi="Times New Roman" w:cs="Times New Roman"/>
          <w:sz w:val="20"/>
          <w:szCs w:val="20"/>
          <w:lang w:val="en-US" w:eastAsia="zh-CN"/>
        </w:rPr>
        <w:t>且</w:t>
      </w:r>
      <w:r>
        <w:rPr>
          <w:rFonts w:hint="default" w:ascii="Times New Roman" w:hAnsi="Times New Roman" w:cs="Times New Roman"/>
          <w:sz w:val="20"/>
          <w:szCs w:val="20"/>
        </w:rPr>
        <w:t>严密，</w:t>
      </w:r>
      <w:r>
        <w:rPr>
          <w:rFonts w:hint="default" w:ascii="Times New Roman" w:hAnsi="Times New Roman" w:cs="Times New Roman"/>
          <w:sz w:val="20"/>
          <w:szCs w:val="20"/>
          <w:lang w:val="en-US" w:eastAsia="zh-CN"/>
        </w:rPr>
        <w:t>安装基础完好无严重破损，</w:t>
      </w:r>
      <w:r>
        <w:rPr>
          <w:rFonts w:hint="default" w:ascii="Times New Roman" w:hAnsi="Times New Roman" w:cs="Times New Roman"/>
          <w:sz w:val="20"/>
          <w:szCs w:val="20"/>
        </w:rPr>
        <w:t>固定装置牢固并有减震装置</w:t>
      </w:r>
      <w:r>
        <w:rPr>
          <w:rFonts w:hint="eastAsia" w:cs="Times New Roman"/>
          <w:sz w:val="20"/>
          <w:szCs w:val="20"/>
          <w:lang w:eastAsia="zh-CN"/>
        </w:rPr>
        <w:t>，</w:t>
      </w:r>
      <w:r>
        <w:rPr>
          <w:rFonts w:hint="default" w:ascii="Times New Roman" w:hAnsi="Times New Roman" w:cs="Times New Roman"/>
          <w:sz w:val="20"/>
          <w:szCs w:val="20"/>
        </w:rPr>
        <w:t>检查门</w:t>
      </w:r>
      <w:r>
        <w:rPr>
          <w:rFonts w:hint="eastAsia" w:cs="Times New Roman"/>
          <w:sz w:val="20"/>
          <w:szCs w:val="20"/>
          <w:lang w:val="en-US" w:eastAsia="zh-CN"/>
        </w:rPr>
        <w:t>应</w:t>
      </w:r>
      <w:r>
        <w:rPr>
          <w:rFonts w:hint="default" w:ascii="Times New Roman" w:hAnsi="Times New Roman" w:cs="Times New Roman"/>
          <w:sz w:val="20"/>
          <w:szCs w:val="20"/>
        </w:rPr>
        <w:t>严密、灵活</w:t>
      </w:r>
      <w:r>
        <w:rPr>
          <w:rFonts w:hint="eastAsia" w:cs="Times New Roman"/>
          <w:sz w:val="20"/>
          <w:szCs w:val="20"/>
          <w:lang w:eastAsia="zh-CN"/>
        </w:rPr>
        <w:t>。</w:t>
      </w:r>
    </w:p>
    <w:p w14:paraId="56B9C60E">
      <w:pPr>
        <w:widowControl/>
        <w:wordWrap/>
        <w:overflowPunct/>
        <w:topLinePunct w:val="0"/>
        <w:bidi w:val="0"/>
        <w:spacing w:line="360" w:lineRule="auto"/>
        <w:ind w:firstLine="400" w:firstLineChars="200"/>
        <w:jc w:val="left"/>
        <w:rPr>
          <w:rFonts w:hint="default" w:ascii="Times New Roman" w:hAnsi="Times New Roman" w:cs="Times New Roman"/>
          <w:color w:val="0000FF"/>
          <w:sz w:val="20"/>
          <w:szCs w:val="20"/>
          <w:highlight w:val="none"/>
        </w:rPr>
      </w:pPr>
      <w:r>
        <w:rPr>
          <w:rFonts w:hint="eastAsia" w:cs="Times New Roman"/>
          <w:sz w:val="20"/>
          <w:szCs w:val="20"/>
          <w:highlight w:val="none"/>
          <w:lang w:val="en-US" w:eastAsia="zh-CN"/>
        </w:rPr>
        <w:t xml:space="preserve">8 </w:t>
      </w:r>
      <w:r>
        <w:rPr>
          <w:rFonts w:hint="default" w:ascii="Times New Roman" w:hAnsi="Times New Roman" w:cs="Times New Roman"/>
          <w:sz w:val="20"/>
          <w:szCs w:val="20"/>
          <w:highlight w:val="none"/>
        </w:rPr>
        <w:t>室外风管金属固定件</w:t>
      </w:r>
      <w:r>
        <w:rPr>
          <w:rFonts w:hint="eastAsia" w:cs="Times New Roman"/>
          <w:sz w:val="20"/>
          <w:szCs w:val="20"/>
          <w:highlight w:val="none"/>
          <w:lang w:val="en-US" w:eastAsia="zh-CN"/>
        </w:rPr>
        <w:t>不应</w:t>
      </w:r>
      <w:r>
        <w:rPr>
          <w:rFonts w:hint="default" w:ascii="Times New Roman" w:hAnsi="Times New Roman" w:cs="Times New Roman"/>
          <w:sz w:val="20"/>
          <w:szCs w:val="20"/>
          <w:highlight w:val="none"/>
        </w:rPr>
        <w:t>与避雷针或避雷网连接</w:t>
      </w:r>
      <w:r>
        <w:rPr>
          <w:rFonts w:hint="default" w:ascii="Times New Roman" w:hAnsi="Times New Roman" w:cs="Times New Roman"/>
          <w:sz w:val="20"/>
          <w:szCs w:val="20"/>
          <w:highlight w:val="none"/>
          <w:lang w:eastAsia="zh-CN"/>
        </w:rPr>
        <w:t>；</w:t>
      </w:r>
      <w:r>
        <w:rPr>
          <w:rFonts w:hint="default" w:ascii="Times New Roman" w:hAnsi="Times New Roman" w:cs="Times New Roman"/>
          <w:sz w:val="20"/>
          <w:szCs w:val="20"/>
          <w:highlight w:val="none"/>
        </w:rPr>
        <w:t>风管穿出屋面处</w:t>
      </w:r>
      <w:r>
        <w:rPr>
          <w:rFonts w:hint="eastAsia" w:cs="Times New Roman"/>
          <w:sz w:val="20"/>
          <w:szCs w:val="20"/>
          <w:highlight w:val="none"/>
          <w:lang w:val="en-US" w:eastAsia="zh-CN"/>
        </w:rPr>
        <w:t>应</w:t>
      </w:r>
      <w:r>
        <w:rPr>
          <w:rFonts w:hint="default" w:ascii="Times New Roman" w:hAnsi="Times New Roman" w:cs="Times New Roman"/>
          <w:sz w:val="20"/>
          <w:szCs w:val="20"/>
          <w:highlight w:val="none"/>
        </w:rPr>
        <w:t>设置</w:t>
      </w:r>
      <w:r>
        <w:rPr>
          <w:rFonts w:hint="default" w:ascii="Times New Roman" w:hAnsi="Times New Roman" w:cs="Times New Roman"/>
          <w:sz w:val="20"/>
          <w:szCs w:val="20"/>
          <w:highlight w:val="none"/>
          <w:lang w:val="en-US" w:eastAsia="zh-CN"/>
        </w:rPr>
        <w:t>有效的</w:t>
      </w:r>
      <w:r>
        <w:rPr>
          <w:rFonts w:hint="default" w:ascii="Times New Roman" w:hAnsi="Times New Roman" w:cs="Times New Roman"/>
          <w:sz w:val="20"/>
          <w:szCs w:val="20"/>
          <w:highlight w:val="none"/>
        </w:rPr>
        <w:t>防</w:t>
      </w:r>
      <w:r>
        <w:rPr>
          <w:rFonts w:hint="default" w:ascii="Times New Roman" w:hAnsi="Times New Roman" w:cs="Times New Roman"/>
          <w:sz w:val="20"/>
          <w:szCs w:val="20"/>
          <w:highlight w:val="none"/>
          <w:lang w:val="en-US" w:eastAsia="zh-CN"/>
        </w:rPr>
        <w:t>渗漏设施；</w:t>
      </w:r>
    </w:p>
    <w:p w14:paraId="2F68FEEA">
      <w:pPr>
        <w:widowControl/>
        <w:wordWrap/>
        <w:overflowPunct/>
        <w:topLinePunct w:val="0"/>
        <w:bidi w:val="0"/>
        <w:spacing w:line="360" w:lineRule="auto"/>
        <w:ind w:firstLine="400" w:firstLineChars="200"/>
        <w:jc w:val="left"/>
        <w:rPr>
          <w:rFonts w:hint="default" w:ascii="Times New Roman" w:hAnsi="Times New Roman" w:cs="Times New Roman"/>
          <w:sz w:val="20"/>
          <w:szCs w:val="20"/>
          <w:highlight w:val="none"/>
        </w:rPr>
      </w:pPr>
      <w:r>
        <w:rPr>
          <w:rFonts w:hint="eastAsia" w:cs="Times New Roman"/>
          <w:sz w:val="20"/>
          <w:szCs w:val="20"/>
          <w:highlight w:val="none"/>
          <w:lang w:val="en-US" w:eastAsia="zh-CN"/>
        </w:rPr>
        <w:t xml:space="preserve">9 </w:t>
      </w:r>
      <w:r>
        <w:rPr>
          <w:rFonts w:hint="default" w:ascii="Times New Roman" w:hAnsi="Times New Roman" w:cs="Times New Roman"/>
          <w:sz w:val="20"/>
          <w:szCs w:val="20"/>
          <w:highlight w:val="none"/>
        </w:rPr>
        <w:t>通风机传动装置的外露部位以及直通大气的进、出风口，</w:t>
      </w:r>
      <w:r>
        <w:rPr>
          <w:rFonts w:hint="default" w:ascii="Times New Roman" w:hAnsi="Times New Roman" w:cs="Times New Roman"/>
          <w:sz w:val="20"/>
          <w:szCs w:val="20"/>
          <w:highlight w:val="none"/>
          <w:lang w:val="en-US" w:eastAsia="zh-CN"/>
        </w:rPr>
        <w:t>应</w:t>
      </w:r>
      <w:r>
        <w:rPr>
          <w:rFonts w:hint="default" w:ascii="Times New Roman" w:hAnsi="Times New Roman" w:cs="Times New Roman"/>
          <w:sz w:val="20"/>
          <w:szCs w:val="20"/>
          <w:highlight w:val="none"/>
        </w:rPr>
        <w:t>装设防护罩、防护网或其他安全防护措施。</w:t>
      </w:r>
    </w:p>
    <w:p w14:paraId="102B68F4">
      <w:pPr>
        <w:widowControl/>
        <w:wordWrap/>
        <w:overflowPunct/>
        <w:topLinePunct w:val="0"/>
        <w:bidi w:val="0"/>
        <w:spacing w:line="360" w:lineRule="auto"/>
        <w:jc w:val="left"/>
        <w:rPr>
          <w:rFonts w:hint="default" w:ascii="Times New Roman" w:hAnsi="Times New Roman" w:cs="Times New Roman"/>
          <w:color w:val="0000FF"/>
          <w:sz w:val="20"/>
          <w:szCs w:val="20"/>
          <w:highlight w:val="none"/>
          <w:lang w:val="en-US" w:eastAsia="zh-CN"/>
        </w:rPr>
      </w:pPr>
      <w:r>
        <w:rPr>
          <w:rFonts w:hint="default" w:ascii="Times New Roman" w:hAnsi="Times New Roman" w:cs="Times New Roman"/>
          <w:color w:val="0000FF"/>
          <w:sz w:val="20"/>
          <w:szCs w:val="20"/>
          <w:highlight w:val="none"/>
          <w:lang w:val="en-US" w:eastAsia="zh-CN"/>
        </w:rPr>
        <w:t>条文说明：</w:t>
      </w:r>
      <w:r>
        <w:rPr>
          <w:rFonts w:hint="eastAsia" w:cs="Times New Roman"/>
          <w:color w:val="0000FF"/>
          <w:sz w:val="20"/>
          <w:szCs w:val="20"/>
          <w:highlight w:val="none"/>
          <w:lang w:val="en-US" w:eastAsia="zh-CN"/>
        </w:rPr>
        <w:t>6.2.3</w:t>
      </w:r>
    </w:p>
    <w:p w14:paraId="54F83A94">
      <w:pPr>
        <w:widowControl/>
        <w:wordWrap/>
        <w:overflowPunct/>
        <w:topLinePunct w:val="0"/>
        <w:bidi w:val="0"/>
        <w:spacing w:line="360" w:lineRule="auto"/>
        <w:jc w:val="left"/>
        <w:rPr>
          <w:rFonts w:hint="default" w:ascii="Times New Roman" w:hAnsi="Times New Roman" w:cs="Times New Roman"/>
          <w:color w:val="0000FF"/>
          <w:sz w:val="20"/>
          <w:szCs w:val="20"/>
          <w:highlight w:val="none"/>
        </w:rPr>
      </w:pPr>
      <w:r>
        <w:rPr>
          <w:rFonts w:hint="eastAsia" w:cs="Times New Roman"/>
          <w:color w:val="0000FF"/>
          <w:sz w:val="20"/>
          <w:szCs w:val="20"/>
          <w:highlight w:val="none"/>
          <w:lang w:val="en-US" w:eastAsia="zh-CN"/>
        </w:rPr>
        <w:t xml:space="preserve">第2款 </w:t>
      </w:r>
      <w:r>
        <w:rPr>
          <w:rFonts w:hint="default" w:ascii="Times New Roman" w:hAnsi="Times New Roman" w:cs="Times New Roman"/>
          <w:color w:val="0000FF"/>
          <w:sz w:val="20"/>
          <w:szCs w:val="20"/>
          <w:highlight w:val="none"/>
        </w:rPr>
        <w:t>风管加固</w:t>
      </w:r>
      <w:r>
        <w:rPr>
          <w:rFonts w:hint="default" w:ascii="Times New Roman" w:hAnsi="Times New Roman" w:cs="Times New Roman"/>
          <w:color w:val="0000FF"/>
          <w:sz w:val="20"/>
          <w:szCs w:val="20"/>
          <w:highlight w:val="none"/>
          <w:lang w:val="en-US" w:eastAsia="zh-CN"/>
        </w:rPr>
        <w:t>可以</w:t>
      </w:r>
      <w:r>
        <w:rPr>
          <w:rFonts w:hint="default" w:ascii="Times New Roman" w:hAnsi="Times New Roman" w:cs="Times New Roman"/>
          <w:color w:val="0000FF"/>
          <w:sz w:val="20"/>
          <w:szCs w:val="20"/>
          <w:highlight w:val="none"/>
        </w:rPr>
        <w:t>提高它的相对强度和控制其表面的平整度。</w:t>
      </w:r>
    </w:p>
    <w:p w14:paraId="292311E9">
      <w:pPr>
        <w:widowControl/>
        <w:wordWrap/>
        <w:overflowPunct/>
        <w:topLinePunct w:val="0"/>
        <w:bidi w:val="0"/>
        <w:spacing w:line="360" w:lineRule="auto"/>
        <w:jc w:val="left"/>
        <w:rPr>
          <w:rFonts w:hint="default" w:ascii="Times New Roman" w:hAnsi="Times New Roman" w:cs="Times New Roman"/>
          <w:color w:val="0000FF"/>
          <w:sz w:val="20"/>
          <w:szCs w:val="20"/>
          <w:highlight w:val="none"/>
        </w:rPr>
      </w:pPr>
      <w:r>
        <w:rPr>
          <w:rFonts w:hint="eastAsia" w:cs="Times New Roman"/>
          <w:color w:val="0000FF"/>
          <w:sz w:val="20"/>
          <w:szCs w:val="20"/>
          <w:highlight w:val="none"/>
          <w:lang w:val="en-US" w:eastAsia="zh-CN"/>
        </w:rPr>
        <w:t xml:space="preserve">第3款 </w:t>
      </w:r>
      <w:r>
        <w:rPr>
          <w:rFonts w:hint="default" w:ascii="Times New Roman" w:hAnsi="Times New Roman" w:cs="Times New Roman"/>
          <w:color w:val="0000FF"/>
          <w:sz w:val="20"/>
          <w:szCs w:val="20"/>
          <w:highlight w:val="none"/>
        </w:rPr>
        <w:t>本条主要要求风管系统由于结构的原因，少量漏风是正常的，也可以说是不可避免的。但是过量的漏风，则会影响整个系统功能的实现和能源的大量浪费。柔性短管的安装，应松紧适度，目测平顺。</w:t>
      </w:r>
    </w:p>
    <w:p w14:paraId="265DED65">
      <w:pPr>
        <w:widowControl/>
        <w:wordWrap/>
        <w:overflowPunct/>
        <w:topLinePunct w:val="0"/>
        <w:bidi w:val="0"/>
        <w:spacing w:line="360" w:lineRule="auto"/>
        <w:jc w:val="left"/>
        <w:rPr>
          <w:rFonts w:hint="default" w:ascii="Times New Roman" w:hAnsi="Times New Roman" w:cs="Times New Roman"/>
          <w:color w:val="0000FF"/>
          <w:sz w:val="20"/>
          <w:szCs w:val="20"/>
          <w:highlight w:val="none"/>
        </w:rPr>
      </w:pPr>
      <w:r>
        <w:rPr>
          <w:rFonts w:hint="eastAsia" w:cs="Times New Roman"/>
          <w:color w:val="0000FF"/>
          <w:sz w:val="20"/>
          <w:szCs w:val="20"/>
          <w:highlight w:val="none"/>
          <w:lang w:val="en-US" w:eastAsia="zh-CN"/>
        </w:rPr>
        <w:t xml:space="preserve">第4款 </w:t>
      </w:r>
      <w:r>
        <w:rPr>
          <w:rFonts w:hint="default" w:ascii="Times New Roman" w:hAnsi="Times New Roman" w:cs="Times New Roman"/>
          <w:color w:val="0000FF"/>
          <w:sz w:val="20"/>
          <w:szCs w:val="20"/>
          <w:highlight w:val="none"/>
        </w:rPr>
        <w:t>支吊架质量直接影响系统运行安全。重点检查支吊架锈蚀程度、与预埋件连接牢固程度，风机是否单独设置支吊架。</w:t>
      </w:r>
    </w:p>
    <w:p w14:paraId="1E5B2260">
      <w:pPr>
        <w:widowControl/>
        <w:wordWrap/>
        <w:overflowPunct/>
        <w:topLinePunct w:val="0"/>
        <w:bidi w:val="0"/>
        <w:spacing w:line="360" w:lineRule="auto"/>
        <w:jc w:val="left"/>
        <w:rPr>
          <w:rFonts w:hint="default" w:ascii="Times New Roman" w:hAnsi="Times New Roman" w:cs="Times New Roman"/>
          <w:color w:val="0000FF"/>
          <w:sz w:val="20"/>
          <w:szCs w:val="20"/>
          <w:highlight w:val="none"/>
        </w:rPr>
      </w:pPr>
      <w:r>
        <w:rPr>
          <w:rFonts w:hint="eastAsia" w:cs="Times New Roman"/>
          <w:color w:val="0000FF"/>
          <w:sz w:val="20"/>
          <w:szCs w:val="20"/>
          <w:highlight w:val="none"/>
          <w:lang w:val="en-US" w:eastAsia="zh-CN"/>
        </w:rPr>
        <w:t xml:space="preserve">第5款 </w:t>
      </w:r>
      <w:r>
        <w:rPr>
          <w:rFonts w:hint="default" w:ascii="Times New Roman" w:hAnsi="Times New Roman" w:cs="Times New Roman"/>
          <w:color w:val="0000FF"/>
          <w:sz w:val="20"/>
          <w:szCs w:val="20"/>
          <w:highlight w:val="none"/>
        </w:rPr>
        <w:t>风阀的开度指示是风阀流开度调节的依据；为使操作者了解到风阀动作的正确状态，要求开度指示器与阀片实际开度应一致。</w:t>
      </w:r>
    </w:p>
    <w:p w14:paraId="4536E647">
      <w:pPr>
        <w:widowControl/>
        <w:wordWrap/>
        <w:overflowPunct/>
        <w:topLinePunct w:val="0"/>
        <w:bidi w:val="0"/>
        <w:spacing w:line="360" w:lineRule="auto"/>
        <w:jc w:val="left"/>
        <w:rPr>
          <w:rFonts w:hint="default" w:ascii="Times New Roman" w:hAnsi="Times New Roman" w:cs="Times New Roman"/>
          <w:color w:val="0000FF"/>
          <w:sz w:val="20"/>
          <w:szCs w:val="20"/>
          <w:highlight w:val="none"/>
        </w:rPr>
      </w:pPr>
      <w:r>
        <w:rPr>
          <w:rFonts w:hint="eastAsia" w:cs="Times New Roman"/>
          <w:color w:val="0000FF"/>
          <w:sz w:val="20"/>
          <w:szCs w:val="20"/>
          <w:highlight w:val="none"/>
          <w:lang w:val="en-US" w:eastAsia="zh-CN"/>
        </w:rPr>
        <w:t xml:space="preserve">第6款 </w:t>
      </w:r>
      <w:r>
        <w:rPr>
          <w:rFonts w:hint="default" w:ascii="Times New Roman" w:hAnsi="Times New Roman" w:cs="Times New Roman"/>
          <w:color w:val="0000FF"/>
          <w:sz w:val="20"/>
          <w:szCs w:val="20"/>
          <w:highlight w:val="none"/>
        </w:rPr>
        <w:t>防火、防爆的墙体或楼板是建筑物防止火灾扩散的安全防护结构</w:t>
      </w:r>
      <w:r>
        <w:rPr>
          <w:rFonts w:hint="default" w:ascii="Times New Roman" w:hAnsi="Times New Roman" w:cs="Times New Roman"/>
          <w:color w:val="0000FF"/>
          <w:sz w:val="20"/>
          <w:szCs w:val="20"/>
          <w:highlight w:val="none"/>
          <w:lang w:eastAsia="zh-CN"/>
        </w:rPr>
        <w:t>，</w:t>
      </w:r>
      <w:r>
        <w:rPr>
          <w:rFonts w:hint="default" w:ascii="Times New Roman" w:hAnsi="Times New Roman" w:cs="Times New Roman"/>
          <w:color w:val="0000FF"/>
          <w:sz w:val="20"/>
          <w:szCs w:val="20"/>
          <w:highlight w:val="none"/>
        </w:rPr>
        <w:t>当风管穿越时不</w:t>
      </w:r>
      <w:r>
        <w:rPr>
          <w:rFonts w:hint="default" w:ascii="Times New Roman" w:hAnsi="Times New Roman" w:cs="Times New Roman"/>
          <w:color w:val="0000FF"/>
          <w:sz w:val="20"/>
          <w:szCs w:val="20"/>
          <w:highlight w:val="none"/>
          <w:lang w:val="en-US" w:eastAsia="zh-CN"/>
        </w:rPr>
        <w:t>应</w:t>
      </w:r>
      <w:r>
        <w:rPr>
          <w:rFonts w:hint="default" w:ascii="Times New Roman" w:hAnsi="Times New Roman" w:cs="Times New Roman"/>
          <w:color w:val="0000FF"/>
          <w:sz w:val="20"/>
          <w:szCs w:val="20"/>
          <w:highlight w:val="none"/>
        </w:rPr>
        <w:t>破坏其相应的性能。</w:t>
      </w:r>
    </w:p>
    <w:p w14:paraId="7B6CB78A">
      <w:pPr>
        <w:widowControl/>
        <w:wordWrap/>
        <w:overflowPunct/>
        <w:topLinePunct w:val="0"/>
        <w:bidi w:val="0"/>
        <w:spacing w:line="360" w:lineRule="auto"/>
        <w:jc w:val="left"/>
        <w:rPr>
          <w:rFonts w:hint="default" w:ascii="Times New Roman" w:hAnsi="Times New Roman" w:cs="Times New Roman"/>
          <w:color w:val="0000FF"/>
          <w:sz w:val="20"/>
          <w:szCs w:val="20"/>
          <w:highlight w:val="none"/>
          <w:lang w:val="en-US" w:eastAsia="zh-CN"/>
        </w:rPr>
      </w:pPr>
      <w:r>
        <w:rPr>
          <w:rFonts w:hint="eastAsia" w:cs="Times New Roman"/>
          <w:color w:val="0000FF"/>
          <w:sz w:val="20"/>
          <w:szCs w:val="20"/>
          <w:highlight w:val="none"/>
          <w:lang w:val="en-US" w:eastAsia="zh-CN"/>
        </w:rPr>
        <w:t xml:space="preserve">第7款 </w:t>
      </w:r>
      <w:r>
        <w:rPr>
          <w:rFonts w:hint="default" w:ascii="Times New Roman" w:hAnsi="Times New Roman" w:cs="Times New Roman"/>
          <w:color w:val="0000FF"/>
          <w:sz w:val="20"/>
          <w:szCs w:val="20"/>
          <w:highlight w:val="none"/>
        </w:rPr>
        <w:t>本条主要规定机箱整体及部件对于系统运行的影响：机箱严密性直接影响系统运行；检查门用于对系统设备的检查和维修，其的严密性和灵活性能直接影响到系统的运行。</w:t>
      </w:r>
    </w:p>
    <w:p w14:paraId="7EFCD50F">
      <w:pPr>
        <w:widowControl/>
        <w:wordWrap/>
        <w:overflowPunct/>
        <w:topLinePunct w:val="0"/>
        <w:bidi w:val="0"/>
        <w:spacing w:line="360" w:lineRule="auto"/>
        <w:jc w:val="left"/>
        <w:rPr>
          <w:rFonts w:hint="default" w:ascii="Times New Roman" w:hAnsi="Times New Roman" w:cs="Times New Roman"/>
          <w:color w:val="0000FF"/>
          <w:sz w:val="20"/>
          <w:szCs w:val="20"/>
          <w:highlight w:val="none"/>
        </w:rPr>
      </w:pPr>
      <w:r>
        <w:rPr>
          <w:rFonts w:hint="eastAsia" w:cs="Times New Roman"/>
          <w:color w:val="0000FF"/>
          <w:sz w:val="20"/>
          <w:szCs w:val="20"/>
          <w:highlight w:val="none"/>
          <w:lang w:val="en-US" w:eastAsia="zh-CN"/>
        </w:rPr>
        <w:t xml:space="preserve">第8款 </w:t>
      </w:r>
      <w:r>
        <w:rPr>
          <w:rFonts w:hint="default" w:ascii="Times New Roman" w:hAnsi="Times New Roman" w:cs="Times New Roman"/>
          <w:color w:val="0000FF"/>
          <w:sz w:val="20"/>
          <w:szCs w:val="20"/>
          <w:highlight w:val="none"/>
          <w:lang w:val="en-US" w:eastAsia="zh-CN"/>
        </w:rPr>
        <w:t>本条主要规定风管防雷电：</w:t>
      </w:r>
      <w:r>
        <w:rPr>
          <w:rFonts w:hint="default" w:ascii="Times New Roman" w:hAnsi="Times New Roman" w:cs="Times New Roman"/>
          <w:color w:val="0000FF"/>
          <w:sz w:val="20"/>
          <w:szCs w:val="20"/>
          <w:highlight w:val="none"/>
        </w:rPr>
        <w:t>拉索等金属固定件与避雷针或避雷网相连接，当雷电来临时，可能使风管系统成为带电体和导电体，危及整个设备系统的安全使用。</w:t>
      </w:r>
    </w:p>
    <w:p w14:paraId="767C0899">
      <w:pPr>
        <w:widowControl/>
        <w:wordWrap/>
        <w:overflowPunct/>
        <w:topLinePunct w:val="0"/>
        <w:bidi w:val="0"/>
        <w:spacing w:line="360" w:lineRule="auto"/>
        <w:jc w:val="left"/>
        <w:rPr>
          <w:rFonts w:hint="default" w:ascii="Times New Roman" w:hAnsi="Times New Roman" w:cs="Times New Roman"/>
          <w:color w:val="0000FF"/>
          <w:sz w:val="20"/>
          <w:szCs w:val="20"/>
          <w:highlight w:val="none"/>
          <w:lang w:val="en-US" w:eastAsia="zh-CN"/>
        </w:rPr>
      </w:pPr>
    </w:p>
    <w:p w14:paraId="090B12C2">
      <w:pPr>
        <w:widowControl/>
        <w:wordWrap/>
        <w:overflowPunct/>
        <w:topLinePunct w:val="0"/>
        <w:bidi w:val="0"/>
        <w:spacing w:line="360" w:lineRule="auto"/>
        <w:jc w:val="left"/>
        <w:rPr>
          <w:rFonts w:hint="default" w:ascii="Times New Roman" w:hAnsi="Times New Roman" w:eastAsia="宋体" w:cs="Times New Roman"/>
          <w:color w:val="0000FF"/>
          <w:sz w:val="20"/>
          <w:szCs w:val="20"/>
          <w:highlight w:val="none"/>
          <w:lang w:val="en-US" w:eastAsia="zh-CN"/>
        </w:rPr>
      </w:pPr>
      <w:r>
        <w:rPr>
          <w:rFonts w:hint="eastAsia" w:cs="Times New Roman"/>
          <w:color w:val="0000FF"/>
          <w:sz w:val="20"/>
          <w:szCs w:val="20"/>
          <w:highlight w:val="none"/>
          <w:lang w:val="en-US" w:eastAsia="zh-CN"/>
        </w:rPr>
        <w:t xml:space="preserve">第9款 </w:t>
      </w:r>
      <w:r>
        <w:rPr>
          <w:rFonts w:hint="default" w:ascii="Times New Roman" w:hAnsi="Times New Roman" w:cs="Times New Roman"/>
          <w:color w:val="0000FF"/>
          <w:sz w:val="20"/>
          <w:szCs w:val="20"/>
          <w:highlight w:val="none"/>
          <w:lang w:val="en-US" w:eastAsia="zh-CN"/>
        </w:rPr>
        <w:t>本条主要为防止风机对人的意外伤害，对通风机传动装置的外露部分及敞开的孔口应采取保护性措施的规定。</w:t>
      </w:r>
    </w:p>
    <w:p w14:paraId="2E5E7750">
      <w:pPr>
        <w:widowControl/>
        <w:wordWrap/>
        <w:overflowPunct/>
        <w:topLinePunct w:val="0"/>
        <w:bidi w:val="0"/>
        <w:spacing w:line="360" w:lineRule="auto"/>
        <w:jc w:val="left"/>
        <w:rPr>
          <w:rFonts w:hint="default" w:ascii="Times New Roman" w:hAnsi="Times New Roman" w:cs="Times New Roman"/>
          <w:sz w:val="20"/>
          <w:szCs w:val="20"/>
        </w:rPr>
      </w:pPr>
      <w:r>
        <w:rPr>
          <w:rFonts w:hint="default" w:ascii="Times New Roman" w:hAnsi="Times New Roman" w:cs="Times New Roman"/>
          <w:b/>
          <w:bCs/>
          <w:kern w:val="0"/>
          <w:sz w:val="20"/>
          <w:szCs w:val="20"/>
          <w:lang w:val="en-US" w:eastAsia="zh-CN"/>
        </w:rPr>
        <w:t>6.2.4</w:t>
      </w:r>
      <w:r>
        <w:rPr>
          <w:rFonts w:hint="default" w:ascii="Times New Roman" w:hAnsi="Times New Roman" w:cs="Times New Roman"/>
          <w:b/>
          <w:bCs/>
          <w:kern w:val="0"/>
          <w:sz w:val="20"/>
          <w:szCs w:val="20"/>
          <w:lang w:eastAsia="zh-CN"/>
        </w:rPr>
        <w:t xml:space="preserve"> </w:t>
      </w:r>
      <w:r>
        <w:rPr>
          <w:rFonts w:hint="default" w:ascii="Times New Roman" w:hAnsi="Times New Roman" w:cs="Times New Roman"/>
          <w:sz w:val="20"/>
          <w:szCs w:val="20"/>
        </w:rPr>
        <w:t>水系统现场检验</w:t>
      </w:r>
      <w:r>
        <w:rPr>
          <w:rFonts w:hint="eastAsia" w:cs="Times New Roman"/>
          <w:color w:val="auto"/>
          <w:kern w:val="0"/>
          <w:sz w:val="20"/>
          <w:szCs w:val="20"/>
          <w:highlight w:val="none"/>
          <w:lang w:val="en-US" w:eastAsia="zh-CN"/>
        </w:rPr>
        <w:t>内容</w:t>
      </w:r>
      <w:r>
        <w:rPr>
          <w:rFonts w:hint="eastAsia" w:cs="Times New Roman"/>
          <w:kern w:val="0"/>
          <w:sz w:val="20"/>
          <w:szCs w:val="20"/>
          <w:highlight w:val="none"/>
          <w:lang w:val="en-US" w:eastAsia="zh-CN"/>
        </w:rPr>
        <w:t>应满足以下要求</w:t>
      </w:r>
      <w:r>
        <w:rPr>
          <w:rFonts w:hint="default" w:ascii="Times New Roman" w:hAnsi="Times New Roman" w:cs="Times New Roman"/>
          <w:kern w:val="0"/>
          <w:sz w:val="20"/>
          <w:szCs w:val="20"/>
          <w:highlight w:val="none"/>
          <w:lang w:eastAsia="zh-CN"/>
        </w:rPr>
        <w:t>：</w:t>
      </w:r>
    </w:p>
    <w:p w14:paraId="38C8D549">
      <w:pPr>
        <w:widowControl/>
        <w:numPr>
          <w:ilvl w:val="-1"/>
          <w:numId w:val="0"/>
        </w:numPr>
        <w:wordWrap/>
        <w:overflowPunct/>
        <w:topLinePunct w:val="0"/>
        <w:bidi w:val="0"/>
        <w:spacing w:line="360" w:lineRule="auto"/>
        <w:ind w:firstLine="400" w:firstLineChars="200"/>
        <w:jc w:val="left"/>
        <w:rPr>
          <w:rFonts w:hint="default" w:ascii="Times New Roman" w:hAnsi="Times New Roman" w:cs="Times New Roman"/>
          <w:color w:val="0000FF"/>
          <w:sz w:val="20"/>
          <w:szCs w:val="20"/>
          <w:highlight w:val="none"/>
        </w:rPr>
      </w:pPr>
      <w:r>
        <w:rPr>
          <w:rFonts w:hint="default" w:ascii="Times New Roman" w:hAnsi="Times New Roman" w:cs="Times New Roman"/>
          <w:sz w:val="20"/>
          <w:szCs w:val="20"/>
          <w:lang w:val="en-US" w:eastAsia="zh-CN"/>
        </w:rPr>
        <w:t xml:space="preserve">1 </w:t>
      </w:r>
      <w:r>
        <w:rPr>
          <w:rFonts w:hint="default" w:ascii="Times New Roman" w:hAnsi="Times New Roman" w:cs="Times New Roman"/>
          <w:sz w:val="20"/>
          <w:szCs w:val="20"/>
        </w:rPr>
        <w:t>管</w:t>
      </w:r>
      <w:r>
        <w:rPr>
          <w:rFonts w:hint="default" w:ascii="Times New Roman" w:hAnsi="Times New Roman" w:cs="Times New Roman"/>
          <w:sz w:val="20"/>
          <w:szCs w:val="20"/>
          <w:lang w:val="en-US" w:eastAsia="zh-CN"/>
        </w:rPr>
        <w:t>道</w:t>
      </w:r>
      <w:r>
        <w:rPr>
          <w:rFonts w:hint="default" w:ascii="Times New Roman" w:hAnsi="Times New Roman" w:cs="Times New Roman"/>
          <w:sz w:val="20"/>
          <w:szCs w:val="20"/>
        </w:rPr>
        <w:t>与设备接口应为柔性接管且未出现严重老化；穿</w:t>
      </w:r>
      <w:r>
        <w:rPr>
          <w:rFonts w:hint="default" w:ascii="Times New Roman" w:hAnsi="Times New Roman" w:cs="Times New Roman"/>
          <w:sz w:val="20"/>
          <w:szCs w:val="20"/>
          <w:highlight w:val="none"/>
        </w:rPr>
        <w:t>越墙体或楼板处设钢制套管；穿越防火分区时，采用不燃材料进行封堵。</w:t>
      </w:r>
    </w:p>
    <w:p w14:paraId="74D2739B">
      <w:pPr>
        <w:widowControl/>
        <w:numPr>
          <w:ilvl w:val="-1"/>
          <w:numId w:val="0"/>
        </w:numPr>
        <w:wordWrap/>
        <w:overflowPunct/>
        <w:topLinePunct w:val="0"/>
        <w:bidi w:val="0"/>
        <w:spacing w:line="360" w:lineRule="auto"/>
        <w:ind w:firstLine="400" w:firstLineChars="200"/>
        <w:jc w:val="left"/>
        <w:rPr>
          <w:rFonts w:hint="default" w:ascii="Times New Roman" w:hAnsi="Times New Roman" w:eastAsia="宋体" w:cs="Times New Roman"/>
          <w:color w:val="0000FF"/>
          <w:sz w:val="20"/>
          <w:szCs w:val="20"/>
          <w:highlight w:val="none"/>
          <w:lang w:eastAsia="zh-CN"/>
        </w:rPr>
      </w:pPr>
      <w:r>
        <w:rPr>
          <w:rFonts w:hint="eastAsia" w:cs="Times New Roman"/>
          <w:sz w:val="20"/>
          <w:szCs w:val="20"/>
          <w:lang w:val="en-US" w:eastAsia="zh-CN"/>
        </w:rPr>
        <w:t xml:space="preserve">2 </w:t>
      </w:r>
      <w:r>
        <w:rPr>
          <w:rFonts w:hint="default" w:ascii="Times New Roman" w:hAnsi="Times New Roman" w:cs="Times New Roman"/>
          <w:sz w:val="20"/>
          <w:szCs w:val="20"/>
        </w:rPr>
        <w:t>支、吊架不应严重变形、锈蚀，吊架与预埋件连接件无松动；</w:t>
      </w:r>
      <w:r>
        <w:rPr>
          <w:rFonts w:hint="default" w:ascii="Times New Roman" w:hAnsi="Times New Roman" w:cs="Times New Roman"/>
          <w:sz w:val="20"/>
          <w:szCs w:val="20"/>
          <w:lang w:val="en-US" w:eastAsia="zh-CN"/>
        </w:rPr>
        <w:t>有特殊功能支、吊杆安装形式准确</w:t>
      </w:r>
      <w:r>
        <w:rPr>
          <w:rFonts w:hint="eastAsia" w:cs="Times New Roman"/>
          <w:sz w:val="20"/>
          <w:szCs w:val="20"/>
          <w:lang w:val="en-US" w:eastAsia="zh-CN"/>
        </w:rPr>
        <w:t>且功能正常</w:t>
      </w:r>
      <w:r>
        <w:rPr>
          <w:rFonts w:hint="default" w:ascii="Times New Roman" w:hAnsi="Times New Roman" w:cs="Times New Roman"/>
          <w:sz w:val="20"/>
          <w:szCs w:val="20"/>
        </w:rPr>
        <w:t>。</w:t>
      </w:r>
    </w:p>
    <w:p w14:paraId="7DDBECE5">
      <w:pPr>
        <w:widowControl/>
        <w:wordWrap/>
        <w:overflowPunct/>
        <w:topLinePunct w:val="0"/>
        <w:bidi w:val="0"/>
        <w:spacing w:line="360" w:lineRule="auto"/>
        <w:ind w:firstLine="400" w:firstLineChars="200"/>
        <w:jc w:val="left"/>
        <w:rPr>
          <w:rFonts w:hint="default" w:ascii="Times New Roman" w:hAnsi="Times New Roman" w:cs="Times New Roman"/>
          <w:sz w:val="20"/>
          <w:szCs w:val="20"/>
        </w:rPr>
      </w:pPr>
      <w:r>
        <w:rPr>
          <w:rFonts w:hint="eastAsia" w:cs="Times New Roman"/>
          <w:sz w:val="20"/>
          <w:szCs w:val="20"/>
          <w:lang w:val="en-US" w:eastAsia="zh-CN"/>
        </w:rPr>
        <w:t xml:space="preserve">3 </w:t>
      </w:r>
      <w:r>
        <w:rPr>
          <w:rFonts w:hint="default" w:ascii="Times New Roman" w:hAnsi="Times New Roman" w:cs="Times New Roman"/>
          <w:sz w:val="20"/>
          <w:szCs w:val="20"/>
        </w:rPr>
        <w:t>压力表、温度</w:t>
      </w:r>
      <w:r>
        <w:rPr>
          <w:rFonts w:hint="default" w:ascii="Times New Roman" w:hAnsi="Times New Roman" w:cs="Times New Roman"/>
          <w:sz w:val="20"/>
          <w:szCs w:val="20"/>
          <w:lang w:val="en-US" w:eastAsia="zh-CN"/>
        </w:rPr>
        <w:t>表、流量计</w:t>
      </w:r>
      <w:r>
        <w:rPr>
          <w:rFonts w:hint="default" w:ascii="Times New Roman" w:hAnsi="Times New Roman" w:cs="Times New Roman"/>
          <w:sz w:val="20"/>
          <w:szCs w:val="20"/>
        </w:rPr>
        <w:t>等取源部件、阀门</w:t>
      </w:r>
      <w:r>
        <w:rPr>
          <w:rFonts w:hint="default" w:ascii="Times New Roman" w:hAnsi="Times New Roman" w:cs="Times New Roman"/>
          <w:sz w:val="20"/>
          <w:szCs w:val="20"/>
          <w:lang w:val="en-US" w:eastAsia="zh-CN"/>
        </w:rPr>
        <w:t>与管道连接处</w:t>
      </w:r>
      <w:r>
        <w:rPr>
          <w:rFonts w:hint="default" w:ascii="Times New Roman" w:hAnsi="Times New Roman" w:cs="Times New Roman"/>
          <w:sz w:val="20"/>
          <w:szCs w:val="20"/>
        </w:rPr>
        <w:t>无渗漏且</w:t>
      </w:r>
      <w:r>
        <w:rPr>
          <w:rFonts w:hint="default" w:ascii="Times New Roman" w:hAnsi="Times New Roman" w:cs="Times New Roman"/>
          <w:sz w:val="20"/>
          <w:szCs w:val="20"/>
          <w:lang w:val="en-US" w:eastAsia="zh-CN"/>
        </w:rPr>
        <w:t>设备功能</w:t>
      </w:r>
      <w:r>
        <w:rPr>
          <w:rFonts w:hint="default" w:ascii="Times New Roman" w:hAnsi="Times New Roman" w:cs="Times New Roman"/>
          <w:sz w:val="20"/>
          <w:szCs w:val="20"/>
        </w:rPr>
        <w:t>正常。</w:t>
      </w:r>
    </w:p>
    <w:p w14:paraId="5DFDB0FB">
      <w:pPr>
        <w:widowControl/>
        <w:wordWrap/>
        <w:overflowPunct/>
        <w:topLinePunct w:val="0"/>
        <w:bidi w:val="0"/>
        <w:spacing w:line="360" w:lineRule="auto"/>
        <w:ind w:firstLine="400" w:firstLineChars="200"/>
        <w:jc w:val="left"/>
        <w:rPr>
          <w:rFonts w:hint="default" w:ascii="Times New Roman" w:hAnsi="Times New Roman" w:cs="Times New Roman"/>
          <w:sz w:val="20"/>
          <w:szCs w:val="20"/>
          <w:lang w:val="en-US" w:eastAsia="zh-CN"/>
        </w:rPr>
      </w:pPr>
      <w:r>
        <w:rPr>
          <w:rFonts w:hint="eastAsia" w:cs="Times New Roman"/>
          <w:sz w:val="20"/>
          <w:szCs w:val="20"/>
          <w:lang w:val="en-US" w:eastAsia="zh-CN"/>
        </w:rPr>
        <w:t xml:space="preserve">4 </w:t>
      </w:r>
      <w:r>
        <w:rPr>
          <w:rFonts w:hint="default" w:ascii="Times New Roman" w:hAnsi="Times New Roman" w:cs="Times New Roman"/>
          <w:sz w:val="20"/>
          <w:szCs w:val="20"/>
        </w:rPr>
        <w:t>冷却塔</w:t>
      </w:r>
      <w:r>
        <w:rPr>
          <w:rFonts w:hint="default" w:ascii="Times New Roman" w:hAnsi="Times New Roman" w:cs="Times New Roman"/>
          <w:sz w:val="20"/>
          <w:szCs w:val="20"/>
          <w:lang w:val="en-US" w:eastAsia="zh-CN"/>
        </w:rPr>
        <w:t>基座完好，安装符合要求，配备风机应不属于国家淘汰产品，集水盘严密无渗漏，有水冻危险地区，</w:t>
      </w:r>
      <w:r>
        <w:rPr>
          <w:rFonts w:hint="eastAsia" w:cs="Times New Roman"/>
          <w:sz w:val="20"/>
          <w:szCs w:val="20"/>
          <w:lang w:val="en-US" w:eastAsia="zh-CN"/>
        </w:rPr>
        <w:t>应设有有效的</w:t>
      </w:r>
      <w:r>
        <w:rPr>
          <w:rFonts w:hint="default" w:ascii="Times New Roman" w:hAnsi="Times New Roman" w:cs="Times New Roman"/>
          <w:sz w:val="20"/>
          <w:szCs w:val="20"/>
          <w:lang w:val="en-US" w:eastAsia="zh-CN"/>
        </w:rPr>
        <w:t>保温措施。</w:t>
      </w:r>
    </w:p>
    <w:p w14:paraId="1DE19F77">
      <w:pPr>
        <w:widowControl/>
        <w:numPr>
          <w:ilvl w:val="0"/>
          <w:numId w:val="0"/>
        </w:numPr>
        <w:wordWrap/>
        <w:overflowPunct/>
        <w:topLinePunct w:val="0"/>
        <w:bidi w:val="0"/>
        <w:spacing w:line="360" w:lineRule="auto"/>
        <w:ind w:firstLine="400" w:firstLineChars="200"/>
        <w:jc w:val="left"/>
        <w:rPr>
          <w:rFonts w:hint="default" w:ascii="Times New Roman" w:hAnsi="Times New Roman" w:cs="Times New Roman"/>
          <w:color w:val="0000FF"/>
          <w:sz w:val="20"/>
          <w:szCs w:val="20"/>
          <w:highlight w:val="none"/>
        </w:rPr>
      </w:pPr>
      <w:r>
        <w:rPr>
          <w:rFonts w:hint="eastAsia" w:cs="Times New Roman"/>
          <w:sz w:val="20"/>
          <w:szCs w:val="20"/>
          <w:lang w:val="en-US" w:eastAsia="zh-CN"/>
        </w:rPr>
        <w:t xml:space="preserve">5 </w:t>
      </w:r>
      <w:r>
        <w:rPr>
          <w:rFonts w:hint="default" w:ascii="Times New Roman" w:hAnsi="Times New Roman" w:cs="Times New Roman"/>
          <w:sz w:val="20"/>
          <w:szCs w:val="20"/>
        </w:rPr>
        <w:t>水箱、分集水器、补偿器、过滤器、板式换热器等设备</w:t>
      </w:r>
      <w:r>
        <w:rPr>
          <w:rFonts w:hint="default" w:ascii="Times New Roman" w:hAnsi="Times New Roman" w:cs="Times New Roman"/>
          <w:sz w:val="20"/>
          <w:szCs w:val="20"/>
          <w:lang w:val="en-US" w:eastAsia="zh-CN"/>
        </w:rPr>
        <w:t>应功能正常，</w:t>
      </w:r>
      <w:r>
        <w:rPr>
          <w:rFonts w:hint="default" w:ascii="Times New Roman" w:hAnsi="Times New Roman" w:cs="Times New Roman"/>
          <w:sz w:val="20"/>
          <w:szCs w:val="20"/>
        </w:rPr>
        <w:t>无渗漏、无严重锈蚀，</w:t>
      </w:r>
      <w:r>
        <w:rPr>
          <w:rFonts w:hint="eastAsia" w:cs="Times New Roman"/>
          <w:sz w:val="20"/>
          <w:szCs w:val="20"/>
          <w:lang w:val="en-US" w:eastAsia="zh-CN"/>
        </w:rPr>
        <w:t>设备安装现状符合要求</w:t>
      </w:r>
      <w:r>
        <w:rPr>
          <w:rFonts w:hint="default" w:ascii="Times New Roman" w:hAnsi="Times New Roman" w:cs="Times New Roman"/>
          <w:sz w:val="20"/>
          <w:szCs w:val="20"/>
        </w:rPr>
        <w:t>。</w:t>
      </w:r>
    </w:p>
    <w:p w14:paraId="031CE7C5">
      <w:pPr>
        <w:widowControl/>
        <w:wordWrap/>
        <w:overflowPunct/>
        <w:topLinePunct w:val="0"/>
        <w:bidi w:val="0"/>
        <w:spacing w:line="360" w:lineRule="auto"/>
        <w:ind w:firstLine="400" w:firstLineChars="200"/>
        <w:jc w:val="left"/>
        <w:rPr>
          <w:rFonts w:hint="default" w:ascii="Times New Roman" w:hAnsi="Times New Roman" w:cs="Times New Roman"/>
          <w:sz w:val="20"/>
          <w:szCs w:val="20"/>
          <w:highlight w:val="none"/>
        </w:rPr>
      </w:pPr>
      <w:r>
        <w:rPr>
          <w:rFonts w:hint="eastAsia" w:cs="Times New Roman"/>
          <w:sz w:val="20"/>
          <w:szCs w:val="20"/>
          <w:highlight w:val="none"/>
          <w:lang w:val="en-US" w:eastAsia="zh-CN"/>
        </w:rPr>
        <w:t xml:space="preserve">6 </w:t>
      </w:r>
      <w:r>
        <w:rPr>
          <w:rFonts w:hint="default" w:ascii="Times New Roman" w:hAnsi="Times New Roman" w:cs="Times New Roman"/>
          <w:sz w:val="20"/>
          <w:szCs w:val="20"/>
          <w:highlight w:val="none"/>
        </w:rPr>
        <w:t>水泵不</w:t>
      </w:r>
      <w:r>
        <w:rPr>
          <w:rFonts w:hint="default" w:ascii="Times New Roman" w:hAnsi="Times New Roman" w:cs="Times New Roman"/>
          <w:sz w:val="20"/>
          <w:szCs w:val="20"/>
          <w:highlight w:val="none"/>
          <w:lang w:val="en-US" w:eastAsia="zh-CN"/>
        </w:rPr>
        <w:t>应</w:t>
      </w:r>
      <w:r>
        <w:rPr>
          <w:rFonts w:hint="default" w:ascii="Times New Roman" w:hAnsi="Times New Roman" w:cs="Times New Roman"/>
          <w:sz w:val="20"/>
          <w:szCs w:val="20"/>
          <w:highlight w:val="none"/>
        </w:rPr>
        <w:t>属于国家明令淘汰设备，</w:t>
      </w:r>
      <w:r>
        <w:rPr>
          <w:rFonts w:hint="default" w:ascii="Times New Roman" w:hAnsi="Times New Roman" w:cs="Times New Roman"/>
          <w:sz w:val="20"/>
          <w:szCs w:val="20"/>
          <w:highlight w:val="none"/>
          <w:lang w:val="en-US" w:eastAsia="zh-CN"/>
        </w:rPr>
        <w:t>安装</w:t>
      </w:r>
      <w:r>
        <w:rPr>
          <w:rFonts w:hint="eastAsia" w:cs="Times New Roman"/>
          <w:sz w:val="20"/>
          <w:szCs w:val="20"/>
          <w:highlight w:val="none"/>
          <w:lang w:val="en-US" w:eastAsia="zh-CN"/>
        </w:rPr>
        <w:t>现状</w:t>
      </w:r>
      <w:r>
        <w:rPr>
          <w:rFonts w:hint="default" w:ascii="Times New Roman" w:hAnsi="Times New Roman" w:cs="Times New Roman"/>
          <w:sz w:val="20"/>
          <w:szCs w:val="20"/>
          <w:highlight w:val="none"/>
          <w:lang w:val="en-US" w:eastAsia="zh-CN"/>
        </w:rPr>
        <w:t>符合要求</w:t>
      </w:r>
      <w:r>
        <w:rPr>
          <w:rFonts w:hint="default" w:ascii="Times New Roman" w:hAnsi="Times New Roman" w:cs="Times New Roman"/>
          <w:sz w:val="20"/>
          <w:szCs w:val="20"/>
          <w:highlight w:val="none"/>
        </w:rPr>
        <w:t>。</w:t>
      </w:r>
    </w:p>
    <w:p w14:paraId="46381658">
      <w:pPr>
        <w:widowControl/>
        <w:numPr>
          <w:ilvl w:val="0"/>
          <w:numId w:val="0"/>
        </w:numPr>
        <w:wordWrap/>
        <w:overflowPunct/>
        <w:topLinePunct w:val="0"/>
        <w:bidi w:val="0"/>
        <w:spacing w:line="360" w:lineRule="auto"/>
        <w:jc w:val="left"/>
        <w:rPr>
          <w:rFonts w:hint="default" w:ascii="Times New Roman" w:hAnsi="Times New Roman" w:cs="Times New Roman"/>
          <w:color w:val="0000FF"/>
          <w:sz w:val="20"/>
          <w:szCs w:val="20"/>
          <w:highlight w:val="none"/>
          <w:lang w:val="en-US" w:eastAsia="zh-CN"/>
        </w:rPr>
      </w:pPr>
      <w:r>
        <w:rPr>
          <w:rFonts w:hint="default" w:ascii="Times New Roman" w:hAnsi="Times New Roman" w:cs="Times New Roman"/>
          <w:color w:val="0000FF"/>
          <w:sz w:val="20"/>
          <w:szCs w:val="20"/>
          <w:highlight w:val="none"/>
          <w:lang w:val="en-US" w:eastAsia="zh-CN"/>
        </w:rPr>
        <w:t>条文说明：</w:t>
      </w:r>
      <w:r>
        <w:rPr>
          <w:rFonts w:hint="eastAsia" w:cs="Times New Roman"/>
          <w:color w:val="0000FF"/>
          <w:sz w:val="20"/>
          <w:szCs w:val="20"/>
          <w:highlight w:val="none"/>
          <w:lang w:val="en-US" w:eastAsia="zh-CN"/>
        </w:rPr>
        <w:t>6.2.4</w:t>
      </w:r>
    </w:p>
    <w:p w14:paraId="2FE03535">
      <w:pPr>
        <w:widowControl/>
        <w:numPr>
          <w:ilvl w:val="0"/>
          <w:numId w:val="0"/>
        </w:numPr>
        <w:wordWrap/>
        <w:overflowPunct/>
        <w:topLinePunct w:val="0"/>
        <w:bidi w:val="0"/>
        <w:spacing w:line="360" w:lineRule="auto"/>
        <w:jc w:val="left"/>
        <w:rPr>
          <w:rFonts w:hint="default" w:ascii="Times New Roman" w:hAnsi="Times New Roman" w:cs="Times New Roman"/>
          <w:color w:val="0000FF"/>
          <w:sz w:val="20"/>
          <w:szCs w:val="20"/>
          <w:highlight w:val="none"/>
        </w:rPr>
      </w:pPr>
      <w:r>
        <w:rPr>
          <w:rFonts w:hint="eastAsia" w:cs="Times New Roman"/>
          <w:color w:val="0000FF"/>
          <w:sz w:val="20"/>
          <w:szCs w:val="20"/>
          <w:highlight w:val="none"/>
          <w:lang w:val="en-US" w:eastAsia="zh-CN"/>
        </w:rPr>
        <w:t xml:space="preserve">第1款 </w:t>
      </w:r>
      <w:r>
        <w:rPr>
          <w:rFonts w:hint="default" w:ascii="Times New Roman" w:hAnsi="Times New Roman" w:cs="Times New Roman"/>
          <w:color w:val="0000FF"/>
          <w:sz w:val="20"/>
          <w:szCs w:val="20"/>
          <w:highlight w:val="none"/>
          <w:lang w:val="en-US" w:eastAsia="zh-CN"/>
        </w:rPr>
        <w:t>本条主要规定管路与</w:t>
      </w:r>
      <w:r>
        <w:rPr>
          <w:rFonts w:hint="default" w:ascii="Times New Roman" w:hAnsi="Times New Roman" w:cs="Times New Roman"/>
          <w:color w:val="0000FF"/>
          <w:sz w:val="20"/>
          <w:szCs w:val="20"/>
          <w:highlight w:val="none"/>
        </w:rPr>
        <w:t>水泵</w:t>
      </w:r>
      <w:r>
        <w:rPr>
          <w:rFonts w:hint="default" w:ascii="Times New Roman" w:hAnsi="Times New Roman" w:cs="Times New Roman"/>
          <w:color w:val="0000FF"/>
          <w:sz w:val="20"/>
          <w:szCs w:val="20"/>
          <w:highlight w:val="none"/>
          <w:lang w:eastAsia="zh-CN"/>
        </w:rPr>
        <w:t>、</w:t>
      </w:r>
      <w:r>
        <w:rPr>
          <w:rFonts w:hint="default" w:ascii="Times New Roman" w:hAnsi="Times New Roman" w:cs="Times New Roman"/>
          <w:color w:val="0000FF"/>
          <w:sz w:val="20"/>
          <w:szCs w:val="20"/>
          <w:highlight w:val="none"/>
          <w:lang w:val="en-US" w:eastAsia="zh-CN"/>
        </w:rPr>
        <w:t>制冷机组</w:t>
      </w:r>
      <w:r>
        <w:rPr>
          <w:rFonts w:hint="default" w:ascii="Times New Roman" w:hAnsi="Times New Roman" w:cs="Times New Roman"/>
          <w:color w:val="0000FF"/>
          <w:sz w:val="20"/>
          <w:szCs w:val="20"/>
          <w:highlight w:val="none"/>
        </w:rPr>
        <w:t>连接应</w:t>
      </w:r>
      <w:r>
        <w:rPr>
          <w:rFonts w:hint="default" w:ascii="Times New Roman" w:hAnsi="Times New Roman" w:cs="Times New Roman"/>
          <w:color w:val="0000FF"/>
          <w:sz w:val="20"/>
          <w:szCs w:val="20"/>
          <w:highlight w:val="none"/>
          <w:lang w:val="en-US" w:eastAsia="zh-CN"/>
        </w:rPr>
        <w:t>采用</w:t>
      </w:r>
      <w:r>
        <w:rPr>
          <w:rFonts w:hint="default" w:ascii="Times New Roman" w:hAnsi="Times New Roman" w:cs="Times New Roman"/>
          <w:color w:val="0000FF"/>
          <w:sz w:val="20"/>
          <w:szCs w:val="20"/>
          <w:highlight w:val="none"/>
        </w:rPr>
        <w:t>柔性</w:t>
      </w:r>
      <w:r>
        <w:rPr>
          <w:rFonts w:hint="default" w:ascii="Times New Roman" w:hAnsi="Times New Roman" w:cs="Times New Roman"/>
          <w:color w:val="0000FF"/>
          <w:sz w:val="20"/>
          <w:szCs w:val="20"/>
          <w:highlight w:val="none"/>
          <w:lang w:val="en-US" w:eastAsia="zh-CN"/>
        </w:rPr>
        <w:t>管，确保</w:t>
      </w:r>
      <w:r>
        <w:rPr>
          <w:rFonts w:hint="default" w:ascii="Times New Roman" w:hAnsi="Times New Roman" w:cs="Times New Roman"/>
          <w:color w:val="0000FF"/>
          <w:sz w:val="20"/>
          <w:szCs w:val="20"/>
          <w:highlight w:val="none"/>
        </w:rPr>
        <w:t>无应力状态，</w:t>
      </w:r>
      <w:r>
        <w:rPr>
          <w:rFonts w:hint="default" w:ascii="Times New Roman" w:hAnsi="Times New Roman" w:cs="Times New Roman"/>
          <w:color w:val="0000FF"/>
          <w:sz w:val="20"/>
          <w:szCs w:val="20"/>
          <w:highlight w:val="none"/>
          <w:lang w:val="en-US" w:eastAsia="zh-CN"/>
        </w:rPr>
        <w:t>不得强行对接</w:t>
      </w:r>
      <w:r>
        <w:rPr>
          <w:rFonts w:hint="default" w:ascii="Times New Roman" w:hAnsi="Times New Roman" w:cs="Times New Roman"/>
          <w:color w:val="0000FF"/>
          <w:sz w:val="20"/>
          <w:szCs w:val="20"/>
          <w:highlight w:val="none"/>
          <w:lang w:eastAsia="zh-CN"/>
        </w:rPr>
        <w:t>；</w:t>
      </w:r>
      <w:r>
        <w:rPr>
          <w:rFonts w:hint="default" w:ascii="Times New Roman" w:hAnsi="Times New Roman" w:cs="Times New Roman"/>
          <w:color w:val="0000FF"/>
          <w:sz w:val="20"/>
          <w:szCs w:val="20"/>
          <w:highlight w:val="none"/>
        </w:rPr>
        <w:t>管道穿越墙体或楼板处应设钢制套管，钢制套管应与墙体饰面或楼板底部平齐，上部应高出楼层地面20mm~50mm，且不得将套管作为管道支撑。当穿越防火分区时，应采用不燃材料进行防火封堵；保温管道与套管四周的缝隙应使用不燃绝热材料填塞紧密。</w:t>
      </w:r>
    </w:p>
    <w:p w14:paraId="1E89ABF1">
      <w:pPr>
        <w:widowControl/>
        <w:numPr>
          <w:ilvl w:val="0"/>
          <w:numId w:val="0"/>
        </w:numPr>
        <w:wordWrap/>
        <w:overflowPunct/>
        <w:topLinePunct w:val="0"/>
        <w:bidi w:val="0"/>
        <w:spacing w:line="360" w:lineRule="auto"/>
        <w:jc w:val="left"/>
        <w:rPr>
          <w:rFonts w:hint="default" w:ascii="Times New Roman" w:hAnsi="Times New Roman" w:eastAsia="宋体" w:cs="Times New Roman"/>
          <w:color w:val="0000FF"/>
          <w:sz w:val="20"/>
          <w:szCs w:val="20"/>
          <w:highlight w:val="none"/>
          <w:lang w:val="en-US" w:eastAsia="zh-CN"/>
        </w:rPr>
      </w:pPr>
      <w:r>
        <w:rPr>
          <w:rFonts w:hint="eastAsia" w:cs="Times New Roman"/>
          <w:color w:val="0000FF"/>
          <w:sz w:val="20"/>
          <w:szCs w:val="20"/>
          <w:highlight w:val="none"/>
          <w:lang w:val="en-US" w:eastAsia="zh-CN"/>
        </w:rPr>
        <w:t>第2款 根据现行国家标准</w:t>
      </w:r>
      <w:r>
        <w:rPr>
          <w:rFonts w:hint="default" w:ascii="Times New Roman" w:hAnsi="Times New Roman" w:cs="Times New Roman"/>
          <w:color w:val="0000FF"/>
          <w:sz w:val="20"/>
          <w:szCs w:val="20"/>
          <w:highlight w:val="none"/>
          <w:lang w:val="en-US" w:eastAsia="zh-CN"/>
        </w:rPr>
        <w:t>《通风空调工程施工质量验收规范》GB50243对管路支吊架</w:t>
      </w:r>
      <w:r>
        <w:rPr>
          <w:rFonts w:hint="eastAsia" w:cs="Times New Roman"/>
          <w:color w:val="0000FF"/>
          <w:sz w:val="20"/>
          <w:szCs w:val="20"/>
          <w:highlight w:val="none"/>
          <w:lang w:val="en-US" w:eastAsia="zh-CN"/>
        </w:rPr>
        <w:t>的</w:t>
      </w:r>
      <w:r>
        <w:rPr>
          <w:rFonts w:hint="default" w:ascii="Times New Roman" w:hAnsi="Times New Roman" w:cs="Times New Roman"/>
          <w:color w:val="0000FF"/>
          <w:sz w:val="20"/>
          <w:szCs w:val="20"/>
          <w:highlight w:val="none"/>
          <w:lang w:val="en-US" w:eastAsia="zh-CN"/>
        </w:rPr>
        <w:t>要求</w:t>
      </w:r>
      <w:r>
        <w:rPr>
          <w:rFonts w:hint="eastAsia" w:cs="Times New Roman"/>
          <w:color w:val="0000FF"/>
          <w:sz w:val="20"/>
          <w:szCs w:val="20"/>
          <w:highlight w:val="none"/>
          <w:lang w:val="en-US" w:eastAsia="zh-CN"/>
        </w:rPr>
        <w:t>，</w:t>
      </w:r>
      <w:r>
        <w:rPr>
          <w:rFonts w:hint="default" w:ascii="Times New Roman" w:hAnsi="Times New Roman" w:cs="Times New Roman"/>
          <w:color w:val="0000FF"/>
          <w:sz w:val="20"/>
          <w:szCs w:val="20"/>
          <w:highlight w:val="none"/>
          <w:lang w:val="en-US" w:eastAsia="zh-CN"/>
        </w:rPr>
        <w:t>固定在建筑结构上的管道支、吊架，不得影响结构体的安全。有热位移的管道吊架的吊杆应向热膨胀（或冷收缩）的反方向偏移安装，与设备连接的管道管架宜采取减振措施，滑动支架安装位置应满足管道要求，支承面中心应向反方向偏移1/2位移量或符合设计文件要求。</w:t>
      </w:r>
    </w:p>
    <w:p w14:paraId="6C66C8D5">
      <w:pPr>
        <w:widowControl/>
        <w:wordWrap/>
        <w:overflowPunct/>
        <w:topLinePunct w:val="0"/>
        <w:bidi w:val="0"/>
        <w:spacing w:line="360" w:lineRule="auto"/>
        <w:jc w:val="left"/>
        <w:rPr>
          <w:rFonts w:hint="default" w:ascii="Times New Roman" w:hAnsi="Times New Roman" w:cs="Times New Roman"/>
          <w:b/>
          <w:bCs/>
          <w:sz w:val="20"/>
          <w:szCs w:val="20"/>
        </w:rPr>
      </w:pPr>
      <w:r>
        <w:rPr>
          <w:rFonts w:hint="eastAsia" w:cs="Times New Roman"/>
          <w:color w:val="0000FF"/>
          <w:sz w:val="20"/>
          <w:szCs w:val="20"/>
          <w:highlight w:val="none"/>
          <w:lang w:val="en-US" w:eastAsia="zh-CN"/>
        </w:rPr>
        <w:t>第5款 根据现行国家标准</w:t>
      </w:r>
      <w:r>
        <w:rPr>
          <w:rFonts w:hint="default" w:ascii="Times New Roman" w:hAnsi="Times New Roman" w:cs="Times New Roman"/>
          <w:color w:val="0000FF"/>
          <w:sz w:val="20"/>
          <w:szCs w:val="20"/>
          <w:highlight w:val="none"/>
          <w:lang w:val="en-US" w:eastAsia="zh-CN"/>
        </w:rPr>
        <w:t>《通风空调工程施工质量验收规范》GB50243</w:t>
      </w:r>
      <w:r>
        <w:rPr>
          <w:rFonts w:hint="eastAsia" w:cs="Times New Roman"/>
          <w:color w:val="0000FF"/>
          <w:sz w:val="20"/>
          <w:szCs w:val="20"/>
          <w:highlight w:val="none"/>
          <w:lang w:val="en-US" w:eastAsia="zh-CN"/>
        </w:rPr>
        <w:t xml:space="preserve"> ，</w:t>
      </w:r>
      <w:r>
        <w:rPr>
          <w:rFonts w:hint="default" w:ascii="Times New Roman" w:hAnsi="Times New Roman" w:cs="Times New Roman"/>
          <w:color w:val="0000FF"/>
          <w:sz w:val="20"/>
          <w:szCs w:val="20"/>
          <w:highlight w:val="none"/>
          <w:lang w:val="en-US" w:eastAsia="zh-CN"/>
        </w:rPr>
        <w:t>波纹补偿器、膨胀节应与管道保持同心，不得偏斜和周向扭转。</w:t>
      </w:r>
    </w:p>
    <w:p w14:paraId="535A7CA6">
      <w:pPr>
        <w:widowControl/>
        <w:wordWrap/>
        <w:overflowPunct/>
        <w:topLinePunct w:val="0"/>
        <w:bidi w:val="0"/>
        <w:spacing w:line="360" w:lineRule="auto"/>
        <w:jc w:val="left"/>
        <w:rPr>
          <w:rFonts w:hint="default" w:ascii="Times New Roman" w:hAnsi="Times New Roman" w:cs="Times New Roman"/>
          <w:b/>
          <w:bCs/>
          <w:sz w:val="20"/>
          <w:szCs w:val="20"/>
        </w:rPr>
      </w:pPr>
      <w:r>
        <w:rPr>
          <w:rFonts w:hint="default" w:ascii="Times New Roman" w:hAnsi="Times New Roman" w:cs="Times New Roman"/>
          <w:b/>
          <w:bCs/>
          <w:sz w:val="20"/>
          <w:szCs w:val="20"/>
        </w:rPr>
        <w:t>6.2.</w:t>
      </w:r>
      <w:r>
        <w:rPr>
          <w:rFonts w:hint="default" w:ascii="Times New Roman" w:hAnsi="Times New Roman" w:cs="Times New Roman"/>
          <w:b/>
          <w:bCs/>
          <w:sz w:val="20"/>
          <w:szCs w:val="20"/>
          <w:lang w:val="en-US" w:eastAsia="zh-CN"/>
        </w:rPr>
        <w:t>5</w:t>
      </w:r>
      <w:r>
        <w:rPr>
          <w:rFonts w:hint="default" w:ascii="Times New Roman" w:hAnsi="Times New Roman" w:cs="Times New Roman"/>
          <w:b/>
          <w:bCs/>
          <w:sz w:val="20"/>
          <w:szCs w:val="20"/>
        </w:rPr>
        <w:t xml:space="preserve"> 安全性评估结论</w:t>
      </w:r>
    </w:p>
    <w:p w14:paraId="34808B85">
      <w:pPr>
        <w:widowControl/>
        <w:wordWrap/>
        <w:overflowPunct/>
        <w:topLinePunct w:val="0"/>
        <w:bidi w:val="0"/>
        <w:spacing w:line="360" w:lineRule="auto"/>
        <w:ind w:firstLine="400" w:firstLineChars="200"/>
        <w:jc w:val="left"/>
        <w:rPr>
          <w:rFonts w:hint="default" w:ascii="Times New Roman" w:hAnsi="Times New Roman" w:cs="Times New Roman"/>
          <w:sz w:val="20"/>
          <w:szCs w:val="20"/>
        </w:rPr>
      </w:pPr>
      <w:r>
        <w:rPr>
          <w:rFonts w:hint="default" w:ascii="Times New Roman" w:hAnsi="Times New Roman" w:cs="Times New Roman"/>
          <w:sz w:val="20"/>
          <w:szCs w:val="20"/>
        </w:rPr>
        <w:t>1</w:t>
      </w:r>
      <w:r>
        <w:rPr>
          <w:rFonts w:hint="eastAsia" w:cs="Times New Roman"/>
          <w:sz w:val="20"/>
          <w:szCs w:val="20"/>
          <w:lang w:val="en-US" w:eastAsia="zh-CN"/>
        </w:rPr>
        <w:t xml:space="preserve"> </w:t>
      </w:r>
      <w:r>
        <w:rPr>
          <w:rFonts w:hint="default" w:ascii="Times New Roman" w:hAnsi="Times New Roman" w:cs="Times New Roman"/>
          <w:sz w:val="20"/>
          <w:szCs w:val="20"/>
        </w:rPr>
        <w:t>系统日常检查、运行等相关资料完整，通风与空调系统设备设施状态完好，系统运行正常且不存在影响系统安全使用的隐患，可评为</w:t>
      </w:r>
      <w:r>
        <w:rPr>
          <w:rFonts w:hint="default" w:ascii="Times New Roman" w:hAnsi="Times New Roman" w:cs="Times New Roman"/>
          <w:sz w:val="20"/>
          <w:szCs w:val="20"/>
          <w:lang w:eastAsia="zh-CN"/>
        </w:rPr>
        <w:t>满足安全性功能</w:t>
      </w:r>
      <w:r>
        <w:rPr>
          <w:rFonts w:hint="default" w:ascii="Times New Roman" w:hAnsi="Times New Roman" w:cs="Times New Roman"/>
          <w:sz w:val="20"/>
          <w:szCs w:val="20"/>
        </w:rPr>
        <w:t>。</w:t>
      </w:r>
    </w:p>
    <w:p w14:paraId="7BFAC318">
      <w:pPr>
        <w:widowControl/>
        <w:wordWrap/>
        <w:overflowPunct/>
        <w:topLinePunct w:val="0"/>
        <w:bidi w:val="0"/>
        <w:spacing w:line="360" w:lineRule="auto"/>
        <w:ind w:firstLine="400" w:firstLineChars="200"/>
        <w:jc w:val="left"/>
        <w:rPr>
          <w:rFonts w:hint="default" w:ascii="Times New Roman" w:hAnsi="Times New Roman" w:cs="Times New Roman"/>
          <w:sz w:val="20"/>
          <w:szCs w:val="20"/>
        </w:rPr>
      </w:pPr>
      <w:r>
        <w:rPr>
          <w:rFonts w:hint="default" w:ascii="Times New Roman" w:hAnsi="Times New Roman" w:cs="Times New Roman"/>
          <w:sz w:val="20"/>
          <w:szCs w:val="20"/>
        </w:rPr>
        <w:t>2</w:t>
      </w:r>
      <w:r>
        <w:rPr>
          <w:rFonts w:hint="eastAsia" w:cs="Times New Roman"/>
          <w:sz w:val="20"/>
          <w:szCs w:val="20"/>
          <w:lang w:val="en-US" w:eastAsia="zh-CN"/>
        </w:rPr>
        <w:t xml:space="preserve"> </w:t>
      </w:r>
      <w:r>
        <w:rPr>
          <w:rFonts w:hint="default" w:ascii="Times New Roman" w:hAnsi="Times New Roman" w:cs="Times New Roman"/>
          <w:sz w:val="20"/>
          <w:szCs w:val="20"/>
        </w:rPr>
        <w:t>通风与空调系统</w:t>
      </w:r>
      <w:r>
        <w:rPr>
          <w:rFonts w:hint="default" w:ascii="Times New Roman" w:hAnsi="Times New Roman" w:cs="Times New Roman"/>
          <w:sz w:val="20"/>
          <w:szCs w:val="20"/>
          <w:lang w:val="en-US" w:eastAsia="zh-CN"/>
        </w:rPr>
        <w:t>运行正常，资料完整，存在以下状况，</w:t>
      </w:r>
      <w:r>
        <w:rPr>
          <w:rFonts w:hint="default" w:ascii="Times New Roman" w:hAnsi="Times New Roman" w:cs="Times New Roman"/>
          <w:sz w:val="20"/>
          <w:szCs w:val="20"/>
        </w:rPr>
        <w:t>能通过简单维修消除安全隐患的，可评为基本</w:t>
      </w:r>
      <w:r>
        <w:rPr>
          <w:rFonts w:hint="default" w:ascii="Times New Roman" w:hAnsi="Times New Roman" w:cs="Times New Roman"/>
          <w:sz w:val="20"/>
          <w:szCs w:val="20"/>
          <w:lang w:eastAsia="zh-CN"/>
        </w:rPr>
        <w:t>满足安全性功能</w:t>
      </w:r>
      <w:r>
        <w:rPr>
          <w:rFonts w:hint="default" w:ascii="Times New Roman" w:hAnsi="Times New Roman" w:cs="Times New Roman"/>
          <w:sz w:val="20"/>
          <w:szCs w:val="20"/>
        </w:rPr>
        <w:t>。</w:t>
      </w:r>
    </w:p>
    <w:p w14:paraId="189D2293">
      <w:pPr>
        <w:spacing w:line="360" w:lineRule="auto"/>
        <w:ind w:firstLine="400" w:firstLineChars="200"/>
        <w:rPr>
          <w:rFonts w:hint="default" w:ascii="Times New Roman" w:hAnsi="Times New Roman" w:cs="Times New Roman"/>
          <w:sz w:val="20"/>
          <w:szCs w:val="20"/>
          <w:lang w:bidi="zh-TW"/>
        </w:rPr>
      </w:pPr>
      <w:r>
        <w:rPr>
          <w:rFonts w:hint="default" w:ascii="Times New Roman" w:hAnsi="Times New Roman" w:cs="Times New Roman"/>
          <w:b w:val="0"/>
          <w:sz w:val="20"/>
          <w:szCs w:val="20"/>
          <w:lang w:eastAsia="zh-CN"/>
        </w:rPr>
        <w:t>（</w:t>
      </w:r>
      <w:r>
        <w:rPr>
          <w:rFonts w:hint="default" w:ascii="Times New Roman" w:hAnsi="Times New Roman" w:cs="Times New Roman"/>
          <w:b w:val="0"/>
          <w:sz w:val="20"/>
          <w:szCs w:val="20"/>
          <w:lang w:val="en-US" w:eastAsia="zh-CN"/>
        </w:rPr>
        <w:t>1</w:t>
      </w:r>
      <w:r>
        <w:rPr>
          <w:rFonts w:hint="default" w:ascii="Times New Roman" w:hAnsi="Times New Roman" w:cs="Times New Roman"/>
          <w:b w:val="0"/>
          <w:sz w:val="20"/>
          <w:szCs w:val="20"/>
          <w:lang w:eastAsia="zh-CN"/>
        </w:rPr>
        <w:t>）</w:t>
      </w:r>
      <w:r>
        <w:rPr>
          <w:rFonts w:hint="default" w:ascii="Times New Roman" w:hAnsi="Times New Roman" w:cs="Times New Roman"/>
          <w:sz w:val="20"/>
          <w:szCs w:val="20"/>
          <w:lang w:val="en-US" w:eastAsia="zh-CN" w:bidi="zh-TW"/>
        </w:rPr>
        <w:t>水</w:t>
      </w:r>
      <w:r>
        <w:rPr>
          <w:rFonts w:hint="default" w:ascii="Times New Roman" w:hAnsi="Times New Roman" w:cs="Times New Roman"/>
          <w:sz w:val="20"/>
          <w:szCs w:val="20"/>
          <w:lang w:bidi="zh-TW"/>
        </w:rPr>
        <w:t>泵、</w:t>
      </w:r>
      <w:r>
        <w:rPr>
          <w:rFonts w:hint="default" w:ascii="Times New Roman" w:hAnsi="Times New Roman" w:cs="Times New Roman"/>
          <w:sz w:val="20"/>
          <w:szCs w:val="20"/>
          <w:lang w:val="en-US" w:eastAsia="zh-CN" w:bidi="zh-TW"/>
        </w:rPr>
        <w:t>空调机箱</w:t>
      </w:r>
      <w:r>
        <w:rPr>
          <w:rFonts w:hint="default" w:ascii="Times New Roman" w:hAnsi="Times New Roman" w:cs="Times New Roman"/>
          <w:sz w:val="20"/>
          <w:szCs w:val="20"/>
          <w:lang w:bidi="zh-TW"/>
        </w:rPr>
        <w:t>等设备基座</w:t>
      </w:r>
      <w:r>
        <w:rPr>
          <w:rFonts w:hint="default" w:ascii="Times New Roman" w:hAnsi="Times New Roman" w:cs="Times New Roman"/>
          <w:sz w:val="20"/>
          <w:szCs w:val="20"/>
          <w:lang w:val="en-US" w:eastAsia="zh-CN" w:bidi="zh-TW"/>
        </w:rPr>
        <w:t>存在</w:t>
      </w:r>
      <w:r>
        <w:rPr>
          <w:rFonts w:hint="default" w:ascii="Times New Roman" w:hAnsi="Times New Roman" w:cs="Times New Roman"/>
          <w:sz w:val="20"/>
          <w:szCs w:val="20"/>
          <w:lang w:bidi="zh-TW"/>
        </w:rPr>
        <w:t>地脚螺栓位置</w:t>
      </w:r>
      <w:r>
        <w:rPr>
          <w:rFonts w:hint="eastAsia" w:cs="Times New Roman"/>
          <w:sz w:val="20"/>
          <w:szCs w:val="20"/>
          <w:lang w:val="en-US" w:eastAsia="zh-CN" w:bidi="zh-TW"/>
        </w:rPr>
        <w:t>以外</w:t>
      </w:r>
      <w:r>
        <w:rPr>
          <w:rFonts w:hint="default" w:ascii="Times New Roman" w:hAnsi="Times New Roman" w:cs="Times New Roman"/>
          <w:sz w:val="20"/>
          <w:szCs w:val="20"/>
          <w:lang w:val="en-US" w:eastAsia="zh-CN" w:bidi="zh-TW"/>
        </w:rPr>
        <w:t>的</w:t>
      </w:r>
      <w:r>
        <w:rPr>
          <w:rFonts w:hint="default" w:ascii="Times New Roman" w:hAnsi="Times New Roman" w:cs="Times New Roman"/>
          <w:sz w:val="20"/>
          <w:szCs w:val="20"/>
          <w:lang w:bidi="zh-TW"/>
        </w:rPr>
        <w:t>明显裂缝</w:t>
      </w:r>
      <w:r>
        <w:rPr>
          <w:rFonts w:hint="default" w:ascii="Times New Roman" w:hAnsi="Times New Roman" w:cs="Times New Roman"/>
          <w:sz w:val="20"/>
          <w:szCs w:val="20"/>
          <w:lang w:eastAsia="zh-CN" w:bidi="zh-TW"/>
        </w:rPr>
        <w:t>，</w:t>
      </w:r>
      <w:r>
        <w:rPr>
          <w:rFonts w:hint="default" w:ascii="Times New Roman" w:hAnsi="Times New Roman" w:cs="Times New Roman"/>
          <w:sz w:val="20"/>
          <w:szCs w:val="20"/>
          <w:lang w:val="en-US" w:eastAsia="zh-CN" w:bidi="zh-TW"/>
        </w:rPr>
        <w:t>导致设备震颤</w:t>
      </w:r>
      <w:r>
        <w:rPr>
          <w:rFonts w:hint="default" w:ascii="Times New Roman" w:hAnsi="Times New Roman" w:cs="Times New Roman"/>
          <w:sz w:val="20"/>
          <w:szCs w:val="20"/>
          <w:lang w:bidi="zh-TW"/>
        </w:rPr>
        <w:t>；</w:t>
      </w:r>
    </w:p>
    <w:p w14:paraId="6A0A790A">
      <w:pPr>
        <w:numPr>
          <w:ilvl w:val="0"/>
          <w:numId w:val="0"/>
        </w:numPr>
        <w:spacing w:line="360" w:lineRule="auto"/>
        <w:ind w:firstLine="400" w:firstLineChars="200"/>
        <w:rPr>
          <w:rFonts w:hint="default" w:ascii="Times New Roman" w:hAnsi="Times New Roman" w:eastAsia="宋体" w:cs="Times New Roman"/>
          <w:lang w:val="en-US" w:eastAsia="zh-CN"/>
        </w:rPr>
      </w:pPr>
      <w:r>
        <w:rPr>
          <w:rFonts w:hint="default" w:ascii="Times New Roman" w:hAnsi="Times New Roman" w:cs="Times New Roman"/>
          <w:sz w:val="20"/>
          <w:szCs w:val="20"/>
          <w:lang w:val="en-US" w:eastAsia="zh-CN" w:bidi="zh-TW"/>
        </w:rPr>
        <w:t>（</w:t>
      </w:r>
      <w:r>
        <w:rPr>
          <w:rFonts w:hint="eastAsia" w:cs="Times New Roman"/>
          <w:sz w:val="20"/>
          <w:szCs w:val="20"/>
          <w:lang w:val="en-US" w:eastAsia="zh-CN" w:bidi="zh-TW"/>
        </w:rPr>
        <w:t>2</w:t>
      </w:r>
      <w:r>
        <w:rPr>
          <w:rFonts w:hint="default" w:ascii="Times New Roman" w:hAnsi="Times New Roman" w:cs="Times New Roman"/>
          <w:sz w:val="20"/>
          <w:szCs w:val="20"/>
          <w:lang w:val="en-US" w:eastAsia="zh-CN" w:bidi="zh-TW"/>
        </w:rPr>
        <w:t>）</w:t>
      </w:r>
      <w:r>
        <w:rPr>
          <w:rFonts w:hint="default" w:ascii="Times New Roman" w:hAnsi="Times New Roman" w:cs="Times New Roman"/>
          <w:sz w:val="20"/>
          <w:szCs w:val="20"/>
          <w:highlight w:val="none"/>
          <w:lang w:bidi="zh-TW"/>
        </w:rPr>
        <w:t>吊架与主体连接不牢固，有松动，造成管道、风道晃动</w:t>
      </w:r>
      <w:r>
        <w:rPr>
          <w:rFonts w:hint="default" w:ascii="Times New Roman" w:hAnsi="Times New Roman" w:cs="Times New Roman"/>
          <w:sz w:val="20"/>
          <w:szCs w:val="20"/>
          <w:highlight w:val="none"/>
          <w:lang w:eastAsia="zh-CN" w:bidi="zh-TW"/>
        </w:rPr>
        <w:t>，</w:t>
      </w:r>
      <w:r>
        <w:rPr>
          <w:rFonts w:hint="default" w:ascii="Times New Roman" w:hAnsi="Times New Roman" w:cs="Times New Roman"/>
          <w:sz w:val="20"/>
          <w:szCs w:val="20"/>
          <w:highlight w:val="none"/>
          <w:lang w:val="en-US" w:eastAsia="zh-CN" w:bidi="zh-TW"/>
        </w:rPr>
        <w:t>有掉落风险</w:t>
      </w:r>
      <w:r>
        <w:rPr>
          <w:rFonts w:hint="default" w:ascii="Times New Roman" w:hAnsi="Times New Roman" w:cs="Times New Roman"/>
          <w:sz w:val="20"/>
          <w:szCs w:val="20"/>
          <w:highlight w:val="none"/>
          <w:lang w:bidi="zh-TW"/>
        </w:rPr>
        <w:t>；</w:t>
      </w:r>
    </w:p>
    <w:p w14:paraId="2ED45C12">
      <w:pPr>
        <w:spacing w:line="360" w:lineRule="auto"/>
        <w:ind w:firstLine="400" w:firstLineChars="200"/>
        <w:rPr>
          <w:rFonts w:hint="default" w:ascii="Times New Roman" w:hAnsi="Times New Roman" w:cs="Times New Roman"/>
          <w:lang w:val="en-US"/>
        </w:rPr>
      </w:pPr>
      <w:r>
        <w:rPr>
          <w:rFonts w:hint="default" w:ascii="Times New Roman" w:hAnsi="Times New Roman" w:cs="Times New Roman"/>
          <w:b w:val="0"/>
          <w:sz w:val="20"/>
          <w:szCs w:val="20"/>
          <w:lang w:eastAsia="zh-CN"/>
        </w:rPr>
        <w:t>（</w:t>
      </w:r>
      <w:r>
        <w:rPr>
          <w:rFonts w:hint="eastAsia" w:cs="Times New Roman"/>
          <w:b w:val="0"/>
          <w:sz w:val="20"/>
          <w:szCs w:val="20"/>
          <w:lang w:val="en-US" w:eastAsia="zh-CN"/>
        </w:rPr>
        <w:t>3</w:t>
      </w:r>
      <w:r>
        <w:rPr>
          <w:rFonts w:hint="default" w:ascii="Times New Roman" w:hAnsi="Times New Roman" w:cs="Times New Roman"/>
          <w:b w:val="0"/>
          <w:sz w:val="20"/>
          <w:szCs w:val="20"/>
          <w:lang w:eastAsia="zh-CN"/>
        </w:rPr>
        <w:t>）</w:t>
      </w:r>
      <w:r>
        <w:rPr>
          <w:rFonts w:hint="default" w:ascii="Times New Roman" w:hAnsi="Times New Roman" w:cs="Times New Roman"/>
          <w:b w:val="0"/>
          <w:sz w:val="20"/>
          <w:szCs w:val="20"/>
          <w:lang w:val="en-US" w:eastAsia="zh-CN"/>
        </w:rPr>
        <w:t>系统</w:t>
      </w:r>
      <w:r>
        <w:rPr>
          <w:rFonts w:hint="default" w:ascii="Times New Roman" w:hAnsi="Times New Roman" w:cs="Times New Roman"/>
          <w:sz w:val="20"/>
          <w:szCs w:val="20"/>
          <w:lang w:bidi="zh-TW"/>
        </w:rPr>
        <w:t>安装压力、温度等计量仪表，</w:t>
      </w:r>
      <w:r>
        <w:rPr>
          <w:rFonts w:hint="default" w:ascii="Times New Roman" w:hAnsi="Times New Roman" w:cs="Times New Roman"/>
          <w:sz w:val="20"/>
          <w:szCs w:val="20"/>
          <w:lang w:val="en-US" w:eastAsia="zh-CN" w:bidi="zh-TW"/>
        </w:rPr>
        <w:t>存在</w:t>
      </w:r>
      <w:r>
        <w:rPr>
          <w:rFonts w:hint="default" w:ascii="Times New Roman" w:hAnsi="Times New Roman" w:cs="Times New Roman"/>
          <w:sz w:val="20"/>
          <w:szCs w:val="20"/>
          <w:highlight w:val="none"/>
          <w:lang w:bidi="zh-TW"/>
        </w:rPr>
        <w:t>较大</w:t>
      </w:r>
      <w:r>
        <w:rPr>
          <w:rFonts w:hint="default" w:ascii="Times New Roman" w:hAnsi="Times New Roman" w:cs="Times New Roman"/>
          <w:sz w:val="20"/>
          <w:szCs w:val="20"/>
          <w:highlight w:val="none"/>
          <w:lang w:val="en-US" w:eastAsia="zh-CN" w:bidi="zh-TW"/>
        </w:rPr>
        <w:t>显示</w:t>
      </w:r>
      <w:r>
        <w:rPr>
          <w:rFonts w:hint="default" w:ascii="Times New Roman" w:hAnsi="Times New Roman" w:cs="Times New Roman"/>
          <w:sz w:val="20"/>
          <w:szCs w:val="20"/>
          <w:lang w:bidi="zh-TW"/>
        </w:rPr>
        <w:t>误差</w:t>
      </w:r>
      <w:r>
        <w:rPr>
          <w:rFonts w:hint="default" w:ascii="Times New Roman" w:hAnsi="Times New Roman" w:eastAsia="宋体" w:cs="Times New Roman"/>
          <w:sz w:val="20"/>
          <w:szCs w:val="20"/>
          <w:lang w:eastAsia="zh-CN" w:bidi="zh-TW"/>
        </w:rPr>
        <w:t>。</w:t>
      </w:r>
    </w:p>
    <w:p w14:paraId="36EA7F65">
      <w:pPr>
        <w:widowControl/>
        <w:numPr>
          <w:ilvl w:val="-1"/>
          <w:numId w:val="0"/>
        </w:numPr>
        <w:wordWrap/>
        <w:overflowPunct/>
        <w:topLinePunct w:val="0"/>
        <w:bidi w:val="0"/>
        <w:spacing w:line="360" w:lineRule="auto"/>
        <w:ind w:firstLine="400" w:firstLineChars="200"/>
        <w:jc w:val="left"/>
        <w:rPr>
          <w:rFonts w:hint="default" w:ascii="Times New Roman" w:hAnsi="Times New Roman" w:cs="Times New Roman"/>
          <w:sz w:val="20"/>
          <w:szCs w:val="20"/>
        </w:rPr>
      </w:pPr>
      <w:r>
        <w:rPr>
          <w:rFonts w:hint="eastAsia" w:cs="Times New Roman"/>
          <w:sz w:val="20"/>
          <w:szCs w:val="20"/>
          <w:lang w:val="en-US" w:eastAsia="zh-CN"/>
        </w:rPr>
        <w:t xml:space="preserve">3 </w:t>
      </w:r>
      <w:r>
        <w:rPr>
          <w:rFonts w:hint="default" w:ascii="Times New Roman" w:hAnsi="Times New Roman" w:cs="Times New Roman"/>
          <w:sz w:val="20"/>
          <w:szCs w:val="20"/>
        </w:rPr>
        <w:t>通风与空调系统</w:t>
      </w:r>
      <w:r>
        <w:rPr>
          <w:rFonts w:hint="default" w:ascii="Times New Roman" w:hAnsi="Times New Roman" w:cs="Times New Roman"/>
          <w:sz w:val="20"/>
          <w:szCs w:val="20"/>
          <w:lang w:val="en-US" w:eastAsia="zh-CN"/>
        </w:rPr>
        <w:t>运行不正常，存在以下情况，</w:t>
      </w:r>
      <w:r>
        <w:rPr>
          <w:rFonts w:hint="default" w:ascii="Times New Roman" w:hAnsi="Times New Roman" w:cs="Times New Roman"/>
          <w:sz w:val="20"/>
          <w:szCs w:val="20"/>
        </w:rPr>
        <w:t>不能通过简单维修消除安全隐患的，应评为不</w:t>
      </w:r>
      <w:r>
        <w:rPr>
          <w:rFonts w:hint="default" w:ascii="Times New Roman" w:hAnsi="Times New Roman" w:cs="Times New Roman"/>
          <w:sz w:val="20"/>
          <w:szCs w:val="20"/>
          <w:lang w:eastAsia="zh-CN"/>
        </w:rPr>
        <w:t>满足安全性功能</w:t>
      </w:r>
      <w:r>
        <w:rPr>
          <w:rFonts w:hint="default" w:ascii="Times New Roman" w:hAnsi="Times New Roman" w:cs="Times New Roman"/>
          <w:sz w:val="20"/>
          <w:szCs w:val="20"/>
        </w:rPr>
        <w:t>，并给出应急措施建议。</w:t>
      </w:r>
    </w:p>
    <w:p w14:paraId="1BC97F83">
      <w:pPr>
        <w:numPr>
          <w:ilvl w:val="0"/>
          <w:numId w:val="1"/>
        </w:numPr>
        <w:spacing w:line="360" w:lineRule="auto"/>
        <w:ind w:firstLine="400" w:firstLineChars="200"/>
        <w:rPr>
          <w:rFonts w:hint="default" w:ascii="Times New Roman" w:hAnsi="Times New Roman" w:cs="Times New Roman"/>
          <w:szCs w:val="21"/>
          <w:lang w:bidi="zh-TW"/>
        </w:rPr>
      </w:pPr>
      <w:r>
        <w:rPr>
          <w:rFonts w:hint="default" w:ascii="Times New Roman" w:hAnsi="Times New Roman" w:cs="Times New Roman"/>
          <w:sz w:val="20"/>
          <w:szCs w:val="20"/>
          <w:lang w:bidi="zh-TW"/>
        </w:rPr>
        <w:t>因</w:t>
      </w:r>
      <w:r>
        <w:rPr>
          <w:rFonts w:hint="default" w:ascii="Times New Roman" w:hAnsi="Times New Roman" w:cs="Times New Roman"/>
          <w:sz w:val="20"/>
          <w:szCs w:val="20"/>
          <w:lang w:val="en-US" w:eastAsia="zh-CN" w:bidi="zh-TW"/>
        </w:rPr>
        <w:t>系统</w:t>
      </w:r>
      <w:r>
        <w:rPr>
          <w:rFonts w:hint="default" w:ascii="Times New Roman" w:hAnsi="Times New Roman" w:cs="Times New Roman"/>
          <w:sz w:val="20"/>
          <w:szCs w:val="20"/>
          <w:lang w:bidi="zh-TW"/>
        </w:rPr>
        <w:t>设备故障</w:t>
      </w:r>
      <w:r>
        <w:rPr>
          <w:rFonts w:hint="default" w:ascii="Times New Roman" w:hAnsi="Times New Roman" w:cs="Times New Roman"/>
          <w:sz w:val="20"/>
          <w:szCs w:val="20"/>
          <w:lang w:val="en-US" w:eastAsia="zh-CN" w:bidi="zh-TW"/>
        </w:rPr>
        <w:t>频率高，系统无法在短期时间段内持续</w:t>
      </w:r>
      <w:r>
        <w:rPr>
          <w:rFonts w:hint="default" w:ascii="Times New Roman" w:hAnsi="Times New Roman" w:cs="Times New Roman"/>
          <w:sz w:val="20"/>
          <w:szCs w:val="20"/>
          <w:lang w:bidi="zh-TW"/>
        </w:rPr>
        <w:t>供冷</w:t>
      </w:r>
      <w:r>
        <w:rPr>
          <w:rFonts w:hint="default" w:ascii="Times New Roman" w:hAnsi="Times New Roman" w:cs="Times New Roman"/>
          <w:sz w:val="20"/>
          <w:szCs w:val="20"/>
          <w:lang w:val="en-US" w:eastAsia="zh-CN" w:bidi="zh-TW"/>
        </w:rPr>
        <w:t>/</w:t>
      </w:r>
      <w:r>
        <w:rPr>
          <w:rFonts w:hint="default" w:ascii="Times New Roman" w:hAnsi="Times New Roman" w:cs="Times New Roman"/>
          <w:sz w:val="20"/>
          <w:szCs w:val="20"/>
          <w:lang w:bidi="zh-TW"/>
        </w:rPr>
        <w:t>供暖；</w:t>
      </w:r>
    </w:p>
    <w:p w14:paraId="49086F90">
      <w:pPr>
        <w:widowControl/>
        <w:numPr>
          <w:ilvl w:val="0"/>
          <w:numId w:val="1"/>
        </w:numPr>
        <w:wordWrap/>
        <w:overflowPunct/>
        <w:topLinePunct w:val="0"/>
        <w:bidi w:val="0"/>
        <w:spacing w:line="360" w:lineRule="auto"/>
        <w:ind w:left="0" w:leftChars="0" w:firstLine="400" w:firstLineChars="200"/>
        <w:jc w:val="left"/>
        <w:rPr>
          <w:rFonts w:hint="default" w:ascii="Times New Roman" w:hAnsi="Times New Roman" w:cs="Times New Roman"/>
          <w:sz w:val="20"/>
          <w:szCs w:val="20"/>
          <w:lang w:bidi="zh-TW"/>
        </w:rPr>
      </w:pPr>
      <w:r>
        <w:rPr>
          <w:rFonts w:hint="default" w:ascii="Times New Roman" w:hAnsi="Times New Roman" w:cs="Times New Roman"/>
          <w:sz w:val="20"/>
          <w:szCs w:val="20"/>
          <w:lang w:bidi="zh-TW"/>
        </w:rPr>
        <w:t>系统供冷、供暖、新风能力不能够满足</w:t>
      </w:r>
      <w:r>
        <w:rPr>
          <w:rFonts w:hint="default" w:ascii="Times New Roman" w:hAnsi="Times New Roman" w:cs="Times New Roman"/>
          <w:sz w:val="20"/>
          <w:szCs w:val="20"/>
          <w:lang w:val="en-US" w:eastAsia="zh-CN" w:bidi="zh-TW"/>
        </w:rPr>
        <w:t>各</w:t>
      </w:r>
      <w:r>
        <w:rPr>
          <w:rFonts w:hint="default" w:ascii="Times New Roman" w:hAnsi="Times New Roman" w:cs="Times New Roman"/>
          <w:sz w:val="20"/>
          <w:szCs w:val="20"/>
          <w:lang w:bidi="zh-TW"/>
        </w:rPr>
        <w:t>空调区域要求，部分空调区域远端房间室内温度达不到标准规定。</w:t>
      </w:r>
    </w:p>
    <w:p w14:paraId="4942C4C2">
      <w:pPr>
        <w:pStyle w:val="3"/>
        <w:wordWrap/>
        <w:overflowPunct/>
        <w:topLinePunct w:val="0"/>
        <w:bidi w:val="0"/>
        <w:spacing w:before="0" w:after="0" w:line="360" w:lineRule="auto"/>
        <w:jc w:val="center"/>
        <w:rPr>
          <w:rFonts w:hint="default" w:ascii="Times New Roman" w:hAnsi="Times New Roman" w:eastAsia="黑体" w:cs="Times New Roman"/>
          <w:b/>
          <w:bCs/>
          <w:sz w:val="20"/>
          <w:szCs w:val="20"/>
        </w:rPr>
      </w:pPr>
      <w:bookmarkStart w:id="87" w:name="_Toc27867"/>
      <w:bookmarkStart w:id="88" w:name="_Toc16132"/>
      <w:r>
        <w:rPr>
          <w:rFonts w:hint="default" w:ascii="Times New Roman" w:hAnsi="Times New Roman" w:eastAsia="黑体" w:cs="Times New Roman"/>
          <w:b/>
          <w:bCs/>
          <w:sz w:val="20"/>
          <w:szCs w:val="20"/>
          <w:lang w:val="en-US" w:eastAsia="zh-CN"/>
        </w:rPr>
        <w:t>6</w:t>
      </w:r>
      <w:r>
        <w:rPr>
          <w:rFonts w:hint="default" w:ascii="Times New Roman" w:hAnsi="Times New Roman" w:eastAsia="黑体" w:cs="Times New Roman"/>
          <w:b/>
          <w:bCs/>
          <w:sz w:val="20"/>
          <w:szCs w:val="20"/>
        </w:rPr>
        <w:t>.</w:t>
      </w:r>
      <w:r>
        <w:rPr>
          <w:rFonts w:hint="default" w:ascii="Times New Roman" w:hAnsi="Times New Roman" w:eastAsia="黑体" w:cs="Times New Roman"/>
          <w:b/>
          <w:bCs/>
          <w:sz w:val="20"/>
          <w:szCs w:val="20"/>
          <w:lang w:val="en-US" w:eastAsia="zh-CN"/>
        </w:rPr>
        <w:t>3供暖</w:t>
      </w:r>
      <w:r>
        <w:rPr>
          <w:rFonts w:hint="default" w:ascii="Times New Roman" w:hAnsi="Times New Roman" w:eastAsia="黑体" w:cs="Times New Roman"/>
          <w:b/>
          <w:bCs/>
          <w:sz w:val="20"/>
          <w:szCs w:val="20"/>
        </w:rPr>
        <w:t>系统</w:t>
      </w:r>
      <w:bookmarkEnd w:id="87"/>
      <w:bookmarkEnd w:id="88"/>
    </w:p>
    <w:p w14:paraId="799FEF37">
      <w:pPr>
        <w:spacing w:line="360" w:lineRule="auto"/>
        <w:rPr>
          <w:rFonts w:hint="default" w:ascii="Times New Roman" w:hAnsi="Times New Roman" w:cs="Times New Roman"/>
          <w:b/>
          <w:bCs/>
          <w:kern w:val="0"/>
          <w:sz w:val="20"/>
          <w:szCs w:val="20"/>
          <w:lang w:val="en-US" w:eastAsia="zh-CN"/>
        </w:rPr>
      </w:pPr>
      <w:r>
        <w:rPr>
          <w:rFonts w:hint="default" w:ascii="Times New Roman" w:hAnsi="Times New Roman" w:cs="Times New Roman"/>
          <w:b/>
          <w:bCs/>
          <w:kern w:val="0"/>
          <w:sz w:val="20"/>
          <w:szCs w:val="20"/>
          <w:lang w:val="en-US" w:eastAsia="zh-CN"/>
        </w:rPr>
        <w:t xml:space="preserve">6.3.1 </w:t>
      </w:r>
      <w:r>
        <w:rPr>
          <w:rFonts w:hint="default" w:ascii="Times New Roman" w:hAnsi="Times New Roman" w:cs="Times New Roman"/>
          <w:b w:val="0"/>
          <w:bCs w:val="0"/>
          <w:kern w:val="0"/>
          <w:sz w:val="20"/>
          <w:szCs w:val="20"/>
          <w:lang w:val="en-US" w:eastAsia="zh-CN"/>
        </w:rPr>
        <w:t>供暖系统安全评估主要内容包括检查和测试以锅炉为热源的系统整体运行状态，系统中设备及设施的状态、防腐及绝热、支吊架、安装支座、取源部件等功能状态。</w:t>
      </w:r>
    </w:p>
    <w:p w14:paraId="2A5D428D">
      <w:pPr>
        <w:wordWrap/>
        <w:overflowPunct/>
        <w:topLinePunct w:val="0"/>
        <w:bidi w:val="0"/>
        <w:spacing w:line="360" w:lineRule="auto"/>
        <w:rPr>
          <w:rFonts w:hint="default" w:ascii="Times New Roman" w:hAnsi="Times New Roman" w:cs="Times New Roman"/>
          <w:kern w:val="0"/>
          <w:sz w:val="20"/>
          <w:szCs w:val="20"/>
        </w:rPr>
      </w:pPr>
      <w:r>
        <w:rPr>
          <w:rFonts w:hint="default" w:ascii="Times New Roman" w:hAnsi="Times New Roman" w:cs="Times New Roman"/>
          <w:b/>
          <w:bCs/>
          <w:kern w:val="0"/>
          <w:sz w:val="20"/>
          <w:szCs w:val="20"/>
          <w:lang w:val="en-US" w:eastAsia="zh-CN"/>
        </w:rPr>
        <w:t>6.3.2</w:t>
      </w:r>
      <w:r>
        <w:rPr>
          <w:rFonts w:hint="default" w:ascii="Times New Roman" w:hAnsi="Times New Roman" w:cs="Times New Roman"/>
          <w:b/>
          <w:bCs/>
          <w:kern w:val="0"/>
          <w:sz w:val="20"/>
          <w:szCs w:val="20"/>
          <w:lang w:eastAsia="zh-CN"/>
        </w:rPr>
        <w:t xml:space="preserve"> </w:t>
      </w:r>
      <w:r>
        <w:rPr>
          <w:rFonts w:hint="default" w:ascii="Times New Roman" w:hAnsi="Times New Roman" w:cs="Times New Roman"/>
          <w:kern w:val="0"/>
          <w:sz w:val="20"/>
          <w:szCs w:val="20"/>
          <w:lang w:val="en-US" w:eastAsia="zh-CN"/>
        </w:rPr>
        <w:t>智能化</w:t>
      </w:r>
      <w:r>
        <w:rPr>
          <w:rFonts w:hint="default" w:ascii="Times New Roman" w:hAnsi="Times New Roman" w:cs="Times New Roman"/>
          <w:kern w:val="0"/>
          <w:sz w:val="20"/>
          <w:szCs w:val="20"/>
        </w:rPr>
        <w:t>控制系统现场检验</w:t>
      </w:r>
      <w:r>
        <w:rPr>
          <w:rFonts w:hint="default" w:ascii="Times New Roman" w:hAnsi="Times New Roman" w:cs="Times New Roman"/>
          <w:kern w:val="0"/>
          <w:sz w:val="20"/>
          <w:szCs w:val="20"/>
          <w:lang w:val="en-US" w:eastAsia="zh-CN"/>
        </w:rPr>
        <w:t>内容</w:t>
      </w:r>
      <w:r>
        <w:rPr>
          <w:rFonts w:hint="eastAsia" w:cs="Times New Roman"/>
          <w:color w:val="auto"/>
          <w:kern w:val="0"/>
          <w:sz w:val="20"/>
          <w:szCs w:val="20"/>
          <w:highlight w:val="none"/>
          <w:lang w:val="en-US" w:eastAsia="zh-CN"/>
        </w:rPr>
        <w:t>内容</w:t>
      </w:r>
      <w:r>
        <w:rPr>
          <w:rFonts w:hint="eastAsia" w:cs="Times New Roman"/>
          <w:kern w:val="0"/>
          <w:sz w:val="20"/>
          <w:szCs w:val="20"/>
          <w:highlight w:val="none"/>
          <w:lang w:val="en-US" w:eastAsia="zh-CN"/>
        </w:rPr>
        <w:t>应满足以下要求</w:t>
      </w:r>
      <w:r>
        <w:rPr>
          <w:rFonts w:hint="default" w:ascii="Times New Roman" w:hAnsi="Times New Roman" w:cs="Times New Roman"/>
          <w:kern w:val="0"/>
          <w:sz w:val="20"/>
          <w:szCs w:val="20"/>
          <w:highlight w:val="none"/>
          <w:lang w:eastAsia="zh-CN"/>
        </w:rPr>
        <w:t>：</w:t>
      </w:r>
    </w:p>
    <w:p w14:paraId="2847361B">
      <w:pPr>
        <w:widowControl/>
        <w:wordWrap/>
        <w:overflowPunct/>
        <w:topLinePunct w:val="0"/>
        <w:bidi w:val="0"/>
        <w:spacing w:line="360" w:lineRule="auto"/>
        <w:ind w:firstLine="400" w:firstLineChars="200"/>
        <w:jc w:val="left"/>
        <w:rPr>
          <w:rFonts w:hint="default" w:ascii="Times New Roman" w:hAnsi="Times New Roman" w:cs="Times New Roman"/>
          <w:sz w:val="20"/>
          <w:szCs w:val="20"/>
        </w:rPr>
      </w:pPr>
      <w:r>
        <w:rPr>
          <w:rFonts w:hint="default" w:ascii="Times New Roman" w:hAnsi="Times New Roman" w:cs="Times New Roman"/>
          <w:sz w:val="20"/>
          <w:szCs w:val="20"/>
          <w:lang w:val="en-US" w:eastAsia="zh-CN"/>
        </w:rPr>
        <w:t>1 智能化</w:t>
      </w:r>
      <w:r>
        <w:rPr>
          <w:rFonts w:hint="default" w:ascii="Times New Roman" w:hAnsi="Times New Roman" w:cs="Times New Roman"/>
          <w:sz w:val="20"/>
          <w:szCs w:val="20"/>
        </w:rPr>
        <w:t>控制系统</w:t>
      </w:r>
      <w:r>
        <w:rPr>
          <w:rFonts w:hint="default" w:ascii="Times New Roman" w:hAnsi="Times New Roman" w:cs="Times New Roman"/>
          <w:sz w:val="20"/>
          <w:szCs w:val="20"/>
          <w:lang w:val="en-US" w:eastAsia="zh-CN"/>
        </w:rPr>
        <w:t>应能下达正确指令远程控制机组运行</w:t>
      </w:r>
      <w:r>
        <w:rPr>
          <w:rFonts w:hint="default" w:ascii="Times New Roman" w:hAnsi="Times New Roman" w:cs="Times New Roman"/>
          <w:sz w:val="20"/>
          <w:szCs w:val="20"/>
        </w:rPr>
        <w:t>；</w:t>
      </w:r>
    </w:p>
    <w:p w14:paraId="3A78018B">
      <w:pPr>
        <w:widowControl/>
        <w:wordWrap/>
        <w:overflowPunct/>
        <w:topLinePunct w:val="0"/>
        <w:bidi w:val="0"/>
        <w:spacing w:line="360" w:lineRule="auto"/>
        <w:ind w:firstLine="400" w:firstLineChars="200"/>
        <w:jc w:val="left"/>
        <w:rPr>
          <w:rFonts w:hint="default" w:ascii="Times New Roman" w:hAnsi="Times New Roman" w:cs="Times New Roman"/>
        </w:rPr>
      </w:pPr>
      <w:r>
        <w:rPr>
          <w:rFonts w:hint="default" w:ascii="Times New Roman" w:hAnsi="Times New Roman" w:cs="Times New Roman"/>
          <w:sz w:val="20"/>
          <w:szCs w:val="20"/>
          <w:lang w:val="en-US" w:eastAsia="zh-CN"/>
        </w:rPr>
        <w:t xml:space="preserve">2 </w:t>
      </w:r>
      <w:r>
        <w:rPr>
          <w:rFonts w:hint="default" w:ascii="Times New Roman" w:hAnsi="Times New Roman" w:cs="Times New Roman"/>
          <w:sz w:val="20"/>
          <w:szCs w:val="20"/>
          <w:highlight w:val="none"/>
          <w:lang w:val="en-US" w:eastAsia="zh-CN"/>
        </w:rPr>
        <w:t>智能化</w:t>
      </w:r>
      <w:r>
        <w:rPr>
          <w:rFonts w:hint="default" w:ascii="Times New Roman" w:hAnsi="Times New Roman" w:cs="Times New Roman"/>
          <w:sz w:val="20"/>
          <w:szCs w:val="20"/>
          <w:highlight w:val="none"/>
        </w:rPr>
        <w:t>控制系统集成功能、数据采集功能、报警连锁控制、设备运行状态显示</w:t>
      </w:r>
      <w:r>
        <w:rPr>
          <w:rFonts w:hint="default" w:ascii="Times New Roman" w:hAnsi="Times New Roman" w:cs="Times New Roman"/>
          <w:sz w:val="20"/>
          <w:szCs w:val="20"/>
          <w:highlight w:val="none"/>
          <w:lang w:val="en-US" w:eastAsia="zh-CN"/>
        </w:rPr>
        <w:t>等功能应运行正常</w:t>
      </w:r>
      <w:r>
        <w:rPr>
          <w:rFonts w:hint="default" w:ascii="Times New Roman" w:hAnsi="Times New Roman" w:cs="Times New Roman"/>
          <w:sz w:val="20"/>
          <w:szCs w:val="20"/>
          <w:highlight w:val="none"/>
        </w:rPr>
        <w:t>。</w:t>
      </w:r>
    </w:p>
    <w:p w14:paraId="6163C462">
      <w:pPr>
        <w:widowControl/>
        <w:wordWrap/>
        <w:overflowPunct/>
        <w:topLinePunct w:val="0"/>
        <w:bidi w:val="0"/>
        <w:spacing w:line="360" w:lineRule="auto"/>
        <w:jc w:val="left"/>
        <w:rPr>
          <w:rFonts w:hint="default" w:ascii="Times New Roman" w:hAnsi="Times New Roman" w:cs="Times New Roman"/>
          <w:sz w:val="20"/>
          <w:szCs w:val="20"/>
        </w:rPr>
      </w:pPr>
      <w:r>
        <w:rPr>
          <w:rFonts w:hint="default" w:ascii="Times New Roman" w:hAnsi="Times New Roman" w:cs="Times New Roman"/>
          <w:b/>
          <w:bCs/>
          <w:kern w:val="0"/>
          <w:sz w:val="20"/>
          <w:szCs w:val="20"/>
          <w:lang w:val="en-US" w:eastAsia="zh-CN"/>
        </w:rPr>
        <w:t>6.3.3</w:t>
      </w:r>
      <w:r>
        <w:rPr>
          <w:rFonts w:hint="default" w:ascii="Times New Roman" w:hAnsi="Times New Roman" w:cs="Times New Roman"/>
          <w:b/>
          <w:bCs/>
          <w:kern w:val="0"/>
          <w:sz w:val="20"/>
          <w:szCs w:val="20"/>
          <w:lang w:eastAsia="zh-CN"/>
        </w:rPr>
        <w:t xml:space="preserve"> </w:t>
      </w:r>
      <w:r>
        <w:rPr>
          <w:rFonts w:hint="default" w:ascii="Times New Roman" w:hAnsi="Times New Roman" w:cs="Times New Roman"/>
          <w:sz w:val="20"/>
          <w:szCs w:val="20"/>
          <w:lang w:val="en-US" w:eastAsia="zh-CN"/>
        </w:rPr>
        <w:t>锅炉（自有）</w:t>
      </w:r>
      <w:r>
        <w:rPr>
          <w:rFonts w:hint="default" w:ascii="Times New Roman" w:hAnsi="Times New Roman" w:cs="Times New Roman"/>
          <w:sz w:val="20"/>
          <w:szCs w:val="20"/>
        </w:rPr>
        <w:t>现场检验</w:t>
      </w:r>
      <w:r>
        <w:rPr>
          <w:rFonts w:hint="default" w:ascii="Times New Roman" w:hAnsi="Times New Roman" w:cs="Times New Roman"/>
          <w:kern w:val="0"/>
          <w:sz w:val="20"/>
          <w:szCs w:val="20"/>
          <w:lang w:val="en-US" w:eastAsia="zh-CN"/>
        </w:rPr>
        <w:t>内容</w:t>
      </w:r>
      <w:r>
        <w:rPr>
          <w:rFonts w:hint="eastAsia" w:cs="Times New Roman"/>
          <w:color w:val="auto"/>
          <w:kern w:val="0"/>
          <w:sz w:val="20"/>
          <w:szCs w:val="20"/>
          <w:highlight w:val="none"/>
          <w:lang w:val="en-US" w:eastAsia="zh-CN"/>
        </w:rPr>
        <w:t>内容</w:t>
      </w:r>
      <w:r>
        <w:rPr>
          <w:rFonts w:hint="eastAsia" w:cs="Times New Roman"/>
          <w:kern w:val="0"/>
          <w:sz w:val="20"/>
          <w:szCs w:val="20"/>
          <w:highlight w:val="none"/>
          <w:lang w:val="en-US" w:eastAsia="zh-CN"/>
        </w:rPr>
        <w:t>应满足以下要求</w:t>
      </w:r>
      <w:r>
        <w:rPr>
          <w:rFonts w:hint="default" w:ascii="Times New Roman" w:hAnsi="Times New Roman" w:cs="Times New Roman"/>
          <w:kern w:val="0"/>
          <w:sz w:val="20"/>
          <w:szCs w:val="20"/>
          <w:highlight w:val="none"/>
          <w:lang w:eastAsia="zh-CN"/>
        </w:rPr>
        <w:t>：</w:t>
      </w:r>
    </w:p>
    <w:p w14:paraId="63187089">
      <w:pPr>
        <w:widowControl/>
        <w:numPr>
          <w:ilvl w:val="0"/>
          <w:numId w:val="0"/>
        </w:numPr>
        <w:wordWrap/>
        <w:overflowPunct/>
        <w:topLinePunct w:val="0"/>
        <w:bidi w:val="0"/>
        <w:spacing w:line="360" w:lineRule="auto"/>
        <w:ind w:firstLine="400" w:firstLineChars="200"/>
        <w:jc w:val="left"/>
        <w:rPr>
          <w:rFonts w:hint="default" w:ascii="Times New Roman" w:hAnsi="Times New Roman" w:cs="Times New Roman"/>
          <w:color w:val="0000FF"/>
          <w:sz w:val="20"/>
          <w:szCs w:val="20"/>
          <w:highlight w:val="none"/>
          <w:lang w:val="en-US" w:eastAsia="zh-CN"/>
        </w:rPr>
      </w:pPr>
      <w:r>
        <w:rPr>
          <w:rFonts w:hint="default" w:ascii="Times New Roman" w:hAnsi="Times New Roman" w:cs="Times New Roman"/>
          <w:sz w:val="20"/>
          <w:szCs w:val="20"/>
          <w:lang w:val="en-US" w:eastAsia="zh-CN"/>
        </w:rPr>
        <w:t xml:space="preserve">1 </w:t>
      </w:r>
      <w:r>
        <w:rPr>
          <w:rFonts w:hint="default" w:ascii="Times New Roman" w:hAnsi="Times New Roman" w:cs="Times New Roman"/>
          <w:sz w:val="20"/>
          <w:szCs w:val="20"/>
          <w:highlight w:val="none"/>
          <w:lang w:val="en-US" w:eastAsia="zh-CN"/>
        </w:rPr>
        <w:t>锅炉</w:t>
      </w:r>
      <w:r>
        <w:rPr>
          <w:rFonts w:hint="eastAsia" w:cs="Times New Roman"/>
          <w:sz w:val="20"/>
          <w:szCs w:val="20"/>
          <w:highlight w:val="none"/>
          <w:lang w:val="en-US" w:eastAsia="zh-CN"/>
        </w:rPr>
        <w:t>、</w:t>
      </w:r>
      <w:r>
        <w:rPr>
          <w:rFonts w:hint="default" w:ascii="Times New Roman" w:hAnsi="Times New Roman" w:cs="Times New Roman"/>
          <w:sz w:val="20"/>
          <w:szCs w:val="20"/>
          <w:highlight w:val="none"/>
          <w:lang w:val="en-US" w:eastAsia="zh-CN"/>
        </w:rPr>
        <w:t>安全阀</w:t>
      </w:r>
      <w:r>
        <w:rPr>
          <w:rFonts w:hint="eastAsia" w:cs="Times New Roman"/>
          <w:sz w:val="20"/>
          <w:szCs w:val="20"/>
          <w:highlight w:val="none"/>
          <w:lang w:val="en-US" w:eastAsia="zh-CN"/>
        </w:rPr>
        <w:t>及压力表</w:t>
      </w:r>
      <w:r>
        <w:rPr>
          <w:rFonts w:hint="default" w:ascii="Times New Roman" w:hAnsi="Times New Roman" w:cs="Times New Roman"/>
          <w:sz w:val="20"/>
          <w:szCs w:val="20"/>
          <w:highlight w:val="none"/>
          <w:lang w:val="en-US" w:eastAsia="zh-CN"/>
        </w:rPr>
        <w:t>等</w:t>
      </w:r>
      <w:r>
        <w:rPr>
          <w:rFonts w:hint="eastAsia" w:cs="Times New Roman"/>
          <w:sz w:val="20"/>
          <w:szCs w:val="20"/>
          <w:highlight w:val="none"/>
          <w:lang w:val="en-US" w:eastAsia="zh-CN"/>
        </w:rPr>
        <w:t>应</w:t>
      </w:r>
      <w:r>
        <w:rPr>
          <w:rFonts w:hint="default" w:ascii="Times New Roman" w:hAnsi="Times New Roman" w:cs="Times New Roman"/>
          <w:sz w:val="20"/>
          <w:szCs w:val="20"/>
          <w:highlight w:val="none"/>
        </w:rPr>
        <w:t>有由专业机构</w:t>
      </w:r>
      <w:r>
        <w:rPr>
          <w:rFonts w:hint="eastAsia" w:cs="Times New Roman"/>
          <w:sz w:val="20"/>
          <w:szCs w:val="20"/>
          <w:highlight w:val="none"/>
          <w:lang w:val="en-US" w:eastAsia="zh-CN"/>
        </w:rPr>
        <w:t>定期</w:t>
      </w:r>
      <w:r>
        <w:rPr>
          <w:rFonts w:hint="default" w:ascii="Times New Roman" w:hAnsi="Times New Roman" w:cs="Times New Roman"/>
          <w:sz w:val="20"/>
          <w:szCs w:val="20"/>
          <w:highlight w:val="none"/>
        </w:rPr>
        <w:t>出具的检验</w:t>
      </w:r>
      <w:r>
        <w:rPr>
          <w:rFonts w:hint="eastAsia" w:cs="Times New Roman"/>
          <w:sz w:val="20"/>
          <w:szCs w:val="20"/>
          <w:highlight w:val="none"/>
          <w:lang w:val="en-US" w:eastAsia="zh-CN"/>
        </w:rPr>
        <w:t>合格</w:t>
      </w:r>
      <w:r>
        <w:rPr>
          <w:rFonts w:hint="default" w:ascii="Times New Roman" w:hAnsi="Times New Roman" w:cs="Times New Roman"/>
          <w:sz w:val="20"/>
          <w:szCs w:val="20"/>
          <w:highlight w:val="none"/>
        </w:rPr>
        <w:t>报告</w:t>
      </w:r>
      <w:r>
        <w:rPr>
          <w:rFonts w:hint="eastAsia" w:cs="Times New Roman"/>
          <w:sz w:val="20"/>
          <w:szCs w:val="20"/>
          <w:highlight w:val="none"/>
          <w:lang w:eastAsia="zh-CN"/>
        </w:rPr>
        <w:t>；</w:t>
      </w:r>
    </w:p>
    <w:p w14:paraId="57FE37E5">
      <w:pPr>
        <w:widowControl/>
        <w:numPr>
          <w:ilvl w:val="0"/>
          <w:numId w:val="0"/>
        </w:numPr>
        <w:wordWrap/>
        <w:overflowPunct/>
        <w:topLinePunct w:val="0"/>
        <w:bidi w:val="0"/>
        <w:spacing w:line="360" w:lineRule="auto"/>
        <w:ind w:firstLine="400" w:firstLineChars="200"/>
        <w:jc w:val="left"/>
        <w:rPr>
          <w:rFonts w:hint="default" w:ascii="Times New Roman" w:hAnsi="Times New Roman" w:cs="Times New Roman"/>
          <w:color w:val="0000FF"/>
          <w:sz w:val="20"/>
          <w:szCs w:val="20"/>
          <w:highlight w:val="none"/>
          <w:lang w:val="en-US" w:eastAsia="zh-CN"/>
        </w:rPr>
      </w:pPr>
      <w:r>
        <w:rPr>
          <w:rFonts w:hint="eastAsia" w:cs="Times New Roman"/>
          <w:sz w:val="20"/>
          <w:szCs w:val="20"/>
          <w:highlight w:val="none"/>
          <w:lang w:val="en-US" w:eastAsia="zh-CN"/>
        </w:rPr>
        <w:t xml:space="preserve">2 </w:t>
      </w:r>
      <w:r>
        <w:rPr>
          <w:rFonts w:hint="default" w:ascii="Times New Roman" w:hAnsi="Times New Roman" w:cs="Times New Roman"/>
          <w:sz w:val="20"/>
          <w:szCs w:val="20"/>
          <w:highlight w:val="none"/>
        </w:rPr>
        <w:t>压力表、水位计</w:t>
      </w:r>
      <w:r>
        <w:rPr>
          <w:rFonts w:hint="default" w:ascii="Times New Roman" w:hAnsi="Times New Roman" w:cs="Times New Roman"/>
          <w:sz w:val="20"/>
          <w:szCs w:val="20"/>
          <w:highlight w:val="none"/>
          <w:lang w:eastAsia="zh-CN"/>
        </w:rPr>
        <w:t>、</w:t>
      </w:r>
      <w:r>
        <w:rPr>
          <w:rFonts w:hint="default" w:ascii="Times New Roman" w:hAnsi="Times New Roman" w:cs="Times New Roman"/>
          <w:sz w:val="20"/>
          <w:szCs w:val="20"/>
          <w:highlight w:val="none"/>
          <w:lang w:val="en-US" w:eastAsia="zh-CN"/>
        </w:rPr>
        <w:t>温度采集设备</w:t>
      </w:r>
      <w:r>
        <w:rPr>
          <w:rFonts w:hint="default" w:ascii="Times New Roman" w:hAnsi="Times New Roman" w:cs="Times New Roman"/>
          <w:sz w:val="20"/>
          <w:szCs w:val="20"/>
          <w:highlight w:val="none"/>
        </w:rPr>
        <w:t>等附件</w:t>
      </w:r>
      <w:r>
        <w:rPr>
          <w:rFonts w:hint="default" w:ascii="Times New Roman" w:hAnsi="Times New Roman" w:cs="Times New Roman"/>
          <w:sz w:val="20"/>
          <w:szCs w:val="20"/>
          <w:highlight w:val="none"/>
          <w:lang w:val="en-US" w:eastAsia="zh-CN"/>
        </w:rPr>
        <w:t>应</w:t>
      </w:r>
      <w:r>
        <w:rPr>
          <w:rFonts w:hint="default" w:ascii="Times New Roman" w:hAnsi="Times New Roman" w:cs="Times New Roman"/>
          <w:sz w:val="20"/>
          <w:szCs w:val="20"/>
          <w:highlight w:val="none"/>
        </w:rPr>
        <w:t>齐备、</w:t>
      </w:r>
      <w:r>
        <w:rPr>
          <w:rFonts w:hint="default" w:ascii="Times New Roman" w:hAnsi="Times New Roman" w:cs="Times New Roman"/>
          <w:sz w:val="20"/>
          <w:szCs w:val="20"/>
          <w:highlight w:val="none"/>
          <w:lang w:val="en-US" w:eastAsia="zh-CN"/>
        </w:rPr>
        <w:t>设置合理，运行正常</w:t>
      </w:r>
      <w:r>
        <w:rPr>
          <w:rFonts w:hint="eastAsia" w:cs="Times New Roman"/>
          <w:sz w:val="20"/>
          <w:szCs w:val="20"/>
          <w:highlight w:val="none"/>
          <w:lang w:eastAsia="zh-CN"/>
        </w:rPr>
        <w:t>；</w:t>
      </w:r>
    </w:p>
    <w:p w14:paraId="3AD498D6">
      <w:pPr>
        <w:widowControl/>
        <w:numPr>
          <w:ilvl w:val="-1"/>
          <w:numId w:val="0"/>
        </w:numPr>
        <w:wordWrap/>
        <w:overflowPunct/>
        <w:topLinePunct w:val="0"/>
        <w:bidi w:val="0"/>
        <w:spacing w:line="360" w:lineRule="auto"/>
        <w:ind w:left="420" w:leftChars="200" w:firstLine="0" w:firstLineChars="0"/>
        <w:jc w:val="left"/>
        <w:rPr>
          <w:rFonts w:hint="eastAsia" w:cs="Times New Roman"/>
          <w:color w:val="000000" w:themeColor="text1"/>
          <w:sz w:val="20"/>
          <w:szCs w:val="20"/>
          <w:highlight w:val="none"/>
          <w:lang w:val="en-US" w:eastAsia="zh-CN"/>
          <w14:textFill>
            <w14:solidFill>
              <w14:schemeClr w14:val="tx1"/>
            </w14:solidFill>
          </w14:textFill>
        </w:rPr>
      </w:pPr>
      <w:r>
        <w:rPr>
          <w:rFonts w:hint="eastAsia" w:cs="Times New Roman"/>
          <w:color w:val="000000" w:themeColor="text1"/>
          <w:sz w:val="20"/>
          <w:szCs w:val="20"/>
          <w:highlight w:val="none"/>
          <w:lang w:val="en-US" w:eastAsia="zh-CN"/>
          <w14:textFill>
            <w14:solidFill>
              <w14:schemeClr w14:val="tx1"/>
            </w14:solidFill>
          </w14:textFill>
        </w:rPr>
        <w:t>3 锅炉本体受压部件可见部位应无变形、泄漏、结焦、积灰；</w:t>
      </w:r>
    </w:p>
    <w:p w14:paraId="5906F858">
      <w:pPr>
        <w:widowControl/>
        <w:numPr>
          <w:ilvl w:val="-1"/>
          <w:numId w:val="0"/>
        </w:numPr>
        <w:wordWrap/>
        <w:overflowPunct/>
        <w:topLinePunct w:val="0"/>
        <w:bidi w:val="0"/>
        <w:spacing w:line="360" w:lineRule="auto"/>
        <w:ind w:left="420" w:leftChars="200" w:firstLine="0" w:firstLineChars="0"/>
        <w:jc w:val="left"/>
        <w:rPr>
          <w:rFonts w:hint="default" w:cs="Times New Roman"/>
          <w:color w:val="000000" w:themeColor="text1"/>
          <w:sz w:val="20"/>
          <w:szCs w:val="20"/>
          <w:highlight w:val="none"/>
          <w:lang w:val="en-US" w:eastAsia="zh-CN"/>
          <w14:textFill>
            <w14:solidFill>
              <w14:schemeClr w14:val="tx1"/>
            </w14:solidFill>
          </w14:textFill>
        </w:rPr>
      </w:pPr>
      <w:r>
        <w:rPr>
          <w:rFonts w:hint="eastAsia" w:cs="Times New Roman"/>
          <w:color w:val="000000" w:themeColor="text1"/>
          <w:sz w:val="20"/>
          <w:szCs w:val="20"/>
          <w:highlight w:val="none"/>
          <w:lang w:val="en-US" w:eastAsia="zh-CN"/>
          <w14:textFill>
            <w14:solidFill>
              <w14:schemeClr w14:val="tx1"/>
            </w14:solidFill>
          </w14:textFill>
        </w:rPr>
        <w:t xml:space="preserve">4 </w:t>
      </w:r>
      <w:r>
        <w:rPr>
          <w:rFonts w:hint="default" w:cs="Times New Roman"/>
          <w:color w:val="000000" w:themeColor="text1"/>
          <w:sz w:val="20"/>
          <w:szCs w:val="20"/>
          <w:highlight w:val="none"/>
          <w:lang w:val="en-US" w:eastAsia="zh-CN"/>
          <w14:textFill>
            <w14:solidFill>
              <w14:schemeClr w14:val="tx1"/>
            </w14:solidFill>
          </w14:textFill>
        </w:rPr>
        <w:t>超温报警装置、超压力报警和联锁装置的设置</w:t>
      </w:r>
      <w:r>
        <w:rPr>
          <w:rFonts w:hint="eastAsia" w:cs="Times New Roman"/>
          <w:color w:val="000000" w:themeColor="text1"/>
          <w:sz w:val="20"/>
          <w:szCs w:val="20"/>
          <w:highlight w:val="none"/>
          <w:lang w:val="en-US" w:eastAsia="zh-CN"/>
          <w14:textFill>
            <w14:solidFill>
              <w14:schemeClr w14:val="tx1"/>
            </w14:solidFill>
          </w14:textFill>
        </w:rPr>
        <w:t>应</w:t>
      </w:r>
      <w:r>
        <w:rPr>
          <w:rFonts w:hint="default" w:cs="Times New Roman"/>
          <w:color w:val="000000" w:themeColor="text1"/>
          <w:sz w:val="20"/>
          <w:szCs w:val="20"/>
          <w:highlight w:val="none"/>
          <w:lang w:val="en-US" w:eastAsia="zh-CN"/>
          <w14:textFill>
            <w14:solidFill>
              <w14:schemeClr w14:val="tx1"/>
            </w14:solidFill>
          </w14:textFill>
        </w:rPr>
        <w:t>符合要求</w:t>
      </w:r>
      <w:r>
        <w:rPr>
          <w:rFonts w:hint="eastAsia" w:cs="Times New Roman"/>
          <w:color w:val="000000" w:themeColor="text1"/>
          <w:sz w:val="20"/>
          <w:szCs w:val="20"/>
          <w:highlight w:val="none"/>
          <w:lang w:val="en-US" w:eastAsia="zh-CN"/>
          <w14:textFill>
            <w14:solidFill>
              <w14:schemeClr w14:val="tx1"/>
            </w14:solidFill>
          </w14:textFill>
        </w:rPr>
        <w:t>且正常运行；</w:t>
      </w:r>
    </w:p>
    <w:p w14:paraId="1B7B9AB3">
      <w:pPr>
        <w:widowControl/>
        <w:numPr>
          <w:ilvl w:val="-1"/>
          <w:numId w:val="0"/>
        </w:numPr>
        <w:wordWrap/>
        <w:overflowPunct/>
        <w:topLinePunct w:val="0"/>
        <w:bidi w:val="0"/>
        <w:spacing w:line="360" w:lineRule="auto"/>
        <w:ind w:left="420" w:leftChars="200" w:firstLine="0" w:firstLineChars="0"/>
        <w:jc w:val="left"/>
        <w:rPr>
          <w:rFonts w:hint="default" w:cs="Times New Roman"/>
          <w:color w:val="000000" w:themeColor="text1"/>
          <w:sz w:val="20"/>
          <w:szCs w:val="20"/>
          <w:highlight w:val="none"/>
          <w:lang w:val="en-US" w:eastAsia="zh-CN"/>
          <w14:textFill>
            <w14:solidFill>
              <w14:schemeClr w14:val="tx1"/>
            </w14:solidFill>
          </w14:textFill>
        </w:rPr>
      </w:pPr>
      <w:r>
        <w:rPr>
          <w:rFonts w:hint="eastAsia" w:cs="Times New Roman"/>
          <w:color w:val="000000" w:themeColor="text1"/>
          <w:sz w:val="20"/>
          <w:szCs w:val="20"/>
          <w:highlight w:val="none"/>
          <w:lang w:val="en-US" w:eastAsia="zh-CN"/>
          <w14:textFill>
            <w14:solidFill>
              <w14:schemeClr w14:val="tx1"/>
            </w14:solidFill>
          </w14:textFill>
        </w:rPr>
        <w:t>5 除污设备、引风机等辅助设施功能应正常。</w:t>
      </w:r>
    </w:p>
    <w:p w14:paraId="003E312F">
      <w:pPr>
        <w:widowControl/>
        <w:numPr>
          <w:ilvl w:val="0"/>
          <w:numId w:val="0"/>
        </w:numPr>
        <w:wordWrap/>
        <w:overflowPunct/>
        <w:topLinePunct w:val="0"/>
        <w:bidi w:val="0"/>
        <w:spacing w:line="360" w:lineRule="auto"/>
        <w:jc w:val="left"/>
        <w:rPr>
          <w:rFonts w:hint="default" w:ascii="Times New Roman" w:hAnsi="Times New Roman" w:cs="Times New Roman"/>
          <w:color w:val="0000FF"/>
          <w:sz w:val="20"/>
          <w:szCs w:val="20"/>
          <w:highlight w:val="none"/>
          <w:lang w:val="en-US" w:eastAsia="zh-CN"/>
        </w:rPr>
      </w:pPr>
      <w:r>
        <w:rPr>
          <w:rFonts w:hint="default" w:ascii="Times New Roman" w:hAnsi="Times New Roman" w:cs="Times New Roman"/>
          <w:color w:val="0000FF"/>
          <w:sz w:val="20"/>
          <w:szCs w:val="20"/>
          <w:highlight w:val="none"/>
          <w:lang w:val="en-US" w:eastAsia="zh-CN"/>
        </w:rPr>
        <w:t>条文说明：</w:t>
      </w:r>
      <w:r>
        <w:rPr>
          <w:rFonts w:hint="eastAsia" w:cs="Times New Roman"/>
          <w:color w:val="0000FF"/>
          <w:sz w:val="20"/>
          <w:szCs w:val="20"/>
          <w:highlight w:val="none"/>
          <w:lang w:val="en-US" w:eastAsia="zh-CN"/>
        </w:rPr>
        <w:t>6.3.3</w:t>
      </w:r>
    </w:p>
    <w:p w14:paraId="2C20F9C1">
      <w:pPr>
        <w:widowControl/>
        <w:numPr>
          <w:ilvl w:val="0"/>
          <w:numId w:val="0"/>
        </w:numPr>
        <w:wordWrap/>
        <w:overflowPunct/>
        <w:topLinePunct w:val="0"/>
        <w:bidi w:val="0"/>
        <w:spacing w:line="360" w:lineRule="auto"/>
        <w:jc w:val="left"/>
        <w:rPr>
          <w:rFonts w:hint="default" w:ascii="Times New Roman" w:hAnsi="Times New Roman" w:cs="Times New Roman"/>
          <w:color w:val="0000FF"/>
          <w:sz w:val="20"/>
          <w:szCs w:val="20"/>
          <w:highlight w:val="none"/>
        </w:rPr>
      </w:pPr>
      <w:r>
        <w:rPr>
          <w:rFonts w:hint="eastAsia" w:cs="Times New Roman"/>
          <w:color w:val="0000FF"/>
          <w:sz w:val="20"/>
          <w:szCs w:val="20"/>
          <w:highlight w:val="none"/>
          <w:lang w:val="en-US" w:eastAsia="zh-CN"/>
        </w:rPr>
        <w:t>第1款 根据现行行业标准</w:t>
      </w:r>
      <w:r>
        <w:rPr>
          <w:rFonts w:hint="default" w:ascii="Times New Roman" w:hAnsi="Times New Roman" w:cs="Times New Roman"/>
          <w:color w:val="0000FF"/>
          <w:sz w:val="20"/>
          <w:szCs w:val="20"/>
          <w:highlight w:val="none"/>
          <w:lang w:val="en-US" w:eastAsia="zh-CN"/>
        </w:rPr>
        <w:t xml:space="preserve">《锅炉安全技术规程》TSG11 </w:t>
      </w:r>
      <w:r>
        <w:rPr>
          <w:rFonts w:hint="eastAsia" w:cs="Times New Roman"/>
          <w:color w:val="0000FF"/>
          <w:sz w:val="20"/>
          <w:szCs w:val="20"/>
          <w:highlight w:val="none"/>
          <w:lang w:val="en-US" w:eastAsia="zh-CN"/>
        </w:rPr>
        <w:t>，</w:t>
      </w:r>
      <w:r>
        <w:rPr>
          <w:rFonts w:hint="default" w:ascii="Times New Roman" w:hAnsi="Times New Roman" w:cs="Times New Roman"/>
          <w:color w:val="0000FF"/>
          <w:sz w:val="20"/>
          <w:szCs w:val="20"/>
          <w:highlight w:val="none"/>
          <w:lang w:val="en-US" w:eastAsia="zh-CN"/>
        </w:rPr>
        <w:t>锅炉定期检验周期</w:t>
      </w:r>
      <w:r>
        <w:rPr>
          <w:rFonts w:hint="eastAsia" w:cs="Times New Roman"/>
          <w:color w:val="0000FF"/>
          <w:sz w:val="20"/>
          <w:szCs w:val="20"/>
          <w:highlight w:val="none"/>
          <w:lang w:val="en-US" w:eastAsia="zh-CN"/>
        </w:rPr>
        <w:t>为</w:t>
      </w:r>
      <w:r>
        <w:rPr>
          <w:rFonts w:hint="default" w:ascii="Times New Roman" w:hAnsi="Times New Roman" w:cs="Times New Roman"/>
          <w:color w:val="0000FF"/>
          <w:sz w:val="20"/>
          <w:szCs w:val="20"/>
          <w:highlight w:val="none"/>
          <w:lang w:val="en-US" w:eastAsia="zh-CN"/>
        </w:rPr>
        <w:t>1年。压力表应当定期进行校验，并且注明下次校验日期。压力表校验后应当加铅封。在用锅炉的安全阀每年至少校验1次，校验一般在锅炉运行状态下进行。</w:t>
      </w:r>
    </w:p>
    <w:p w14:paraId="269EA7C5">
      <w:pPr>
        <w:widowControl/>
        <w:wordWrap/>
        <w:overflowPunct/>
        <w:topLinePunct w:val="0"/>
        <w:bidi w:val="0"/>
        <w:spacing w:line="360" w:lineRule="auto"/>
        <w:jc w:val="left"/>
        <w:rPr>
          <w:rFonts w:hint="default" w:ascii="Times New Roman" w:hAnsi="Times New Roman" w:cs="Times New Roman"/>
          <w:color w:val="0000FF"/>
          <w:sz w:val="20"/>
          <w:szCs w:val="20"/>
          <w:highlight w:val="none"/>
          <w:lang w:val="en-US" w:eastAsia="zh-CN"/>
        </w:rPr>
      </w:pPr>
      <w:r>
        <w:rPr>
          <w:rFonts w:hint="eastAsia" w:cs="Times New Roman"/>
          <w:color w:val="0000FF"/>
          <w:sz w:val="20"/>
          <w:szCs w:val="20"/>
          <w:highlight w:val="none"/>
          <w:lang w:val="en-US" w:eastAsia="zh-CN"/>
        </w:rPr>
        <w:t>第2款</w:t>
      </w:r>
      <w:r>
        <w:rPr>
          <w:rFonts w:hint="default" w:ascii="Times New Roman" w:hAnsi="Times New Roman" w:cs="Times New Roman"/>
          <w:color w:val="0000FF"/>
          <w:sz w:val="20"/>
          <w:szCs w:val="20"/>
          <w:highlight w:val="none"/>
          <w:lang w:val="en-US" w:eastAsia="zh-CN"/>
        </w:rPr>
        <w:t>本条主要规定在锅炉相应部位应当装设温度测点，随时观测锅炉运行情况：（1）蒸汽锅炉的给水温度（常温给水除外）；（2）铸铁省煤器和电站锅炉省煤器出口水温；（3）热水锅炉进口、出口水温；（4）再热器进口、出口汽温；（5）过热器出口和多级过热器的每级出口的汽温；（6）减温器前、后汽温；（7）空气预热器进口、出口空气温度；（8）空气预热器进口烟温；（9）排烟温度；（10）有再热器的锅炉炉膛的出口烟温</w:t>
      </w:r>
      <w:r>
        <w:rPr>
          <w:rFonts w:hint="eastAsia" w:cs="Times New Roman"/>
          <w:color w:val="0000FF"/>
          <w:sz w:val="20"/>
          <w:szCs w:val="20"/>
          <w:highlight w:val="none"/>
          <w:lang w:val="en-US" w:eastAsia="zh-CN"/>
        </w:rPr>
        <w:t>。</w:t>
      </w:r>
    </w:p>
    <w:p w14:paraId="4A427B4E">
      <w:pPr>
        <w:widowControl/>
        <w:wordWrap/>
        <w:overflowPunct/>
        <w:topLinePunct w:val="0"/>
        <w:bidi w:val="0"/>
        <w:spacing w:line="360" w:lineRule="auto"/>
        <w:jc w:val="left"/>
        <w:rPr>
          <w:rFonts w:hint="default" w:ascii="Times New Roman" w:hAnsi="Times New Roman" w:cs="Times New Roman"/>
          <w:sz w:val="20"/>
          <w:szCs w:val="20"/>
        </w:rPr>
      </w:pPr>
      <w:r>
        <w:rPr>
          <w:rFonts w:hint="default" w:ascii="Times New Roman" w:hAnsi="Times New Roman" w:cs="Times New Roman"/>
          <w:b/>
          <w:bCs/>
          <w:kern w:val="0"/>
          <w:sz w:val="20"/>
          <w:szCs w:val="20"/>
          <w:lang w:val="en-US" w:eastAsia="zh-CN"/>
        </w:rPr>
        <w:t>6.3.3</w:t>
      </w:r>
      <w:r>
        <w:rPr>
          <w:rFonts w:hint="default" w:ascii="Times New Roman" w:hAnsi="Times New Roman" w:cs="Times New Roman"/>
          <w:b/>
          <w:bCs/>
          <w:kern w:val="0"/>
          <w:sz w:val="20"/>
          <w:szCs w:val="20"/>
          <w:lang w:eastAsia="zh-CN"/>
        </w:rPr>
        <w:t xml:space="preserve"> </w:t>
      </w:r>
      <w:r>
        <w:rPr>
          <w:rFonts w:hint="default" w:ascii="Times New Roman" w:hAnsi="Times New Roman" w:cs="Times New Roman"/>
          <w:sz w:val="20"/>
          <w:szCs w:val="20"/>
        </w:rPr>
        <w:t>热源输送系统现场检验</w:t>
      </w:r>
      <w:r>
        <w:rPr>
          <w:rFonts w:hint="default" w:ascii="Times New Roman" w:hAnsi="Times New Roman" w:cs="Times New Roman"/>
          <w:kern w:val="0"/>
          <w:sz w:val="20"/>
          <w:szCs w:val="20"/>
          <w:lang w:val="en-US" w:eastAsia="zh-CN"/>
        </w:rPr>
        <w:t>内容</w:t>
      </w:r>
      <w:r>
        <w:rPr>
          <w:rFonts w:hint="eastAsia" w:cs="Times New Roman"/>
          <w:color w:val="auto"/>
          <w:kern w:val="0"/>
          <w:sz w:val="20"/>
          <w:szCs w:val="20"/>
          <w:highlight w:val="none"/>
          <w:lang w:val="en-US" w:eastAsia="zh-CN"/>
        </w:rPr>
        <w:t>内容</w:t>
      </w:r>
      <w:r>
        <w:rPr>
          <w:rFonts w:hint="eastAsia" w:cs="Times New Roman"/>
          <w:kern w:val="0"/>
          <w:sz w:val="20"/>
          <w:szCs w:val="20"/>
          <w:highlight w:val="none"/>
          <w:lang w:val="en-US" w:eastAsia="zh-CN"/>
        </w:rPr>
        <w:t>应满足以下要求</w:t>
      </w:r>
      <w:r>
        <w:rPr>
          <w:rFonts w:hint="default" w:ascii="Times New Roman" w:hAnsi="Times New Roman" w:cs="Times New Roman"/>
          <w:kern w:val="0"/>
          <w:sz w:val="20"/>
          <w:szCs w:val="20"/>
          <w:highlight w:val="none"/>
          <w:lang w:eastAsia="zh-CN"/>
        </w:rPr>
        <w:t>：</w:t>
      </w:r>
    </w:p>
    <w:p w14:paraId="06ED1748">
      <w:pPr>
        <w:widowControl/>
        <w:numPr>
          <w:ilvl w:val="-1"/>
          <w:numId w:val="0"/>
        </w:numPr>
        <w:wordWrap/>
        <w:overflowPunct/>
        <w:topLinePunct w:val="0"/>
        <w:bidi w:val="0"/>
        <w:spacing w:line="360" w:lineRule="auto"/>
        <w:ind w:firstLine="400" w:firstLineChars="200"/>
        <w:jc w:val="left"/>
        <w:rPr>
          <w:rFonts w:hint="default" w:ascii="Times New Roman" w:hAnsi="Times New Roman" w:cs="Times New Roman"/>
          <w:sz w:val="20"/>
          <w:szCs w:val="20"/>
          <w:highlight w:val="none"/>
        </w:rPr>
      </w:pPr>
      <w:r>
        <w:rPr>
          <w:rFonts w:hint="default" w:ascii="Times New Roman" w:hAnsi="Times New Roman" w:cs="Times New Roman"/>
          <w:sz w:val="20"/>
          <w:szCs w:val="20"/>
          <w:lang w:val="en-US" w:eastAsia="zh-CN"/>
        </w:rPr>
        <w:t xml:space="preserve">1 </w:t>
      </w:r>
      <w:r>
        <w:rPr>
          <w:rFonts w:hint="default" w:ascii="Times New Roman" w:hAnsi="Times New Roman" w:cs="Times New Roman"/>
          <w:sz w:val="20"/>
          <w:szCs w:val="20"/>
          <w:highlight w:val="none"/>
        </w:rPr>
        <w:t>系统设备标识、管道安全警告及走向标识</w:t>
      </w:r>
      <w:r>
        <w:rPr>
          <w:rFonts w:hint="eastAsia" w:cs="Times New Roman"/>
          <w:sz w:val="20"/>
          <w:szCs w:val="20"/>
          <w:highlight w:val="none"/>
          <w:lang w:val="en-US" w:eastAsia="zh-CN"/>
        </w:rPr>
        <w:t>应</w:t>
      </w:r>
      <w:r>
        <w:rPr>
          <w:rFonts w:hint="default" w:ascii="Times New Roman" w:hAnsi="Times New Roman" w:cs="Times New Roman"/>
          <w:sz w:val="20"/>
          <w:szCs w:val="20"/>
          <w:highlight w:val="none"/>
        </w:rPr>
        <w:t>齐全、正确；</w:t>
      </w:r>
    </w:p>
    <w:p w14:paraId="049E29C3">
      <w:pPr>
        <w:widowControl/>
        <w:wordWrap/>
        <w:overflowPunct/>
        <w:topLinePunct w:val="0"/>
        <w:bidi w:val="0"/>
        <w:spacing w:line="360" w:lineRule="auto"/>
        <w:ind w:firstLine="400" w:firstLineChars="200"/>
        <w:jc w:val="left"/>
        <w:rPr>
          <w:rFonts w:hint="default" w:ascii="Times New Roman" w:hAnsi="Times New Roman" w:cs="Times New Roman"/>
          <w:sz w:val="20"/>
          <w:szCs w:val="20"/>
          <w:highlight w:val="none"/>
        </w:rPr>
      </w:pPr>
      <w:r>
        <w:rPr>
          <w:rFonts w:hint="eastAsia" w:cs="Times New Roman"/>
          <w:sz w:val="20"/>
          <w:szCs w:val="20"/>
          <w:highlight w:val="none"/>
          <w:lang w:val="en-US" w:eastAsia="zh-CN"/>
        </w:rPr>
        <w:t xml:space="preserve">2 </w:t>
      </w:r>
      <w:r>
        <w:rPr>
          <w:rFonts w:hint="default" w:ascii="Times New Roman" w:hAnsi="Times New Roman" w:cs="Times New Roman"/>
          <w:sz w:val="20"/>
          <w:szCs w:val="20"/>
          <w:highlight w:val="none"/>
          <w:lang w:val="en-US" w:eastAsia="zh-CN"/>
        </w:rPr>
        <w:t>分集水器、阀门、</w:t>
      </w:r>
      <w:r>
        <w:rPr>
          <w:rFonts w:hint="default" w:ascii="Times New Roman" w:hAnsi="Times New Roman" w:cs="Times New Roman"/>
          <w:sz w:val="20"/>
          <w:szCs w:val="20"/>
          <w:highlight w:val="none"/>
        </w:rPr>
        <w:t>换热器、补偿器及过滤器</w:t>
      </w:r>
      <w:r>
        <w:rPr>
          <w:rFonts w:hint="default" w:ascii="Times New Roman" w:hAnsi="Times New Roman" w:cs="Times New Roman"/>
          <w:sz w:val="20"/>
          <w:szCs w:val="20"/>
          <w:highlight w:val="none"/>
          <w:lang w:val="en-US" w:eastAsia="zh-CN"/>
        </w:rPr>
        <w:t>等</w:t>
      </w:r>
      <w:r>
        <w:rPr>
          <w:rFonts w:hint="default" w:ascii="Times New Roman" w:hAnsi="Times New Roman" w:cs="Times New Roman"/>
          <w:sz w:val="20"/>
          <w:szCs w:val="20"/>
          <w:highlight w:val="none"/>
        </w:rPr>
        <w:t>设备</w:t>
      </w:r>
      <w:r>
        <w:rPr>
          <w:rFonts w:hint="default" w:ascii="Times New Roman" w:hAnsi="Times New Roman" w:cs="Times New Roman"/>
          <w:sz w:val="20"/>
          <w:szCs w:val="20"/>
          <w:highlight w:val="none"/>
          <w:lang w:val="en-US" w:eastAsia="zh-CN"/>
        </w:rPr>
        <w:t>设施</w:t>
      </w:r>
      <w:r>
        <w:rPr>
          <w:rFonts w:hint="default" w:ascii="Times New Roman" w:hAnsi="Times New Roman" w:cs="Times New Roman"/>
          <w:sz w:val="20"/>
          <w:szCs w:val="20"/>
          <w:highlight w:val="none"/>
        </w:rPr>
        <w:t>应</w:t>
      </w:r>
      <w:r>
        <w:rPr>
          <w:rFonts w:hint="default" w:ascii="Times New Roman" w:hAnsi="Times New Roman" w:cs="Times New Roman"/>
          <w:sz w:val="20"/>
          <w:szCs w:val="20"/>
          <w:highlight w:val="none"/>
          <w:lang w:val="en-US" w:eastAsia="zh-CN"/>
        </w:rPr>
        <w:t>运行正常、</w:t>
      </w:r>
      <w:r>
        <w:rPr>
          <w:rFonts w:hint="default" w:ascii="Times New Roman" w:hAnsi="Times New Roman" w:cs="Times New Roman"/>
          <w:sz w:val="20"/>
          <w:szCs w:val="20"/>
          <w:highlight w:val="none"/>
        </w:rPr>
        <w:t>无渗漏</w:t>
      </w:r>
      <w:r>
        <w:rPr>
          <w:rFonts w:hint="default" w:ascii="Times New Roman" w:hAnsi="Times New Roman" w:cs="Times New Roman"/>
          <w:sz w:val="20"/>
          <w:szCs w:val="20"/>
          <w:highlight w:val="none"/>
          <w:lang w:eastAsia="zh-CN"/>
        </w:rPr>
        <w:t>、</w:t>
      </w:r>
      <w:r>
        <w:rPr>
          <w:rFonts w:hint="default" w:ascii="Times New Roman" w:hAnsi="Times New Roman" w:cs="Times New Roman"/>
          <w:sz w:val="20"/>
          <w:szCs w:val="20"/>
          <w:highlight w:val="none"/>
          <w:lang w:val="en-US" w:eastAsia="zh-CN"/>
        </w:rPr>
        <w:t>无严重锈蚀</w:t>
      </w:r>
      <w:r>
        <w:rPr>
          <w:rFonts w:hint="default" w:ascii="Times New Roman" w:hAnsi="Times New Roman" w:cs="Times New Roman"/>
          <w:sz w:val="20"/>
          <w:szCs w:val="20"/>
          <w:highlight w:val="none"/>
        </w:rPr>
        <w:t>；</w:t>
      </w:r>
    </w:p>
    <w:p w14:paraId="22C6CEA6">
      <w:pPr>
        <w:widowControl/>
        <w:wordWrap/>
        <w:overflowPunct/>
        <w:topLinePunct w:val="0"/>
        <w:bidi w:val="0"/>
        <w:spacing w:line="360" w:lineRule="auto"/>
        <w:ind w:firstLine="400" w:firstLineChars="200"/>
        <w:jc w:val="left"/>
        <w:rPr>
          <w:rFonts w:hint="default" w:ascii="Times New Roman" w:hAnsi="Times New Roman" w:cs="Times New Roman"/>
          <w:sz w:val="20"/>
          <w:szCs w:val="20"/>
          <w:highlight w:val="none"/>
        </w:rPr>
      </w:pPr>
      <w:r>
        <w:rPr>
          <w:rFonts w:hint="eastAsia" w:cs="Times New Roman"/>
          <w:sz w:val="20"/>
          <w:szCs w:val="20"/>
          <w:highlight w:val="none"/>
          <w:lang w:val="en-US" w:eastAsia="zh-CN"/>
        </w:rPr>
        <w:t xml:space="preserve">3 </w:t>
      </w:r>
      <w:r>
        <w:rPr>
          <w:rFonts w:hint="default" w:ascii="Times New Roman" w:hAnsi="Times New Roman" w:cs="Times New Roman"/>
          <w:sz w:val="20"/>
          <w:szCs w:val="20"/>
          <w:highlight w:val="none"/>
          <w:lang w:val="en-US" w:eastAsia="zh-CN"/>
        </w:rPr>
        <w:t>保温层应无缺失且厚度满足相关要求；</w:t>
      </w:r>
      <w:r>
        <w:rPr>
          <w:rFonts w:hint="default" w:ascii="Times New Roman" w:hAnsi="Times New Roman" w:cs="Times New Roman"/>
          <w:sz w:val="20"/>
          <w:szCs w:val="20"/>
          <w:highlight w:val="none"/>
        </w:rPr>
        <w:t>防腐层应附着完好</w:t>
      </w:r>
      <w:r>
        <w:rPr>
          <w:rFonts w:hint="default" w:ascii="Times New Roman" w:hAnsi="Times New Roman" w:cs="Times New Roman"/>
          <w:sz w:val="20"/>
          <w:szCs w:val="20"/>
          <w:highlight w:val="none"/>
          <w:lang w:eastAsia="zh-CN"/>
        </w:rPr>
        <w:t>，</w:t>
      </w:r>
      <w:r>
        <w:rPr>
          <w:rFonts w:hint="default" w:ascii="Times New Roman" w:hAnsi="Times New Roman" w:cs="Times New Roman"/>
          <w:sz w:val="20"/>
          <w:szCs w:val="20"/>
          <w:highlight w:val="none"/>
          <w:lang w:val="en-US" w:eastAsia="zh-CN"/>
        </w:rPr>
        <w:t>缺失部位应无严重锈蚀</w:t>
      </w:r>
      <w:r>
        <w:rPr>
          <w:rFonts w:hint="default" w:ascii="Times New Roman" w:hAnsi="Times New Roman" w:cs="Times New Roman"/>
          <w:sz w:val="20"/>
          <w:szCs w:val="20"/>
          <w:highlight w:val="none"/>
        </w:rPr>
        <w:t>；</w:t>
      </w:r>
    </w:p>
    <w:p w14:paraId="5CC32EF3">
      <w:pPr>
        <w:widowControl/>
        <w:wordWrap/>
        <w:overflowPunct/>
        <w:topLinePunct w:val="0"/>
        <w:bidi w:val="0"/>
        <w:spacing w:line="360" w:lineRule="auto"/>
        <w:ind w:firstLine="400" w:firstLineChars="200"/>
        <w:jc w:val="left"/>
        <w:rPr>
          <w:rFonts w:hint="default" w:ascii="Times New Roman" w:hAnsi="Times New Roman" w:cs="Times New Roman"/>
          <w:sz w:val="20"/>
          <w:szCs w:val="20"/>
          <w:highlight w:val="none"/>
        </w:rPr>
      </w:pPr>
      <w:r>
        <w:rPr>
          <w:rFonts w:hint="eastAsia" w:cs="Times New Roman"/>
          <w:sz w:val="20"/>
          <w:szCs w:val="20"/>
          <w:highlight w:val="none"/>
          <w:lang w:val="en-US" w:eastAsia="zh-CN"/>
        </w:rPr>
        <w:t xml:space="preserve">4 </w:t>
      </w:r>
      <w:r>
        <w:rPr>
          <w:rFonts w:hint="default" w:ascii="Times New Roman" w:hAnsi="Times New Roman" w:cs="Times New Roman"/>
          <w:sz w:val="20"/>
          <w:szCs w:val="20"/>
          <w:highlight w:val="none"/>
        </w:rPr>
        <w:t>水泵</w:t>
      </w:r>
      <w:r>
        <w:rPr>
          <w:rFonts w:hint="default" w:ascii="Times New Roman" w:hAnsi="Times New Roman" w:cs="Times New Roman"/>
          <w:sz w:val="20"/>
          <w:szCs w:val="20"/>
          <w:highlight w:val="none"/>
          <w:lang w:val="en-US" w:eastAsia="zh-CN"/>
        </w:rPr>
        <w:t>应</w:t>
      </w:r>
      <w:r>
        <w:rPr>
          <w:rFonts w:hint="default" w:ascii="Times New Roman" w:hAnsi="Times New Roman" w:cs="Times New Roman"/>
          <w:sz w:val="20"/>
          <w:szCs w:val="20"/>
          <w:highlight w:val="none"/>
        </w:rPr>
        <w:t>运行正常且不属于</w:t>
      </w:r>
      <w:r>
        <w:rPr>
          <w:rFonts w:hint="default" w:ascii="Times New Roman" w:hAnsi="Times New Roman" w:cs="Times New Roman"/>
          <w:sz w:val="20"/>
          <w:szCs w:val="20"/>
          <w:highlight w:val="none"/>
          <w:lang w:val="en-US" w:eastAsia="zh-CN"/>
        </w:rPr>
        <w:t>国家明令禁止的</w:t>
      </w:r>
      <w:r>
        <w:rPr>
          <w:rFonts w:hint="default" w:ascii="Times New Roman" w:hAnsi="Times New Roman" w:cs="Times New Roman"/>
          <w:sz w:val="20"/>
          <w:szCs w:val="20"/>
          <w:highlight w:val="none"/>
        </w:rPr>
        <w:t>高能耗淘汰设备；</w:t>
      </w:r>
    </w:p>
    <w:p w14:paraId="3BBCA1E8">
      <w:pPr>
        <w:widowControl/>
        <w:wordWrap/>
        <w:overflowPunct/>
        <w:topLinePunct w:val="0"/>
        <w:bidi w:val="0"/>
        <w:spacing w:line="360" w:lineRule="auto"/>
        <w:ind w:firstLine="400" w:firstLineChars="200"/>
        <w:jc w:val="left"/>
        <w:rPr>
          <w:rFonts w:hint="default" w:ascii="Times New Roman" w:hAnsi="Times New Roman" w:cs="Times New Roman"/>
          <w:sz w:val="20"/>
          <w:szCs w:val="20"/>
          <w:highlight w:val="none"/>
        </w:rPr>
      </w:pPr>
      <w:r>
        <w:rPr>
          <w:rFonts w:hint="eastAsia" w:cs="Times New Roman"/>
          <w:sz w:val="20"/>
          <w:szCs w:val="20"/>
          <w:highlight w:val="none"/>
          <w:lang w:val="en-US" w:eastAsia="zh-CN"/>
        </w:rPr>
        <w:t xml:space="preserve">5 </w:t>
      </w:r>
      <w:r>
        <w:rPr>
          <w:rFonts w:hint="default" w:ascii="Times New Roman" w:hAnsi="Times New Roman" w:cs="Times New Roman"/>
          <w:sz w:val="20"/>
          <w:szCs w:val="20"/>
          <w:highlight w:val="none"/>
        </w:rPr>
        <w:t>支吊架应</w:t>
      </w:r>
      <w:r>
        <w:rPr>
          <w:rFonts w:hint="default" w:ascii="Times New Roman" w:hAnsi="Times New Roman" w:cs="Times New Roman"/>
          <w:sz w:val="20"/>
          <w:szCs w:val="20"/>
          <w:highlight w:val="none"/>
          <w:lang w:val="en-US" w:eastAsia="zh-CN"/>
        </w:rPr>
        <w:t>无严重</w:t>
      </w:r>
      <w:r>
        <w:rPr>
          <w:rFonts w:hint="default" w:ascii="Times New Roman" w:hAnsi="Times New Roman" w:cs="Times New Roman"/>
          <w:sz w:val="20"/>
          <w:szCs w:val="20"/>
          <w:highlight w:val="none"/>
        </w:rPr>
        <w:t>变形</w:t>
      </w:r>
      <w:r>
        <w:rPr>
          <w:rFonts w:hint="default" w:ascii="Times New Roman" w:hAnsi="Times New Roman" w:cs="Times New Roman"/>
          <w:sz w:val="20"/>
          <w:szCs w:val="20"/>
          <w:highlight w:val="none"/>
          <w:lang w:val="en-US" w:eastAsia="zh-CN"/>
        </w:rPr>
        <w:t>及</w:t>
      </w:r>
      <w:r>
        <w:rPr>
          <w:rFonts w:hint="default" w:ascii="Times New Roman" w:hAnsi="Times New Roman" w:cs="Times New Roman"/>
          <w:sz w:val="20"/>
          <w:szCs w:val="20"/>
          <w:highlight w:val="none"/>
        </w:rPr>
        <w:t>锈蚀；吊架与基材连接</w:t>
      </w:r>
      <w:r>
        <w:rPr>
          <w:rFonts w:hint="default" w:ascii="Times New Roman" w:hAnsi="Times New Roman" w:cs="Times New Roman"/>
          <w:sz w:val="20"/>
          <w:szCs w:val="20"/>
          <w:highlight w:val="none"/>
          <w:lang w:val="en-US" w:eastAsia="zh-CN"/>
        </w:rPr>
        <w:t>应</w:t>
      </w:r>
      <w:r>
        <w:rPr>
          <w:rFonts w:hint="default" w:ascii="Times New Roman" w:hAnsi="Times New Roman" w:cs="Times New Roman"/>
          <w:sz w:val="20"/>
          <w:szCs w:val="20"/>
          <w:highlight w:val="none"/>
        </w:rPr>
        <w:t>无破损，连接件无松动；</w:t>
      </w:r>
    </w:p>
    <w:p w14:paraId="03E1C9B3">
      <w:pPr>
        <w:widowControl/>
        <w:wordWrap/>
        <w:overflowPunct/>
        <w:topLinePunct w:val="0"/>
        <w:bidi w:val="0"/>
        <w:spacing w:line="360" w:lineRule="auto"/>
        <w:ind w:firstLine="400" w:firstLineChars="200"/>
        <w:jc w:val="left"/>
        <w:rPr>
          <w:rFonts w:hint="default" w:ascii="Times New Roman" w:hAnsi="Times New Roman" w:cs="Times New Roman"/>
          <w:sz w:val="20"/>
          <w:szCs w:val="20"/>
          <w:highlight w:val="none"/>
        </w:rPr>
      </w:pPr>
      <w:r>
        <w:rPr>
          <w:rFonts w:hint="eastAsia" w:cs="Times New Roman"/>
          <w:sz w:val="20"/>
          <w:szCs w:val="20"/>
          <w:highlight w:val="none"/>
          <w:lang w:val="en-US" w:eastAsia="zh-CN"/>
        </w:rPr>
        <w:t xml:space="preserve">6 </w:t>
      </w:r>
      <w:r>
        <w:rPr>
          <w:rFonts w:hint="default" w:ascii="Times New Roman" w:hAnsi="Times New Roman" w:cs="Times New Roman"/>
          <w:sz w:val="20"/>
          <w:szCs w:val="20"/>
          <w:highlight w:val="none"/>
        </w:rPr>
        <w:t>设备安装</w:t>
      </w:r>
      <w:r>
        <w:rPr>
          <w:rFonts w:hint="default" w:ascii="Times New Roman" w:hAnsi="Times New Roman" w:cs="Times New Roman"/>
          <w:sz w:val="20"/>
          <w:szCs w:val="20"/>
          <w:highlight w:val="none"/>
          <w:lang w:val="en-US" w:eastAsia="zh-CN"/>
        </w:rPr>
        <w:t>应牢固且符合要求，安装</w:t>
      </w:r>
      <w:r>
        <w:rPr>
          <w:rFonts w:hint="default" w:ascii="Times New Roman" w:hAnsi="Times New Roman" w:cs="Times New Roman"/>
          <w:sz w:val="20"/>
          <w:szCs w:val="20"/>
          <w:highlight w:val="none"/>
        </w:rPr>
        <w:t>基座应无明显破损及裂缝；</w:t>
      </w:r>
    </w:p>
    <w:p w14:paraId="2210941D">
      <w:pPr>
        <w:widowControl/>
        <w:wordWrap/>
        <w:overflowPunct/>
        <w:topLinePunct w:val="0"/>
        <w:bidi w:val="0"/>
        <w:spacing w:line="360" w:lineRule="auto"/>
        <w:ind w:firstLine="400" w:firstLineChars="200"/>
        <w:jc w:val="left"/>
        <w:rPr>
          <w:rFonts w:hint="default" w:ascii="Times New Roman" w:hAnsi="Times New Roman" w:cs="Times New Roman"/>
          <w:sz w:val="20"/>
          <w:szCs w:val="20"/>
          <w:highlight w:val="none"/>
        </w:rPr>
      </w:pPr>
      <w:r>
        <w:rPr>
          <w:rFonts w:hint="eastAsia" w:cs="Times New Roman"/>
          <w:sz w:val="20"/>
          <w:szCs w:val="20"/>
          <w:highlight w:val="none"/>
          <w:lang w:val="en-US" w:eastAsia="zh-CN"/>
        </w:rPr>
        <w:t xml:space="preserve">7 </w:t>
      </w:r>
      <w:r>
        <w:rPr>
          <w:rFonts w:hint="default" w:ascii="Times New Roman" w:hAnsi="Times New Roman" w:cs="Times New Roman"/>
          <w:sz w:val="20"/>
          <w:szCs w:val="20"/>
          <w:highlight w:val="none"/>
        </w:rPr>
        <w:t>系统配备</w:t>
      </w:r>
      <w:r>
        <w:rPr>
          <w:rFonts w:hint="default" w:ascii="Times New Roman" w:hAnsi="Times New Roman" w:cs="Times New Roman"/>
          <w:sz w:val="20"/>
          <w:szCs w:val="20"/>
          <w:highlight w:val="none"/>
          <w:lang w:val="en-US" w:eastAsia="zh-CN"/>
        </w:rPr>
        <w:t>的水流量、温度、压力等具有</w:t>
      </w:r>
      <w:r>
        <w:rPr>
          <w:rFonts w:hint="default" w:ascii="Times New Roman" w:hAnsi="Times New Roman" w:cs="Times New Roman"/>
          <w:sz w:val="20"/>
          <w:szCs w:val="20"/>
          <w:highlight w:val="none"/>
        </w:rPr>
        <w:t>调节、计量和监测功能</w:t>
      </w:r>
      <w:r>
        <w:rPr>
          <w:rFonts w:hint="eastAsia" w:cs="Times New Roman"/>
          <w:sz w:val="20"/>
          <w:szCs w:val="20"/>
          <w:highlight w:val="none"/>
          <w:lang w:val="en-US" w:eastAsia="zh-CN"/>
        </w:rPr>
        <w:t>的</w:t>
      </w:r>
      <w:r>
        <w:rPr>
          <w:rFonts w:hint="default" w:ascii="Times New Roman" w:hAnsi="Times New Roman" w:cs="Times New Roman"/>
          <w:sz w:val="20"/>
          <w:szCs w:val="20"/>
          <w:highlight w:val="none"/>
        </w:rPr>
        <w:t>装置</w:t>
      </w:r>
      <w:r>
        <w:rPr>
          <w:rFonts w:hint="default" w:ascii="Times New Roman" w:hAnsi="Times New Roman" w:cs="Times New Roman"/>
          <w:sz w:val="20"/>
          <w:szCs w:val="20"/>
          <w:highlight w:val="none"/>
          <w:lang w:val="en-US" w:eastAsia="zh-CN"/>
        </w:rPr>
        <w:t>应安装正确且运行正常</w:t>
      </w:r>
      <w:r>
        <w:rPr>
          <w:rFonts w:hint="default" w:ascii="Times New Roman" w:hAnsi="Times New Roman" w:cs="Times New Roman"/>
          <w:sz w:val="20"/>
          <w:szCs w:val="20"/>
          <w:highlight w:val="none"/>
        </w:rPr>
        <w:t>。</w:t>
      </w:r>
    </w:p>
    <w:p w14:paraId="24CB8351">
      <w:pPr>
        <w:widowControl/>
        <w:numPr>
          <w:ilvl w:val="0"/>
          <w:numId w:val="0"/>
        </w:numPr>
        <w:wordWrap/>
        <w:overflowPunct/>
        <w:topLinePunct w:val="0"/>
        <w:bidi w:val="0"/>
        <w:spacing w:line="360" w:lineRule="auto"/>
        <w:jc w:val="left"/>
        <w:rPr>
          <w:rFonts w:hint="default" w:ascii="Times New Roman" w:hAnsi="Times New Roman" w:cs="Times New Roman"/>
          <w:color w:val="0000FF"/>
          <w:sz w:val="20"/>
          <w:szCs w:val="20"/>
          <w:highlight w:val="none"/>
          <w:lang w:val="en-US" w:eastAsia="zh-CN"/>
        </w:rPr>
      </w:pPr>
      <w:r>
        <w:rPr>
          <w:rFonts w:hint="default" w:ascii="Times New Roman" w:hAnsi="Times New Roman" w:cs="Times New Roman"/>
          <w:color w:val="0000FF"/>
          <w:sz w:val="20"/>
          <w:szCs w:val="20"/>
          <w:highlight w:val="none"/>
          <w:lang w:val="en-US" w:eastAsia="zh-CN"/>
        </w:rPr>
        <w:t>条文说明：</w:t>
      </w:r>
    </w:p>
    <w:p w14:paraId="750B137A">
      <w:pPr>
        <w:widowControl/>
        <w:wordWrap/>
        <w:overflowPunct/>
        <w:topLinePunct w:val="0"/>
        <w:bidi w:val="0"/>
        <w:spacing w:line="360" w:lineRule="auto"/>
        <w:jc w:val="left"/>
        <w:rPr>
          <w:rFonts w:hint="default" w:ascii="Times New Roman" w:hAnsi="Times New Roman" w:cs="Times New Roman"/>
          <w:b/>
          <w:bCs/>
          <w:kern w:val="0"/>
          <w:sz w:val="20"/>
          <w:szCs w:val="20"/>
          <w:lang w:val="en-US" w:eastAsia="zh-CN"/>
        </w:rPr>
      </w:pPr>
      <w:r>
        <w:rPr>
          <w:rFonts w:hint="default" w:ascii="Times New Roman" w:hAnsi="Times New Roman" w:cs="Times New Roman"/>
          <w:color w:val="0000FF"/>
          <w:sz w:val="20"/>
          <w:szCs w:val="20"/>
          <w:highlight w:val="none"/>
          <w:lang w:val="en-US" w:eastAsia="zh-CN"/>
        </w:rPr>
        <w:t>6.3.3</w:t>
      </w:r>
      <w:r>
        <w:rPr>
          <w:rFonts w:hint="eastAsia" w:cs="Times New Roman"/>
          <w:color w:val="0000FF"/>
          <w:sz w:val="20"/>
          <w:szCs w:val="20"/>
          <w:highlight w:val="none"/>
          <w:lang w:val="en-US" w:eastAsia="zh-CN"/>
        </w:rPr>
        <w:t xml:space="preserve"> 第1款根据现行国家标准</w:t>
      </w:r>
      <w:r>
        <w:rPr>
          <w:rFonts w:hint="default" w:ascii="Times New Roman" w:hAnsi="Times New Roman" w:cs="Times New Roman"/>
          <w:color w:val="0000FF"/>
          <w:sz w:val="20"/>
          <w:szCs w:val="20"/>
          <w:highlight w:val="none"/>
          <w:lang w:val="en-US" w:eastAsia="zh-CN"/>
        </w:rPr>
        <w:t>《建筑设计防火规范》GB 50016</w:t>
      </w:r>
      <w:r>
        <w:rPr>
          <w:rFonts w:hint="eastAsia" w:cs="Times New Roman"/>
          <w:color w:val="0000FF"/>
          <w:sz w:val="20"/>
          <w:szCs w:val="20"/>
          <w:highlight w:val="none"/>
          <w:lang w:val="en-US" w:eastAsia="zh-CN"/>
        </w:rPr>
        <w:t>，</w:t>
      </w:r>
      <w:r>
        <w:rPr>
          <w:rFonts w:hint="default" w:ascii="Times New Roman" w:hAnsi="Times New Roman" w:cs="Times New Roman"/>
          <w:color w:val="0000FF"/>
          <w:sz w:val="20"/>
          <w:szCs w:val="20"/>
          <w:highlight w:val="none"/>
          <w:lang w:val="en-US" w:eastAsia="zh-CN"/>
        </w:rPr>
        <w:t>供暖设备标识应清晰可见，避免误操作。</w:t>
      </w:r>
    </w:p>
    <w:p w14:paraId="3B7B1295">
      <w:pPr>
        <w:widowControl/>
        <w:wordWrap/>
        <w:overflowPunct/>
        <w:topLinePunct w:val="0"/>
        <w:bidi w:val="0"/>
        <w:spacing w:line="360" w:lineRule="auto"/>
        <w:jc w:val="left"/>
        <w:rPr>
          <w:rFonts w:hint="default" w:ascii="Times New Roman" w:hAnsi="Times New Roman" w:cs="Times New Roman"/>
          <w:sz w:val="20"/>
          <w:szCs w:val="20"/>
        </w:rPr>
      </w:pPr>
      <w:r>
        <w:rPr>
          <w:rFonts w:hint="default" w:ascii="Times New Roman" w:hAnsi="Times New Roman" w:cs="Times New Roman"/>
          <w:b/>
          <w:bCs/>
          <w:kern w:val="0"/>
          <w:sz w:val="20"/>
          <w:szCs w:val="20"/>
          <w:lang w:val="en-US" w:eastAsia="zh-CN"/>
        </w:rPr>
        <w:t>6.3.4</w:t>
      </w:r>
      <w:r>
        <w:rPr>
          <w:rFonts w:hint="default" w:ascii="Times New Roman" w:hAnsi="Times New Roman" w:cs="Times New Roman"/>
          <w:b/>
          <w:bCs/>
          <w:kern w:val="0"/>
          <w:sz w:val="20"/>
          <w:szCs w:val="20"/>
          <w:lang w:eastAsia="zh-CN"/>
        </w:rPr>
        <w:t xml:space="preserve"> </w:t>
      </w:r>
      <w:r>
        <w:rPr>
          <w:rFonts w:hint="default" w:ascii="Times New Roman" w:hAnsi="Times New Roman" w:cs="Times New Roman"/>
          <w:sz w:val="20"/>
          <w:szCs w:val="20"/>
        </w:rPr>
        <w:t>末端散热装置现场检验</w:t>
      </w:r>
      <w:r>
        <w:rPr>
          <w:rFonts w:hint="default" w:ascii="Times New Roman" w:hAnsi="Times New Roman" w:cs="Times New Roman"/>
          <w:kern w:val="0"/>
          <w:sz w:val="20"/>
          <w:szCs w:val="20"/>
          <w:lang w:val="en-US" w:eastAsia="zh-CN"/>
        </w:rPr>
        <w:t>内容</w:t>
      </w:r>
      <w:r>
        <w:rPr>
          <w:rFonts w:hint="eastAsia" w:cs="Times New Roman"/>
          <w:color w:val="auto"/>
          <w:kern w:val="0"/>
          <w:sz w:val="20"/>
          <w:szCs w:val="20"/>
          <w:highlight w:val="none"/>
          <w:lang w:val="en-US" w:eastAsia="zh-CN"/>
        </w:rPr>
        <w:t>内容</w:t>
      </w:r>
      <w:r>
        <w:rPr>
          <w:rFonts w:hint="eastAsia" w:cs="Times New Roman"/>
          <w:kern w:val="0"/>
          <w:sz w:val="20"/>
          <w:szCs w:val="20"/>
          <w:highlight w:val="none"/>
          <w:lang w:val="en-US" w:eastAsia="zh-CN"/>
        </w:rPr>
        <w:t>应满足以下要求</w:t>
      </w:r>
      <w:r>
        <w:rPr>
          <w:rFonts w:hint="default" w:ascii="Times New Roman" w:hAnsi="Times New Roman" w:cs="Times New Roman"/>
          <w:kern w:val="0"/>
          <w:sz w:val="20"/>
          <w:szCs w:val="20"/>
          <w:highlight w:val="none"/>
          <w:lang w:eastAsia="zh-CN"/>
        </w:rPr>
        <w:t>：</w:t>
      </w:r>
    </w:p>
    <w:p w14:paraId="302E61B2">
      <w:pPr>
        <w:widowControl/>
        <w:numPr>
          <w:ilvl w:val="-1"/>
          <w:numId w:val="0"/>
        </w:numPr>
        <w:wordWrap/>
        <w:overflowPunct/>
        <w:topLinePunct w:val="0"/>
        <w:bidi w:val="0"/>
        <w:spacing w:line="360" w:lineRule="auto"/>
        <w:ind w:firstLine="400" w:firstLineChars="200"/>
        <w:jc w:val="left"/>
        <w:rPr>
          <w:rFonts w:hint="default" w:ascii="Times New Roman" w:hAnsi="Times New Roman" w:cs="Times New Roman"/>
          <w:sz w:val="20"/>
          <w:szCs w:val="20"/>
        </w:rPr>
      </w:pPr>
      <w:r>
        <w:rPr>
          <w:rFonts w:hint="default" w:ascii="Times New Roman" w:hAnsi="Times New Roman" w:cs="Times New Roman"/>
          <w:sz w:val="20"/>
          <w:szCs w:val="20"/>
          <w:lang w:val="en-US" w:eastAsia="zh-CN"/>
        </w:rPr>
        <w:t xml:space="preserve">1 </w:t>
      </w:r>
      <w:r>
        <w:rPr>
          <w:rFonts w:hint="default" w:ascii="Times New Roman" w:hAnsi="Times New Roman" w:cs="Times New Roman"/>
          <w:sz w:val="20"/>
          <w:szCs w:val="20"/>
        </w:rPr>
        <w:t>末端散热器应无渗漏，支托架完好</w:t>
      </w:r>
      <w:r>
        <w:rPr>
          <w:rFonts w:hint="default" w:ascii="Times New Roman" w:hAnsi="Times New Roman" w:cs="Times New Roman"/>
          <w:sz w:val="20"/>
          <w:szCs w:val="20"/>
          <w:lang w:val="en-US" w:eastAsia="zh-CN"/>
        </w:rPr>
        <w:t>无松动</w:t>
      </w:r>
      <w:r>
        <w:rPr>
          <w:rFonts w:hint="default" w:ascii="Times New Roman" w:hAnsi="Times New Roman" w:cs="Times New Roman"/>
          <w:sz w:val="20"/>
          <w:szCs w:val="20"/>
        </w:rPr>
        <w:t>，表面防腐应附着均匀，无脱落。</w:t>
      </w:r>
    </w:p>
    <w:p w14:paraId="67DD2A6A">
      <w:pPr>
        <w:widowControl/>
        <w:numPr>
          <w:ilvl w:val="-1"/>
          <w:numId w:val="0"/>
        </w:numPr>
        <w:wordWrap/>
        <w:overflowPunct/>
        <w:topLinePunct w:val="0"/>
        <w:bidi w:val="0"/>
        <w:spacing w:line="360" w:lineRule="auto"/>
        <w:ind w:left="420" w:leftChars="200" w:firstLine="0" w:firstLineChars="0"/>
        <w:jc w:val="left"/>
        <w:rPr>
          <w:rFonts w:hint="default" w:ascii="Times New Roman" w:hAnsi="Times New Roman" w:cs="Times New Roman"/>
          <w:sz w:val="20"/>
          <w:szCs w:val="20"/>
        </w:rPr>
      </w:pPr>
      <w:r>
        <w:rPr>
          <w:rFonts w:hint="eastAsia" w:cs="Times New Roman"/>
          <w:sz w:val="20"/>
          <w:szCs w:val="20"/>
          <w:lang w:val="en-US" w:eastAsia="zh-CN"/>
        </w:rPr>
        <w:t xml:space="preserve">2 </w:t>
      </w:r>
      <w:r>
        <w:rPr>
          <w:rFonts w:hint="default" w:ascii="Times New Roman" w:hAnsi="Times New Roman" w:cs="Times New Roman"/>
          <w:sz w:val="20"/>
          <w:szCs w:val="20"/>
        </w:rPr>
        <w:t>低温地板辐射末端分、集水器应无渗漏，支路过滤网应无堵塞。</w:t>
      </w:r>
    </w:p>
    <w:p w14:paraId="14AE1AC4">
      <w:pPr>
        <w:widowControl/>
        <w:numPr>
          <w:ilvl w:val="0"/>
          <w:numId w:val="0"/>
        </w:numPr>
        <w:wordWrap/>
        <w:overflowPunct/>
        <w:topLinePunct w:val="0"/>
        <w:bidi w:val="0"/>
        <w:spacing w:line="360" w:lineRule="auto"/>
        <w:jc w:val="left"/>
        <w:rPr>
          <w:rFonts w:hint="default" w:ascii="Times New Roman" w:hAnsi="Times New Roman" w:cs="Times New Roman"/>
          <w:color w:val="0000FF"/>
          <w:sz w:val="20"/>
          <w:szCs w:val="20"/>
          <w:highlight w:val="none"/>
          <w:lang w:val="en-US" w:eastAsia="zh-CN"/>
        </w:rPr>
      </w:pPr>
      <w:r>
        <w:rPr>
          <w:rFonts w:hint="default" w:ascii="Times New Roman" w:hAnsi="Times New Roman" w:cs="Times New Roman"/>
          <w:color w:val="0000FF"/>
          <w:sz w:val="20"/>
          <w:szCs w:val="20"/>
          <w:highlight w:val="none"/>
          <w:lang w:val="en-US" w:eastAsia="zh-CN"/>
        </w:rPr>
        <w:t>条文说明：</w:t>
      </w:r>
    </w:p>
    <w:p w14:paraId="2536C85B">
      <w:pPr>
        <w:widowControl/>
        <w:numPr>
          <w:ilvl w:val="0"/>
          <w:numId w:val="0"/>
        </w:numPr>
        <w:wordWrap/>
        <w:overflowPunct/>
        <w:topLinePunct w:val="0"/>
        <w:bidi w:val="0"/>
        <w:spacing w:line="360" w:lineRule="auto"/>
        <w:jc w:val="left"/>
        <w:rPr>
          <w:rFonts w:hint="default" w:ascii="Times New Roman" w:hAnsi="Times New Roman" w:cs="Times New Roman"/>
          <w:sz w:val="20"/>
          <w:szCs w:val="20"/>
        </w:rPr>
      </w:pPr>
      <w:r>
        <w:rPr>
          <w:rFonts w:hint="default" w:ascii="Times New Roman" w:hAnsi="Times New Roman" w:cs="Times New Roman"/>
          <w:color w:val="0000FF"/>
          <w:sz w:val="20"/>
          <w:szCs w:val="20"/>
          <w:highlight w:val="none"/>
          <w:lang w:val="en-US" w:eastAsia="zh-CN"/>
        </w:rPr>
        <w:t>6.3.4</w:t>
      </w:r>
      <w:r>
        <w:rPr>
          <w:rFonts w:hint="eastAsia" w:cs="Times New Roman"/>
          <w:color w:val="0000FF"/>
          <w:sz w:val="20"/>
          <w:szCs w:val="20"/>
          <w:highlight w:val="none"/>
          <w:lang w:val="en-US" w:eastAsia="zh-CN"/>
        </w:rPr>
        <w:t xml:space="preserve"> 第2款</w:t>
      </w:r>
      <w:r>
        <w:rPr>
          <w:rFonts w:hint="default" w:ascii="Times New Roman" w:hAnsi="Times New Roman" w:cs="Times New Roman"/>
          <w:color w:val="0000FF"/>
          <w:sz w:val="20"/>
          <w:szCs w:val="20"/>
          <w:highlight w:val="none"/>
          <w:lang w:val="en-US" w:eastAsia="zh-CN"/>
        </w:rPr>
        <w:t>本条主要说明分集水器过滤网堵塞易导致系统阻力增大，导致能耗增加。</w:t>
      </w:r>
    </w:p>
    <w:p w14:paraId="6C3BE181">
      <w:pPr>
        <w:widowControl/>
        <w:wordWrap/>
        <w:overflowPunct/>
        <w:topLinePunct w:val="0"/>
        <w:bidi w:val="0"/>
        <w:spacing w:line="360" w:lineRule="auto"/>
        <w:jc w:val="left"/>
        <w:rPr>
          <w:rFonts w:hint="default" w:ascii="Times New Roman" w:hAnsi="Times New Roman" w:cs="Times New Roman"/>
          <w:sz w:val="20"/>
          <w:szCs w:val="20"/>
        </w:rPr>
      </w:pPr>
      <w:r>
        <w:rPr>
          <w:rFonts w:hint="default" w:ascii="Times New Roman" w:hAnsi="Times New Roman" w:cs="Times New Roman"/>
          <w:b/>
          <w:bCs/>
          <w:kern w:val="0"/>
          <w:sz w:val="20"/>
          <w:szCs w:val="20"/>
          <w:lang w:val="en-US" w:eastAsia="zh-CN"/>
        </w:rPr>
        <w:t xml:space="preserve">6.3.5 </w:t>
      </w:r>
      <w:r>
        <w:rPr>
          <w:rFonts w:hint="default" w:ascii="Times New Roman" w:hAnsi="Times New Roman" w:cs="Times New Roman"/>
          <w:sz w:val="20"/>
          <w:szCs w:val="20"/>
        </w:rPr>
        <w:t>安全性评估结论</w:t>
      </w:r>
    </w:p>
    <w:p w14:paraId="72B636DF">
      <w:pPr>
        <w:widowControl/>
        <w:wordWrap/>
        <w:overflowPunct/>
        <w:topLinePunct w:val="0"/>
        <w:bidi w:val="0"/>
        <w:spacing w:line="360" w:lineRule="auto"/>
        <w:ind w:firstLine="400" w:firstLineChars="200"/>
        <w:jc w:val="left"/>
        <w:rPr>
          <w:rFonts w:hint="default" w:ascii="Times New Roman" w:hAnsi="Times New Roman" w:cs="Times New Roman"/>
          <w:sz w:val="20"/>
          <w:szCs w:val="20"/>
        </w:rPr>
      </w:pPr>
      <w:r>
        <w:rPr>
          <w:rFonts w:hint="default" w:ascii="Times New Roman" w:hAnsi="Times New Roman" w:cs="Times New Roman"/>
          <w:sz w:val="20"/>
          <w:szCs w:val="20"/>
        </w:rPr>
        <w:t>1</w:t>
      </w:r>
      <w:r>
        <w:rPr>
          <w:rFonts w:hint="eastAsia" w:cs="Times New Roman"/>
          <w:sz w:val="20"/>
          <w:szCs w:val="20"/>
          <w:lang w:val="en-US" w:eastAsia="zh-CN"/>
        </w:rPr>
        <w:t xml:space="preserve"> </w:t>
      </w:r>
      <w:r>
        <w:rPr>
          <w:rFonts w:hint="default" w:ascii="Times New Roman" w:hAnsi="Times New Roman" w:cs="Times New Roman"/>
          <w:sz w:val="20"/>
          <w:szCs w:val="20"/>
        </w:rPr>
        <w:t>系统运行正常，日常检查、运行等相关资料完整，供暖系统设施设备状态完好，未发现影响使用安全功能因素，</w:t>
      </w:r>
      <w:r>
        <w:rPr>
          <w:rFonts w:hint="default" w:ascii="Times New Roman" w:hAnsi="Times New Roman" w:cs="Times New Roman"/>
          <w:sz w:val="20"/>
          <w:szCs w:val="20"/>
          <w:lang w:val="en-US" w:eastAsia="zh-CN"/>
        </w:rPr>
        <w:t>可</w:t>
      </w:r>
      <w:r>
        <w:rPr>
          <w:rFonts w:hint="default" w:ascii="Times New Roman" w:hAnsi="Times New Roman" w:cs="Times New Roman"/>
          <w:sz w:val="20"/>
          <w:szCs w:val="20"/>
        </w:rPr>
        <w:t>评为</w:t>
      </w:r>
      <w:r>
        <w:rPr>
          <w:rFonts w:hint="default" w:ascii="Times New Roman" w:hAnsi="Times New Roman" w:cs="Times New Roman"/>
          <w:sz w:val="20"/>
          <w:szCs w:val="20"/>
          <w:lang w:eastAsia="zh-CN"/>
        </w:rPr>
        <w:t>满足安全性功能</w:t>
      </w:r>
      <w:r>
        <w:rPr>
          <w:rFonts w:hint="default" w:ascii="Times New Roman" w:hAnsi="Times New Roman" w:cs="Times New Roman"/>
          <w:sz w:val="20"/>
          <w:szCs w:val="20"/>
        </w:rPr>
        <w:t>。</w:t>
      </w:r>
    </w:p>
    <w:p w14:paraId="725CEC56">
      <w:pPr>
        <w:widowControl/>
        <w:wordWrap/>
        <w:overflowPunct/>
        <w:topLinePunct w:val="0"/>
        <w:bidi w:val="0"/>
        <w:spacing w:line="360" w:lineRule="auto"/>
        <w:ind w:firstLine="400" w:firstLineChars="200"/>
        <w:jc w:val="left"/>
        <w:rPr>
          <w:rFonts w:hint="eastAsia" w:ascii="Times New Roman" w:hAnsi="Times New Roman" w:eastAsia="宋体" w:cs="Times New Roman"/>
          <w:sz w:val="20"/>
          <w:szCs w:val="20"/>
          <w:lang w:eastAsia="zh-CN"/>
        </w:rPr>
      </w:pPr>
      <w:r>
        <w:rPr>
          <w:rFonts w:hint="default" w:ascii="Times New Roman" w:hAnsi="Times New Roman" w:cs="Times New Roman"/>
          <w:sz w:val="20"/>
          <w:szCs w:val="20"/>
        </w:rPr>
        <w:t>2</w:t>
      </w:r>
      <w:r>
        <w:rPr>
          <w:rFonts w:hint="eastAsia" w:cs="Times New Roman"/>
          <w:sz w:val="20"/>
          <w:szCs w:val="20"/>
          <w:lang w:val="en-US" w:eastAsia="zh-CN"/>
        </w:rPr>
        <w:t xml:space="preserve"> </w:t>
      </w:r>
      <w:r>
        <w:rPr>
          <w:rFonts w:hint="default" w:ascii="Times New Roman" w:hAnsi="Times New Roman" w:cs="Times New Roman"/>
          <w:sz w:val="20"/>
          <w:szCs w:val="20"/>
        </w:rPr>
        <w:t>系统运行正常，日常检查、运行等相关资料完整，存在</w:t>
      </w:r>
      <w:r>
        <w:rPr>
          <w:rFonts w:hint="default" w:ascii="Times New Roman" w:hAnsi="Times New Roman" w:cs="Times New Roman"/>
          <w:sz w:val="20"/>
          <w:szCs w:val="20"/>
          <w:lang w:val="en-US" w:eastAsia="zh-CN"/>
        </w:rPr>
        <w:t>如下情况</w:t>
      </w:r>
      <w:r>
        <w:rPr>
          <w:rFonts w:hint="default" w:ascii="Times New Roman" w:hAnsi="Times New Roman" w:cs="Times New Roman"/>
          <w:sz w:val="20"/>
          <w:szCs w:val="20"/>
        </w:rPr>
        <w:t>，通过</w:t>
      </w:r>
      <w:r>
        <w:rPr>
          <w:rFonts w:hint="default" w:ascii="Times New Roman" w:hAnsi="Times New Roman" w:cs="Times New Roman"/>
          <w:sz w:val="20"/>
          <w:szCs w:val="20"/>
          <w:lang w:val="en-US" w:eastAsia="zh-CN"/>
        </w:rPr>
        <w:t>简单</w:t>
      </w:r>
      <w:r>
        <w:rPr>
          <w:rFonts w:hint="default" w:ascii="Times New Roman" w:hAnsi="Times New Roman" w:cs="Times New Roman"/>
          <w:sz w:val="20"/>
          <w:szCs w:val="20"/>
        </w:rPr>
        <w:t>维修能消除隐患的，可评为基本</w:t>
      </w:r>
      <w:r>
        <w:rPr>
          <w:rFonts w:hint="default" w:ascii="Times New Roman" w:hAnsi="Times New Roman" w:cs="Times New Roman"/>
          <w:sz w:val="20"/>
          <w:szCs w:val="20"/>
          <w:lang w:eastAsia="zh-CN"/>
        </w:rPr>
        <w:t>满足安全性功能</w:t>
      </w:r>
      <w:r>
        <w:rPr>
          <w:rFonts w:hint="eastAsia" w:ascii="Times New Roman" w:hAnsi="Times New Roman" w:cs="Times New Roman"/>
          <w:sz w:val="20"/>
          <w:szCs w:val="20"/>
          <w:lang w:eastAsia="zh-CN"/>
        </w:rPr>
        <w:t>：</w:t>
      </w:r>
    </w:p>
    <w:p w14:paraId="4BF63AEA">
      <w:pPr>
        <w:widowControl/>
        <w:wordWrap/>
        <w:overflowPunct/>
        <w:topLinePunct w:val="0"/>
        <w:bidi w:val="0"/>
        <w:spacing w:line="360" w:lineRule="auto"/>
        <w:ind w:firstLine="400" w:firstLineChars="200"/>
        <w:jc w:val="left"/>
        <w:rPr>
          <w:rFonts w:hint="default" w:ascii="Times New Roman" w:hAnsi="Times New Roman" w:cs="Times New Roman"/>
          <w:sz w:val="20"/>
          <w:szCs w:val="20"/>
        </w:rPr>
      </w:pPr>
      <w:r>
        <w:rPr>
          <w:rFonts w:hint="default" w:ascii="Times New Roman" w:hAnsi="Times New Roman" w:cs="Times New Roman"/>
          <w:sz w:val="20"/>
          <w:szCs w:val="20"/>
        </w:rPr>
        <w:t>（1）供暖管道及阀门等部件存在锈蚀；</w:t>
      </w:r>
    </w:p>
    <w:p w14:paraId="5648CD9B">
      <w:pPr>
        <w:widowControl/>
        <w:wordWrap/>
        <w:overflowPunct/>
        <w:topLinePunct w:val="0"/>
        <w:bidi w:val="0"/>
        <w:spacing w:line="360" w:lineRule="auto"/>
        <w:ind w:firstLine="400" w:firstLineChars="200"/>
        <w:jc w:val="left"/>
        <w:rPr>
          <w:rFonts w:hint="default" w:ascii="Times New Roman" w:hAnsi="Times New Roman" w:cs="Times New Roman"/>
          <w:sz w:val="20"/>
          <w:szCs w:val="20"/>
        </w:rPr>
      </w:pPr>
      <w:r>
        <w:rPr>
          <w:rFonts w:hint="default" w:ascii="Times New Roman" w:hAnsi="Times New Roman" w:cs="Times New Roman"/>
          <w:sz w:val="20"/>
          <w:szCs w:val="20"/>
        </w:rPr>
        <w:t>（2）管路、阀门、水泵</w:t>
      </w:r>
      <w:r>
        <w:rPr>
          <w:rFonts w:hint="default" w:ascii="Times New Roman" w:hAnsi="Times New Roman" w:cs="Times New Roman"/>
          <w:sz w:val="20"/>
          <w:szCs w:val="20"/>
          <w:lang w:val="en-US" w:eastAsia="zh-CN"/>
        </w:rPr>
        <w:t>等设备设施</w:t>
      </w:r>
      <w:r>
        <w:rPr>
          <w:rFonts w:hint="eastAsia" w:cs="Times New Roman"/>
          <w:sz w:val="20"/>
          <w:szCs w:val="20"/>
          <w:lang w:val="en-US" w:eastAsia="zh-CN"/>
        </w:rPr>
        <w:t>存在</w:t>
      </w:r>
      <w:r>
        <w:rPr>
          <w:rFonts w:hint="default" w:ascii="Times New Roman" w:hAnsi="Times New Roman" w:cs="Times New Roman"/>
          <w:sz w:val="20"/>
          <w:szCs w:val="20"/>
        </w:rPr>
        <w:t>滴漏；</w:t>
      </w:r>
    </w:p>
    <w:p w14:paraId="412D1BC1">
      <w:pPr>
        <w:widowControl/>
        <w:wordWrap/>
        <w:overflowPunct/>
        <w:topLinePunct w:val="0"/>
        <w:bidi w:val="0"/>
        <w:spacing w:line="360" w:lineRule="auto"/>
        <w:ind w:firstLine="400" w:firstLineChars="200"/>
        <w:jc w:val="left"/>
        <w:rPr>
          <w:rFonts w:hint="default" w:ascii="Times New Roman" w:hAnsi="Times New Roman" w:cs="Times New Roman"/>
          <w:sz w:val="20"/>
          <w:szCs w:val="20"/>
        </w:rPr>
      </w:pPr>
      <w:r>
        <w:rPr>
          <w:rFonts w:hint="default" w:ascii="Times New Roman" w:hAnsi="Times New Roman" w:cs="Times New Roman"/>
          <w:sz w:val="20"/>
          <w:szCs w:val="20"/>
        </w:rPr>
        <w:t>（3）支吊架与主体</w:t>
      </w:r>
      <w:r>
        <w:rPr>
          <w:rFonts w:hint="default" w:ascii="Times New Roman" w:hAnsi="Times New Roman" w:cs="Times New Roman"/>
          <w:sz w:val="20"/>
          <w:szCs w:val="20"/>
          <w:lang w:val="en-US" w:eastAsia="zh-CN"/>
        </w:rPr>
        <w:t>连接件</w:t>
      </w:r>
      <w:r>
        <w:rPr>
          <w:rFonts w:hint="default" w:ascii="Times New Roman" w:hAnsi="Times New Roman" w:cs="Times New Roman"/>
          <w:sz w:val="20"/>
          <w:szCs w:val="20"/>
        </w:rPr>
        <w:t>连接轻微不牢固，安装基座有</w:t>
      </w:r>
      <w:r>
        <w:rPr>
          <w:rFonts w:hint="default" w:ascii="Times New Roman" w:hAnsi="Times New Roman" w:cs="Times New Roman"/>
          <w:sz w:val="20"/>
          <w:szCs w:val="20"/>
          <w:lang w:val="en-US" w:eastAsia="zh-CN"/>
        </w:rPr>
        <w:t>轻微</w:t>
      </w:r>
      <w:r>
        <w:rPr>
          <w:rFonts w:hint="default" w:ascii="Times New Roman" w:hAnsi="Times New Roman" w:cs="Times New Roman"/>
          <w:sz w:val="20"/>
          <w:szCs w:val="20"/>
        </w:rPr>
        <w:t>破损</w:t>
      </w:r>
      <w:r>
        <w:rPr>
          <w:rFonts w:hint="default" w:ascii="Times New Roman" w:hAnsi="Times New Roman" w:cs="Times New Roman"/>
          <w:sz w:val="20"/>
          <w:szCs w:val="20"/>
          <w:lang w:val="en-US" w:eastAsia="zh-CN"/>
        </w:rPr>
        <w:t>导致设备设施轻微震颤</w:t>
      </w:r>
      <w:r>
        <w:rPr>
          <w:rFonts w:hint="default" w:ascii="Times New Roman" w:hAnsi="Times New Roman" w:cs="Times New Roman"/>
          <w:sz w:val="20"/>
          <w:szCs w:val="20"/>
        </w:rPr>
        <w:t>；</w:t>
      </w:r>
    </w:p>
    <w:p w14:paraId="2CFE24FB">
      <w:pPr>
        <w:widowControl/>
        <w:wordWrap/>
        <w:overflowPunct/>
        <w:topLinePunct w:val="0"/>
        <w:bidi w:val="0"/>
        <w:spacing w:line="360" w:lineRule="auto"/>
        <w:ind w:firstLine="400" w:firstLineChars="200"/>
        <w:jc w:val="left"/>
        <w:rPr>
          <w:rFonts w:hint="default" w:ascii="Times New Roman" w:hAnsi="Times New Roman" w:cs="Times New Roman"/>
          <w:sz w:val="20"/>
          <w:szCs w:val="20"/>
        </w:rPr>
      </w:pPr>
      <w:r>
        <w:rPr>
          <w:rFonts w:hint="default" w:ascii="Times New Roman" w:hAnsi="Times New Roman" w:cs="Times New Roman"/>
          <w:sz w:val="20"/>
          <w:szCs w:val="20"/>
        </w:rPr>
        <w:t>（4）压力、温度、燃气、热量、电量等计量仪表，显示</w:t>
      </w:r>
      <w:r>
        <w:rPr>
          <w:rFonts w:hint="default" w:ascii="Times New Roman" w:hAnsi="Times New Roman" w:cs="Times New Roman"/>
          <w:sz w:val="20"/>
          <w:szCs w:val="20"/>
          <w:lang w:val="en-US" w:eastAsia="zh-CN"/>
        </w:rPr>
        <w:t>存在明显误差</w:t>
      </w:r>
      <w:r>
        <w:rPr>
          <w:rFonts w:hint="default" w:ascii="Times New Roman" w:hAnsi="Times New Roman" w:cs="Times New Roman"/>
          <w:sz w:val="20"/>
          <w:szCs w:val="20"/>
        </w:rPr>
        <w:t>。</w:t>
      </w:r>
    </w:p>
    <w:p w14:paraId="604D2261">
      <w:pPr>
        <w:widowControl/>
        <w:wordWrap/>
        <w:overflowPunct/>
        <w:topLinePunct w:val="0"/>
        <w:bidi w:val="0"/>
        <w:spacing w:line="360" w:lineRule="auto"/>
        <w:ind w:firstLine="400" w:firstLineChars="200"/>
        <w:jc w:val="left"/>
        <w:rPr>
          <w:rFonts w:hint="eastAsia" w:ascii="Times New Roman" w:hAnsi="Times New Roman" w:eastAsia="宋体" w:cs="Times New Roman"/>
          <w:sz w:val="20"/>
          <w:szCs w:val="20"/>
          <w:lang w:eastAsia="zh-CN"/>
        </w:rPr>
      </w:pPr>
      <w:r>
        <w:rPr>
          <w:rFonts w:hint="default" w:ascii="Times New Roman" w:hAnsi="Times New Roman" w:cs="Times New Roman"/>
          <w:sz w:val="20"/>
          <w:szCs w:val="20"/>
        </w:rPr>
        <w:t>3</w:t>
      </w:r>
      <w:r>
        <w:rPr>
          <w:rFonts w:hint="eastAsia" w:cs="Times New Roman"/>
          <w:sz w:val="20"/>
          <w:szCs w:val="20"/>
          <w:lang w:val="en-US" w:eastAsia="zh-CN"/>
        </w:rPr>
        <w:t xml:space="preserve"> </w:t>
      </w:r>
      <w:r>
        <w:rPr>
          <w:rFonts w:hint="default" w:ascii="Times New Roman" w:hAnsi="Times New Roman" w:cs="Times New Roman"/>
          <w:sz w:val="20"/>
          <w:szCs w:val="20"/>
        </w:rPr>
        <w:t>存在</w:t>
      </w:r>
      <w:r>
        <w:rPr>
          <w:rFonts w:hint="default" w:ascii="Times New Roman" w:hAnsi="Times New Roman" w:cs="Times New Roman"/>
          <w:sz w:val="20"/>
          <w:szCs w:val="20"/>
          <w:lang w:val="en-US" w:eastAsia="zh-CN"/>
        </w:rPr>
        <w:t>如下情况</w:t>
      </w:r>
      <w:r>
        <w:rPr>
          <w:rFonts w:hint="default" w:ascii="Times New Roman" w:hAnsi="Times New Roman" w:cs="Times New Roman"/>
          <w:sz w:val="20"/>
          <w:szCs w:val="20"/>
        </w:rPr>
        <w:t>，不能通过简单维修消除安全隐患的，应评为不</w:t>
      </w:r>
      <w:r>
        <w:rPr>
          <w:rFonts w:hint="default" w:ascii="Times New Roman" w:hAnsi="Times New Roman" w:cs="Times New Roman"/>
          <w:sz w:val="20"/>
          <w:szCs w:val="20"/>
          <w:lang w:eastAsia="zh-CN"/>
        </w:rPr>
        <w:t>满足安全性功能</w:t>
      </w:r>
      <w:r>
        <w:rPr>
          <w:rFonts w:hint="default" w:ascii="Times New Roman" w:hAnsi="Times New Roman" w:cs="Times New Roman"/>
          <w:sz w:val="20"/>
          <w:szCs w:val="20"/>
        </w:rPr>
        <w:t>，并给出应急措施建议</w:t>
      </w:r>
      <w:r>
        <w:rPr>
          <w:rFonts w:hint="eastAsia" w:ascii="Times New Roman" w:hAnsi="Times New Roman" w:cs="Times New Roman"/>
          <w:sz w:val="20"/>
          <w:szCs w:val="20"/>
          <w:lang w:eastAsia="zh-CN"/>
        </w:rPr>
        <w:t>：</w:t>
      </w:r>
    </w:p>
    <w:p w14:paraId="242726B6">
      <w:pPr>
        <w:widowControl/>
        <w:wordWrap/>
        <w:overflowPunct/>
        <w:topLinePunct w:val="0"/>
        <w:bidi w:val="0"/>
        <w:spacing w:line="360" w:lineRule="auto"/>
        <w:ind w:firstLine="400" w:firstLineChars="200"/>
        <w:jc w:val="left"/>
        <w:rPr>
          <w:rFonts w:hint="default" w:ascii="Times New Roman" w:hAnsi="Times New Roman" w:cs="Times New Roman"/>
          <w:sz w:val="20"/>
          <w:szCs w:val="20"/>
          <w:lang w:eastAsia="zh-CN" w:bidi="zh-TW"/>
        </w:rPr>
      </w:pPr>
      <w:r>
        <w:rPr>
          <w:rFonts w:hint="default" w:ascii="Times New Roman" w:hAnsi="Times New Roman" w:cs="Times New Roman"/>
          <w:sz w:val="20"/>
          <w:szCs w:val="20"/>
        </w:rPr>
        <w:t>（1）</w:t>
      </w:r>
      <w:r>
        <w:rPr>
          <w:rFonts w:hint="default" w:ascii="Times New Roman" w:hAnsi="Times New Roman" w:cs="Times New Roman"/>
          <w:sz w:val="20"/>
          <w:szCs w:val="20"/>
          <w:lang w:bidi="zh-TW"/>
        </w:rPr>
        <w:t>供暖</w:t>
      </w:r>
      <w:r>
        <w:rPr>
          <w:rFonts w:hint="default" w:ascii="Times New Roman" w:hAnsi="Times New Roman" w:cs="Times New Roman"/>
          <w:sz w:val="20"/>
          <w:szCs w:val="20"/>
          <w:lang w:val="en-US" w:eastAsia="zh-CN" w:bidi="zh-TW"/>
        </w:rPr>
        <w:t>系统</w:t>
      </w:r>
      <w:r>
        <w:rPr>
          <w:rFonts w:hint="default" w:ascii="Times New Roman" w:hAnsi="Times New Roman" w:cs="Times New Roman"/>
          <w:sz w:val="20"/>
          <w:szCs w:val="20"/>
          <w:lang w:bidi="zh-TW"/>
        </w:rPr>
        <w:t>运行不正常，</w:t>
      </w:r>
      <w:r>
        <w:rPr>
          <w:rFonts w:hint="default" w:ascii="Times New Roman" w:hAnsi="Times New Roman" w:cs="Times New Roman"/>
          <w:sz w:val="20"/>
          <w:szCs w:val="20"/>
          <w:lang w:val="en-US" w:eastAsia="zh-CN" w:bidi="zh-TW"/>
        </w:rPr>
        <w:t>存在严重水力失调，</w:t>
      </w:r>
      <w:r>
        <w:rPr>
          <w:rFonts w:hint="default" w:ascii="Times New Roman" w:hAnsi="Times New Roman" w:cs="Times New Roman"/>
          <w:sz w:val="20"/>
          <w:szCs w:val="20"/>
          <w:lang w:bidi="zh-TW"/>
        </w:rPr>
        <w:t>供暖能力</w:t>
      </w:r>
      <w:r>
        <w:rPr>
          <w:rFonts w:hint="default" w:ascii="Times New Roman" w:hAnsi="Times New Roman" w:cs="Times New Roman"/>
          <w:sz w:val="20"/>
          <w:szCs w:val="20"/>
          <w:lang w:val="en-US" w:eastAsia="zh-CN" w:bidi="zh-TW"/>
        </w:rPr>
        <w:t>达不到1/3</w:t>
      </w:r>
      <w:r>
        <w:rPr>
          <w:rFonts w:hint="default" w:ascii="Times New Roman" w:hAnsi="Times New Roman" w:cs="Times New Roman"/>
          <w:sz w:val="20"/>
          <w:szCs w:val="20"/>
          <w:lang w:bidi="zh-TW"/>
        </w:rPr>
        <w:t>供暖区域要求</w:t>
      </w:r>
      <w:r>
        <w:rPr>
          <w:rFonts w:hint="default" w:ascii="Times New Roman" w:hAnsi="Times New Roman" w:cs="Times New Roman"/>
          <w:sz w:val="20"/>
          <w:szCs w:val="20"/>
          <w:lang w:eastAsia="zh-CN" w:bidi="zh-TW"/>
        </w:rPr>
        <w:t>；</w:t>
      </w:r>
    </w:p>
    <w:p w14:paraId="2A563710">
      <w:pPr>
        <w:widowControl/>
        <w:wordWrap/>
        <w:overflowPunct/>
        <w:topLinePunct w:val="0"/>
        <w:bidi w:val="0"/>
        <w:spacing w:line="360" w:lineRule="auto"/>
        <w:ind w:firstLine="400" w:firstLineChars="200"/>
        <w:jc w:val="left"/>
        <w:rPr>
          <w:rFonts w:hint="default" w:ascii="Times New Roman" w:hAnsi="Times New Roman" w:eastAsia="宋体" w:cs="Times New Roman"/>
          <w:sz w:val="20"/>
          <w:szCs w:val="20"/>
          <w:lang w:val="en-US" w:eastAsia="zh-CN"/>
        </w:rPr>
      </w:pPr>
      <w:r>
        <w:rPr>
          <w:rFonts w:hint="default" w:ascii="Times New Roman" w:hAnsi="Times New Roman" w:cs="Times New Roman"/>
          <w:sz w:val="20"/>
          <w:szCs w:val="20"/>
          <w:lang w:eastAsia="zh-CN" w:bidi="zh-TW"/>
        </w:rPr>
        <w:t>（</w:t>
      </w:r>
      <w:r>
        <w:rPr>
          <w:rFonts w:hint="default" w:ascii="Times New Roman" w:hAnsi="Times New Roman" w:cs="Times New Roman"/>
          <w:sz w:val="20"/>
          <w:szCs w:val="20"/>
          <w:lang w:val="en-US" w:eastAsia="zh-CN" w:bidi="zh-TW"/>
        </w:rPr>
        <w:t>2</w:t>
      </w:r>
      <w:r>
        <w:rPr>
          <w:rFonts w:hint="default" w:ascii="Times New Roman" w:hAnsi="Times New Roman" w:cs="Times New Roman"/>
          <w:sz w:val="20"/>
          <w:szCs w:val="20"/>
          <w:lang w:eastAsia="zh-CN" w:bidi="zh-TW"/>
        </w:rPr>
        <w:t>）</w:t>
      </w:r>
      <w:r>
        <w:rPr>
          <w:rFonts w:hint="default" w:ascii="Times New Roman" w:hAnsi="Times New Roman" w:cs="Times New Roman"/>
          <w:sz w:val="20"/>
          <w:szCs w:val="20"/>
          <w:lang w:val="en-US" w:eastAsia="zh-CN" w:bidi="zh-TW"/>
        </w:rPr>
        <w:t>系统运行</w:t>
      </w:r>
      <w:r>
        <w:rPr>
          <w:rFonts w:hint="default" w:ascii="Times New Roman" w:hAnsi="Times New Roman" w:cs="Times New Roman"/>
          <w:sz w:val="20"/>
          <w:szCs w:val="20"/>
          <w:lang w:bidi="zh-TW"/>
        </w:rPr>
        <w:t>不稳定，经常发生故障</w:t>
      </w:r>
      <w:r>
        <w:rPr>
          <w:rFonts w:hint="default" w:ascii="Times New Roman" w:hAnsi="Times New Roman" w:cs="Times New Roman"/>
          <w:sz w:val="20"/>
          <w:szCs w:val="20"/>
          <w:lang w:eastAsia="zh-CN" w:bidi="zh-TW"/>
        </w:rPr>
        <w:t>，</w:t>
      </w:r>
      <w:r>
        <w:rPr>
          <w:rFonts w:hint="default" w:ascii="Times New Roman" w:hAnsi="Times New Roman" w:cs="Times New Roman"/>
          <w:sz w:val="20"/>
          <w:szCs w:val="20"/>
          <w:lang w:val="en-US" w:eastAsia="zh-CN" w:bidi="zh-TW"/>
        </w:rPr>
        <w:t>导致长时间供暖中断。</w:t>
      </w:r>
    </w:p>
    <w:bookmarkEnd w:id="78"/>
    <w:p w14:paraId="4385F5A6">
      <w:pPr>
        <w:pStyle w:val="3"/>
        <w:wordWrap/>
        <w:overflowPunct/>
        <w:topLinePunct w:val="0"/>
        <w:bidi w:val="0"/>
        <w:spacing w:before="0" w:after="0" w:line="360" w:lineRule="auto"/>
        <w:jc w:val="center"/>
        <w:rPr>
          <w:rFonts w:hint="default" w:ascii="Times New Roman" w:hAnsi="Times New Roman" w:eastAsia="黑体" w:cs="Times New Roman"/>
          <w:b/>
          <w:bCs/>
          <w:sz w:val="20"/>
          <w:szCs w:val="20"/>
        </w:rPr>
      </w:pPr>
      <w:bookmarkStart w:id="89" w:name="_Toc18750"/>
      <w:bookmarkStart w:id="90" w:name="_Toc3118"/>
      <w:r>
        <w:rPr>
          <w:rFonts w:hint="default" w:ascii="Times New Roman" w:hAnsi="Times New Roman" w:eastAsia="黑体" w:cs="Times New Roman"/>
          <w:b/>
          <w:bCs/>
          <w:sz w:val="20"/>
          <w:szCs w:val="20"/>
          <w:lang w:val="en-US" w:eastAsia="zh-CN"/>
        </w:rPr>
        <w:t>6</w:t>
      </w:r>
      <w:r>
        <w:rPr>
          <w:rFonts w:hint="default" w:ascii="Times New Roman" w:hAnsi="Times New Roman" w:eastAsia="黑体" w:cs="Times New Roman"/>
          <w:b/>
          <w:bCs/>
          <w:sz w:val="20"/>
          <w:szCs w:val="20"/>
        </w:rPr>
        <w:t>.</w:t>
      </w:r>
      <w:r>
        <w:rPr>
          <w:rFonts w:hint="default" w:ascii="Times New Roman" w:hAnsi="Times New Roman" w:eastAsia="黑体" w:cs="Times New Roman"/>
          <w:b/>
          <w:bCs/>
          <w:sz w:val="20"/>
          <w:szCs w:val="20"/>
          <w:lang w:val="en-US" w:eastAsia="zh-CN"/>
        </w:rPr>
        <w:t>4给排水系统</w:t>
      </w:r>
      <w:bookmarkEnd w:id="89"/>
    </w:p>
    <w:p w14:paraId="3BC00DDA">
      <w:pPr>
        <w:wordWrap/>
        <w:overflowPunct/>
        <w:topLinePunct w:val="0"/>
        <w:bidi w:val="0"/>
        <w:spacing w:line="360" w:lineRule="auto"/>
        <w:rPr>
          <w:rFonts w:hint="eastAsia" w:cs="Times New Roman"/>
          <w:b w:val="0"/>
          <w:bCs w:val="0"/>
          <w:kern w:val="0"/>
          <w:sz w:val="20"/>
          <w:szCs w:val="20"/>
          <w:lang w:val="en-US" w:eastAsia="zh-CN"/>
        </w:rPr>
      </w:pPr>
      <w:r>
        <w:rPr>
          <w:rFonts w:hint="eastAsia" w:cs="Times New Roman"/>
          <w:b/>
          <w:bCs/>
          <w:kern w:val="0"/>
          <w:sz w:val="20"/>
          <w:szCs w:val="20"/>
          <w:lang w:val="en-US" w:eastAsia="zh-CN"/>
        </w:rPr>
        <w:t>6.4.1</w:t>
      </w:r>
      <w:r>
        <w:rPr>
          <w:rFonts w:hint="eastAsia" w:cs="Times New Roman"/>
          <w:b w:val="0"/>
          <w:bCs w:val="0"/>
          <w:kern w:val="0"/>
          <w:sz w:val="20"/>
          <w:szCs w:val="20"/>
          <w:lang w:val="en-US" w:eastAsia="zh-CN"/>
        </w:rPr>
        <w:t xml:space="preserve"> 给</w:t>
      </w:r>
      <w:r>
        <w:rPr>
          <w:rFonts w:hint="default" w:cs="Times New Roman"/>
          <w:b w:val="0"/>
          <w:bCs w:val="0"/>
          <w:kern w:val="0"/>
          <w:sz w:val="20"/>
          <w:szCs w:val="20"/>
          <w:lang w:val="en-US" w:eastAsia="zh-CN"/>
        </w:rPr>
        <w:t>排水系统</w:t>
      </w:r>
      <w:r>
        <w:rPr>
          <w:rFonts w:hint="eastAsia" w:cs="Times New Roman"/>
          <w:b w:val="0"/>
          <w:bCs w:val="0"/>
          <w:kern w:val="0"/>
          <w:sz w:val="20"/>
          <w:szCs w:val="20"/>
          <w:lang w:val="en-US" w:eastAsia="zh-CN"/>
        </w:rPr>
        <w:t>的</w:t>
      </w:r>
      <w:r>
        <w:rPr>
          <w:rFonts w:hint="default" w:cs="Times New Roman"/>
          <w:b w:val="0"/>
          <w:bCs w:val="0"/>
          <w:kern w:val="0"/>
          <w:sz w:val="20"/>
          <w:szCs w:val="20"/>
          <w:lang w:val="en-US" w:eastAsia="zh-CN"/>
        </w:rPr>
        <w:t>安全评估</w:t>
      </w:r>
      <w:r>
        <w:rPr>
          <w:rFonts w:hint="eastAsia" w:cs="Times New Roman"/>
          <w:b w:val="0"/>
          <w:bCs w:val="0"/>
          <w:kern w:val="0"/>
          <w:sz w:val="20"/>
          <w:szCs w:val="20"/>
          <w:lang w:val="en-US" w:eastAsia="zh-CN"/>
        </w:rPr>
        <w:t>应</w:t>
      </w:r>
      <w:r>
        <w:rPr>
          <w:rFonts w:hint="default" w:cs="Times New Roman"/>
          <w:b w:val="0"/>
          <w:bCs w:val="0"/>
          <w:kern w:val="0"/>
          <w:sz w:val="20"/>
          <w:szCs w:val="20"/>
          <w:lang w:val="en-US" w:eastAsia="zh-CN"/>
        </w:rPr>
        <w:t>包括</w:t>
      </w:r>
      <w:r>
        <w:rPr>
          <w:rFonts w:hint="eastAsia" w:cs="Times New Roman"/>
          <w:b w:val="0"/>
          <w:bCs w:val="0"/>
          <w:kern w:val="0"/>
          <w:sz w:val="20"/>
          <w:szCs w:val="20"/>
          <w:lang w:val="en-US" w:eastAsia="zh-CN"/>
        </w:rPr>
        <w:t>：</w:t>
      </w:r>
      <w:r>
        <w:rPr>
          <w:rFonts w:hint="default" w:cs="Times New Roman"/>
          <w:b w:val="0"/>
          <w:bCs w:val="0"/>
          <w:kern w:val="0"/>
          <w:sz w:val="20"/>
          <w:szCs w:val="20"/>
          <w:lang w:val="en-US" w:eastAsia="zh-CN"/>
        </w:rPr>
        <w:t>生活给水系统、生活热水系统、排水系统、雨水排水系统</w:t>
      </w:r>
      <w:r>
        <w:rPr>
          <w:rFonts w:hint="eastAsia" w:cs="Times New Roman"/>
          <w:b w:val="0"/>
          <w:bCs w:val="0"/>
          <w:kern w:val="0"/>
          <w:sz w:val="20"/>
          <w:szCs w:val="20"/>
          <w:lang w:val="en-US" w:eastAsia="zh-CN"/>
        </w:rPr>
        <w:t>、其他给排水系统及配套设备和设施等；</w:t>
      </w:r>
    </w:p>
    <w:p w14:paraId="3D9CBE4A">
      <w:pPr>
        <w:wordWrap/>
        <w:overflowPunct/>
        <w:topLinePunct w:val="0"/>
        <w:bidi w:val="0"/>
        <w:spacing w:line="360" w:lineRule="auto"/>
        <w:rPr>
          <w:rFonts w:hint="eastAsia" w:cs="Times New Roman"/>
          <w:b w:val="0"/>
          <w:bCs w:val="0"/>
          <w:color w:val="0000FF"/>
          <w:kern w:val="0"/>
          <w:sz w:val="20"/>
          <w:szCs w:val="20"/>
          <w:lang w:val="en-US" w:eastAsia="zh-CN"/>
        </w:rPr>
      </w:pPr>
      <w:r>
        <w:rPr>
          <w:rFonts w:hint="eastAsia" w:cs="Times New Roman"/>
          <w:b w:val="0"/>
          <w:bCs w:val="0"/>
          <w:color w:val="0000FF"/>
          <w:kern w:val="0"/>
          <w:sz w:val="20"/>
          <w:szCs w:val="20"/>
          <w:lang w:val="en-US" w:eastAsia="zh-CN"/>
        </w:rPr>
        <w:t>条文说明：</w:t>
      </w:r>
    </w:p>
    <w:p w14:paraId="7EA3D808">
      <w:pPr>
        <w:wordWrap/>
        <w:overflowPunct/>
        <w:topLinePunct w:val="0"/>
        <w:bidi w:val="0"/>
        <w:spacing w:line="360" w:lineRule="auto"/>
        <w:rPr>
          <w:sz w:val="24"/>
          <w:lang w:bidi="en-US"/>
        </w:rPr>
      </w:pPr>
      <w:r>
        <w:rPr>
          <w:rFonts w:hint="eastAsia" w:cs="Times New Roman"/>
          <w:b w:val="0"/>
          <w:bCs w:val="0"/>
          <w:color w:val="0000FF"/>
          <w:kern w:val="0"/>
          <w:sz w:val="20"/>
          <w:szCs w:val="20"/>
          <w:lang w:val="en-US" w:eastAsia="zh-CN"/>
        </w:rPr>
        <w:t>6.4.1 其他给水排水系统包括：游泳池、水上游乐设施、水景、公共浴室等；</w:t>
      </w:r>
    </w:p>
    <w:p w14:paraId="370210EE">
      <w:pPr>
        <w:wordWrap/>
        <w:overflowPunct/>
        <w:topLinePunct w:val="0"/>
        <w:bidi w:val="0"/>
        <w:spacing w:line="360" w:lineRule="auto"/>
        <w:rPr>
          <w:rFonts w:hint="default" w:cs="Times New Roman"/>
          <w:b w:val="0"/>
          <w:bCs w:val="0"/>
          <w:kern w:val="0"/>
          <w:sz w:val="20"/>
          <w:szCs w:val="20"/>
          <w:lang w:val="en-US" w:eastAsia="zh-CN"/>
        </w:rPr>
      </w:pPr>
      <w:r>
        <w:rPr>
          <w:rFonts w:hint="eastAsia" w:cs="Times New Roman"/>
          <w:b/>
          <w:bCs/>
          <w:kern w:val="0"/>
          <w:sz w:val="20"/>
          <w:szCs w:val="20"/>
          <w:lang w:val="en-US" w:eastAsia="zh-CN"/>
        </w:rPr>
        <w:t>6.4.2</w:t>
      </w:r>
      <w:r>
        <w:rPr>
          <w:rFonts w:hint="eastAsia" w:cs="Times New Roman"/>
          <w:b w:val="0"/>
          <w:bCs w:val="0"/>
          <w:kern w:val="0"/>
          <w:sz w:val="20"/>
          <w:szCs w:val="20"/>
          <w:lang w:val="en-US" w:eastAsia="zh-CN"/>
        </w:rPr>
        <w:t xml:space="preserve"> 给排水系统的安全评估，应包括资料核查和现场状况检查。</w:t>
      </w:r>
    </w:p>
    <w:p w14:paraId="2AE67CF7">
      <w:pPr>
        <w:wordWrap/>
        <w:overflowPunct/>
        <w:topLinePunct w:val="0"/>
        <w:bidi w:val="0"/>
        <w:spacing w:line="360" w:lineRule="auto"/>
        <w:rPr>
          <w:rFonts w:hint="eastAsia" w:cs="Times New Roman"/>
          <w:b w:val="0"/>
          <w:bCs w:val="0"/>
          <w:kern w:val="0"/>
          <w:sz w:val="20"/>
          <w:szCs w:val="20"/>
          <w:lang w:val="en-US" w:eastAsia="zh-CN"/>
        </w:rPr>
      </w:pPr>
      <w:r>
        <w:rPr>
          <w:rFonts w:hint="eastAsia" w:cs="Times New Roman"/>
          <w:b/>
          <w:bCs/>
          <w:kern w:val="0"/>
          <w:sz w:val="20"/>
          <w:szCs w:val="20"/>
          <w:lang w:val="en-US" w:eastAsia="zh-CN"/>
        </w:rPr>
        <w:t>6.4.3</w:t>
      </w:r>
      <w:r>
        <w:rPr>
          <w:rFonts w:hint="eastAsia" w:cs="Times New Roman"/>
          <w:b w:val="0"/>
          <w:bCs w:val="0"/>
          <w:kern w:val="0"/>
          <w:sz w:val="20"/>
          <w:szCs w:val="20"/>
          <w:lang w:val="en-US" w:eastAsia="zh-CN"/>
        </w:rPr>
        <w:t>资料核查的内容</w:t>
      </w:r>
      <w:r>
        <w:rPr>
          <w:rFonts w:hint="eastAsia" w:cs="Times New Roman"/>
          <w:color w:val="auto"/>
          <w:kern w:val="0"/>
          <w:sz w:val="20"/>
          <w:szCs w:val="20"/>
          <w:highlight w:val="none"/>
          <w:lang w:val="en-US" w:eastAsia="zh-CN"/>
        </w:rPr>
        <w:t>内容</w:t>
      </w:r>
      <w:r>
        <w:rPr>
          <w:rFonts w:hint="eastAsia" w:cs="Times New Roman"/>
          <w:kern w:val="0"/>
          <w:sz w:val="20"/>
          <w:szCs w:val="20"/>
          <w:highlight w:val="none"/>
          <w:lang w:val="en-US" w:eastAsia="zh-CN"/>
        </w:rPr>
        <w:t>应满足以下要求</w:t>
      </w:r>
      <w:r>
        <w:rPr>
          <w:rFonts w:hint="default" w:ascii="Times New Roman" w:hAnsi="Times New Roman" w:cs="Times New Roman"/>
          <w:kern w:val="0"/>
          <w:sz w:val="20"/>
          <w:szCs w:val="20"/>
          <w:highlight w:val="none"/>
          <w:lang w:eastAsia="zh-CN"/>
        </w:rPr>
        <w:t>：</w:t>
      </w:r>
    </w:p>
    <w:p w14:paraId="233547D7">
      <w:pPr>
        <w:keepNext w:val="0"/>
        <w:keepLines w:val="0"/>
        <w:pageBreakBefore w:val="0"/>
        <w:widowControl w:val="0"/>
        <w:kinsoku/>
        <w:wordWrap/>
        <w:overflowPunct/>
        <w:topLinePunct w:val="0"/>
        <w:autoSpaceDE/>
        <w:autoSpaceDN/>
        <w:bidi w:val="0"/>
        <w:adjustRightInd/>
        <w:snapToGrid/>
        <w:spacing w:line="360" w:lineRule="auto"/>
        <w:ind w:firstLine="400" w:firstLineChars="200"/>
        <w:textAlignment w:val="auto"/>
        <w:rPr>
          <w:rFonts w:hint="eastAsia" w:cs="Times New Roman"/>
          <w:b w:val="0"/>
          <w:bCs w:val="0"/>
          <w:kern w:val="0"/>
          <w:sz w:val="20"/>
          <w:szCs w:val="20"/>
          <w:lang w:val="en-US" w:eastAsia="zh-CN"/>
        </w:rPr>
      </w:pPr>
      <w:r>
        <w:rPr>
          <w:rFonts w:hint="eastAsia" w:cs="Times New Roman"/>
          <w:b w:val="0"/>
          <w:bCs w:val="0"/>
          <w:kern w:val="0"/>
          <w:sz w:val="20"/>
          <w:szCs w:val="20"/>
          <w:lang w:val="en-US" w:eastAsia="zh-CN"/>
        </w:rPr>
        <w:t>1 检查各系统的竣工图及竣工验收资料，图纸应完整、签字齐全、质量保证资料应齐全；如对设备和管路实施过改造及维修，应有留存改造及维修后验收合格的相关资料；</w:t>
      </w:r>
    </w:p>
    <w:p w14:paraId="3EFE7FB6">
      <w:pPr>
        <w:keepNext w:val="0"/>
        <w:keepLines w:val="0"/>
        <w:pageBreakBefore w:val="0"/>
        <w:widowControl w:val="0"/>
        <w:kinsoku/>
        <w:wordWrap/>
        <w:overflowPunct/>
        <w:topLinePunct w:val="0"/>
        <w:autoSpaceDE/>
        <w:autoSpaceDN/>
        <w:bidi w:val="0"/>
        <w:adjustRightInd/>
        <w:snapToGrid/>
        <w:spacing w:line="360" w:lineRule="auto"/>
        <w:ind w:firstLine="400" w:firstLineChars="200"/>
        <w:textAlignment w:val="auto"/>
        <w:rPr>
          <w:rFonts w:hint="eastAsia" w:cs="Times New Roman"/>
          <w:b w:val="0"/>
          <w:bCs w:val="0"/>
          <w:kern w:val="0"/>
          <w:sz w:val="20"/>
          <w:szCs w:val="20"/>
          <w:lang w:val="en-US" w:eastAsia="zh-CN"/>
        </w:rPr>
      </w:pPr>
      <w:r>
        <w:rPr>
          <w:rFonts w:hint="eastAsia" w:cs="Times New Roman"/>
          <w:b w:val="0"/>
          <w:bCs w:val="0"/>
          <w:kern w:val="0"/>
          <w:sz w:val="20"/>
          <w:szCs w:val="20"/>
          <w:lang w:val="en-US" w:eastAsia="zh-CN"/>
        </w:rPr>
        <w:t>2检查运行和维保资料，应具备完整的系统设备及设施的运行资料和维保记录，包括</w:t>
      </w:r>
    </w:p>
    <w:p w14:paraId="12062A80">
      <w:pPr>
        <w:keepNext w:val="0"/>
        <w:keepLines w:val="0"/>
        <w:pageBreakBefore w:val="0"/>
        <w:widowControl w:val="0"/>
        <w:numPr>
          <w:ilvl w:val="0"/>
          <w:numId w:val="2"/>
        </w:numPr>
        <w:kinsoku/>
        <w:wordWrap/>
        <w:overflowPunct/>
        <w:topLinePunct w:val="0"/>
        <w:autoSpaceDE/>
        <w:autoSpaceDN/>
        <w:bidi w:val="0"/>
        <w:adjustRightInd/>
        <w:snapToGrid/>
        <w:spacing w:line="360" w:lineRule="auto"/>
        <w:ind w:firstLine="400" w:firstLineChars="200"/>
        <w:textAlignment w:val="auto"/>
        <w:rPr>
          <w:rFonts w:hint="eastAsia" w:cs="Times New Roman"/>
          <w:b w:val="0"/>
          <w:bCs w:val="0"/>
          <w:kern w:val="0"/>
          <w:sz w:val="20"/>
          <w:szCs w:val="20"/>
          <w:lang w:val="en-US" w:eastAsia="zh-CN"/>
        </w:rPr>
      </w:pPr>
      <w:r>
        <w:rPr>
          <w:rFonts w:hint="eastAsia" w:cs="Times New Roman"/>
          <w:b w:val="0"/>
          <w:bCs w:val="0"/>
          <w:kern w:val="0"/>
          <w:sz w:val="20"/>
          <w:szCs w:val="20"/>
          <w:lang w:val="en-US" w:eastAsia="zh-CN"/>
        </w:rPr>
        <w:t>供水设施、水池、水箱的日常检查资料、定期清洗消毒记录、年度水质检验报告等；</w:t>
      </w:r>
    </w:p>
    <w:p w14:paraId="515C64A3">
      <w:pPr>
        <w:keepNext w:val="0"/>
        <w:keepLines w:val="0"/>
        <w:pageBreakBefore w:val="0"/>
        <w:widowControl w:val="0"/>
        <w:numPr>
          <w:ilvl w:val="0"/>
          <w:numId w:val="2"/>
        </w:numPr>
        <w:kinsoku/>
        <w:wordWrap/>
        <w:overflowPunct/>
        <w:topLinePunct w:val="0"/>
        <w:autoSpaceDE/>
        <w:autoSpaceDN/>
        <w:bidi w:val="0"/>
        <w:adjustRightInd/>
        <w:snapToGrid/>
        <w:spacing w:line="360" w:lineRule="auto"/>
        <w:ind w:firstLine="400" w:firstLineChars="200"/>
        <w:textAlignment w:val="auto"/>
        <w:rPr>
          <w:rFonts w:hint="eastAsia" w:ascii="Arial" w:hAnsi="Arial" w:eastAsia="宋体" w:cs="Arial"/>
          <w:i w:val="0"/>
          <w:iCs w:val="0"/>
          <w:caps w:val="0"/>
          <w:color w:val="000000"/>
          <w:spacing w:val="0"/>
          <w:sz w:val="21"/>
          <w:szCs w:val="21"/>
          <w:shd w:val="clear" w:fill="FFFFFF"/>
          <w:lang w:val="en-US" w:eastAsia="zh-CN"/>
        </w:rPr>
      </w:pPr>
      <w:r>
        <w:rPr>
          <w:rFonts w:hint="eastAsia" w:cs="Times New Roman"/>
          <w:b w:val="0"/>
          <w:bCs w:val="0"/>
          <w:kern w:val="0"/>
          <w:sz w:val="20"/>
          <w:szCs w:val="20"/>
          <w:lang w:val="en-US" w:eastAsia="zh-CN"/>
        </w:rPr>
        <w:t>屋面雨水斗、雨水管及雨水提升泵的年度雨季前的检查记录等；</w:t>
      </w:r>
    </w:p>
    <w:p w14:paraId="7C46A8E7">
      <w:pPr>
        <w:keepNext w:val="0"/>
        <w:keepLines w:val="0"/>
        <w:pageBreakBefore w:val="0"/>
        <w:widowControl w:val="0"/>
        <w:numPr>
          <w:ilvl w:val="0"/>
          <w:numId w:val="2"/>
        </w:numPr>
        <w:kinsoku/>
        <w:wordWrap/>
        <w:overflowPunct/>
        <w:topLinePunct w:val="0"/>
        <w:autoSpaceDE/>
        <w:autoSpaceDN/>
        <w:bidi w:val="0"/>
        <w:adjustRightInd/>
        <w:snapToGrid/>
        <w:spacing w:line="360" w:lineRule="auto"/>
        <w:ind w:firstLine="420" w:firstLineChars="200"/>
        <w:textAlignment w:val="auto"/>
        <w:rPr>
          <w:rFonts w:hint="eastAsia" w:cs="Times New Roman"/>
          <w:b w:val="0"/>
          <w:bCs w:val="0"/>
          <w:kern w:val="0"/>
          <w:sz w:val="20"/>
          <w:szCs w:val="20"/>
          <w:lang w:val="en-US" w:eastAsia="zh-CN"/>
        </w:rPr>
      </w:pPr>
      <w:r>
        <w:rPr>
          <w:rFonts w:hint="eastAsia" w:ascii="Arial" w:hAnsi="Arial" w:eastAsia="宋体" w:cs="Arial"/>
          <w:i w:val="0"/>
          <w:iCs w:val="0"/>
          <w:caps w:val="0"/>
          <w:color w:val="000000"/>
          <w:spacing w:val="0"/>
          <w:sz w:val="21"/>
          <w:szCs w:val="21"/>
          <w:shd w:val="clear" w:fill="FFFFFF"/>
          <w:lang w:val="en-US" w:eastAsia="zh-CN"/>
        </w:rPr>
        <w:t>排污泵的定期维护、保养记录</w:t>
      </w:r>
      <w:r>
        <w:rPr>
          <w:rFonts w:hint="eastAsia" w:ascii="Arial" w:hAnsi="Arial" w:cs="Arial"/>
          <w:i w:val="0"/>
          <w:iCs w:val="0"/>
          <w:caps w:val="0"/>
          <w:color w:val="000000"/>
          <w:spacing w:val="0"/>
          <w:sz w:val="21"/>
          <w:szCs w:val="21"/>
          <w:shd w:val="clear" w:fill="FFFFFF"/>
          <w:lang w:val="en-US" w:eastAsia="zh-CN"/>
        </w:rPr>
        <w:t>等；</w:t>
      </w:r>
    </w:p>
    <w:p w14:paraId="6F8EC61C">
      <w:pPr>
        <w:keepNext w:val="0"/>
        <w:keepLines w:val="0"/>
        <w:pageBreakBefore w:val="0"/>
        <w:widowControl w:val="0"/>
        <w:kinsoku/>
        <w:wordWrap/>
        <w:overflowPunct/>
        <w:topLinePunct w:val="0"/>
        <w:autoSpaceDE/>
        <w:autoSpaceDN/>
        <w:bidi w:val="0"/>
        <w:adjustRightInd/>
        <w:snapToGrid/>
        <w:spacing w:line="360" w:lineRule="auto"/>
        <w:ind w:firstLine="400" w:firstLineChars="200"/>
        <w:textAlignment w:val="auto"/>
        <w:rPr>
          <w:rFonts w:hint="eastAsia" w:cs="Times New Roman"/>
          <w:b w:val="0"/>
          <w:bCs w:val="0"/>
          <w:kern w:val="0"/>
          <w:sz w:val="20"/>
          <w:szCs w:val="20"/>
          <w:lang w:val="en-US" w:eastAsia="zh-CN"/>
        </w:rPr>
      </w:pPr>
      <w:r>
        <w:rPr>
          <w:rFonts w:hint="eastAsia" w:cs="Times New Roman"/>
          <w:b w:val="0"/>
          <w:bCs w:val="0"/>
          <w:kern w:val="0"/>
          <w:sz w:val="20"/>
          <w:szCs w:val="20"/>
          <w:lang w:val="en-US" w:eastAsia="zh-CN"/>
        </w:rPr>
        <w:t>3 检查检验、检定报告，凡涉及需要由检验机构定期检验的设备、设施、计量仪表，应核查相关检验、检定报告结论。</w:t>
      </w:r>
    </w:p>
    <w:p w14:paraId="4653FD45">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cs="Times New Roman"/>
          <w:b w:val="0"/>
          <w:bCs w:val="0"/>
          <w:color w:val="0000FF"/>
          <w:kern w:val="0"/>
          <w:sz w:val="20"/>
          <w:szCs w:val="20"/>
          <w:lang w:val="en-US" w:eastAsia="zh-CN" w:bidi="ar-SA"/>
        </w:rPr>
      </w:pPr>
      <w:r>
        <w:rPr>
          <w:rFonts w:hint="eastAsia" w:cs="Times New Roman"/>
          <w:b w:val="0"/>
          <w:bCs w:val="0"/>
          <w:color w:val="0000FF"/>
          <w:kern w:val="0"/>
          <w:sz w:val="20"/>
          <w:szCs w:val="20"/>
          <w:lang w:val="en-US" w:eastAsia="zh-CN" w:bidi="ar-SA"/>
        </w:rPr>
        <w:t>条文说明：</w:t>
      </w:r>
    </w:p>
    <w:p w14:paraId="020822C7">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cs="Times New Roman"/>
          <w:b w:val="0"/>
          <w:bCs w:val="0"/>
          <w:kern w:val="0"/>
          <w:sz w:val="20"/>
          <w:szCs w:val="20"/>
          <w:lang w:val="en-US" w:eastAsia="zh-CN"/>
        </w:rPr>
      </w:pPr>
      <w:r>
        <w:rPr>
          <w:rFonts w:hint="eastAsia" w:cs="Times New Roman"/>
          <w:b w:val="0"/>
          <w:bCs w:val="0"/>
          <w:color w:val="0000FF"/>
          <w:kern w:val="0"/>
          <w:sz w:val="20"/>
          <w:szCs w:val="20"/>
          <w:lang w:val="en-US" w:eastAsia="zh-CN" w:bidi="ar-SA"/>
        </w:rPr>
        <w:t>6.4.3 第1款 竣工验收资料的完备与合格是安全评估的基础，因此，需要对资料的完备性和合格性进行检查。</w:t>
      </w:r>
    </w:p>
    <w:p w14:paraId="7BF31A0B">
      <w:pPr>
        <w:wordWrap/>
        <w:overflowPunct/>
        <w:topLinePunct w:val="0"/>
        <w:bidi w:val="0"/>
        <w:spacing w:line="360" w:lineRule="auto"/>
        <w:rPr>
          <w:rFonts w:hint="eastAsia" w:ascii="Times New Roman" w:hAnsi="Times New Roman" w:eastAsia="宋体" w:cs="Times New Roman"/>
          <w:b w:val="0"/>
          <w:bCs w:val="0"/>
          <w:kern w:val="0"/>
          <w:sz w:val="20"/>
          <w:szCs w:val="20"/>
          <w:lang w:val="en-US" w:eastAsia="zh-CN"/>
        </w:rPr>
      </w:pPr>
      <w:r>
        <w:rPr>
          <w:rFonts w:hint="eastAsia" w:ascii="Times New Roman" w:hAnsi="Times New Roman" w:eastAsia="宋体" w:cs="Times New Roman"/>
          <w:b/>
          <w:bCs/>
          <w:kern w:val="0"/>
          <w:sz w:val="20"/>
          <w:szCs w:val="20"/>
          <w:lang w:val="en-US" w:eastAsia="zh-CN"/>
        </w:rPr>
        <w:t>6.4.4</w:t>
      </w:r>
      <w:r>
        <w:rPr>
          <w:rFonts w:hint="eastAsia" w:ascii="Times New Roman" w:hAnsi="Times New Roman" w:eastAsia="宋体" w:cs="Times New Roman"/>
          <w:b w:val="0"/>
          <w:bCs w:val="0"/>
          <w:kern w:val="0"/>
          <w:sz w:val="20"/>
          <w:szCs w:val="20"/>
          <w:lang w:val="en-US" w:eastAsia="zh-CN"/>
        </w:rPr>
        <w:t xml:space="preserve"> 设备、管道的现场状况检查</w:t>
      </w:r>
      <w:r>
        <w:rPr>
          <w:rFonts w:hint="eastAsia" w:cs="Times New Roman"/>
          <w:color w:val="auto"/>
          <w:kern w:val="0"/>
          <w:sz w:val="20"/>
          <w:szCs w:val="20"/>
          <w:highlight w:val="none"/>
          <w:lang w:val="en-US" w:eastAsia="zh-CN"/>
        </w:rPr>
        <w:t>内容</w:t>
      </w:r>
      <w:r>
        <w:rPr>
          <w:rFonts w:hint="eastAsia" w:cs="Times New Roman"/>
          <w:kern w:val="0"/>
          <w:sz w:val="20"/>
          <w:szCs w:val="20"/>
          <w:highlight w:val="none"/>
          <w:lang w:val="en-US" w:eastAsia="zh-CN"/>
        </w:rPr>
        <w:t>应满足以下要求</w:t>
      </w:r>
      <w:r>
        <w:rPr>
          <w:rFonts w:hint="default" w:ascii="Times New Roman" w:hAnsi="Times New Roman" w:cs="Times New Roman"/>
          <w:kern w:val="0"/>
          <w:sz w:val="20"/>
          <w:szCs w:val="20"/>
          <w:highlight w:val="none"/>
          <w:lang w:eastAsia="zh-CN"/>
        </w:rPr>
        <w:t>：</w:t>
      </w:r>
    </w:p>
    <w:p w14:paraId="3F73C706">
      <w:pPr>
        <w:widowControl/>
        <w:spacing w:line="360" w:lineRule="auto"/>
        <w:ind w:firstLine="420" w:firstLineChars="200"/>
        <w:jc w:val="left"/>
        <w:rPr>
          <w:rFonts w:hint="default" w:ascii="Times New Roman" w:hAnsi="Times New Roman" w:cs="Times New Roman" w:eastAsiaTheme="minorEastAsia"/>
          <w:sz w:val="20"/>
          <w:szCs w:val="20"/>
        </w:rPr>
      </w:pPr>
      <w:r>
        <w:rPr>
          <w:rFonts w:hint="default" w:ascii="Times New Roman" w:hAnsi="Times New Roman" w:cs="Times New Roman" w:eastAsiaTheme="minorEastAsia"/>
          <w:szCs w:val="21"/>
        </w:rPr>
        <w:t>1</w:t>
      </w:r>
      <w:r>
        <w:rPr>
          <w:rFonts w:hint="default" w:ascii="Times New Roman" w:hAnsi="Times New Roman" w:cs="Times New Roman" w:eastAsiaTheme="minorEastAsia"/>
          <w:sz w:val="20"/>
          <w:szCs w:val="20"/>
        </w:rPr>
        <w:t xml:space="preserve">检查设备安装基座，应无破损、无受力裂缝；设备底座与基座应接触严密，不得有间隙；设备减震器应受力变形均匀、无歪斜、橡胶减震器应无老化及开裂；地脚螺栓应安装牢固、无松动；螺母、垫圈及底座间接触紧密，无锈蚀； </w:t>
      </w:r>
    </w:p>
    <w:p w14:paraId="427AC1AA">
      <w:pPr>
        <w:widowControl/>
        <w:spacing w:line="360" w:lineRule="auto"/>
        <w:ind w:firstLine="400" w:firstLineChars="200"/>
        <w:jc w:val="left"/>
        <w:rPr>
          <w:rFonts w:hint="default" w:ascii="Times New Roman" w:hAnsi="Times New Roman" w:cs="Times New Roman" w:eastAsiaTheme="minorEastAsia"/>
          <w:sz w:val="20"/>
          <w:szCs w:val="20"/>
        </w:rPr>
      </w:pPr>
      <w:r>
        <w:rPr>
          <w:rFonts w:hint="default" w:ascii="Times New Roman" w:hAnsi="Times New Roman" w:cs="Times New Roman" w:eastAsiaTheme="minorEastAsia"/>
          <w:sz w:val="20"/>
          <w:szCs w:val="20"/>
        </w:rPr>
        <w:t>2 检查支吊架，主要承重支架应无严重变形、倾斜及锈蚀；吊架根部与基材应连接紧密，无松动、无脱落现象，吊杆、螺栓等支吊架附件应链接可靠，无松动、及严重锈蚀现象。</w:t>
      </w:r>
    </w:p>
    <w:p w14:paraId="49680C64">
      <w:pPr>
        <w:widowControl/>
        <w:spacing w:line="360" w:lineRule="auto"/>
        <w:ind w:firstLine="400" w:firstLineChars="200"/>
        <w:jc w:val="left"/>
        <w:rPr>
          <w:rFonts w:hint="default" w:ascii="Times New Roman" w:hAnsi="Times New Roman" w:cs="Times New Roman" w:eastAsiaTheme="minorEastAsia"/>
          <w:sz w:val="20"/>
          <w:szCs w:val="20"/>
        </w:rPr>
      </w:pPr>
      <w:r>
        <w:rPr>
          <w:rFonts w:hint="default" w:ascii="Times New Roman" w:hAnsi="Times New Roman" w:cs="Times New Roman" w:eastAsiaTheme="minorEastAsia"/>
          <w:sz w:val="20"/>
          <w:szCs w:val="20"/>
        </w:rPr>
        <w:t>3 检查防腐保温。设备及管道防腐层应附着完好，无起皮、无脱落、无锈蚀；保温层应包裹严密，连续完整，无破损及开裂。保温厚度达到隔热隔冷保温效果，对环境无结露影响；</w:t>
      </w:r>
    </w:p>
    <w:p w14:paraId="0D41EF86">
      <w:pPr>
        <w:widowControl/>
        <w:spacing w:line="360" w:lineRule="auto"/>
        <w:ind w:firstLine="400" w:firstLineChars="200"/>
        <w:jc w:val="left"/>
        <w:rPr>
          <w:rFonts w:hint="default" w:ascii="Times New Roman" w:hAnsi="Times New Roman" w:cs="Times New Roman" w:eastAsiaTheme="minorEastAsia"/>
          <w:sz w:val="20"/>
          <w:szCs w:val="20"/>
        </w:rPr>
      </w:pPr>
      <w:r>
        <w:rPr>
          <w:rFonts w:hint="default" w:ascii="Times New Roman" w:hAnsi="Times New Roman" w:cs="Times New Roman" w:eastAsiaTheme="minorEastAsia"/>
          <w:sz w:val="20"/>
          <w:szCs w:val="20"/>
        </w:rPr>
        <w:t>4 检查阀门附件及仪表。设备及管道安装的压力、温度、电计量仪表、阀门的配置齐全、位置正确、安装牢固、功能正常，无渗漏、缺失、关闭不严等现象；</w:t>
      </w:r>
    </w:p>
    <w:p w14:paraId="411553EE">
      <w:pPr>
        <w:widowControl/>
        <w:spacing w:line="360" w:lineRule="auto"/>
        <w:ind w:firstLine="400" w:firstLineChars="200"/>
        <w:jc w:val="left"/>
        <w:rPr>
          <w:rFonts w:hint="default" w:ascii="Times New Roman" w:hAnsi="Times New Roman" w:cs="Times New Roman" w:eastAsiaTheme="minorEastAsia"/>
          <w:sz w:val="20"/>
          <w:szCs w:val="20"/>
        </w:rPr>
      </w:pPr>
      <w:r>
        <w:rPr>
          <w:rFonts w:hint="default" w:ascii="Times New Roman" w:hAnsi="Times New Roman" w:cs="Times New Roman" w:eastAsiaTheme="minorEastAsia"/>
          <w:sz w:val="20"/>
          <w:szCs w:val="20"/>
        </w:rPr>
        <w:t>5检查标识，设备及管道管路标识正确、走向清晰、安全警告齐全。</w:t>
      </w:r>
    </w:p>
    <w:p w14:paraId="2C238AAA">
      <w:pPr>
        <w:widowControl/>
        <w:spacing w:line="360" w:lineRule="auto"/>
        <w:ind w:firstLine="400" w:firstLineChars="200"/>
        <w:jc w:val="left"/>
        <w:rPr>
          <w:rFonts w:hint="default" w:ascii="Times New Roman" w:hAnsi="Times New Roman" w:cs="Times New Roman" w:eastAsiaTheme="minorEastAsia"/>
          <w:sz w:val="20"/>
          <w:szCs w:val="20"/>
        </w:rPr>
      </w:pPr>
      <w:r>
        <w:rPr>
          <w:rFonts w:hint="default" w:ascii="Times New Roman" w:hAnsi="Times New Roman" w:cs="Times New Roman" w:eastAsiaTheme="minorEastAsia"/>
          <w:sz w:val="20"/>
          <w:szCs w:val="20"/>
        </w:rPr>
        <w:t>6 检查设备和设备外观，设备，应保持水平和垂直、运行平稳。无歪斜，无渗漏、无锈蚀；</w:t>
      </w:r>
    </w:p>
    <w:p w14:paraId="75C55B32">
      <w:pPr>
        <w:spacing w:line="360" w:lineRule="auto"/>
        <w:rPr>
          <w:rFonts w:hint="default" w:ascii="Times New Roman" w:hAnsi="Times New Roman" w:cs="Times New Roman" w:eastAsiaTheme="minorEastAsia"/>
          <w:sz w:val="20"/>
          <w:szCs w:val="20"/>
          <w:lang w:val="en-US" w:eastAsia="zh-CN" w:bidi="zh-TW"/>
        </w:rPr>
      </w:pPr>
      <w:r>
        <w:rPr>
          <w:rFonts w:hint="default" w:ascii="Times New Roman" w:hAnsi="Times New Roman" w:cs="Times New Roman" w:eastAsiaTheme="minorEastAsia"/>
          <w:b/>
          <w:bCs/>
          <w:sz w:val="20"/>
          <w:szCs w:val="20"/>
          <w:lang w:val="en-US" w:eastAsia="zh-CN" w:bidi="zh-TW"/>
        </w:rPr>
        <w:t>6.4.5</w:t>
      </w:r>
      <w:r>
        <w:rPr>
          <w:rFonts w:hint="default" w:ascii="Times New Roman" w:hAnsi="Times New Roman" w:cs="Times New Roman" w:eastAsiaTheme="minorEastAsia"/>
          <w:sz w:val="20"/>
          <w:szCs w:val="20"/>
          <w:lang w:bidi="zh-TW"/>
        </w:rPr>
        <w:t>生活饮用水池、水箱、水塔等蓄水设施</w:t>
      </w:r>
      <w:r>
        <w:rPr>
          <w:rFonts w:hint="default" w:ascii="Times New Roman" w:hAnsi="Times New Roman" w:cs="Times New Roman" w:eastAsiaTheme="minorEastAsia"/>
          <w:sz w:val="20"/>
          <w:szCs w:val="20"/>
          <w:lang w:val="en-US" w:eastAsia="zh-CN" w:bidi="zh-TW"/>
        </w:rPr>
        <w:t>及配管的检查</w:t>
      </w:r>
      <w:r>
        <w:rPr>
          <w:rFonts w:hint="eastAsia" w:cs="Times New Roman"/>
          <w:color w:val="auto"/>
          <w:kern w:val="0"/>
          <w:sz w:val="20"/>
          <w:szCs w:val="20"/>
          <w:highlight w:val="none"/>
          <w:lang w:val="en-US" w:eastAsia="zh-CN"/>
        </w:rPr>
        <w:t>内容</w:t>
      </w:r>
      <w:r>
        <w:rPr>
          <w:rFonts w:hint="eastAsia" w:cs="Times New Roman"/>
          <w:kern w:val="0"/>
          <w:sz w:val="20"/>
          <w:szCs w:val="20"/>
          <w:highlight w:val="none"/>
          <w:lang w:val="en-US" w:eastAsia="zh-CN"/>
        </w:rPr>
        <w:t>应满足以下要求</w:t>
      </w:r>
      <w:r>
        <w:rPr>
          <w:rFonts w:hint="default" w:ascii="Times New Roman" w:hAnsi="Times New Roman" w:cs="Times New Roman"/>
          <w:kern w:val="0"/>
          <w:sz w:val="20"/>
          <w:szCs w:val="20"/>
          <w:highlight w:val="none"/>
          <w:lang w:eastAsia="zh-CN"/>
        </w:rPr>
        <w:t>：</w:t>
      </w:r>
    </w:p>
    <w:p w14:paraId="28CD4F8A">
      <w:pPr>
        <w:widowControl/>
        <w:wordWrap/>
        <w:overflowPunct/>
        <w:topLinePunct w:val="0"/>
        <w:bidi w:val="0"/>
        <w:spacing w:line="360" w:lineRule="auto"/>
        <w:ind w:firstLine="400" w:firstLineChars="200"/>
        <w:jc w:val="left"/>
        <w:rPr>
          <w:rFonts w:hint="default" w:ascii="Times New Roman" w:hAnsi="Times New Roman" w:cs="Times New Roman" w:eastAsiaTheme="minorEastAsia"/>
          <w:sz w:val="20"/>
          <w:szCs w:val="20"/>
          <w:highlight w:val="none"/>
          <w:lang w:val="en-US" w:eastAsia="zh-CN"/>
        </w:rPr>
      </w:pPr>
      <w:r>
        <w:rPr>
          <w:rFonts w:hint="default" w:ascii="Times New Roman" w:hAnsi="Times New Roman" w:cs="Times New Roman" w:eastAsiaTheme="minorEastAsia"/>
          <w:sz w:val="20"/>
          <w:szCs w:val="20"/>
          <w:highlight w:val="none"/>
          <w:lang w:val="en-US" w:eastAsia="zh-CN"/>
        </w:rPr>
        <w:t>1 检查室内环境，水池和水箱的内、外壁及该房间的地面不得生长藻类，室内地面和环境应满足卫生要求，不易滋生细菌；</w:t>
      </w:r>
    </w:p>
    <w:p w14:paraId="3AB1A2F2">
      <w:pPr>
        <w:widowControl/>
        <w:wordWrap/>
        <w:overflowPunct/>
        <w:topLinePunct w:val="0"/>
        <w:bidi w:val="0"/>
        <w:spacing w:line="360" w:lineRule="auto"/>
        <w:ind w:firstLine="400" w:firstLineChars="200"/>
        <w:jc w:val="left"/>
        <w:rPr>
          <w:rFonts w:hint="default" w:ascii="Times New Roman" w:hAnsi="Times New Roman" w:cs="Times New Roman" w:eastAsiaTheme="minorEastAsia"/>
          <w:sz w:val="20"/>
          <w:szCs w:val="20"/>
          <w:highlight w:val="none"/>
          <w:lang w:val="en-US" w:eastAsia="zh-CN"/>
        </w:rPr>
      </w:pPr>
      <w:r>
        <w:rPr>
          <w:rFonts w:hint="default" w:ascii="Times New Roman" w:hAnsi="Times New Roman" w:cs="Times New Roman" w:eastAsiaTheme="minorEastAsia"/>
          <w:sz w:val="20"/>
          <w:szCs w:val="20"/>
          <w:highlight w:val="none"/>
          <w:lang w:val="en-US" w:eastAsia="zh-CN"/>
        </w:rPr>
        <w:t>2 检查水池、水箱及人孔，应密闭并设锁具；</w:t>
      </w:r>
    </w:p>
    <w:p w14:paraId="2406397F">
      <w:pPr>
        <w:widowControl/>
        <w:wordWrap/>
        <w:overflowPunct/>
        <w:topLinePunct w:val="0"/>
        <w:bidi w:val="0"/>
        <w:spacing w:line="360" w:lineRule="auto"/>
        <w:ind w:firstLine="400" w:firstLineChars="200"/>
        <w:jc w:val="left"/>
        <w:rPr>
          <w:rFonts w:hint="default" w:ascii="Times New Roman" w:hAnsi="Times New Roman" w:eastAsia="AdobeHeitiStd-Regular"/>
          <w:sz w:val="20"/>
          <w:szCs w:val="20"/>
        </w:rPr>
      </w:pPr>
      <w:r>
        <w:rPr>
          <w:rFonts w:hint="default" w:ascii="Times New Roman" w:hAnsi="Times New Roman" w:cs="Times New Roman" w:eastAsiaTheme="minorEastAsia"/>
          <w:sz w:val="20"/>
          <w:szCs w:val="20"/>
          <w:highlight w:val="none"/>
          <w:lang w:val="en-US" w:eastAsia="zh-CN"/>
        </w:rPr>
        <w:t>3 检查呼吸管、溢流水管路，应设有防止生物进人水池(箱)的措施且有效；</w:t>
      </w:r>
    </w:p>
    <w:p w14:paraId="588E3306">
      <w:pPr>
        <w:widowControl/>
        <w:numPr>
          <w:ilvl w:val="-1"/>
          <w:numId w:val="0"/>
        </w:numPr>
        <w:wordWrap/>
        <w:overflowPunct/>
        <w:topLinePunct w:val="0"/>
        <w:bidi w:val="0"/>
        <w:spacing w:line="360" w:lineRule="auto"/>
        <w:ind w:firstLine="400" w:firstLineChars="200"/>
        <w:jc w:val="left"/>
        <w:rPr>
          <w:rFonts w:hint="default" w:ascii="Times New Roman" w:hAnsi="Times New Roman" w:cs="Times New Roman" w:eastAsiaTheme="minorEastAsia"/>
          <w:sz w:val="20"/>
          <w:szCs w:val="20"/>
          <w:highlight w:val="none"/>
          <w:lang w:val="en-US" w:eastAsia="zh-CN"/>
        </w:rPr>
      </w:pPr>
      <w:r>
        <w:rPr>
          <w:rFonts w:hint="eastAsia" w:cs="Times New Roman" w:eastAsiaTheme="minorEastAsia"/>
          <w:sz w:val="20"/>
          <w:szCs w:val="20"/>
          <w:highlight w:val="none"/>
          <w:lang w:val="en-US" w:eastAsia="zh-CN"/>
        </w:rPr>
        <w:t xml:space="preserve">4 </w:t>
      </w:r>
      <w:r>
        <w:rPr>
          <w:rFonts w:hint="default" w:ascii="Times New Roman" w:hAnsi="Times New Roman" w:cs="Times New Roman" w:eastAsiaTheme="minorEastAsia"/>
          <w:sz w:val="20"/>
          <w:szCs w:val="20"/>
          <w:highlight w:val="none"/>
          <w:lang w:val="en-US" w:eastAsia="zh-CN"/>
        </w:rPr>
        <w:t>检查排水管和溢流管路，应采取间接排水方式；严禁与污水管道直接连接；</w:t>
      </w:r>
    </w:p>
    <w:p w14:paraId="220792BF">
      <w:pPr>
        <w:widowControl/>
        <w:numPr>
          <w:ilvl w:val="-1"/>
          <w:numId w:val="0"/>
        </w:numPr>
        <w:wordWrap/>
        <w:overflowPunct/>
        <w:topLinePunct w:val="0"/>
        <w:bidi w:val="0"/>
        <w:spacing w:line="360" w:lineRule="auto"/>
        <w:ind w:firstLine="400" w:firstLineChars="200"/>
        <w:jc w:val="left"/>
        <w:rPr>
          <w:rFonts w:hint="default" w:ascii="Times New Roman" w:hAnsi="Times New Roman" w:cs="Times New Roman" w:eastAsiaTheme="minorEastAsia"/>
          <w:sz w:val="21"/>
          <w:szCs w:val="21"/>
          <w:highlight w:val="none"/>
          <w:lang w:val="en-US" w:eastAsia="zh-CN"/>
        </w:rPr>
      </w:pPr>
      <w:r>
        <w:rPr>
          <w:rFonts w:hint="eastAsia" w:cs="Times New Roman" w:eastAsiaTheme="minorEastAsia"/>
          <w:sz w:val="20"/>
          <w:szCs w:val="20"/>
          <w:highlight w:val="none"/>
          <w:lang w:val="en-US" w:eastAsia="zh-CN"/>
        </w:rPr>
        <w:t xml:space="preserve">5 </w:t>
      </w:r>
      <w:r>
        <w:rPr>
          <w:rFonts w:hint="default" w:ascii="Times New Roman" w:hAnsi="Times New Roman" w:cs="Times New Roman" w:eastAsiaTheme="minorEastAsia"/>
          <w:sz w:val="20"/>
          <w:szCs w:val="20"/>
          <w:highlight w:val="none"/>
          <w:lang w:val="en-US" w:eastAsia="zh-CN"/>
        </w:rPr>
        <w:t>储水设施应设置有水位控制、报警和应急自动关闭进水阀，并保证功能正常有效；</w:t>
      </w:r>
    </w:p>
    <w:p w14:paraId="5605AE0B">
      <w:pPr>
        <w:keepNext w:val="0"/>
        <w:keepLines w:val="0"/>
        <w:pageBreakBefore w:val="0"/>
        <w:widowControl w:val="0"/>
        <w:kinsoku/>
        <w:wordWrap/>
        <w:overflowPunct/>
        <w:topLinePunct w:val="0"/>
        <w:autoSpaceDE/>
        <w:autoSpaceDN/>
        <w:bidi w:val="0"/>
        <w:adjustRightInd/>
        <w:snapToGrid/>
        <w:spacing w:beforeLines="0" w:afterLines="0" w:line="360" w:lineRule="auto"/>
        <w:jc w:val="left"/>
        <w:textAlignment w:val="auto"/>
        <w:rPr>
          <w:rFonts w:hint="eastAsia" w:ascii="Times New Roman" w:hAnsi="Times New Roman" w:eastAsia="宋体" w:cs="Times New Roman"/>
          <w:b w:val="0"/>
          <w:bCs w:val="0"/>
          <w:color w:val="0000FF"/>
          <w:kern w:val="0"/>
          <w:sz w:val="20"/>
          <w:szCs w:val="20"/>
          <w:lang w:val="en-US" w:eastAsia="zh-CN" w:bidi="ar-SA"/>
        </w:rPr>
      </w:pPr>
      <w:r>
        <w:rPr>
          <w:rFonts w:hint="eastAsia" w:ascii="Times New Roman" w:hAnsi="Times New Roman" w:eastAsia="宋体" w:cs="Times New Roman"/>
          <w:b w:val="0"/>
          <w:bCs w:val="0"/>
          <w:color w:val="0000FF"/>
          <w:kern w:val="0"/>
          <w:sz w:val="20"/>
          <w:szCs w:val="20"/>
          <w:lang w:val="en-US" w:eastAsia="zh-CN" w:bidi="ar-SA"/>
        </w:rPr>
        <w:t>条文说明：</w:t>
      </w:r>
    </w:p>
    <w:p w14:paraId="13AC0011">
      <w:pPr>
        <w:widowControl w:val="0"/>
        <w:numPr>
          <w:ilvl w:val="-1"/>
          <w:numId w:val="0"/>
        </w:numPr>
        <w:wordWrap/>
        <w:overflowPunct/>
        <w:topLinePunct w:val="0"/>
        <w:bidi w:val="0"/>
        <w:spacing w:beforeLines="0" w:afterLines="0" w:line="360" w:lineRule="auto"/>
        <w:jc w:val="left"/>
        <w:rPr>
          <w:rFonts w:hint="eastAsia" w:cs="Times New Roman"/>
          <w:b w:val="0"/>
          <w:bCs w:val="0"/>
          <w:color w:val="0000FF"/>
          <w:kern w:val="0"/>
          <w:sz w:val="20"/>
          <w:szCs w:val="20"/>
          <w:lang w:val="en-US" w:eastAsia="zh-CN" w:bidi="ar-SA"/>
        </w:rPr>
      </w:pPr>
      <w:r>
        <w:rPr>
          <w:rFonts w:hint="eastAsia" w:cs="Times New Roman"/>
          <w:b w:val="0"/>
          <w:bCs w:val="0"/>
          <w:color w:val="0000FF"/>
          <w:kern w:val="0"/>
          <w:sz w:val="20"/>
          <w:szCs w:val="20"/>
          <w:lang w:val="en-US" w:eastAsia="zh-CN" w:bidi="ar-SA"/>
        </w:rPr>
        <w:t>6.4.5条 第5款 根据现行国家标准《建筑与工业给水排水系统安全评价标准》GB/T51188 ，水池、水箱溢水事故易发，会造成建筑物、设施和财产损失；因此，水池、水箱不仅应设有溢流阀，还应设置自动关闭进水阀，自动关闭进水阀可采用电磁阀或电动阀。</w:t>
      </w:r>
    </w:p>
    <w:p w14:paraId="20E7B10E">
      <w:pPr>
        <w:spacing w:line="360" w:lineRule="auto"/>
        <w:rPr>
          <w:rFonts w:hint="default" w:ascii="Times New Roman" w:hAnsi="Times New Roman" w:cs="Times New Roman" w:eastAsiaTheme="minorEastAsia"/>
          <w:sz w:val="20"/>
          <w:szCs w:val="20"/>
          <w:lang w:val="en-US" w:eastAsia="zh-CN" w:bidi="zh-TW"/>
        </w:rPr>
      </w:pPr>
      <w:r>
        <w:rPr>
          <w:rFonts w:hint="default" w:ascii="Times New Roman" w:hAnsi="Times New Roman" w:cs="Times New Roman" w:eastAsiaTheme="minorEastAsia"/>
          <w:b/>
          <w:bCs/>
          <w:sz w:val="20"/>
          <w:szCs w:val="20"/>
          <w:lang w:val="en-US" w:eastAsia="zh-CN" w:bidi="zh-TW"/>
        </w:rPr>
        <w:t>6.4.6</w:t>
      </w:r>
      <w:r>
        <w:rPr>
          <w:rFonts w:hint="default" w:ascii="Times New Roman" w:hAnsi="Times New Roman" w:cs="Times New Roman" w:eastAsiaTheme="minorEastAsia"/>
          <w:sz w:val="20"/>
          <w:szCs w:val="20"/>
          <w:lang w:val="en-US" w:eastAsia="zh-CN" w:bidi="zh-TW"/>
        </w:rPr>
        <w:t xml:space="preserve"> 热水系统的检查</w:t>
      </w:r>
      <w:r>
        <w:rPr>
          <w:rFonts w:hint="eastAsia" w:cs="Times New Roman"/>
          <w:color w:val="auto"/>
          <w:kern w:val="0"/>
          <w:sz w:val="20"/>
          <w:szCs w:val="20"/>
          <w:highlight w:val="none"/>
          <w:lang w:val="en-US" w:eastAsia="zh-CN"/>
        </w:rPr>
        <w:t>内容</w:t>
      </w:r>
      <w:r>
        <w:rPr>
          <w:rFonts w:hint="eastAsia" w:cs="Times New Roman"/>
          <w:kern w:val="0"/>
          <w:sz w:val="20"/>
          <w:szCs w:val="20"/>
          <w:highlight w:val="none"/>
          <w:lang w:val="en-US" w:eastAsia="zh-CN"/>
        </w:rPr>
        <w:t>应满足以下要求</w:t>
      </w:r>
      <w:r>
        <w:rPr>
          <w:rFonts w:hint="default" w:ascii="Times New Roman" w:hAnsi="Times New Roman" w:cs="Times New Roman"/>
          <w:kern w:val="0"/>
          <w:sz w:val="20"/>
          <w:szCs w:val="20"/>
          <w:highlight w:val="none"/>
          <w:lang w:eastAsia="zh-CN"/>
        </w:rPr>
        <w:t>：</w:t>
      </w:r>
    </w:p>
    <w:p w14:paraId="7D8D2E38">
      <w:pPr>
        <w:widowControl/>
        <w:numPr>
          <w:ilvl w:val="0"/>
          <w:numId w:val="0"/>
        </w:numPr>
        <w:wordWrap/>
        <w:overflowPunct/>
        <w:topLinePunct w:val="0"/>
        <w:bidi w:val="0"/>
        <w:spacing w:line="360" w:lineRule="auto"/>
        <w:ind w:leftChars="200"/>
        <w:jc w:val="left"/>
        <w:rPr>
          <w:rFonts w:hint="default" w:ascii="Times New Roman" w:hAnsi="Times New Roman" w:cs="Times New Roman" w:eastAsiaTheme="minorEastAsia"/>
          <w:sz w:val="20"/>
          <w:szCs w:val="20"/>
          <w:highlight w:val="none"/>
          <w:lang w:val="en-US" w:eastAsia="zh-CN"/>
        </w:rPr>
      </w:pPr>
      <w:r>
        <w:rPr>
          <w:rFonts w:hint="default" w:ascii="Times New Roman" w:hAnsi="Times New Roman" w:cs="Times New Roman" w:eastAsiaTheme="minorEastAsia"/>
          <w:sz w:val="20"/>
          <w:szCs w:val="20"/>
          <w:highlight w:val="none"/>
          <w:lang w:val="en-US" w:eastAsia="zh-CN"/>
        </w:rPr>
        <w:t>1</w:t>
      </w:r>
      <w:r>
        <w:rPr>
          <w:rFonts w:hint="eastAsia" w:cs="Times New Roman" w:eastAsiaTheme="minorEastAsia"/>
          <w:sz w:val="20"/>
          <w:szCs w:val="20"/>
          <w:highlight w:val="none"/>
          <w:lang w:val="en-US" w:eastAsia="zh-CN"/>
        </w:rPr>
        <w:t xml:space="preserve"> </w:t>
      </w:r>
      <w:r>
        <w:rPr>
          <w:rFonts w:hint="default" w:ascii="Times New Roman" w:hAnsi="Times New Roman" w:cs="Times New Roman" w:eastAsiaTheme="minorEastAsia"/>
          <w:sz w:val="20"/>
          <w:szCs w:val="20"/>
          <w:highlight w:val="none"/>
          <w:lang w:val="en-US" w:eastAsia="zh-CN"/>
        </w:rPr>
        <w:t>检查热水系统的超温、超压的安全装置，应设置齐全并功能正常安全可靠；</w:t>
      </w:r>
    </w:p>
    <w:p w14:paraId="11BE1E95">
      <w:pPr>
        <w:widowControl/>
        <w:wordWrap/>
        <w:overflowPunct/>
        <w:topLinePunct w:val="0"/>
        <w:bidi w:val="0"/>
        <w:spacing w:line="360" w:lineRule="auto"/>
        <w:ind w:firstLine="400" w:firstLineChars="200"/>
        <w:jc w:val="left"/>
        <w:rPr>
          <w:rFonts w:hint="default" w:ascii="Times New Roman" w:hAnsi="Times New Roman" w:cs="Times New Roman" w:eastAsiaTheme="minorEastAsia"/>
          <w:sz w:val="20"/>
          <w:szCs w:val="20"/>
          <w:highlight w:val="none"/>
          <w:lang w:val="en-US" w:eastAsia="zh-CN"/>
        </w:rPr>
      </w:pPr>
      <w:r>
        <w:rPr>
          <w:rFonts w:hint="default" w:ascii="Times New Roman" w:hAnsi="Times New Roman" w:cs="Times New Roman" w:eastAsiaTheme="minorEastAsia"/>
          <w:sz w:val="20"/>
          <w:szCs w:val="20"/>
          <w:highlight w:val="none"/>
          <w:lang w:val="en-US" w:eastAsia="zh-CN"/>
        </w:rPr>
        <w:t>2</w:t>
      </w:r>
      <w:r>
        <w:rPr>
          <w:rFonts w:hint="eastAsia" w:cs="Times New Roman" w:eastAsiaTheme="minorEastAsia"/>
          <w:sz w:val="20"/>
          <w:szCs w:val="20"/>
          <w:highlight w:val="none"/>
          <w:lang w:val="en-US" w:eastAsia="zh-CN"/>
        </w:rPr>
        <w:t xml:space="preserve"> </w:t>
      </w:r>
      <w:r>
        <w:rPr>
          <w:rFonts w:hint="default" w:ascii="Times New Roman" w:hAnsi="Times New Roman" w:cs="Times New Roman" w:eastAsiaTheme="minorEastAsia"/>
          <w:sz w:val="20"/>
          <w:szCs w:val="20"/>
          <w:highlight w:val="none"/>
          <w:lang w:val="en-US" w:eastAsia="zh-CN"/>
        </w:rPr>
        <w:t>检查生活热水箱的设置环境，场所应通风良好，且设置有防止生物入侵的有效措施；</w:t>
      </w:r>
    </w:p>
    <w:p w14:paraId="4D0448DD">
      <w:pPr>
        <w:widowControl/>
        <w:wordWrap/>
        <w:overflowPunct/>
        <w:topLinePunct w:val="0"/>
        <w:bidi w:val="0"/>
        <w:spacing w:line="360" w:lineRule="auto"/>
        <w:ind w:firstLine="400" w:firstLineChars="200"/>
        <w:jc w:val="left"/>
        <w:rPr>
          <w:rFonts w:hint="default" w:ascii="Times New Roman" w:hAnsi="Times New Roman" w:cs="Times New Roman" w:eastAsiaTheme="minorEastAsia"/>
          <w:sz w:val="20"/>
          <w:szCs w:val="20"/>
          <w:highlight w:val="none"/>
          <w:lang w:val="en-US" w:eastAsia="zh-CN"/>
        </w:rPr>
      </w:pPr>
      <w:r>
        <w:rPr>
          <w:rFonts w:hint="default" w:ascii="Times New Roman" w:hAnsi="Times New Roman" w:cs="Times New Roman" w:eastAsiaTheme="minorEastAsia"/>
          <w:sz w:val="20"/>
          <w:szCs w:val="20"/>
          <w:highlight w:val="none"/>
          <w:lang w:val="en-US" w:eastAsia="zh-CN"/>
        </w:rPr>
        <w:t>3</w:t>
      </w:r>
      <w:r>
        <w:rPr>
          <w:rFonts w:hint="eastAsia" w:cs="Times New Roman" w:eastAsiaTheme="minorEastAsia"/>
          <w:sz w:val="20"/>
          <w:szCs w:val="20"/>
          <w:highlight w:val="none"/>
          <w:lang w:val="en-US" w:eastAsia="zh-CN"/>
        </w:rPr>
        <w:t xml:space="preserve"> </w:t>
      </w:r>
      <w:r>
        <w:rPr>
          <w:rFonts w:hint="default" w:ascii="Times New Roman" w:hAnsi="Times New Roman" w:cs="Times New Roman" w:eastAsiaTheme="minorEastAsia"/>
          <w:sz w:val="20"/>
          <w:szCs w:val="20"/>
          <w:highlight w:val="none"/>
          <w:lang w:val="en-US" w:eastAsia="zh-CN"/>
        </w:rPr>
        <w:t>检查集中生活热水系统防止军团菌滋生的措施，应设有且水加热设备的出水温度不应高于70℃，且不应低于60℃，回水温度不得低于50℃</w:t>
      </w:r>
      <w:r>
        <w:rPr>
          <w:rFonts w:hint="eastAsia" w:cs="Times New Roman" w:eastAsiaTheme="minorEastAsia"/>
          <w:sz w:val="20"/>
          <w:szCs w:val="20"/>
          <w:highlight w:val="none"/>
          <w:lang w:val="en-US" w:eastAsia="zh-CN"/>
        </w:rPr>
        <w:t>；</w:t>
      </w:r>
    </w:p>
    <w:p w14:paraId="4F88868B">
      <w:pPr>
        <w:widowControl/>
        <w:numPr>
          <w:ilvl w:val="-1"/>
          <w:numId w:val="0"/>
        </w:numPr>
        <w:wordWrap/>
        <w:overflowPunct/>
        <w:topLinePunct w:val="0"/>
        <w:bidi w:val="0"/>
        <w:spacing w:line="360" w:lineRule="auto"/>
        <w:ind w:left="420" w:leftChars="200" w:firstLine="0" w:firstLineChars="0"/>
        <w:jc w:val="left"/>
        <w:rPr>
          <w:rFonts w:hint="default" w:ascii="Times New Roman" w:hAnsi="Times New Roman" w:cs="Times New Roman" w:eastAsiaTheme="minorEastAsia"/>
          <w:sz w:val="20"/>
          <w:szCs w:val="20"/>
          <w:highlight w:val="none"/>
          <w:lang w:val="en-US" w:eastAsia="zh-CN"/>
        </w:rPr>
      </w:pPr>
      <w:r>
        <w:rPr>
          <w:rFonts w:hint="eastAsia" w:cs="Times New Roman" w:eastAsiaTheme="minorEastAsia"/>
          <w:sz w:val="20"/>
          <w:szCs w:val="20"/>
          <w:highlight w:val="none"/>
          <w:lang w:val="en-US" w:eastAsia="zh-CN"/>
        </w:rPr>
        <w:t xml:space="preserve">4 </w:t>
      </w:r>
      <w:r>
        <w:rPr>
          <w:rFonts w:hint="default" w:ascii="Times New Roman" w:hAnsi="Times New Roman" w:cs="Times New Roman" w:eastAsiaTheme="minorEastAsia"/>
          <w:sz w:val="20"/>
          <w:szCs w:val="20"/>
          <w:highlight w:val="none"/>
          <w:lang w:val="en-US" w:eastAsia="zh-CN"/>
        </w:rPr>
        <w:t>检查热水管道系统的补偿管道热胀冷缩措施，应无连接部位松动、无管道扭曲变形、无渗漏；</w:t>
      </w:r>
    </w:p>
    <w:p w14:paraId="2816A62E">
      <w:pPr>
        <w:widowControl/>
        <w:numPr>
          <w:ilvl w:val="-1"/>
          <w:numId w:val="0"/>
        </w:numPr>
        <w:wordWrap/>
        <w:overflowPunct/>
        <w:topLinePunct w:val="0"/>
        <w:bidi w:val="0"/>
        <w:spacing w:line="360" w:lineRule="auto"/>
        <w:ind w:left="420" w:leftChars="200" w:firstLine="0" w:firstLineChars="0"/>
        <w:jc w:val="left"/>
        <w:rPr>
          <w:rFonts w:hint="default" w:ascii="Times New Roman" w:hAnsi="Times New Roman" w:cs="Times New Roman" w:eastAsiaTheme="minorEastAsia"/>
          <w:sz w:val="20"/>
          <w:szCs w:val="20"/>
          <w:highlight w:val="none"/>
          <w:lang w:val="en-US" w:eastAsia="zh-CN"/>
        </w:rPr>
      </w:pPr>
      <w:r>
        <w:rPr>
          <w:rFonts w:hint="eastAsia" w:cs="Times New Roman" w:eastAsiaTheme="minorEastAsia"/>
          <w:sz w:val="20"/>
          <w:szCs w:val="20"/>
          <w:highlight w:val="none"/>
          <w:lang w:val="en-US" w:eastAsia="zh-CN"/>
        </w:rPr>
        <w:t xml:space="preserve">5 </w:t>
      </w:r>
      <w:r>
        <w:rPr>
          <w:rFonts w:hint="default" w:ascii="Times New Roman" w:hAnsi="Times New Roman" w:cs="Times New Roman" w:eastAsiaTheme="minorEastAsia"/>
          <w:sz w:val="20"/>
          <w:szCs w:val="20"/>
          <w:highlight w:val="none"/>
          <w:lang w:val="en-US" w:eastAsia="zh-CN"/>
        </w:rPr>
        <w:t>检查膨胀管，膨胀管上严禁设置各类阀门；</w:t>
      </w:r>
    </w:p>
    <w:p w14:paraId="27B18BFE">
      <w:pPr>
        <w:widowControl/>
        <w:numPr>
          <w:ilvl w:val="-1"/>
          <w:numId w:val="0"/>
        </w:numPr>
        <w:wordWrap/>
        <w:overflowPunct/>
        <w:topLinePunct w:val="0"/>
        <w:bidi w:val="0"/>
        <w:spacing w:line="360" w:lineRule="auto"/>
        <w:ind w:firstLine="400" w:firstLineChars="200"/>
        <w:jc w:val="left"/>
        <w:rPr>
          <w:rFonts w:hint="default" w:ascii="Times New Roman" w:hAnsi="Times New Roman" w:cs="Times New Roman" w:eastAsiaTheme="minorEastAsia"/>
          <w:sz w:val="20"/>
          <w:szCs w:val="20"/>
          <w:highlight w:val="none"/>
          <w:lang w:val="en-US" w:eastAsia="zh-CN"/>
        </w:rPr>
      </w:pPr>
      <w:r>
        <w:rPr>
          <w:rFonts w:hint="eastAsia" w:cs="Times New Roman" w:eastAsiaTheme="minorEastAsia"/>
          <w:sz w:val="20"/>
          <w:szCs w:val="20"/>
          <w:highlight w:val="none"/>
          <w:lang w:val="en-US" w:eastAsia="zh-CN"/>
        </w:rPr>
        <w:t xml:space="preserve">6 </w:t>
      </w:r>
      <w:r>
        <w:rPr>
          <w:rFonts w:hint="default" w:ascii="Times New Roman" w:hAnsi="Times New Roman" w:cs="Times New Roman" w:eastAsiaTheme="minorEastAsia"/>
          <w:sz w:val="20"/>
          <w:szCs w:val="20"/>
          <w:highlight w:val="none"/>
          <w:lang w:val="en-US" w:eastAsia="zh-CN"/>
        </w:rPr>
        <w:t>如采用太阳能集热器时，应检查其防雷、防台风、防坠落等的安全措施，措施应安全有效。</w:t>
      </w:r>
    </w:p>
    <w:p w14:paraId="0AE5F19E">
      <w:pPr>
        <w:widowControl/>
        <w:numPr>
          <w:ilvl w:val="0"/>
          <w:numId w:val="0"/>
        </w:numPr>
        <w:wordWrap/>
        <w:overflowPunct/>
        <w:topLinePunct w:val="0"/>
        <w:bidi w:val="0"/>
        <w:spacing w:line="360" w:lineRule="auto"/>
        <w:jc w:val="left"/>
        <w:rPr>
          <w:rFonts w:hint="eastAsia" w:cs="Times New Roman"/>
          <w:b w:val="0"/>
          <w:bCs w:val="0"/>
          <w:color w:val="0000FF"/>
          <w:kern w:val="0"/>
          <w:sz w:val="20"/>
          <w:szCs w:val="20"/>
          <w:lang w:val="en-US" w:eastAsia="zh-CN" w:bidi="ar-SA"/>
        </w:rPr>
      </w:pPr>
      <w:r>
        <w:rPr>
          <w:rFonts w:hint="eastAsia" w:cs="Times New Roman"/>
          <w:b w:val="0"/>
          <w:bCs w:val="0"/>
          <w:color w:val="0000FF"/>
          <w:kern w:val="0"/>
          <w:sz w:val="20"/>
          <w:szCs w:val="20"/>
          <w:lang w:val="en-US" w:eastAsia="zh-CN" w:bidi="ar-SA"/>
        </w:rPr>
        <w:t>条文说明：</w:t>
      </w:r>
    </w:p>
    <w:p w14:paraId="05EF9D92">
      <w:pPr>
        <w:widowControl/>
        <w:numPr>
          <w:ilvl w:val="0"/>
          <w:numId w:val="0"/>
        </w:numPr>
        <w:wordWrap/>
        <w:overflowPunct/>
        <w:topLinePunct w:val="0"/>
        <w:bidi w:val="0"/>
        <w:spacing w:line="360" w:lineRule="auto"/>
        <w:jc w:val="left"/>
        <w:rPr>
          <w:rFonts w:hint="default" w:cs="Times New Roman"/>
          <w:b w:val="0"/>
          <w:bCs w:val="0"/>
          <w:color w:val="0000FF"/>
          <w:kern w:val="0"/>
          <w:sz w:val="20"/>
          <w:szCs w:val="20"/>
          <w:lang w:val="en-US" w:eastAsia="zh-CN" w:bidi="ar-SA"/>
        </w:rPr>
      </w:pPr>
      <w:r>
        <w:rPr>
          <w:rFonts w:hint="eastAsia" w:cs="Times New Roman"/>
          <w:b w:val="0"/>
          <w:bCs w:val="0"/>
          <w:color w:val="0000FF"/>
          <w:kern w:val="0"/>
          <w:sz w:val="20"/>
          <w:szCs w:val="20"/>
          <w:lang w:val="en-US" w:eastAsia="zh-CN" w:bidi="ar-SA"/>
        </w:rPr>
        <w:t>6.4.6条 第1款 安全阀是热水系统常用的泄压阀件。集中热水供应系统的水加热器一般配一个压力安全阀，局部热水供应系统的电热水器配一个温度安全阀，燃气热水器应设温度/压力组合安全阀。采用国产安全阀时其产品应符合现行国家标准《安全阀一般要求》GB/T12241的要求，采用国外产品时，其产品应符合国际通用标准的要求。安全阀泄水（汽）管应就近将其引至设备机房地沟、地漏等处，间接将泄水（汽）排至排水系统，以防泄水（汽）时伤人和防止与排水系统直接连接污染容器中热水水质。</w:t>
      </w:r>
    </w:p>
    <w:p w14:paraId="0C7A2FC5">
      <w:pPr>
        <w:spacing w:line="360" w:lineRule="auto"/>
        <w:rPr>
          <w:rFonts w:hint="default" w:cs="Times New Roman"/>
          <w:b w:val="0"/>
          <w:bCs w:val="0"/>
          <w:color w:val="0000FF"/>
          <w:kern w:val="0"/>
          <w:sz w:val="20"/>
          <w:szCs w:val="20"/>
          <w:lang w:val="en-US" w:eastAsia="zh-CN" w:bidi="ar-SA"/>
        </w:rPr>
      </w:pPr>
      <w:r>
        <w:rPr>
          <w:rFonts w:hint="eastAsia" w:cs="Times New Roman"/>
          <w:b w:val="0"/>
          <w:bCs w:val="0"/>
          <w:color w:val="0000FF"/>
          <w:kern w:val="0"/>
          <w:sz w:val="20"/>
          <w:szCs w:val="20"/>
          <w:lang w:val="en-US" w:eastAsia="zh-CN" w:bidi="ar-SA"/>
        </w:rPr>
        <w:t>第3款：军团菌最适生长温度为 30～45℃，可在人工水环境如中央空调冷却塔、淋浴喷头、温泉浴池等大量繁殖，这些场所易形成含有军团菌的气溶胶，导致人群集中感染，引发暴发流行，严重影响公共卫生安全。如 1976 年美国费城退伍军人大会期间，因酒店空调系统被军团菌污染，导致 200 多人感染，34 人死亡；因此，需要在公共建筑中设置防止军团菌滋生的措施，常用措施包括：加药、紫外线、加温等。 出水温度不高于70℃是目的是为了防止发生烫伤事故；不低于60℃是根据现行国家标准《建筑与工业给水排水系统安全评价标准》GB/T51188制订；目的是防止军团菌产生。</w:t>
      </w:r>
    </w:p>
    <w:p w14:paraId="6CF272CF">
      <w:pPr>
        <w:spacing w:line="360" w:lineRule="auto"/>
        <w:rPr>
          <w:rFonts w:hint="default" w:asciiTheme="minorEastAsia" w:hAnsiTheme="minorEastAsia" w:eastAsiaTheme="minorEastAsia" w:cstheme="minorEastAsia"/>
          <w:sz w:val="21"/>
          <w:szCs w:val="21"/>
          <w:highlight w:val="none"/>
          <w:lang w:val="en-US" w:eastAsia="zh-CN"/>
        </w:rPr>
      </w:pPr>
      <w:r>
        <w:rPr>
          <w:rFonts w:hint="eastAsia" w:cs="Times New Roman"/>
          <w:b w:val="0"/>
          <w:bCs w:val="0"/>
          <w:color w:val="0000FF"/>
          <w:kern w:val="0"/>
          <w:sz w:val="20"/>
          <w:szCs w:val="20"/>
          <w:lang w:val="en-US" w:eastAsia="zh-CN" w:bidi="ar-SA"/>
        </w:rPr>
        <w:t>第4款 水加热时密度变小，体积膨胀，热水管道因此会伸长，降温时热水管道收缩。如果不采取补偿其热胀冷缩的措施，管道内承受的压力升高甚而超过其许用的内应力，致使管道弯曲，严重时使管道破裂。因此热水供应系统的管道应有补偿管道热胀冷缩的措施。其具体措施之一是通过管道转弯自然补偿，二是设置管道伸缩器。</w:t>
      </w:r>
    </w:p>
    <w:p w14:paraId="5D5BA7FF">
      <w:pPr>
        <w:spacing w:line="360" w:lineRule="auto"/>
        <w:rPr>
          <w:rFonts w:hint="default" w:asciiTheme="minorEastAsia" w:hAnsiTheme="minorEastAsia" w:eastAsiaTheme="minorEastAsia" w:cstheme="minorEastAsia"/>
          <w:sz w:val="21"/>
          <w:szCs w:val="21"/>
          <w:highlight w:val="none"/>
          <w:lang w:val="en-US" w:eastAsia="zh-CN"/>
        </w:rPr>
      </w:pPr>
      <w:r>
        <w:rPr>
          <w:rFonts w:hint="eastAsia" w:cs="Times New Roman"/>
          <w:b w:val="0"/>
          <w:bCs w:val="0"/>
          <w:color w:val="0000FF"/>
          <w:kern w:val="0"/>
          <w:sz w:val="20"/>
          <w:szCs w:val="20"/>
          <w:lang w:val="en-US" w:eastAsia="zh-CN" w:bidi="ar-SA"/>
        </w:rPr>
        <w:t>第5款 热水系统产生的热水膨胀量应通过膨胀罐吸收或通过膨胀管、安全阀、泄压阀泄水管泄出，以保证系统的安全使用。当系统采用膨胀管泄压时，膨胀管上不得设阀门，否则，当此阀门误闭时，系统内膨胀量不能及时泄出，引起系统压力骤升超压而产生安全事故。</w:t>
      </w:r>
    </w:p>
    <w:p w14:paraId="2606C7F1">
      <w:pPr>
        <w:spacing w:line="360" w:lineRule="auto"/>
        <w:rPr>
          <w:rFonts w:hint="default" w:ascii="Times New Roman" w:hAnsi="Times New Roman" w:cs="Times New Roman" w:eastAsiaTheme="minorEastAsia"/>
          <w:b w:val="0"/>
          <w:bCs w:val="0"/>
          <w:sz w:val="21"/>
          <w:szCs w:val="21"/>
          <w:lang w:val="en-US" w:eastAsia="zh-CN" w:bidi="zh-TW"/>
        </w:rPr>
      </w:pPr>
      <w:r>
        <w:rPr>
          <w:rFonts w:hint="default" w:ascii="Times New Roman" w:hAnsi="Times New Roman" w:cs="Times New Roman" w:eastAsiaTheme="minorEastAsia"/>
          <w:b/>
          <w:bCs/>
          <w:sz w:val="20"/>
          <w:szCs w:val="20"/>
          <w:lang w:val="en-US" w:eastAsia="zh-CN" w:bidi="zh-TW"/>
        </w:rPr>
        <w:t>6.4.7</w:t>
      </w:r>
      <w:r>
        <w:rPr>
          <w:rFonts w:hint="default" w:ascii="Times New Roman" w:hAnsi="Times New Roman" w:cs="Times New Roman" w:eastAsiaTheme="minorEastAsia"/>
          <w:b w:val="0"/>
          <w:bCs w:val="0"/>
          <w:sz w:val="21"/>
          <w:szCs w:val="21"/>
          <w:lang w:val="en-US" w:eastAsia="zh-CN" w:bidi="zh-TW"/>
        </w:rPr>
        <w:t xml:space="preserve"> 排水系统的检查内容</w:t>
      </w:r>
      <w:r>
        <w:rPr>
          <w:rFonts w:hint="eastAsia" w:cs="Times New Roman"/>
          <w:color w:val="auto"/>
          <w:kern w:val="0"/>
          <w:sz w:val="20"/>
          <w:szCs w:val="20"/>
          <w:highlight w:val="none"/>
          <w:lang w:val="en-US" w:eastAsia="zh-CN"/>
        </w:rPr>
        <w:t>内容</w:t>
      </w:r>
      <w:r>
        <w:rPr>
          <w:rFonts w:hint="eastAsia" w:cs="Times New Roman"/>
          <w:kern w:val="0"/>
          <w:sz w:val="20"/>
          <w:szCs w:val="20"/>
          <w:highlight w:val="none"/>
          <w:lang w:val="en-US" w:eastAsia="zh-CN"/>
        </w:rPr>
        <w:t>应满足以下要求</w:t>
      </w:r>
      <w:r>
        <w:rPr>
          <w:rFonts w:hint="default" w:ascii="Times New Roman" w:hAnsi="Times New Roman" w:cs="Times New Roman"/>
          <w:kern w:val="0"/>
          <w:sz w:val="20"/>
          <w:szCs w:val="20"/>
          <w:highlight w:val="none"/>
          <w:lang w:eastAsia="zh-CN"/>
        </w:rPr>
        <w:t>：</w:t>
      </w:r>
    </w:p>
    <w:p w14:paraId="39B8921D">
      <w:pPr>
        <w:widowControl/>
        <w:numPr>
          <w:ilvl w:val="0"/>
          <w:numId w:val="0"/>
        </w:numPr>
        <w:wordWrap/>
        <w:overflowPunct/>
        <w:topLinePunct w:val="0"/>
        <w:bidi w:val="0"/>
        <w:spacing w:line="360" w:lineRule="auto"/>
        <w:ind w:left="0" w:leftChars="0" w:firstLine="420" w:firstLineChars="200"/>
        <w:jc w:val="left"/>
        <w:rPr>
          <w:rFonts w:hint="eastAsia" w:asciiTheme="minorEastAsia" w:hAnsiTheme="minorEastAsia" w:eastAsiaTheme="minorEastAsia" w:cstheme="minorEastAsia"/>
          <w:b w:val="0"/>
          <w:bCs w:val="0"/>
          <w:sz w:val="20"/>
          <w:szCs w:val="20"/>
          <w:highlight w:val="none"/>
          <w:lang w:val="en-US" w:eastAsia="zh-CN"/>
        </w:rPr>
      </w:pPr>
      <w:r>
        <w:rPr>
          <w:rFonts w:hint="eastAsia" w:ascii="Times New Roman" w:hAnsi="Times New Roman" w:cs="Times New Roman" w:eastAsiaTheme="minorEastAsia"/>
          <w:b w:val="0"/>
          <w:bCs w:val="0"/>
          <w:sz w:val="21"/>
          <w:szCs w:val="21"/>
          <w:highlight w:val="none"/>
          <w:lang w:val="en-US" w:eastAsia="zh-CN" w:bidi="zh-TW"/>
        </w:rPr>
        <w:t>1</w:t>
      </w:r>
      <w:r>
        <w:rPr>
          <w:rFonts w:hint="eastAsia" w:cs="Times New Roman" w:eastAsiaTheme="minorEastAsia"/>
          <w:b w:val="0"/>
          <w:bCs w:val="0"/>
          <w:sz w:val="21"/>
          <w:szCs w:val="21"/>
          <w:lang w:val="en-US" w:eastAsia="zh-CN" w:bidi="zh-TW"/>
        </w:rPr>
        <w:t xml:space="preserve"> </w:t>
      </w:r>
      <w:r>
        <w:rPr>
          <w:rFonts w:hint="eastAsia" w:asciiTheme="minorEastAsia" w:hAnsiTheme="minorEastAsia" w:eastAsiaTheme="minorEastAsia" w:cstheme="minorEastAsia"/>
          <w:b w:val="0"/>
          <w:bCs w:val="0"/>
          <w:sz w:val="20"/>
          <w:szCs w:val="20"/>
          <w:highlight w:val="none"/>
          <w:lang w:val="en-US" w:eastAsia="zh-CN"/>
        </w:rPr>
        <w:t>检查污水提升泵站及控制系统，检查内容</w:t>
      </w:r>
      <w:r>
        <w:rPr>
          <w:rFonts w:hint="eastAsia" w:cs="Times New Roman"/>
          <w:color w:val="auto"/>
          <w:kern w:val="0"/>
          <w:sz w:val="20"/>
          <w:szCs w:val="20"/>
          <w:highlight w:val="none"/>
          <w:lang w:val="en-US" w:eastAsia="zh-CN"/>
        </w:rPr>
        <w:t>内容</w:t>
      </w:r>
      <w:r>
        <w:rPr>
          <w:rFonts w:hint="eastAsia" w:cs="Times New Roman"/>
          <w:kern w:val="0"/>
          <w:sz w:val="20"/>
          <w:szCs w:val="20"/>
          <w:highlight w:val="none"/>
          <w:lang w:val="en-US" w:eastAsia="zh-CN"/>
        </w:rPr>
        <w:t>应满足以下要求</w:t>
      </w:r>
      <w:r>
        <w:rPr>
          <w:rFonts w:hint="default" w:ascii="Times New Roman" w:hAnsi="Times New Roman" w:cs="Times New Roman"/>
          <w:kern w:val="0"/>
          <w:sz w:val="20"/>
          <w:szCs w:val="20"/>
          <w:highlight w:val="none"/>
          <w:lang w:eastAsia="zh-CN"/>
        </w:rPr>
        <w:t>：</w:t>
      </w:r>
    </w:p>
    <w:p w14:paraId="734A7753">
      <w:pPr>
        <w:widowControl/>
        <w:numPr>
          <w:ilvl w:val="-1"/>
          <w:numId w:val="0"/>
        </w:numPr>
        <w:tabs>
          <w:tab w:val="left" w:pos="312"/>
        </w:tabs>
        <w:wordWrap/>
        <w:overflowPunct/>
        <w:topLinePunct w:val="0"/>
        <w:bidi w:val="0"/>
        <w:spacing w:line="360" w:lineRule="auto"/>
        <w:ind w:left="0" w:leftChars="0" w:firstLine="400" w:firstLineChars="200"/>
        <w:jc w:val="left"/>
        <w:rPr>
          <w:rFonts w:hint="eastAsia" w:asciiTheme="minorEastAsia" w:hAnsiTheme="minorEastAsia" w:eastAsiaTheme="minorEastAsia" w:cstheme="minorEastAsia"/>
          <w:b w:val="0"/>
          <w:bCs w:val="0"/>
          <w:i w:val="0"/>
          <w:iCs w:val="0"/>
          <w:caps w:val="0"/>
          <w:color w:val="000000"/>
          <w:spacing w:val="0"/>
          <w:sz w:val="20"/>
          <w:szCs w:val="20"/>
          <w:shd w:val="clear" w:fill="FFFFFF"/>
          <w:lang w:val="en-US" w:eastAsia="zh-CN"/>
        </w:rPr>
      </w:pPr>
      <w:r>
        <w:rPr>
          <w:rFonts w:hint="eastAsia" w:asciiTheme="minorEastAsia" w:hAnsiTheme="minorEastAsia" w:eastAsiaTheme="minorEastAsia" w:cstheme="minorEastAsia"/>
          <w:b w:val="0"/>
          <w:bCs w:val="0"/>
          <w:i w:val="0"/>
          <w:iCs w:val="0"/>
          <w:caps w:val="0"/>
          <w:color w:val="000000"/>
          <w:spacing w:val="0"/>
          <w:sz w:val="20"/>
          <w:szCs w:val="20"/>
          <w:shd w:val="clear" w:fill="FFFFFF"/>
          <w:lang w:val="en-US" w:eastAsia="zh-CN"/>
        </w:rPr>
        <w:t>（</w:t>
      </w:r>
      <w:r>
        <w:rPr>
          <w:rFonts w:hint="default" w:ascii="Times New Roman" w:hAnsi="Times New Roman" w:cs="Times New Roman" w:eastAsiaTheme="minorEastAsia"/>
          <w:b w:val="0"/>
          <w:bCs w:val="0"/>
          <w:i w:val="0"/>
          <w:iCs w:val="0"/>
          <w:caps w:val="0"/>
          <w:color w:val="000000"/>
          <w:spacing w:val="0"/>
          <w:sz w:val="20"/>
          <w:szCs w:val="20"/>
          <w:shd w:val="clear" w:fill="FFFFFF"/>
          <w:lang w:val="en-US" w:eastAsia="zh-CN"/>
        </w:rPr>
        <w:t>1</w:t>
      </w:r>
      <w:r>
        <w:rPr>
          <w:rFonts w:hint="eastAsia" w:asciiTheme="minorEastAsia" w:hAnsiTheme="minorEastAsia" w:eastAsiaTheme="minorEastAsia" w:cstheme="minorEastAsia"/>
          <w:b w:val="0"/>
          <w:bCs w:val="0"/>
          <w:i w:val="0"/>
          <w:iCs w:val="0"/>
          <w:caps w:val="0"/>
          <w:color w:val="000000"/>
          <w:spacing w:val="0"/>
          <w:sz w:val="20"/>
          <w:szCs w:val="20"/>
          <w:shd w:val="clear" w:fill="FFFFFF"/>
          <w:lang w:val="en-US" w:eastAsia="zh-CN"/>
        </w:rPr>
        <w:t>）设置在地下室的污水井，井</w:t>
      </w:r>
      <w:r>
        <w:rPr>
          <w:rFonts w:hint="eastAsia" w:asciiTheme="minorEastAsia" w:hAnsiTheme="minorEastAsia" w:eastAsiaTheme="minorEastAsia" w:cstheme="minorEastAsia"/>
          <w:b w:val="0"/>
          <w:bCs w:val="0"/>
          <w:i w:val="0"/>
          <w:iCs w:val="0"/>
          <w:caps w:val="0"/>
          <w:color w:val="000000"/>
          <w:spacing w:val="0"/>
          <w:sz w:val="20"/>
          <w:szCs w:val="20"/>
          <w:shd w:val="clear" w:fill="FFFFFF"/>
        </w:rPr>
        <w:t>池盖应密封</w:t>
      </w:r>
      <w:r>
        <w:rPr>
          <w:rFonts w:hint="eastAsia" w:asciiTheme="minorEastAsia" w:hAnsiTheme="minorEastAsia" w:eastAsiaTheme="minorEastAsia" w:cstheme="minorEastAsia"/>
          <w:b w:val="0"/>
          <w:bCs w:val="0"/>
          <w:i w:val="0"/>
          <w:iCs w:val="0"/>
          <w:caps w:val="0"/>
          <w:color w:val="000000"/>
          <w:spacing w:val="0"/>
          <w:sz w:val="20"/>
          <w:szCs w:val="20"/>
          <w:shd w:val="clear" w:fill="FFFFFF"/>
          <w:lang w:val="en-US" w:eastAsia="zh-CN"/>
        </w:rPr>
        <w:t>且</w:t>
      </w:r>
      <w:r>
        <w:rPr>
          <w:rFonts w:hint="eastAsia" w:asciiTheme="minorEastAsia" w:hAnsiTheme="minorEastAsia" w:eastAsiaTheme="minorEastAsia" w:cstheme="minorEastAsia"/>
          <w:b w:val="0"/>
          <w:bCs w:val="0"/>
          <w:i w:val="0"/>
          <w:iCs w:val="0"/>
          <w:caps w:val="0"/>
          <w:color w:val="000000"/>
          <w:spacing w:val="0"/>
          <w:sz w:val="20"/>
          <w:szCs w:val="20"/>
          <w:shd w:val="clear" w:fill="FFFFFF"/>
        </w:rPr>
        <w:t>应设置在独立设备间内</w:t>
      </w:r>
      <w:r>
        <w:rPr>
          <w:rFonts w:hint="eastAsia" w:asciiTheme="minorEastAsia" w:hAnsiTheme="minorEastAsia" w:eastAsiaTheme="minorEastAsia" w:cstheme="minorEastAsia"/>
          <w:b w:val="0"/>
          <w:bCs w:val="0"/>
          <w:i w:val="0"/>
          <w:iCs w:val="0"/>
          <w:caps w:val="0"/>
          <w:color w:val="000000"/>
          <w:spacing w:val="0"/>
          <w:sz w:val="20"/>
          <w:szCs w:val="20"/>
          <w:shd w:val="clear" w:fill="FFFFFF"/>
          <w:lang w:eastAsia="zh-CN"/>
        </w:rPr>
        <w:t>，</w:t>
      </w:r>
      <w:r>
        <w:rPr>
          <w:rFonts w:hint="eastAsia" w:asciiTheme="minorEastAsia" w:hAnsiTheme="minorEastAsia" w:eastAsiaTheme="minorEastAsia" w:cstheme="minorEastAsia"/>
          <w:b w:val="0"/>
          <w:bCs w:val="0"/>
          <w:i w:val="0"/>
          <w:iCs w:val="0"/>
          <w:caps w:val="0"/>
          <w:color w:val="000000"/>
          <w:spacing w:val="0"/>
          <w:sz w:val="20"/>
          <w:szCs w:val="20"/>
          <w:shd w:val="clear" w:fill="FFFFFF"/>
        </w:rPr>
        <w:t>并设</w:t>
      </w:r>
      <w:r>
        <w:rPr>
          <w:rFonts w:hint="eastAsia" w:asciiTheme="minorEastAsia" w:hAnsiTheme="minorEastAsia" w:eastAsiaTheme="minorEastAsia" w:cstheme="minorEastAsia"/>
          <w:b w:val="0"/>
          <w:bCs w:val="0"/>
          <w:i w:val="0"/>
          <w:iCs w:val="0"/>
          <w:caps w:val="0"/>
          <w:color w:val="000000"/>
          <w:spacing w:val="0"/>
          <w:sz w:val="20"/>
          <w:szCs w:val="20"/>
          <w:shd w:val="clear" w:fill="FFFFFF"/>
          <w:lang w:val="en-US" w:eastAsia="zh-CN"/>
        </w:rPr>
        <w:t>有</w:t>
      </w:r>
      <w:r>
        <w:rPr>
          <w:rFonts w:hint="eastAsia" w:asciiTheme="minorEastAsia" w:hAnsiTheme="minorEastAsia" w:eastAsiaTheme="minorEastAsia" w:cstheme="minorEastAsia"/>
          <w:b w:val="0"/>
          <w:bCs w:val="0"/>
          <w:i w:val="0"/>
          <w:iCs w:val="0"/>
          <w:caps w:val="0"/>
          <w:color w:val="000000"/>
          <w:spacing w:val="0"/>
          <w:sz w:val="20"/>
          <w:szCs w:val="20"/>
          <w:shd w:val="clear" w:fill="FFFFFF"/>
        </w:rPr>
        <w:t>通风、通气管道系统</w:t>
      </w:r>
      <w:r>
        <w:rPr>
          <w:rFonts w:hint="eastAsia" w:asciiTheme="minorEastAsia" w:hAnsiTheme="minorEastAsia" w:eastAsiaTheme="minorEastAsia" w:cstheme="minorEastAsia"/>
          <w:b w:val="0"/>
          <w:bCs w:val="0"/>
          <w:i w:val="0"/>
          <w:iCs w:val="0"/>
          <w:caps w:val="0"/>
          <w:color w:val="000000"/>
          <w:spacing w:val="0"/>
          <w:sz w:val="20"/>
          <w:szCs w:val="20"/>
          <w:shd w:val="clear" w:fill="FFFFFF"/>
          <w:lang w:eastAsia="zh-CN"/>
        </w:rPr>
        <w:t>；</w:t>
      </w:r>
    </w:p>
    <w:p w14:paraId="23B8F276">
      <w:pPr>
        <w:widowControl/>
        <w:numPr>
          <w:ilvl w:val="-1"/>
          <w:numId w:val="0"/>
        </w:numPr>
        <w:tabs>
          <w:tab w:val="left" w:pos="312"/>
        </w:tabs>
        <w:wordWrap/>
        <w:overflowPunct/>
        <w:topLinePunct w:val="0"/>
        <w:bidi w:val="0"/>
        <w:spacing w:line="360" w:lineRule="auto"/>
        <w:ind w:left="0" w:leftChars="0" w:firstLine="400" w:firstLineChars="200"/>
        <w:jc w:val="left"/>
        <w:rPr>
          <w:rFonts w:hint="eastAsia" w:asciiTheme="minorEastAsia" w:hAnsiTheme="minorEastAsia" w:eastAsiaTheme="minorEastAsia" w:cstheme="minorEastAsia"/>
          <w:b w:val="0"/>
          <w:bCs w:val="0"/>
          <w:i w:val="0"/>
          <w:iCs w:val="0"/>
          <w:caps w:val="0"/>
          <w:color w:val="000000"/>
          <w:spacing w:val="0"/>
          <w:sz w:val="20"/>
          <w:szCs w:val="20"/>
          <w:shd w:val="clear" w:fill="FFFFFF"/>
          <w:lang w:val="en-US" w:eastAsia="zh-CN"/>
        </w:rPr>
      </w:pPr>
      <w:r>
        <w:rPr>
          <w:rFonts w:hint="eastAsia" w:asciiTheme="minorEastAsia" w:hAnsiTheme="minorEastAsia" w:eastAsiaTheme="minorEastAsia" w:cstheme="minorEastAsia"/>
          <w:b w:val="0"/>
          <w:bCs w:val="0"/>
          <w:i w:val="0"/>
          <w:iCs w:val="0"/>
          <w:caps w:val="0"/>
          <w:color w:val="000000"/>
          <w:spacing w:val="0"/>
          <w:sz w:val="20"/>
          <w:szCs w:val="20"/>
          <w:shd w:val="clear" w:fill="FFFFFF"/>
          <w:lang w:val="en-US" w:eastAsia="zh-CN"/>
        </w:rPr>
        <w:t>（</w:t>
      </w:r>
      <w:r>
        <w:rPr>
          <w:rFonts w:hint="default" w:ascii="Times New Roman" w:hAnsi="Times New Roman" w:cs="Times New Roman" w:eastAsiaTheme="minorEastAsia"/>
          <w:b w:val="0"/>
          <w:bCs w:val="0"/>
          <w:i w:val="0"/>
          <w:iCs w:val="0"/>
          <w:caps w:val="0"/>
          <w:color w:val="000000"/>
          <w:spacing w:val="0"/>
          <w:sz w:val="20"/>
          <w:szCs w:val="20"/>
          <w:shd w:val="clear" w:fill="FFFFFF"/>
          <w:lang w:val="en-US" w:eastAsia="zh-CN"/>
        </w:rPr>
        <w:t>2</w:t>
      </w:r>
      <w:r>
        <w:rPr>
          <w:rFonts w:hint="eastAsia" w:asciiTheme="minorEastAsia" w:hAnsiTheme="minorEastAsia" w:eastAsiaTheme="minorEastAsia" w:cstheme="minorEastAsia"/>
          <w:b w:val="0"/>
          <w:bCs w:val="0"/>
          <w:i w:val="0"/>
          <w:iCs w:val="0"/>
          <w:caps w:val="0"/>
          <w:color w:val="000000"/>
          <w:spacing w:val="0"/>
          <w:sz w:val="20"/>
          <w:szCs w:val="20"/>
          <w:shd w:val="clear" w:fill="FFFFFF"/>
          <w:lang w:val="en-US" w:eastAsia="zh-CN"/>
        </w:rPr>
        <w:t>）</w:t>
      </w:r>
      <w:r>
        <w:rPr>
          <w:rFonts w:hint="eastAsia" w:asciiTheme="minorEastAsia" w:hAnsiTheme="minorEastAsia" w:eastAsiaTheme="minorEastAsia" w:cstheme="minorEastAsia"/>
          <w:b w:val="0"/>
          <w:bCs w:val="0"/>
          <w:i w:val="0"/>
          <w:iCs w:val="0"/>
          <w:caps w:val="0"/>
          <w:color w:val="000000"/>
          <w:spacing w:val="0"/>
          <w:sz w:val="20"/>
          <w:szCs w:val="20"/>
          <w:shd w:val="clear" w:fill="FFFFFF"/>
        </w:rPr>
        <w:t>污水水泵</w:t>
      </w:r>
      <w:r>
        <w:rPr>
          <w:rFonts w:hint="eastAsia" w:asciiTheme="minorEastAsia" w:hAnsiTheme="minorEastAsia" w:eastAsiaTheme="minorEastAsia" w:cstheme="minorEastAsia"/>
          <w:b w:val="0"/>
          <w:bCs w:val="0"/>
          <w:i w:val="0"/>
          <w:iCs w:val="0"/>
          <w:caps w:val="0"/>
          <w:color w:val="000000"/>
          <w:spacing w:val="0"/>
          <w:sz w:val="20"/>
          <w:szCs w:val="20"/>
          <w:shd w:val="clear" w:fill="FFFFFF"/>
          <w:lang w:val="en-US" w:eastAsia="zh-CN"/>
        </w:rPr>
        <w:t>及集水井、污水池</w:t>
      </w:r>
      <w:r>
        <w:rPr>
          <w:rFonts w:hint="eastAsia" w:asciiTheme="minorEastAsia" w:hAnsiTheme="minorEastAsia" w:eastAsiaTheme="minorEastAsia" w:cstheme="minorEastAsia"/>
          <w:b w:val="0"/>
          <w:bCs w:val="0"/>
          <w:i w:val="0"/>
          <w:iCs w:val="0"/>
          <w:caps w:val="0"/>
          <w:color w:val="000000"/>
          <w:spacing w:val="0"/>
          <w:sz w:val="20"/>
          <w:szCs w:val="20"/>
          <w:shd w:val="clear" w:fill="FFFFFF"/>
        </w:rPr>
        <w:t>的启闭应设置自动控制装置</w:t>
      </w:r>
      <w:r>
        <w:rPr>
          <w:rFonts w:hint="eastAsia" w:asciiTheme="minorEastAsia" w:hAnsiTheme="minorEastAsia" w:eastAsiaTheme="minorEastAsia" w:cstheme="minorEastAsia"/>
          <w:b w:val="0"/>
          <w:bCs w:val="0"/>
          <w:kern w:val="0"/>
          <w:sz w:val="20"/>
          <w:szCs w:val="20"/>
          <w:lang w:val="en-US" w:eastAsia="zh-CN"/>
        </w:rPr>
        <w:t>且工作正常</w:t>
      </w:r>
      <w:r>
        <w:rPr>
          <w:rFonts w:hint="eastAsia" w:asciiTheme="minorEastAsia" w:hAnsiTheme="minorEastAsia" w:eastAsiaTheme="minorEastAsia" w:cstheme="minorEastAsia"/>
          <w:b w:val="0"/>
          <w:bCs w:val="0"/>
          <w:i w:val="0"/>
          <w:iCs w:val="0"/>
          <w:caps w:val="0"/>
          <w:color w:val="000000"/>
          <w:spacing w:val="0"/>
          <w:sz w:val="20"/>
          <w:szCs w:val="20"/>
          <w:shd w:val="clear" w:fill="FFFFFF"/>
        </w:rPr>
        <w:t>，备用泵与工作泵可交替或分段投入运行</w:t>
      </w:r>
      <w:r>
        <w:rPr>
          <w:rFonts w:hint="eastAsia" w:asciiTheme="minorEastAsia" w:hAnsiTheme="minorEastAsia" w:eastAsiaTheme="minorEastAsia" w:cstheme="minorEastAsia"/>
          <w:b w:val="0"/>
          <w:bCs w:val="0"/>
          <w:i w:val="0"/>
          <w:iCs w:val="0"/>
          <w:caps w:val="0"/>
          <w:color w:val="000000"/>
          <w:spacing w:val="0"/>
          <w:sz w:val="20"/>
          <w:szCs w:val="20"/>
          <w:shd w:val="clear" w:fill="FFFFFF"/>
          <w:lang w:eastAsia="zh-CN"/>
        </w:rPr>
        <w:t>；</w:t>
      </w:r>
    </w:p>
    <w:p w14:paraId="58CD0BBE">
      <w:pPr>
        <w:widowControl/>
        <w:numPr>
          <w:ilvl w:val="-1"/>
          <w:numId w:val="0"/>
        </w:numPr>
        <w:tabs>
          <w:tab w:val="left" w:pos="312"/>
        </w:tabs>
        <w:wordWrap/>
        <w:overflowPunct/>
        <w:topLinePunct w:val="0"/>
        <w:bidi w:val="0"/>
        <w:spacing w:line="360" w:lineRule="auto"/>
        <w:ind w:left="0" w:leftChars="0" w:firstLine="400" w:firstLineChars="200"/>
        <w:jc w:val="left"/>
        <w:rPr>
          <w:rFonts w:hint="eastAsia" w:asciiTheme="minorEastAsia" w:hAnsiTheme="minorEastAsia" w:eastAsiaTheme="minorEastAsia" w:cstheme="minorEastAsia"/>
          <w:b w:val="0"/>
          <w:bCs w:val="0"/>
          <w:i w:val="0"/>
          <w:iCs w:val="0"/>
          <w:caps w:val="0"/>
          <w:color w:val="000000"/>
          <w:spacing w:val="0"/>
          <w:sz w:val="20"/>
          <w:szCs w:val="20"/>
          <w:shd w:val="clear" w:fill="FFFFFF"/>
          <w:lang w:val="en-US" w:eastAsia="zh-CN"/>
        </w:rPr>
      </w:pPr>
      <w:r>
        <w:rPr>
          <w:rFonts w:hint="eastAsia" w:asciiTheme="minorEastAsia" w:hAnsiTheme="minorEastAsia" w:eastAsiaTheme="minorEastAsia" w:cstheme="minorEastAsia"/>
          <w:b w:val="0"/>
          <w:bCs w:val="0"/>
          <w:i w:val="0"/>
          <w:iCs w:val="0"/>
          <w:caps w:val="0"/>
          <w:color w:val="000000"/>
          <w:spacing w:val="0"/>
          <w:sz w:val="20"/>
          <w:szCs w:val="20"/>
          <w:shd w:val="clear" w:fill="FFFFFF"/>
          <w:lang w:val="en-US" w:eastAsia="zh-CN"/>
        </w:rPr>
        <w:t>（</w:t>
      </w:r>
      <w:r>
        <w:rPr>
          <w:rFonts w:hint="default" w:ascii="Times New Roman" w:hAnsi="Times New Roman" w:cs="Times New Roman" w:eastAsiaTheme="minorEastAsia"/>
          <w:b w:val="0"/>
          <w:bCs w:val="0"/>
          <w:i w:val="0"/>
          <w:iCs w:val="0"/>
          <w:caps w:val="0"/>
          <w:color w:val="000000"/>
          <w:spacing w:val="0"/>
          <w:sz w:val="20"/>
          <w:szCs w:val="20"/>
          <w:shd w:val="clear" w:fill="FFFFFF"/>
          <w:lang w:val="en-US" w:eastAsia="zh-CN"/>
        </w:rPr>
        <w:t>3</w:t>
      </w:r>
      <w:r>
        <w:rPr>
          <w:rFonts w:hint="eastAsia" w:asciiTheme="minorEastAsia" w:hAnsiTheme="minorEastAsia" w:eastAsiaTheme="minorEastAsia" w:cstheme="minorEastAsia"/>
          <w:b w:val="0"/>
          <w:bCs w:val="0"/>
          <w:i w:val="0"/>
          <w:iCs w:val="0"/>
          <w:caps w:val="0"/>
          <w:color w:val="000000"/>
          <w:spacing w:val="0"/>
          <w:sz w:val="20"/>
          <w:szCs w:val="20"/>
          <w:shd w:val="clear" w:fill="FFFFFF"/>
          <w:lang w:val="en-US" w:eastAsia="zh-CN"/>
        </w:rPr>
        <w:t>）排污泵的外观应完好，无损坏、无腐蚀，运行声音正常，无异常振动；</w:t>
      </w:r>
    </w:p>
    <w:p w14:paraId="665D4BF5">
      <w:pPr>
        <w:widowControl/>
        <w:numPr>
          <w:ilvl w:val="-1"/>
          <w:numId w:val="0"/>
        </w:numPr>
        <w:tabs>
          <w:tab w:val="left" w:pos="312"/>
        </w:tabs>
        <w:wordWrap/>
        <w:overflowPunct/>
        <w:topLinePunct w:val="0"/>
        <w:bidi w:val="0"/>
        <w:spacing w:line="360" w:lineRule="auto"/>
        <w:ind w:left="0" w:leftChars="0" w:firstLine="400" w:firstLineChars="200"/>
        <w:jc w:val="left"/>
        <w:rPr>
          <w:rFonts w:hint="eastAsia" w:asciiTheme="minorEastAsia" w:hAnsiTheme="minorEastAsia" w:eastAsiaTheme="minorEastAsia" w:cstheme="minorEastAsia"/>
          <w:b w:val="0"/>
          <w:bCs w:val="0"/>
          <w:i w:val="0"/>
          <w:iCs w:val="0"/>
          <w:caps w:val="0"/>
          <w:color w:val="000000"/>
          <w:spacing w:val="0"/>
          <w:sz w:val="20"/>
          <w:szCs w:val="20"/>
          <w:shd w:val="clear" w:fill="FFFFFF"/>
          <w:lang w:val="en-US" w:eastAsia="zh-CN"/>
        </w:rPr>
      </w:pPr>
      <w:r>
        <w:rPr>
          <w:rFonts w:hint="eastAsia" w:asciiTheme="minorEastAsia" w:hAnsiTheme="minorEastAsia" w:eastAsiaTheme="minorEastAsia" w:cstheme="minorEastAsia"/>
          <w:b w:val="0"/>
          <w:bCs w:val="0"/>
          <w:i w:val="0"/>
          <w:iCs w:val="0"/>
          <w:caps w:val="0"/>
          <w:color w:val="000000"/>
          <w:spacing w:val="0"/>
          <w:sz w:val="20"/>
          <w:szCs w:val="20"/>
          <w:shd w:val="clear" w:fill="FFFFFF"/>
          <w:lang w:val="en-US" w:eastAsia="zh-CN"/>
        </w:rPr>
        <w:t>（</w:t>
      </w:r>
      <w:r>
        <w:rPr>
          <w:rFonts w:hint="default" w:ascii="Times New Roman" w:hAnsi="Times New Roman" w:cs="Times New Roman" w:eastAsiaTheme="minorEastAsia"/>
          <w:b w:val="0"/>
          <w:bCs w:val="0"/>
          <w:i w:val="0"/>
          <w:iCs w:val="0"/>
          <w:caps w:val="0"/>
          <w:color w:val="000000"/>
          <w:spacing w:val="0"/>
          <w:sz w:val="20"/>
          <w:szCs w:val="20"/>
          <w:shd w:val="clear" w:fill="FFFFFF"/>
          <w:lang w:val="en-US" w:eastAsia="zh-CN"/>
        </w:rPr>
        <w:t>4</w:t>
      </w:r>
      <w:r>
        <w:rPr>
          <w:rFonts w:hint="eastAsia" w:asciiTheme="minorEastAsia" w:hAnsiTheme="minorEastAsia" w:eastAsiaTheme="minorEastAsia" w:cstheme="minorEastAsia"/>
          <w:b w:val="0"/>
          <w:bCs w:val="0"/>
          <w:i w:val="0"/>
          <w:iCs w:val="0"/>
          <w:caps w:val="0"/>
          <w:color w:val="000000"/>
          <w:spacing w:val="0"/>
          <w:sz w:val="20"/>
          <w:szCs w:val="20"/>
          <w:shd w:val="clear" w:fill="FFFFFF"/>
          <w:lang w:val="en-US" w:eastAsia="zh-CN"/>
        </w:rPr>
        <w:t>）排污泵的</w:t>
      </w:r>
      <w:r>
        <w:rPr>
          <w:rFonts w:hint="eastAsia" w:asciiTheme="minorEastAsia" w:hAnsiTheme="minorEastAsia" w:eastAsiaTheme="minorEastAsia" w:cstheme="minorEastAsia"/>
          <w:b w:val="0"/>
          <w:bCs w:val="0"/>
          <w:i w:val="0"/>
          <w:iCs w:val="0"/>
          <w:caps w:val="0"/>
          <w:color w:val="000000"/>
          <w:spacing w:val="0"/>
          <w:sz w:val="20"/>
          <w:szCs w:val="20"/>
          <w:shd w:val="clear" w:fill="FFFFFF"/>
        </w:rPr>
        <w:t>出水管上</w:t>
      </w:r>
      <w:r>
        <w:rPr>
          <w:rFonts w:hint="eastAsia" w:asciiTheme="minorEastAsia" w:hAnsiTheme="minorEastAsia" w:eastAsiaTheme="minorEastAsia" w:cstheme="minorEastAsia"/>
          <w:b w:val="0"/>
          <w:bCs w:val="0"/>
          <w:i w:val="0"/>
          <w:iCs w:val="0"/>
          <w:caps w:val="0"/>
          <w:color w:val="000000"/>
          <w:spacing w:val="0"/>
          <w:sz w:val="20"/>
          <w:szCs w:val="20"/>
          <w:shd w:val="clear" w:fill="FFFFFF"/>
          <w:lang w:val="en-US" w:eastAsia="zh-CN"/>
        </w:rPr>
        <w:t>应</w:t>
      </w:r>
      <w:r>
        <w:rPr>
          <w:rFonts w:hint="eastAsia" w:asciiTheme="minorEastAsia" w:hAnsiTheme="minorEastAsia" w:eastAsiaTheme="minorEastAsia" w:cstheme="minorEastAsia"/>
          <w:b w:val="0"/>
          <w:bCs w:val="0"/>
          <w:i w:val="0"/>
          <w:iCs w:val="0"/>
          <w:caps w:val="0"/>
          <w:color w:val="000000"/>
          <w:spacing w:val="0"/>
          <w:sz w:val="20"/>
          <w:szCs w:val="20"/>
          <w:shd w:val="clear" w:fill="FFFFFF"/>
        </w:rPr>
        <w:t>装设</w:t>
      </w:r>
      <w:r>
        <w:rPr>
          <w:rFonts w:hint="eastAsia" w:asciiTheme="minorEastAsia" w:hAnsiTheme="minorEastAsia" w:eastAsiaTheme="minorEastAsia" w:cstheme="minorEastAsia"/>
          <w:b w:val="0"/>
          <w:bCs w:val="0"/>
          <w:i w:val="0"/>
          <w:iCs w:val="0"/>
          <w:caps w:val="0"/>
          <w:color w:val="000000"/>
          <w:spacing w:val="0"/>
          <w:sz w:val="20"/>
          <w:szCs w:val="20"/>
          <w:shd w:val="clear" w:fill="FFFFFF"/>
          <w:lang w:val="en-US" w:eastAsia="zh-CN"/>
        </w:rPr>
        <w:t>有</w:t>
      </w:r>
      <w:r>
        <w:rPr>
          <w:rFonts w:hint="eastAsia" w:asciiTheme="minorEastAsia" w:hAnsiTheme="minorEastAsia" w:eastAsiaTheme="minorEastAsia" w:cstheme="minorEastAsia"/>
          <w:b w:val="0"/>
          <w:bCs w:val="0"/>
          <w:i w:val="0"/>
          <w:iCs w:val="0"/>
          <w:caps w:val="0"/>
          <w:color w:val="000000"/>
          <w:spacing w:val="0"/>
          <w:sz w:val="20"/>
          <w:szCs w:val="20"/>
          <w:shd w:val="clear" w:fill="FFFFFF"/>
        </w:rPr>
        <w:t>阀门和污水专用止回阀。</w:t>
      </w:r>
      <w:r>
        <w:rPr>
          <w:rFonts w:hint="eastAsia" w:asciiTheme="minorEastAsia" w:hAnsiTheme="minorEastAsia" w:eastAsiaTheme="minorEastAsia" w:cstheme="minorEastAsia"/>
          <w:b w:val="0"/>
          <w:bCs w:val="0"/>
          <w:i w:val="0"/>
          <w:iCs w:val="0"/>
          <w:caps w:val="0"/>
          <w:color w:val="000000"/>
          <w:spacing w:val="0"/>
          <w:sz w:val="20"/>
          <w:szCs w:val="20"/>
          <w:shd w:val="clear" w:fill="FFFFFF"/>
          <w:lang w:val="en-US" w:eastAsia="zh-CN"/>
        </w:rPr>
        <w:t>阀门开启灵活，无漏水现象。</w:t>
      </w:r>
    </w:p>
    <w:p w14:paraId="788F0D8B">
      <w:pPr>
        <w:widowControl/>
        <w:numPr>
          <w:ilvl w:val="-1"/>
          <w:numId w:val="0"/>
        </w:numPr>
        <w:tabs>
          <w:tab w:val="left" w:pos="312"/>
        </w:tabs>
        <w:wordWrap/>
        <w:overflowPunct/>
        <w:topLinePunct w:val="0"/>
        <w:bidi w:val="0"/>
        <w:spacing w:line="360" w:lineRule="auto"/>
        <w:ind w:left="0" w:leftChars="0" w:firstLine="400" w:firstLineChars="200"/>
        <w:jc w:val="left"/>
        <w:rPr>
          <w:rFonts w:hint="eastAsia" w:asciiTheme="minorEastAsia" w:hAnsiTheme="minorEastAsia" w:eastAsiaTheme="minorEastAsia" w:cstheme="minorEastAsia"/>
          <w:b w:val="0"/>
          <w:bCs w:val="0"/>
          <w:i w:val="0"/>
          <w:iCs w:val="0"/>
          <w:caps w:val="0"/>
          <w:color w:val="000000"/>
          <w:spacing w:val="0"/>
          <w:sz w:val="20"/>
          <w:szCs w:val="20"/>
          <w:shd w:val="clear" w:fill="FFFFFF"/>
          <w:lang w:val="en-US" w:eastAsia="zh-CN"/>
        </w:rPr>
      </w:pPr>
      <w:r>
        <w:rPr>
          <w:rFonts w:hint="eastAsia" w:asciiTheme="minorEastAsia" w:hAnsiTheme="minorEastAsia" w:eastAsiaTheme="minorEastAsia" w:cstheme="minorEastAsia"/>
          <w:b w:val="0"/>
          <w:bCs w:val="0"/>
          <w:i w:val="0"/>
          <w:iCs w:val="0"/>
          <w:caps w:val="0"/>
          <w:color w:val="000000"/>
          <w:spacing w:val="0"/>
          <w:sz w:val="20"/>
          <w:szCs w:val="20"/>
          <w:shd w:val="clear" w:fill="FFFFFF"/>
          <w:lang w:val="en-US" w:eastAsia="zh-CN"/>
        </w:rPr>
        <w:t>（</w:t>
      </w:r>
      <w:r>
        <w:rPr>
          <w:rFonts w:hint="default" w:ascii="Times New Roman" w:hAnsi="Times New Roman" w:cs="Times New Roman" w:eastAsiaTheme="minorEastAsia"/>
          <w:b w:val="0"/>
          <w:bCs w:val="0"/>
          <w:i w:val="0"/>
          <w:iCs w:val="0"/>
          <w:caps w:val="0"/>
          <w:color w:val="000000"/>
          <w:spacing w:val="0"/>
          <w:sz w:val="20"/>
          <w:szCs w:val="20"/>
          <w:shd w:val="clear" w:fill="FFFFFF"/>
          <w:lang w:val="en-US" w:eastAsia="zh-CN"/>
        </w:rPr>
        <w:t>5</w:t>
      </w:r>
      <w:r>
        <w:rPr>
          <w:rFonts w:hint="eastAsia" w:asciiTheme="minorEastAsia" w:hAnsiTheme="minorEastAsia" w:eastAsiaTheme="minorEastAsia" w:cstheme="minorEastAsia"/>
          <w:b w:val="0"/>
          <w:bCs w:val="0"/>
          <w:i w:val="0"/>
          <w:iCs w:val="0"/>
          <w:caps w:val="0"/>
          <w:color w:val="000000"/>
          <w:spacing w:val="0"/>
          <w:sz w:val="20"/>
          <w:szCs w:val="20"/>
          <w:shd w:val="clear" w:fill="FFFFFF"/>
          <w:lang w:val="en-US" w:eastAsia="zh-CN"/>
        </w:rPr>
        <w:t>）排水集水井内的水位正常，无杂物堵塞排水管道。</w:t>
      </w:r>
    </w:p>
    <w:p w14:paraId="60690DE9">
      <w:pPr>
        <w:widowControl/>
        <w:numPr>
          <w:ilvl w:val="-1"/>
          <w:numId w:val="0"/>
        </w:numPr>
        <w:wordWrap/>
        <w:overflowPunct/>
        <w:topLinePunct w:val="0"/>
        <w:bidi w:val="0"/>
        <w:spacing w:line="360" w:lineRule="auto"/>
        <w:ind w:firstLine="400" w:firstLineChars="200"/>
        <w:jc w:val="left"/>
        <w:rPr>
          <w:rFonts w:hint="eastAsia" w:asciiTheme="minorEastAsia" w:hAnsiTheme="minorEastAsia" w:eastAsiaTheme="minorEastAsia" w:cstheme="minorEastAsia"/>
          <w:b w:val="0"/>
          <w:bCs w:val="0"/>
          <w:sz w:val="20"/>
          <w:szCs w:val="20"/>
          <w:highlight w:val="none"/>
          <w:lang w:val="en-US" w:eastAsia="zh-CN"/>
        </w:rPr>
      </w:pPr>
      <w:r>
        <w:rPr>
          <w:rFonts w:hint="default" w:ascii="Times New Roman" w:hAnsi="Times New Roman" w:cs="Times New Roman" w:eastAsiaTheme="minorEastAsia"/>
          <w:b w:val="0"/>
          <w:bCs w:val="0"/>
          <w:sz w:val="20"/>
          <w:szCs w:val="20"/>
          <w:highlight w:val="none"/>
          <w:lang w:val="en-US" w:eastAsia="zh-CN"/>
        </w:rPr>
        <w:t>2</w:t>
      </w:r>
      <w:r>
        <w:rPr>
          <w:rFonts w:hint="eastAsia" w:asciiTheme="minorEastAsia" w:hAnsiTheme="minorEastAsia" w:eastAsiaTheme="minorEastAsia" w:cstheme="minorEastAsia"/>
          <w:b w:val="0"/>
          <w:bCs w:val="0"/>
          <w:sz w:val="20"/>
          <w:szCs w:val="20"/>
          <w:highlight w:val="none"/>
          <w:lang w:val="en-US" w:eastAsia="zh-CN"/>
        </w:rPr>
        <w:t xml:space="preserve"> 检查化粪池、隔油池、降温池、沉淀池等污水储存和处理设施，检查内容</w:t>
      </w:r>
      <w:r>
        <w:rPr>
          <w:rFonts w:hint="eastAsia" w:cs="Times New Roman"/>
          <w:color w:val="auto"/>
          <w:kern w:val="0"/>
          <w:sz w:val="20"/>
          <w:szCs w:val="20"/>
          <w:highlight w:val="none"/>
          <w:lang w:val="en-US" w:eastAsia="zh-CN"/>
        </w:rPr>
        <w:t>内容</w:t>
      </w:r>
      <w:r>
        <w:rPr>
          <w:rFonts w:hint="eastAsia" w:cs="Times New Roman"/>
          <w:kern w:val="0"/>
          <w:sz w:val="20"/>
          <w:szCs w:val="20"/>
          <w:highlight w:val="none"/>
          <w:lang w:val="en-US" w:eastAsia="zh-CN"/>
        </w:rPr>
        <w:t>应满足以下要求</w:t>
      </w:r>
      <w:r>
        <w:rPr>
          <w:rFonts w:hint="default" w:ascii="Times New Roman" w:hAnsi="Times New Roman" w:cs="Times New Roman"/>
          <w:kern w:val="0"/>
          <w:sz w:val="20"/>
          <w:szCs w:val="20"/>
          <w:highlight w:val="none"/>
          <w:lang w:eastAsia="zh-CN"/>
        </w:rPr>
        <w:t>：</w:t>
      </w:r>
    </w:p>
    <w:p w14:paraId="3AD791E4">
      <w:pPr>
        <w:widowControl/>
        <w:numPr>
          <w:ilvl w:val="-1"/>
          <w:numId w:val="0"/>
        </w:numPr>
        <w:wordWrap/>
        <w:overflowPunct/>
        <w:topLinePunct w:val="0"/>
        <w:bidi w:val="0"/>
        <w:spacing w:line="360" w:lineRule="auto"/>
        <w:ind w:left="0" w:leftChars="0" w:firstLine="400" w:firstLineChars="200"/>
        <w:jc w:val="left"/>
        <w:rPr>
          <w:rFonts w:hint="eastAsia" w:asciiTheme="minorEastAsia" w:hAnsiTheme="minorEastAsia" w:eastAsiaTheme="minorEastAsia" w:cstheme="minorEastAsia"/>
          <w:b w:val="0"/>
          <w:bCs w:val="0"/>
          <w:sz w:val="20"/>
          <w:szCs w:val="20"/>
          <w:highlight w:val="none"/>
          <w:lang w:val="en-US" w:eastAsia="zh-CN"/>
        </w:rPr>
      </w:pPr>
      <w:r>
        <w:rPr>
          <w:rFonts w:hint="eastAsia" w:asciiTheme="minorEastAsia" w:hAnsiTheme="minorEastAsia" w:eastAsiaTheme="minorEastAsia" w:cstheme="minorEastAsia"/>
          <w:b w:val="0"/>
          <w:bCs w:val="0"/>
          <w:sz w:val="20"/>
          <w:szCs w:val="20"/>
          <w:highlight w:val="none"/>
          <w:lang w:val="en-US" w:eastAsia="zh-CN"/>
        </w:rPr>
        <w:t>（</w:t>
      </w:r>
      <w:r>
        <w:rPr>
          <w:rFonts w:hint="default" w:ascii="Times New Roman" w:hAnsi="Times New Roman" w:cs="Times New Roman" w:eastAsiaTheme="minorEastAsia"/>
          <w:b w:val="0"/>
          <w:bCs w:val="0"/>
          <w:sz w:val="20"/>
          <w:szCs w:val="20"/>
          <w:highlight w:val="none"/>
          <w:lang w:val="en-US" w:eastAsia="zh-CN"/>
        </w:rPr>
        <w:t>1</w:t>
      </w:r>
      <w:r>
        <w:rPr>
          <w:rFonts w:hint="eastAsia" w:asciiTheme="minorEastAsia" w:hAnsiTheme="minorEastAsia" w:eastAsiaTheme="minorEastAsia" w:cstheme="minorEastAsia"/>
          <w:b w:val="0"/>
          <w:bCs w:val="0"/>
          <w:sz w:val="20"/>
          <w:szCs w:val="20"/>
          <w:highlight w:val="none"/>
          <w:lang w:val="en-US" w:eastAsia="zh-CN"/>
        </w:rPr>
        <w:t>）检查上述设施的管理规定及维护保养记录，应按周期清掏或维护，附近无明显异味，池体无渗漏，检查口处设有防止人员进人的锁闭措施;</w:t>
      </w:r>
    </w:p>
    <w:p w14:paraId="26F9B9B6">
      <w:pPr>
        <w:widowControl/>
        <w:numPr>
          <w:ilvl w:val="-1"/>
          <w:numId w:val="0"/>
        </w:numPr>
        <w:wordWrap/>
        <w:overflowPunct/>
        <w:topLinePunct w:val="0"/>
        <w:bidi w:val="0"/>
        <w:spacing w:line="360" w:lineRule="auto"/>
        <w:ind w:left="0" w:leftChars="0" w:firstLine="400" w:firstLineChars="200"/>
        <w:jc w:val="left"/>
        <w:rPr>
          <w:rFonts w:hint="eastAsia" w:asciiTheme="minorEastAsia" w:hAnsiTheme="minorEastAsia" w:eastAsiaTheme="minorEastAsia" w:cstheme="minorEastAsia"/>
          <w:b w:val="0"/>
          <w:bCs w:val="0"/>
          <w:sz w:val="20"/>
          <w:szCs w:val="20"/>
          <w:highlight w:val="none"/>
          <w:lang w:val="en-US" w:eastAsia="zh-CN"/>
        </w:rPr>
      </w:pPr>
      <w:r>
        <w:rPr>
          <w:rFonts w:hint="default" w:ascii="Times New Roman" w:hAnsi="Times New Roman" w:cs="Times New Roman" w:eastAsiaTheme="minorEastAsia"/>
          <w:b w:val="0"/>
          <w:bCs w:val="0"/>
          <w:sz w:val="20"/>
          <w:szCs w:val="20"/>
          <w:highlight w:val="none"/>
          <w:lang w:val="en-US" w:eastAsia="zh-CN"/>
        </w:rPr>
        <w:t>（2）</w:t>
      </w:r>
      <w:r>
        <w:rPr>
          <w:rFonts w:hint="eastAsia" w:asciiTheme="minorEastAsia" w:hAnsiTheme="minorEastAsia" w:eastAsiaTheme="minorEastAsia" w:cstheme="minorEastAsia"/>
          <w:b w:val="0"/>
          <w:bCs w:val="0"/>
          <w:sz w:val="20"/>
          <w:szCs w:val="20"/>
          <w:highlight w:val="none"/>
          <w:lang w:val="en-US" w:eastAsia="zh-CN"/>
        </w:rPr>
        <w:t>化粪池10米范围内设置严禁燃放烟花爆竹和使用明火标识；</w:t>
      </w:r>
    </w:p>
    <w:p w14:paraId="7C65BBC3">
      <w:pPr>
        <w:widowControl/>
        <w:numPr>
          <w:ilvl w:val="-1"/>
          <w:numId w:val="0"/>
        </w:numPr>
        <w:wordWrap/>
        <w:overflowPunct/>
        <w:topLinePunct w:val="0"/>
        <w:bidi w:val="0"/>
        <w:spacing w:line="360" w:lineRule="auto"/>
        <w:ind w:left="0" w:leftChars="0" w:firstLine="400" w:firstLineChars="200"/>
        <w:jc w:val="left"/>
        <w:rPr>
          <w:rFonts w:hint="default" w:ascii="Times New Roman" w:hAnsi="Times New Roman" w:cs="Times New Roman" w:eastAsiaTheme="minorEastAsia"/>
          <w:sz w:val="20"/>
          <w:szCs w:val="20"/>
          <w:highlight w:val="none"/>
          <w:lang w:val="en-US" w:eastAsia="zh-CN"/>
        </w:rPr>
      </w:pPr>
      <w:r>
        <w:rPr>
          <w:rFonts w:hint="default" w:cs="Times New Roman" w:eastAsiaTheme="minorEastAsia"/>
          <w:sz w:val="20"/>
          <w:szCs w:val="20"/>
          <w:highlight w:val="none"/>
          <w:lang w:val="en-US" w:eastAsia="zh-CN"/>
        </w:rPr>
        <w:t>（3）</w:t>
      </w:r>
      <w:r>
        <w:rPr>
          <w:rFonts w:hint="default" w:ascii="Times New Roman" w:hAnsi="Times New Roman" w:cs="Times New Roman" w:eastAsiaTheme="minorEastAsia"/>
          <w:sz w:val="20"/>
          <w:szCs w:val="20"/>
          <w:highlight w:val="none"/>
          <w:lang w:val="en-US" w:eastAsia="zh-CN"/>
        </w:rPr>
        <w:t>检查公共厨房等含油废水的排水处理设施，应经点源隔油处理设施处理后排入生活污水系统中；</w:t>
      </w:r>
    </w:p>
    <w:p w14:paraId="04C6E5A0">
      <w:pPr>
        <w:widowControl/>
        <w:numPr>
          <w:ilvl w:val="-1"/>
          <w:numId w:val="0"/>
        </w:numPr>
        <w:wordWrap/>
        <w:overflowPunct/>
        <w:topLinePunct w:val="0"/>
        <w:bidi w:val="0"/>
        <w:spacing w:line="360" w:lineRule="auto"/>
        <w:ind w:left="0" w:leftChars="0" w:firstLine="400" w:firstLineChars="200"/>
        <w:jc w:val="left"/>
        <w:rPr>
          <w:rFonts w:hint="default" w:ascii="Times New Roman" w:hAnsi="Times New Roman" w:cs="Times New Roman" w:eastAsiaTheme="minorEastAsia"/>
          <w:sz w:val="20"/>
          <w:szCs w:val="20"/>
          <w:highlight w:val="none"/>
          <w:lang w:val="en-US" w:eastAsia="zh-CN"/>
        </w:rPr>
      </w:pPr>
      <w:r>
        <w:rPr>
          <w:rFonts w:hint="default" w:cs="Times New Roman" w:eastAsiaTheme="minorEastAsia"/>
          <w:sz w:val="20"/>
          <w:szCs w:val="20"/>
          <w:highlight w:val="none"/>
          <w:lang w:val="en-US" w:eastAsia="zh-CN"/>
        </w:rPr>
        <w:t>（4）</w:t>
      </w:r>
      <w:r>
        <w:rPr>
          <w:rFonts w:hint="default" w:ascii="Times New Roman" w:hAnsi="Times New Roman" w:cs="Times New Roman" w:eastAsiaTheme="minorEastAsia"/>
          <w:sz w:val="20"/>
          <w:szCs w:val="20"/>
          <w:highlight w:val="none"/>
          <w:lang w:val="en-US" w:eastAsia="zh-CN"/>
        </w:rPr>
        <w:t>检查锅炉房等存在高温排污废水的地方，应将高温废水排入降温池，降温池出水温度不应大于40</w:t>
      </w:r>
      <w:r>
        <w:rPr>
          <w:rFonts w:hint="default" w:cs="Times New Roman"/>
          <w:b w:val="0"/>
          <w:bCs w:val="0"/>
          <w:color w:val="0000FF"/>
          <w:kern w:val="0"/>
          <w:sz w:val="20"/>
          <w:szCs w:val="20"/>
          <w:lang w:val="en-US" w:eastAsia="zh-CN" w:bidi="ar-SA"/>
        </w:rPr>
        <w:t>℃</w:t>
      </w:r>
      <w:r>
        <w:rPr>
          <w:rFonts w:hint="eastAsia" w:cs="Times New Roman"/>
          <w:b w:val="0"/>
          <w:bCs w:val="0"/>
          <w:color w:val="0000FF"/>
          <w:kern w:val="0"/>
          <w:sz w:val="20"/>
          <w:szCs w:val="20"/>
          <w:lang w:val="en-US" w:eastAsia="zh-CN" w:bidi="ar-SA"/>
        </w:rPr>
        <w:t>。</w:t>
      </w:r>
    </w:p>
    <w:p w14:paraId="60216D87">
      <w:pPr>
        <w:widowControl/>
        <w:numPr>
          <w:ilvl w:val="-1"/>
          <w:numId w:val="0"/>
        </w:numPr>
        <w:wordWrap/>
        <w:overflowPunct/>
        <w:topLinePunct w:val="0"/>
        <w:bidi w:val="0"/>
        <w:spacing w:line="360" w:lineRule="auto"/>
        <w:ind w:firstLine="400" w:firstLineChars="200"/>
        <w:jc w:val="left"/>
        <w:rPr>
          <w:rFonts w:hint="default" w:ascii="Times New Roman" w:hAnsi="Times New Roman" w:cs="Times New Roman" w:eastAsiaTheme="minorEastAsia"/>
          <w:sz w:val="20"/>
          <w:szCs w:val="20"/>
          <w:highlight w:val="none"/>
          <w:lang w:val="en-US" w:eastAsia="zh-CN"/>
        </w:rPr>
      </w:pPr>
      <w:r>
        <w:rPr>
          <w:rFonts w:hint="eastAsia" w:cs="Times New Roman" w:eastAsiaTheme="minorEastAsia"/>
          <w:sz w:val="20"/>
          <w:szCs w:val="20"/>
          <w:highlight w:val="none"/>
          <w:lang w:val="en-US" w:eastAsia="zh-CN"/>
        </w:rPr>
        <w:t xml:space="preserve">3 </w:t>
      </w:r>
      <w:r>
        <w:rPr>
          <w:rFonts w:hint="default" w:ascii="Times New Roman" w:hAnsi="Times New Roman" w:cs="Times New Roman" w:eastAsiaTheme="minorEastAsia"/>
          <w:sz w:val="20"/>
          <w:szCs w:val="20"/>
          <w:highlight w:val="none"/>
          <w:lang w:val="en-US" w:eastAsia="zh-CN"/>
        </w:rPr>
        <w:t>检查水封的设置和管理，检查内容</w:t>
      </w:r>
      <w:r>
        <w:rPr>
          <w:rFonts w:hint="eastAsia" w:cs="Times New Roman"/>
          <w:color w:val="auto"/>
          <w:kern w:val="0"/>
          <w:sz w:val="20"/>
          <w:szCs w:val="20"/>
          <w:highlight w:val="none"/>
          <w:lang w:val="en-US" w:eastAsia="zh-CN"/>
        </w:rPr>
        <w:t>内容</w:t>
      </w:r>
      <w:r>
        <w:rPr>
          <w:rFonts w:hint="eastAsia" w:cs="Times New Roman"/>
          <w:kern w:val="0"/>
          <w:sz w:val="20"/>
          <w:szCs w:val="20"/>
          <w:highlight w:val="none"/>
          <w:lang w:val="en-US" w:eastAsia="zh-CN"/>
        </w:rPr>
        <w:t>应满足以下要求</w:t>
      </w:r>
      <w:r>
        <w:rPr>
          <w:rFonts w:hint="default" w:ascii="Times New Roman" w:hAnsi="Times New Roman" w:cs="Times New Roman"/>
          <w:kern w:val="0"/>
          <w:sz w:val="20"/>
          <w:szCs w:val="20"/>
          <w:highlight w:val="none"/>
          <w:lang w:eastAsia="zh-CN"/>
        </w:rPr>
        <w:t>：</w:t>
      </w:r>
    </w:p>
    <w:p w14:paraId="0508ADD3">
      <w:pPr>
        <w:widowControl/>
        <w:numPr>
          <w:ilvl w:val="0"/>
          <w:numId w:val="0"/>
        </w:numPr>
        <w:wordWrap/>
        <w:overflowPunct/>
        <w:topLinePunct w:val="0"/>
        <w:bidi w:val="0"/>
        <w:spacing w:line="360" w:lineRule="auto"/>
        <w:ind w:leftChars="0" w:firstLine="400" w:firstLineChars="200"/>
        <w:jc w:val="left"/>
        <w:rPr>
          <w:rFonts w:hint="default" w:ascii="Times New Roman" w:hAnsi="Times New Roman" w:cs="Times New Roman" w:eastAsiaTheme="minorEastAsia"/>
          <w:sz w:val="20"/>
          <w:szCs w:val="20"/>
          <w:highlight w:val="none"/>
          <w:lang w:val="en-US" w:eastAsia="zh-CN"/>
        </w:rPr>
      </w:pPr>
      <w:r>
        <w:rPr>
          <w:rFonts w:hint="eastAsia" w:cs="Times New Roman" w:eastAsiaTheme="minorEastAsia"/>
          <w:sz w:val="20"/>
          <w:szCs w:val="20"/>
          <w:highlight w:val="none"/>
          <w:lang w:val="en-US" w:eastAsia="zh-CN"/>
        </w:rPr>
        <w:t>（1）</w:t>
      </w:r>
      <w:r>
        <w:rPr>
          <w:rFonts w:hint="default" w:ascii="Times New Roman" w:hAnsi="Times New Roman" w:cs="Times New Roman" w:eastAsiaTheme="minorEastAsia"/>
          <w:sz w:val="20"/>
          <w:szCs w:val="20"/>
          <w:highlight w:val="none"/>
          <w:lang w:val="en-US" w:eastAsia="zh-CN"/>
        </w:rPr>
        <w:t>检查各类设有水封的排水附件，水封应完好，应无异味，不经常排水的排水附件补水，应有定期补水措施；</w:t>
      </w:r>
    </w:p>
    <w:p w14:paraId="290622D7">
      <w:pPr>
        <w:widowControl/>
        <w:numPr>
          <w:ilvl w:val="0"/>
          <w:numId w:val="0"/>
        </w:numPr>
        <w:wordWrap/>
        <w:overflowPunct/>
        <w:topLinePunct w:val="0"/>
        <w:bidi w:val="0"/>
        <w:spacing w:line="360" w:lineRule="auto"/>
        <w:ind w:leftChars="0" w:firstLine="400" w:firstLineChars="200"/>
        <w:jc w:val="left"/>
        <w:rPr>
          <w:rFonts w:hint="default" w:cs="Times New Roman"/>
          <w:b w:val="0"/>
          <w:bCs w:val="0"/>
          <w:color w:val="0000FF"/>
          <w:kern w:val="0"/>
          <w:sz w:val="20"/>
          <w:szCs w:val="20"/>
          <w:lang w:val="en-US" w:eastAsia="zh-CN" w:bidi="ar-SA"/>
        </w:rPr>
      </w:pPr>
      <w:r>
        <w:rPr>
          <w:rFonts w:hint="eastAsia" w:cs="Times New Roman" w:eastAsiaTheme="minorEastAsia"/>
          <w:sz w:val="20"/>
          <w:szCs w:val="20"/>
          <w:highlight w:val="none"/>
          <w:lang w:val="en-US" w:eastAsia="zh-CN"/>
        </w:rPr>
        <w:t>（2）</w:t>
      </w:r>
      <w:r>
        <w:rPr>
          <w:rFonts w:hint="default" w:ascii="Times New Roman" w:hAnsi="Times New Roman" w:cs="Times New Roman" w:eastAsiaTheme="minorEastAsia"/>
          <w:sz w:val="20"/>
          <w:szCs w:val="20"/>
          <w:highlight w:val="none"/>
          <w:lang w:val="en-US" w:eastAsia="zh-CN"/>
        </w:rPr>
        <w:t>检查无水封或水封经常干涸，且排至地面的排水管道，应设有防止生物或微生物入侵的可靠措施。</w:t>
      </w:r>
    </w:p>
    <w:p w14:paraId="4D7FBD6A">
      <w:pPr>
        <w:widowControl/>
        <w:numPr>
          <w:ilvl w:val="-1"/>
          <w:numId w:val="0"/>
        </w:numPr>
        <w:wordWrap/>
        <w:overflowPunct/>
        <w:topLinePunct w:val="0"/>
        <w:bidi w:val="0"/>
        <w:spacing w:line="360" w:lineRule="auto"/>
        <w:ind w:firstLine="400" w:firstLineChars="200"/>
        <w:jc w:val="left"/>
        <w:rPr>
          <w:rFonts w:hint="default" w:ascii="Times New Roman" w:hAnsi="Times New Roman" w:cs="Times New Roman" w:eastAsiaTheme="minorEastAsia"/>
          <w:sz w:val="20"/>
          <w:szCs w:val="20"/>
          <w:highlight w:val="none"/>
          <w:lang w:val="en-US" w:eastAsia="zh-CN"/>
        </w:rPr>
      </w:pPr>
      <w:r>
        <w:rPr>
          <w:rFonts w:hint="eastAsia" w:cs="Times New Roman" w:eastAsiaTheme="minorEastAsia"/>
          <w:sz w:val="20"/>
          <w:szCs w:val="20"/>
          <w:highlight w:val="none"/>
          <w:lang w:val="en-US" w:eastAsia="zh-CN"/>
        </w:rPr>
        <w:t xml:space="preserve">4 </w:t>
      </w:r>
      <w:r>
        <w:rPr>
          <w:rFonts w:hint="default" w:ascii="Times New Roman" w:hAnsi="Times New Roman" w:cs="Times New Roman" w:eastAsiaTheme="minorEastAsia"/>
          <w:sz w:val="20"/>
          <w:szCs w:val="20"/>
          <w:highlight w:val="none"/>
          <w:lang w:val="en-US" w:eastAsia="zh-CN"/>
        </w:rPr>
        <w:t>检查排水井及井盖，井盖应无破损、移位、缺失，井壁应无塌陷、淤堵、渗漏等问题；</w:t>
      </w:r>
    </w:p>
    <w:p w14:paraId="27635F32">
      <w:pPr>
        <w:widowControl/>
        <w:numPr>
          <w:ilvl w:val="-1"/>
          <w:numId w:val="0"/>
        </w:numPr>
        <w:wordWrap/>
        <w:overflowPunct/>
        <w:topLinePunct w:val="0"/>
        <w:bidi w:val="0"/>
        <w:spacing w:line="360" w:lineRule="auto"/>
        <w:ind w:firstLine="400" w:firstLineChars="200"/>
        <w:jc w:val="left"/>
        <w:rPr>
          <w:rFonts w:hint="default" w:ascii="Times New Roman" w:hAnsi="Times New Roman" w:cs="Times New Roman" w:eastAsiaTheme="minorEastAsia"/>
          <w:sz w:val="20"/>
          <w:szCs w:val="20"/>
          <w:highlight w:val="none"/>
          <w:lang w:val="en-US" w:eastAsia="zh-CN"/>
        </w:rPr>
      </w:pPr>
      <w:r>
        <w:rPr>
          <w:rFonts w:hint="eastAsia" w:cs="Times New Roman" w:eastAsiaTheme="minorEastAsia"/>
          <w:sz w:val="20"/>
          <w:szCs w:val="20"/>
          <w:highlight w:val="none"/>
          <w:lang w:val="en-US" w:eastAsia="zh-CN"/>
        </w:rPr>
        <w:t xml:space="preserve">5 </w:t>
      </w:r>
      <w:r>
        <w:rPr>
          <w:rFonts w:hint="default" w:ascii="Times New Roman" w:hAnsi="Times New Roman" w:cs="Times New Roman" w:eastAsiaTheme="minorEastAsia"/>
          <w:sz w:val="20"/>
          <w:szCs w:val="20"/>
          <w:highlight w:val="none"/>
          <w:lang w:val="en-US" w:eastAsia="zh-CN"/>
        </w:rPr>
        <w:t>检查是否存在因改变房屋使用功能等导致的雨污水错混接情况</w:t>
      </w:r>
      <w:r>
        <w:rPr>
          <w:rFonts w:hint="eastAsia" w:cs="Times New Roman" w:eastAsiaTheme="minorEastAsia"/>
          <w:sz w:val="20"/>
          <w:szCs w:val="20"/>
          <w:highlight w:val="none"/>
          <w:lang w:val="en-US" w:eastAsia="zh-CN"/>
        </w:rPr>
        <w:t>。</w:t>
      </w:r>
    </w:p>
    <w:p w14:paraId="58266785">
      <w:pPr>
        <w:spacing w:line="360" w:lineRule="auto"/>
        <w:rPr>
          <w:rFonts w:hint="default" w:cs="Times New Roman"/>
          <w:b w:val="0"/>
          <w:bCs w:val="0"/>
          <w:color w:val="0000FF"/>
          <w:kern w:val="0"/>
          <w:sz w:val="20"/>
          <w:szCs w:val="20"/>
          <w:lang w:val="en-US" w:eastAsia="zh-CN" w:bidi="ar-SA"/>
        </w:rPr>
      </w:pPr>
      <w:r>
        <w:rPr>
          <w:rFonts w:hint="default" w:cs="Times New Roman"/>
          <w:b w:val="0"/>
          <w:bCs w:val="0"/>
          <w:color w:val="0000FF"/>
          <w:kern w:val="0"/>
          <w:sz w:val="20"/>
          <w:szCs w:val="20"/>
          <w:lang w:val="en-US" w:eastAsia="zh-CN" w:bidi="ar-SA"/>
        </w:rPr>
        <w:t>条文说明：</w:t>
      </w:r>
    </w:p>
    <w:p w14:paraId="72361ECF">
      <w:pPr>
        <w:widowControl/>
        <w:numPr>
          <w:ilvl w:val="0"/>
          <w:numId w:val="0"/>
        </w:numPr>
        <w:tabs>
          <w:tab w:val="left" w:pos="312"/>
        </w:tabs>
        <w:wordWrap/>
        <w:overflowPunct/>
        <w:topLinePunct w:val="0"/>
        <w:bidi w:val="0"/>
        <w:spacing w:line="360" w:lineRule="auto"/>
        <w:ind w:firstLine="0" w:firstLineChars="0"/>
        <w:jc w:val="left"/>
        <w:rPr>
          <w:rFonts w:hint="default" w:ascii="Times New Roman" w:hAnsi="Times New Roman" w:cs="Times New Roman" w:eastAsiaTheme="minorEastAsia"/>
          <w:sz w:val="21"/>
          <w:szCs w:val="21"/>
          <w:highlight w:val="none"/>
          <w:lang w:val="en-US" w:eastAsia="zh-CN"/>
        </w:rPr>
      </w:pPr>
      <w:r>
        <w:rPr>
          <w:rFonts w:hint="default" w:cs="Times New Roman"/>
          <w:b w:val="0"/>
          <w:bCs w:val="0"/>
          <w:color w:val="0000FF"/>
          <w:kern w:val="0"/>
          <w:sz w:val="20"/>
          <w:szCs w:val="20"/>
          <w:lang w:val="en-US" w:eastAsia="zh-CN" w:bidi="ar-SA"/>
        </w:rPr>
        <w:t>6.4.7条 第1款：本条根据</w:t>
      </w:r>
      <w:r>
        <w:rPr>
          <w:rFonts w:hint="eastAsia" w:cs="Times New Roman"/>
          <w:b w:val="0"/>
          <w:bCs w:val="0"/>
          <w:color w:val="0000FF"/>
          <w:kern w:val="0"/>
          <w:sz w:val="20"/>
          <w:szCs w:val="20"/>
          <w:lang w:val="en-US" w:eastAsia="zh-CN" w:bidi="ar-SA"/>
        </w:rPr>
        <w:t>现行国家标准</w:t>
      </w:r>
      <w:r>
        <w:rPr>
          <w:rFonts w:hint="default" w:cs="Times New Roman"/>
          <w:b w:val="0"/>
          <w:bCs w:val="0"/>
          <w:color w:val="0000FF"/>
          <w:kern w:val="0"/>
          <w:sz w:val="20"/>
          <w:szCs w:val="20"/>
          <w:lang w:val="en-US" w:eastAsia="zh-CN" w:bidi="ar-SA"/>
        </w:rPr>
        <w:t>《建筑给水排水设计标准》</w:t>
      </w:r>
      <w:r>
        <w:rPr>
          <w:rFonts w:hint="default" w:cs="Times New Roman"/>
          <w:b w:val="0"/>
          <w:bCs w:val="0"/>
          <w:color w:val="0000FF"/>
          <w:kern w:val="0"/>
          <w:sz w:val="20"/>
          <w:szCs w:val="20"/>
          <w:lang w:val="en-US" w:eastAsia="zh-CN" w:bidi="ar-SA"/>
        </w:rPr>
        <w:fldChar w:fldCharType="begin"/>
      </w:r>
      <w:r>
        <w:rPr>
          <w:rFonts w:hint="default" w:cs="Times New Roman"/>
          <w:b w:val="0"/>
          <w:bCs w:val="0"/>
          <w:color w:val="0000FF"/>
          <w:kern w:val="0"/>
          <w:sz w:val="20"/>
          <w:szCs w:val="20"/>
          <w:lang w:val="en-US" w:eastAsia="zh-CN" w:bidi="ar-SA"/>
        </w:rPr>
        <w:instrText xml:space="preserve"> HYPERLINK "https://gf.cabr-fire.com/list-1112.htm" </w:instrText>
      </w:r>
      <w:r>
        <w:rPr>
          <w:rFonts w:hint="default" w:cs="Times New Roman"/>
          <w:b w:val="0"/>
          <w:bCs w:val="0"/>
          <w:color w:val="0000FF"/>
          <w:kern w:val="0"/>
          <w:sz w:val="20"/>
          <w:szCs w:val="20"/>
          <w:lang w:val="en-US" w:eastAsia="zh-CN" w:bidi="ar-SA"/>
        </w:rPr>
        <w:fldChar w:fldCharType="separate"/>
      </w:r>
      <w:r>
        <w:rPr>
          <w:rFonts w:hint="default" w:cs="Times New Roman"/>
          <w:b w:val="0"/>
          <w:bCs w:val="0"/>
          <w:color w:val="0000FF"/>
          <w:kern w:val="0"/>
          <w:sz w:val="20"/>
          <w:szCs w:val="20"/>
          <w:lang w:val="en-US" w:eastAsia="zh-CN" w:bidi="ar-SA"/>
        </w:rPr>
        <w:t>GB50015</w:t>
      </w:r>
      <w:r>
        <w:rPr>
          <w:rFonts w:hint="default" w:cs="Times New Roman"/>
          <w:b w:val="0"/>
          <w:bCs w:val="0"/>
          <w:color w:val="0000FF"/>
          <w:kern w:val="0"/>
          <w:sz w:val="20"/>
          <w:szCs w:val="20"/>
          <w:lang w:val="en-US" w:eastAsia="zh-CN" w:bidi="ar-SA"/>
        </w:rPr>
        <w:fldChar w:fldCharType="end"/>
      </w:r>
      <w:r>
        <w:rPr>
          <w:rFonts w:hint="default" w:cs="Times New Roman"/>
          <w:b w:val="0"/>
          <w:bCs w:val="0"/>
          <w:color w:val="0000FF"/>
          <w:kern w:val="0"/>
          <w:sz w:val="20"/>
          <w:szCs w:val="20"/>
          <w:lang w:val="en-US" w:eastAsia="zh-CN" w:bidi="ar-SA"/>
        </w:rPr>
        <w:t>结合管理需要制定，目的是检查污水提升系统是否能正常工作；</w:t>
      </w:r>
    </w:p>
    <w:p w14:paraId="1589C704">
      <w:pPr>
        <w:widowControl/>
        <w:numPr>
          <w:ilvl w:val="0"/>
          <w:numId w:val="0"/>
        </w:numPr>
        <w:tabs>
          <w:tab w:val="left" w:pos="312"/>
        </w:tabs>
        <w:wordWrap/>
        <w:overflowPunct/>
        <w:topLinePunct w:val="0"/>
        <w:bidi w:val="0"/>
        <w:spacing w:line="360" w:lineRule="auto"/>
        <w:ind w:firstLine="0" w:firstLineChars="0"/>
        <w:jc w:val="left"/>
        <w:rPr>
          <w:rFonts w:hint="default" w:cs="Times New Roman"/>
          <w:b w:val="0"/>
          <w:bCs w:val="0"/>
          <w:color w:val="0000FF"/>
          <w:kern w:val="0"/>
          <w:sz w:val="20"/>
          <w:szCs w:val="20"/>
          <w:lang w:val="en-US" w:eastAsia="zh-CN" w:bidi="ar-SA"/>
        </w:rPr>
      </w:pPr>
      <w:r>
        <w:rPr>
          <w:rFonts w:hint="default" w:cs="Times New Roman"/>
          <w:b w:val="0"/>
          <w:bCs w:val="0"/>
          <w:color w:val="0000FF"/>
          <w:kern w:val="0"/>
          <w:sz w:val="20"/>
          <w:szCs w:val="20"/>
          <w:lang w:val="en-US" w:eastAsia="zh-CN" w:bidi="ar-SA"/>
        </w:rPr>
        <w:t>第2款：某些局部处理单元在长期工作后，处理能力和效率都会有所降低，必须加强定期的管理和维护，才能保证其长期高效稳定的工作；污水储存设施发生渗漏后，会污染附近的土壤、地下水，臭味散逸等，因此应开展定期的清掏和维护工作；</w:t>
      </w:r>
    </w:p>
    <w:p w14:paraId="272C389D">
      <w:pPr>
        <w:widowControl/>
        <w:numPr>
          <w:ilvl w:val="0"/>
          <w:numId w:val="0"/>
        </w:numPr>
        <w:tabs>
          <w:tab w:val="left" w:pos="312"/>
        </w:tabs>
        <w:wordWrap/>
        <w:overflowPunct/>
        <w:topLinePunct w:val="0"/>
        <w:bidi w:val="0"/>
        <w:spacing w:line="360" w:lineRule="auto"/>
        <w:jc w:val="left"/>
        <w:rPr>
          <w:rFonts w:hint="default" w:cs="Times New Roman"/>
          <w:b w:val="0"/>
          <w:bCs w:val="0"/>
          <w:color w:val="0000FF"/>
          <w:kern w:val="0"/>
          <w:sz w:val="20"/>
          <w:szCs w:val="20"/>
          <w:lang w:val="en-US" w:eastAsia="zh-CN" w:bidi="ar-SA"/>
        </w:rPr>
      </w:pPr>
      <w:r>
        <w:rPr>
          <w:rFonts w:hint="default" w:cs="Times New Roman"/>
          <w:b w:val="0"/>
          <w:bCs w:val="0"/>
          <w:color w:val="0000FF"/>
          <w:kern w:val="0"/>
          <w:sz w:val="20"/>
          <w:szCs w:val="20"/>
          <w:lang w:val="en-US" w:eastAsia="zh-CN" w:bidi="ar-SA"/>
        </w:rPr>
        <w:t>化粪池内粪便发酵会产生沼气和硫化氢气体，化爆炸事件时有发生，且造成的损失不小，物业管理单位应在化粪池周围画出明显的区域线，并写明“烟花爆竹禁放区域”。</w:t>
      </w:r>
    </w:p>
    <w:p w14:paraId="36CE464A">
      <w:pPr>
        <w:spacing w:line="360" w:lineRule="auto"/>
        <w:ind w:firstLine="0" w:firstLineChars="0"/>
        <w:rPr>
          <w:rFonts w:hint="default" w:cs="Times New Roman"/>
          <w:b w:val="0"/>
          <w:bCs w:val="0"/>
          <w:color w:val="0000FF"/>
          <w:kern w:val="0"/>
          <w:sz w:val="20"/>
          <w:szCs w:val="20"/>
          <w:lang w:val="en-US" w:eastAsia="zh-CN" w:bidi="ar-SA"/>
        </w:rPr>
      </w:pPr>
      <w:r>
        <w:rPr>
          <w:rFonts w:hint="default" w:cs="Times New Roman"/>
          <w:b w:val="0"/>
          <w:bCs w:val="0"/>
          <w:color w:val="0000FF"/>
          <w:kern w:val="0"/>
          <w:sz w:val="20"/>
          <w:szCs w:val="20"/>
          <w:lang w:val="en-US" w:eastAsia="zh-CN" w:bidi="ar-SA"/>
        </w:rPr>
        <w:t>第3款：本条规定的目的是防止排水系统内气体窜人室内，保证环境质量和人员健康；</w:t>
      </w:r>
    </w:p>
    <w:p w14:paraId="53A091E5">
      <w:pPr>
        <w:spacing w:line="360" w:lineRule="auto"/>
        <w:ind w:left="0" w:leftChars="0" w:firstLine="0" w:firstLineChars="0"/>
        <w:rPr>
          <w:rFonts w:hint="default" w:cs="Times New Roman"/>
          <w:b w:val="0"/>
          <w:bCs w:val="0"/>
          <w:color w:val="0000FF"/>
          <w:kern w:val="0"/>
          <w:sz w:val="20"/>
          <w:szCs w:val="20"/>
          <w:lang w:val="en-US" w:eastAsia="zh-CN" w:bidi="ar-SA"/>
        </w:rPr>
      </w:pPr>
      <w:r>
        <w:rPr>
          <w:rFonts w:hint="default" w:cs="Times New Roman"/>
          <w:b w:val="0"/>
          <w:bCs w:val="0"/>
          <w:color w:val="0000FF"/>
          <w:kern w:val="0"/>
          <w:sz w:val="20"/>
          <w:szCs w:val="20"/>
          <w:lang w:val="en-US" w:eastAsia="zh-CN" w:bidi="ar-SA"/>
        </w:rPr>
        <w:t>第1项 不经常排水的卫生器具或地漏的水封由于得不到及时补水，会蒸发干枯，人工注入清水时，补水周期根据实际情况而定，一般不超过1周。</w:t>
      </w:r>
    </w:p>
    <w:p w14:paraId="56E5F235">
      <w:pPr>
        <w:spacing w:line="360" w:lineRule="auto"/>
        <w:ind w:left="0" w:leftChars="0" w:firstLine="0" w:firstLineChars="0"/>
        <w:rPr>
          <w:rFonts w:hint="default" w:ascii="Times New Roman" w:hAnsi="Times New Roman" w:cs="Times New Roman" w:eastAsiaTheme="minorEastAsia"/>
          <w:sz w:val="21"/>
          <w:szCs w:val="21"/>
          <w:highlight w:val="none"/>
          <w:lang w:val="en-US" w:eastAsia="zh-CN"/>
        </w:rPr>
      </w:pPr>
      <w:r>
        <w:rPr>
          <w:rFonts w:hint="default" w:cs="Times New Roman"/>
          <w:b w:val="0"/>
          <w:bCs w:val="0"/>
          <w:color w:val="0000FF"/>
          <w:kern w:val="0"/>
          <w:sz w:val="20"/>
          <w:szCs w:val="20"/>
          <w:lang w:val="en-US" w:eastAsia="zh-CN" w:bidi="ar-SA"/>
        </w:rPr>
        <w:t>第2项 空调排水管或锅炉冷凝水管等管路常采用直排地面的做法，长时间使用后，管道端头的防止生物入侵的措施会失效，因此应加强维护和检查。</w:t>
      </w:r>
    </w:p>
    <w:p w14:paraId="4B33F68A">
      <w:pPr>
        <w:spacing w:line="360" w:lineRule="auto"/>
        <w:rPr>
          <w:rFonts w:hint="eastAsia" w:asciiTheme="minorEastAsia" w:hAnsiTheme="minorEastAsia" w:eastAsiaTheme="minorEastAsia" w:cstheme="minorEastAsia"/>
          <w:b w:val="0"/>
          <w:bCs w:val="0"/>
          <w:sz w:val="20"/>
          <w:szCs w:val="20"/>
          <w:lang w:val="en-US" w:eastAsia="zh-CN" w:bidi="zh-TW"/>
        </w:rPr>
      </w:pPr>
      <w:r>
        <w:rPr>
          <w:rFonts w:hint="default" w:ascii="Times New Roman" w:hAnsi="Times New Roman" w:cs="Times New Roman" w:eastAsiaTheme="minorEastAsia"/>
          <w:b/>
          <w:bCs/>
          <w:sz w:val="20"/>
          <w:szCs w:val="20"/>
          <w:lang w:val="en-US" w:eastAsia="zh-CN" w:bidi="zh-TW"/>
        </w:rPr>
        <w:t>6.4.8</w:t>
      </w:r>
      <w:r>
        <w:rPr>
          <w:rFonts w:hint="eastAsia" w:asciiTheme="minorEastAsia" w:hAnsiTheme="minorEastAsia" w:eastAsiaTheme="minorEastAsia" w:cstheme="minorEastAsia"/>
          <w:b w:val="0"/>
          <w:bCs w:val="0"/>
          <w:sz w:val="20"/>
          <w:szCs w:val="20"/>
          <w:lang w:val="en-US" w:eastAsia="zh-CN" w:bidi="zh-TW"/>
        </w:rPr>
        <w:t xml:space="preserve"> 雨水排水系统的检查</w:t>
      </w:r>
      <w:r>
        <w:rPr>
          <w:rFonts w:hint="eastAsia" w:cs="Times New Roman"/>
          <w:color w:val="auto"/>
          <w:kern w:val="0"/>
          <w:sz w:val="20"/>
          <w:szCs w:val="20"/>
          <w:highlight w:val="none"/>
          <w:lang w:val="en-US" w:eastAsia="zh-CN"/>
        </w:rPr>
        <w:t>内容</w:t>
      </w:r>
      <w:r>
        <w:rPr>
          <w:rFonts w:hint="eastAsia" w:cs="Times New Roman"/>
          <w:kern w:val="0"/>
          <w:sz w:val="20"/>
          <w:szCs w:val="20"/>
          <w:highlight w:val="none"/>
          <w:lang w:val="en-US" w:eastAsia="zh-CN"/>
        </w:rPr>
        <w:t>应满足以下要求</w:t>
      </w:r>
      <w:r>
        <w:rPr>
          <w:rFonts w:hint="default" w:ascii="Times New Roman" w:hAnsi="Times New Roman" w:cs="Times New Roman"/>
          <w:kern w:val="0"/>
          <w:sz w:val="20"/>
          <w:szCs w:val="20"/>
          <w:highlight w:val="none"/>
          <w:lang w:eastAsia="zh-CN"/>
        </w:rPr>
        <w:t>：</w:t>
      </w:r>
    </w:p>
    <w:p w14:paraId="043A0278">
      <w:pPr>
        <w:keepNext w:val="0"/>
        <w:keepLines w:val="0"/>
        <w:pageBreakBefore w:val="0"/>
        <w:widowControl w:val="0"/>
        <w:kinsoku/>
        <w:wordWrap/>
        <w:overflowPunct/>
        <w:topLinePunct w:val="0"/>
        <w:autoSpaceDE/>
        <w:autoSpaceDN/>
        <w:bidi w:val="0"/>
        <w:adjustRightInd/>
        <w:snapToGrid/>
        <w:spacing w:line="360" w:lineRule="auto"/>
        <w:ind w:firstLine="400" w:firstLineChars="200"/>
        <w:textAlignment w:val="auto"/>
        <w:rPr>
          <w:rFonts w:hint="default" w:cs="Times New Roman"/>
          <w:b w:val="0"/>
          <w:bCs w:val="0"/>
          <w:kern w:val="0"/>
          <w:sz w:val="20"/>
          <w:szCs w:val="20"/>
          <w:lang w:val="en-US" w:eastAsia="zh-CN"/>
        </w:rPr>
      </w:pPr>
      <w:r>
        <w:rPr>
          <w:rFonts w:hint="default" w:cs="Times New Roman"/>
          <w:b w:val="0"/>
          <w:bCs w:val="0"/>
          <w:kern w:val="0"/>
          <w:sz w:val="20"/>
          <w:szCs w:val="20"/>
          <w:lang w:val="en-US" w:eastAsia="zh-CN"/>
        </w:rPr>
        <w:t>1</w:t>
      </w:r>
      <w:r>
        <w:rPr>
          <w:rFonts w:hint="eastAsia" w:cs="Times New Roman"/>
          <w:b w:val="0"/>
          <w:bCs w:val="0"/>
          <w:kern w:val="0"/>
          <w:sz w:val="20"/>
          <w:szCs w:val="20"/>
          <w:lang w:val="en-US" w:eastAsia="zh-CN"/>
        </w:rPr>
        <w:t xml:space="preserve"> </w:t>
      </w:r>
      <w:r>
        <w:rPr>
          <w:rFonts w:hint="default" w:cs="Times New Roman"/>
          <w:b w:val="0"/>
          <w:bCs w:val="0"/>
          <w:kern w:val="0"/>
          <w:sz w:val="20"/>
          <w:szCs w:val="20"/>
          <w:lang w:val="en-US" w:eastAsia="zh-CN"/>
        </w:rPr>
        <w:t>检查屋面雨水斗和排水管路，</w:t>
      </w:r>
      <w:r>
        <w:rPr>
          <w:rFonts w:hint="default" w:ascii="Times New Roman" w:hAnsi="Times New Roman" w:cs="Times New Roman" w:eastAsiaTheme="minorEastAsia"/>
          <w:sz w:val="21"/>
          <w:szCs w:val="21"/>
          <w:highlight w:val="none"/>
          <w:lang w:val="en-US" w:eastAsia="zh-CN"/>
        </w:rPr>
        <w:t>检查内容和要求如下</w:t>
      </w:r>
      <w:r>
        <w:rPr>
          <w:rFonts w:hint="default" w:cs="Times New Roman"/>
          <w:b w:val="0"/>
          <w:bCs w:val="0"/>
          <w:kern w:val="0"/>
          <w:sz w:val="20"/>
          <w:szCs w:val="20"/>
          <w:lang w:val="en-US" w:eastAsia="zh-CN"/>
        </w:rPr>
        <w:t>：</w:t>
      </w:r>
    </w:p>
    <w:p w14:paraId="7FE00D6D">
      <w:pPr>
        <w:keepNext w:val="0"/>
        <w:keepLines w:val="0"/>
        <w:pageBreakBefore w:val="0"/>
        <w:widowControl w:val="0"/>
        <w:kinsoku/>
        <w:wordWrap/>
        <w:overflowPunct/>
        <w:topLinePunct w:val="0"/>
        <w:autoSpaceDE/>
        <w:autoSpaceDN/>
        <w:bidi w:val="0"/>
        <w:adjustRightInd/>
        <w:snapToGrid/>
        <w:spacing w:line="360" w:lineRule="auto"/>
        <w:ind w:firstLine="400" w:firstLineChars="200"/>
        <w:textAlignment w:val="auto"/>
        <w:rPr>
          <w:rFonts w:hint="default" w:cs="Times New Roman"/>
          <w:b w:val="0"/>
          <w:bCs w:val="0"/>
          <w:color w:val="auto"/>
          <w:kern w:val="0"/>
          <w:sz w:val="20"/>
          <w:szCs w:val="20"/>
          <w:lang w:val="en-US" w:eastAsia="zh-CN" w:bidi="ar-SA"/>
        </w:rPr>
      </w:pPr>
      <w:r>
        <w:rPr>
          <w:rFonts w:hint="eastAsia" w:cs="Times New Roman"/>
          <w:b w:val="0"/>
          <w:bCs w:val="0"/>
          <w:color w:val="auto"/>
          <w:kern w:val="0"/>
          <w:sz w:val="20"/>
          <w:szCs w:val="20"/>
          <w:lang w:val="en-US" w:eastAsia="zh-CN"/>
        </w:rPr>
        <w:t>（1）</w:t>
      </w:r>
      <w:r>
        <w:rPr>
          <w:rFonts w:hint="default" w:cs="Times New Roman"/>
          <w:b w:val="0"/>
          <w:bCs w:val="0"/>
          <w:color w:val="auto"/>
          <w:kern w:val="0"/>
          <w:sz w:val="20"/>
          <w:szCs w:val="20"/>
          <w:lang w:val="en-US" w:eastAsia="zh-CN"/>
        </w:rPr>
        <w:t>检查排水</w:t>
      </w:r>
      <w:r>
        <w:rPr>
          <w:rFonts w:hint="default" w:cs="Times New Roman"/>
          <w:b w:val="0"/>
          <w:bCs w:val="0"/>
          <w:color w:val="auto"/>
          <w:kern w:val="0"/>
          <w:sz w:val="20"/>
          <w:szCs w:val="20"/>
          <w:lang w:val="en-US" w:eastAsia="zh-CN" w:bidi="ar-SA"/>
        </w:rPr>
        <w:t>格栅或空气挡罩，应无破损、缺失、移位和堵塞，且牢固固定于雨水斗上；</w:t>
      </w:r>
    </w:p>
    <w:p w14:paraId="4742CF4B">
      <w:pPr>
        <w:keepNext w:val="0"/>
        <w:keepLines w:val="0"/>
        <w:pageBreakBefore w:val="0"/>
        <w:widowControl w:val="0"/>
        <w:kinsoku/>
        <w:wordWrap/>
        <w:overflowPunct/>
        <w:topLinePunct w:val="0"/>
        <w:autoSpaceDE/>
        <w:autoSpaceDN/>
        <w:bidi w:val="0"/>
        <w:adjustRightInd/>
        <w:snapToGrid/>
        <w:spacing w:line="360" w:lineRule="auto"/>
        <w:ind w:firstLine="400" w:firstLineChars="200"/>
        <w:textAlignment w:val="auto"/>
        <w:rPr>
          <w:rFonts w:hint="default" w:cs="Times New Roman"/>
          <w:b w:val="0"/>
          <w:bCs w:val="0"/>
          <w:color w:val="auto"/>
          <w:kern w:val="0"/>
          <w:sz w:val="20"/>
          <w:szCs w:val="20"/>
          <w:lang w:val="en-US" w:eastAsia="zh-CN" w:bidi="ar-SA"/>
        </w:rPr>
      </w:pPr>
      <w:r>
        <w:rPr>
          <w:rFonts w:hint="eastAsia" w:cs="Times New Roman"/>
          <w:b w:val="0"/>
          <w:bCs w:val="0"/>
          <w:color w:val="auto"/>
          <w:kern w:val="0"/>
          <w:sz w:val="20"/>
          <w:szCs w:val="20"/>
          <w:lang w:val="en-US" w:eastAsia="zh-CN" w:bidi="ar-SA"/>
        </w:rPr>
        <w:t>（2）</w:t>
      </w:r>
      <w:r>
        <w:rPr>
          <w:rFonts w:hint="default" w:cs="Times New Roman"/>
          <w:b w:val="0"/>
          <w:bCs w:val="0"/>
          <w:color w:val="auto"/>
          <w:kern w:val="0"/>
          <w:sz w:val="20"/>
          <w:szCs w:val="20"/>
          <w:lang w:val="en-US" w:eastAsia="zh-CN" w:bidi="ar-SA"/>
        </w:rPr>
        <w:t>检查雨水斗本体，应无变形、无破损和堵塞，导流结构正常，雨水斗与屋面防水层的连密封良好，有无渗漏迹象；对于虹吸式雨水斗，应检查虹吸性能是否正常；</w:t>
      </w:r>
    </w:p>
    <w:p w14:paraId="5F2201D8">
      <w:pPr>
        <w:keepNext w:val="0"/>
        <w:keepLines w:val="0"/>
        <w:pageBreakBefore w:val="0"/>
        <w:widowControl w:val="0"/>
        <w:kinsoku/>
        <w:wordWrap/>
        <w:overflowPunct/>
        <w:topLinePunct w:val="0"/>
        <w:autoSpaceDE/>
        <w:autoSpaceDN/>
        <w:bidi w:val="0"/>
        <w:adjustRightInd/>
        <w:snapToGrid/>
        <w:spacing w:line="360" w:lineRule="auto"/>
        <w:ind w:firstLine="400" w:firstLineChars="200"/>
        <w:textAlignment w:val="auto"/>
        <w:rPr>
          <w:rFonts w:hint="default" w:cs="Times New Roman"/>
          <w:b w:val="0"/>
          <w:bCs w:val="0"/>
          <w:color w:val="auto"/>
          <w:kern w:val="0"/>
          <w:sz w:val="20"/>
          <w:szCs w:val="20"/>
          <w:lang w:val="en-US" w:eastAsia="zh-CN" w:bidi="ar-SA"/>
        </w:rPr>
      </w:pPr>
      <w:r>
        <w:rPr>
          <w:rFonts w:hint="eastAsia" w:cs="Times New Roman"/>
          <w:b w:val="0"/>
          <w:bCs w:val="0"/>
          <w:color w:val="auto"/>
          <w:kern w:val="0"/>
          <w:sz w:val="20"/>
          <w:szCs w:val="20"/>
          <w:lang w:val="en-US" w:eastAsia="zh-CN" w:bidi="ar-SA"/>
        </w:rPr>
        <w:t>（3）</w:t>
      </w:r>
      <w:r>
        <w:rPr>
          <w:rFonts w:hint="default" w:cs="Times New Roman"/>
          <w:b w:val="0"/>
          <w:bCs w:val="0"/>
          <w:color w:val="auto"/>
          <w:kern w:val="0"/>
          <w:sz w:val="20"/>
          <w:szCs w:val="20"/>
          <w:lang w:val="en-US" w:eastAsia="zh-CN" w:bidi="ar-SA"/>
        </w:rPr>
        <w:t>检查雨水排水管路，应连接紧密、无缝隙、无渗漏，固定设施完好；支架间距符合要求，无松动、无变形；</w:t>
      </w:r>
    </w:p>
    <w:p w14:paraId="4318DFE1">
      <w:pPr>
        <w:keepNext w:val="0"/>
        <w:keepLines w:val="0"/>
        <w:pageBreakBefore w:val="0"/>
        <w:widowControl w:val="0"/>
        <w:kinsoku/>
        <w:wordWrap/>
        <w:overflowPunct/>
        <w:topLinePunct w:val="0"/>
        <w:autoSpaceDE/>
        <w:autoSpaceDN/>
        <w:bidi w:val="0"/>
        <w:adjustRightInd/>
        <w:snapToGrid/>
        <w:spacing w:line="360" w:lineRule="auto"/>
        <w:ind w:firstLine="400" w:firstLineChars="200"/>
        <w:textAlignment w:val="auto"/>
        <w:rPr>
          <w:rFonts w:hint="default" w:cs="Times New Roman"/>
          <w:b w:val="0"/>
          <w:bCs w:val="0"/>
          <w:color w:val="auto"/>
          <w:kern w:val="0"/>
          <w:sz w:val="20"/>
          <w:szCs w:val="20"/>
          <w:lang w:val="en-US" w:eastAsia="zh-CN" w:bidi="ar-SA"/>
        </w:rPr>
      </w:pPr>
      <w:r>
        <w:rPr>
          <w:rFonts w:hint="eastAsia" w:cs="Times New Roman"/>
          <w:b w:val="0"/>
          <w:bCs w:val="0"/>
          <w:color w:val="auto"/>
          <w:kern w:val="0"/>
          <w:sz w:val="20"/>
          <w:szCs w:val="20"/>
          <w:lang w:val="en-US" w:eastAsia="zh-CN" w:bidi="ar-SA"/>
        </w:rPr>
        <w:t>（4）</w:t>
      </w:r>
      <w:r>
        <w:rPr>
          <w:rFonts w:hint="default" w:cs="Times New Roman"/>
          <w:b w:val="0"/>
          <w:bCs w:val="0"/>
          <w:color w:val="auto"/>
          <w:kern w:val="0"/>
          <w:sz w:val="20"/>
          <w:szCs w:val="20"/>
          <w:lang w:val="en-US" w:eastAsia="zh-CN" w:bidi="ar-SA"/>
        </w:rPr>
        <w:t>检查雨水排水天沟，坡度应符合设计要求，无裂缝、无积水，无杂物，无渗漏</w:t>
      </w:r>
      <w:r>
        <w:rPr>
          <w:rFonts w:hint="eastAsia" w:cs="Times New Roman"/>
          <w:b w:val="0"/>
          <w:bCs w:val="0"/>
          <w:color w:val="auto"/>
          <w:kern w:val="0"/>
          <w:sz w:val="20"/>
          <w:szCs w:val="20"/>
          <w:lang w:val="en-US" w:eastAsia="zh-CN" w:bidi="ar-SA"/>
        </w:rPr>
        <w:t>；</w:t>
      </w:r>
    </w:p>
    <w:p w14:paraId="0C418C5B">
      <w:pPr>
        <w:keepNext w:val="0"/>
        <w:keepLines w:val="0"/>
        <w:pageBreakBefore w:val="0"/>
        <w:widowControl w:val="0"/>
        <w:kinsoku/>
        <w:wordWrap/>
        <w:overflowPunct/>
        <w:topLinePunct w:val="0"/>
        <w:autoSpaceDE/>
        <w:autoSpaceDN/>
        <w:bidi w:val="0"/>
        <w:adjustRightInd/>
        <w:snapToGrid/>
        <w:spacing w:line="360" w:lineRule="auto"/>
        <w:ind w:firstLine="400" w:firstLineChars="200"/>
        <w:textAlignment w:val="auto"/>
        <w:rPr>
          <w:rFonts w:hint="default" w:cs="Times New Roman"/>
          <w:b w:val="0"/>
          <w:bCs w:val="0"/>
          <w:color w:val="auto"/>
          <w:kern w:val="0"/>
          <w:sz w:val="20"/>
          <w:szCs w:val="20"/>
          <w:lang w:val="en-US" w:eastAsia="zh-CN" w:bidi="ar-SA"/>
        </w:rPr>
      </w:pPr>
      <w:r>
        <w:rPr>
          <w:rFonts w:hint="eastAsia" w:cs="Times New Roman"/>
          <w:b w:val="0"/>
          <w:bCs w:val="0"/>
          <w:color w:val="auto"/>
          <w:kern w:val="0"/>
          <w:sz w:val="20"/>
          <w:szCs w:val="20"/>
          <w:lang w:val="en-US" w:eastAsia="zh-CN" w:bidi="ar-SA"/>
        </w:rPr>
        <w:t>（5）</w:t>
      </w:r>
      <w:r>
        <w:rPr>
          <w:rFonts w:hint="default" w:cs="Times New Roman"/>
          <w:b w:val="0"/>
          <w:bCs w:val="0"/>
          <w:color w:val="auto"/>
          <w:kern w:val="0"/>
          <w:sz w:val="20"/>
          <w:szCs w:val="20"/>
          <w:lang w:val="en-US" w:eastAsia="zh-CN" w:bidi="ar-SA"/>
        </w:rPr>
        <w:t>检查雨水排放口周边环境，应无积水、无冲刷。</w:t>
      </w:r>
    </w:p>
    <w:p w14:paraId="4AFCC9CD">
      <w:pPr>
        <w:keepNext w:val="0"/>
        <w:keepLines w:val="0"/>
        <w:pageBreakBefore w:val="0"/>
        <w:widowControl w:val="0"/>
        <w:numPr>
          <w:ilvl w:val="-1"/>
          <w:numId w:val="0"/>
        </w:numPr>
        <w:kinsoku/>
        <w:wordWrap/>
        <w:overflowPunct/>
        <w:topLinePunct w:val="0"/>
        <w:autoSpaceDE/>
        <w:autoSpaceDN/>
        <w:bidi w:val="0"/>
        <w:adjustRightInd/>
        <w:snapToGrid/>
        <w:spacing w:line="360" w:lineRule="auto"/>
        <w:ind w:firstLine="400" w:firstLineChars="200"/>
        <w:textAlignment w:val="auto"/>
        <w:rPr>
          <w:rFonts w:hint="eastAsia" w:cs="Times New Roman"/>
          <w:b w:val="0"/>
          <w:bCs w:val="0"/>
          <w:kern w:val="0"/>
          <w:sz w:val="20"/>
          <w:szCs w:val="20"/>
          <w:lang w:val="en-US" w:eastAsia="zh-CN"/>
        </w:rPr>
      </w:pPr>
      <w:r>
        <w:rPr>
          <w:rFonts w:hint="eastAsia" w:ascii="Times New Roman" w:hAnsi="Times New Roman" w:cs="Times New Roman"/>
          <w:b w:val="0"/>
          <w:bCs w:val="0"/>
          <w:kern w:val="0"/>
          <w:sz w:val="20"/>
          <w:szCs w:val="20"/>
          <w:lang w:val="en-US" w:eastAsia="zh-CN"/>
        </w:rPr>
        <w:t>2</w:t>
      </w:r>
      <w:r>
        <w:rPr>
          <w:rFonts w:hint="eastAsia" w:cs="Times New Roman"/>
          <w:b w:val="0"/>
          <w:bCs w:val="0"/>
          <w:kern w:val="0"/>
          <w:sz w:val="20"/>
          <w:szCs w:val="20"/>
          <w:lang w:val="en-US" w:eastAsia="zh-CN"/>
        </w:rPr>
        <w:t xml:space="preserve"> </w:t>
      </w:r>
      <w:r>
        <w:rPr>
          <w:rFonts w:hint="default" w:cs="Times New Roman"/>
          <w:b w:val="0"/>
          <w:bCs w:val="0"/>
          <w:kern w:val="0"/>
          <w:sz w:val="20"/>
          <w:szCs w:val="20"/>
          <w:lang w:val="en-US" w:eastAsia="zh-CN"/>
        </w:rPr>
        <w:t>检查雨水提升泵及集水井，</w:t>
      </w:r>
      <w:r>
        <w:rPr>
          <w:rFonts w:hint="default" w:ascii="Times New Roman" w:hAnsi="Times New Roman" w:cs="Times New Roman" w:eastAsiaTheme="minorEastAsia"/>
          <w:sz w:val="21"/>
          <w:szCs w:val="21"/>
          <w:highlight w:val="none"/>
          <w:lang w:val="en-US" w:eastAsia="zh-CN"/>
        </w:rPr>
        <w:t>检查</w:t>
      </w:r>
      <w:r>
        <w:rPr>
          <w:rFonts w:hint="eastAsia" w:cs="Times New Roman"/>
          <w:color w:val="auto"/>
          <w:kern w:val="0"/>
          <w:sz w:val="20"/>
          <w:szCs w:val="20"/>
          <w:highlight w:val="none"/>
          <w:lang w:val="en-US" w:eastAsia="zh-CN"/>
        </w:rPr>
        <w:t>内容</w:t>
      </w:r>
      <w:r>
        <w:rPr>
          <w:rFonts w:hint="eastAsia" w:cs="Times New Roman"/>
          <w:kern w:val="0"/>
          <w:sz w:val="20"/>
          <w:szCs w:val="20"/>
          <w:highlight w:val="none"/>
          <w:lang w:val="en-US" w:eastAsia="zh-CN"/>
        </w:rPr>
        <w:t>应满足以下要求</w:t>
      </w:r>
      <w:r>
        <w:rPr>
          <w:rFonts w:hint="default" w:ascii="Times New Roman" w:hAnsi="Times New Roman" w:cs="Times New Roman"/>
          <w:kern w:val="0"/>
          <w:sz w:val="20"/>
          <w:szCs w:val="20"/>
          <w:highlight w:val="none"/>
          <w:lang w:eastAsia="zh-CN"/>
        </w:rPr>
        <w:t>：</w:t>
      </w:r>
    </w:p>
    <w:p w14:paraId="0173FCD8">
      <w:pPr>
        <w:keepNext w:val="0"/>
        <w:keepLines w:val="0"/>
        <w:pageBreakBefore w:val="0"/>
        <w:widowControl w:val="0"/>
        <w:numPr>
          <w:ilvl w:val="-1"/>
          <w:numId w:val="0"/>
        </w:numPr>
        <w:kinsoku/>
        <w:wordWrap/>
        <w:overflowPunct/>
        <w:topLinePunct w:val="0"/>
        <w:autoSpaceDE/>
        <w:autoSpaceDN/>
        <w:bidi w:val="0"/>
        <w:adjustRightInd/>
        <w:snapToGrid/>
        <w:spacing w:line="360" w:lineRule="auto"/>
        <w:ind w:firstLine="400" w:firstLineChars="200"/>
        <w:textAlignment w:val="auto"/>
        <w:rPr>
          <w:rFonts w:hint="default" w:cs="Times New Roman"/>
          <w:b w:val="0"/>
          <w:bCs w:val="0"/>
          <w:kern w:val="0"/>
          <w:sz w:val="20"/>
          <w:szCs w:val="20"/>
          <w:lang w:val="en-US" w:eastAsia="zh-CN"/>
        </w:rPr>
      </w:pPr>
      <w:r>
        <w:rPr>
          <w:rFonts w:hint="eastAsia" w:cs="Times New Roman"/>
          <w:b w:val="0"/>
          <w:bCs w:val="0"/>
          <w:kern w:val="0"/>
          <w:sz w:val="20"/>
          <w:szCs w:val="20"/>
          <w:lang w:val="en-US" w:eastAsia="zh-CN"/>
        </w:rPr>
        <w:t>（1）</w:t>
      </w:r>
      <w:r>
        <w:rPr>
          <w:rFonts w:hint="default" w:cs="Times New Roman"/>
          <w:b w:val="0"/>
          <w:bCs w:val="0"/>
          <w:kern w:val="0"/>
          <w:sz w:val="20"/>
          <w:szCs w:val="20"/>
          <w:lang w:val="en-US" w:eastAsia="zh-CN"/>
        </w:rPr>
        <w:t>检查雨水提升泵的外观，应完好，无损坏、无腐蚀，且每年雨季前应对雨水提升泵做开机试运行，运行声音正常，无异常振动；</w:t>
      </w:r>
    </w:p>
    <w:p w14:paraId="6FD56B4A">
      <w:pPr>
        <w:keepNext w:val="0"/>
        <w:keepLines w:val="0"/>
        <w:pageBreakBefore w:val="0"/>
        <w:widowControl w:val="0"/>
        <w:numPr>
          <w:ilvl w:val="-1"/>
          <w:numId w:val="0"/>
        </w:numPr>
        <w:kinsoku/>
        <w:wordWrap/>
        <w:overflowPunct/>
        <w:topLinePunct w:val="0"/>
        <w:autoSpaceDE/>
        <w:autoSpaceDN/>
        <w:bidi w:val="0"/>
        <w:adjustRightInd/>
        <w:snapToGrid/>
        <w:spacing w:line="360" w:lineRule="auto"/>
        <w:ind w:firstLine="400" w:firstLineChars="200"/>
        <w:textAlignment w:val="auto"/>
        <w:rPr>
          <w:rFonts w:hint="default" w:cs="Times New Roman"/>
          <w:b w:val="0"/>
          <w:bCs w:val="0"/>
          <w:kern w:val="0"/>
          <w:sz w:val="20"/>
          <w:szCs w:val="20"/>
          <w:lang w:val="en-US" w:eastAsia="zh-CN"/>
        </w:rPr>
      </w:pPr>
      <w:r>
        <w:rPr>
          <w:rFonts w:hint="eastAsia" w:cs="Times New Roman"/>
          <w:b w:val="0"/>
          <w:bCs w:val="0"/>
          <w:kern w:val="0"/>
          <w:sz w:val="20"/>
          <w:szCs w:val="20"/>
          <w:lang w:val="en-US" w:eastAsia="zh-CN"/>
        </w:rPr>
        <w:t>（2）</w:t>
      </w:r>
      <w:r>
        <w:rPr>
          <w:rFonts w:hint="default" w:cs="Times New Roman"/>
          <w:b w:val="0"/>
          <w:bCs w:val="0"/>
          <w:kern w:val="0"/>
          <w:sz w:val="20"/>
          <w:szCs w:val="20"/>
          <w:lang w:val="en-US" w:eastAsia="zh-CN"/>
        </w:rPr>
        <w:t>检查雨水提升泵及集水井的自动启闭控制系统，应设置且工作正常，备用泵与工作泵可交替或分段投入运行；</w:t>
      </w:r>
    </w:p>
    <w:p w14:paraId="4172BDAC">
      <w:pPr>
        <w:keepNext w:val="0"/>
        <w:keepLines w:val="0"/>
        <w:pageBreakBefore w:val="0"/>
        <w:widowControl w:val="0"/>
        <w:numPr>
          <w:ilvl w:val="-1"/>
          <w:numId w:val="0"/>
        </w:numPr>
        <w:kinsoku/>
        <w:wordWrap/>
        <w:overflowPunct/>
        <w:topLinePunct w:val="0"/>
        <w:autoSpaceDE/>
        <w:autoSpaceDN/>
        <w:bidi w:val="0"/>
        <w:adjustRightInd/>
        <w:snapToGrid/>
        <w:spacing w:line="360" w:lineRule="auto"/>
        <w:ind w:firstLine="400" w:firstLineChars="200"/>
        <w:textAlignment w:val="auto"/>
        <w:rPr>
          <w:rFonts w:hint="default" w:cs="Times New Roman"/>
          <w:b w:val="0"/>
          <w:bCs w:val="0"/>
          <w:kern w:val="0"/>
          <w:sz w:val="20"/>
          <w:szCs w:val="20"/>
          <w:lang w:val="en-US" w:eastAsia="zh-CN"/>
        </w:rPr>
      </w:pPr>
      <w:r>
        <w:rPr>
          <w:rFonts w:hint="eastAsia" w:cs="Times New Roman"/>
          <w:b w:val="0"/>
          <w:bCs w:val="0"/>
          <w:kern w:val="0"/>
          <w:sz w:val="20"/>
          <w:szCs w:val="20"/>
          <w:lang w:val="en-US" w:eastAsia="zh-CN"/>
        </w:rPr>
        <w:t>（3）</w:t>
      </w:r>
      <w:r>
        <w:rPr>
          <w:rFonts w:hint="default" w:cs="Times New Roman"/>
          <w:b w:val="0"/>
          <w:bCs w:val="0"/>
          <w:kern w:val="0"/>
          <w:sz w:val="20"/>
          <w:szCs w:val="20"/>
          <w:lang w:val="en-US" w:eastAsia="zh-CN"/>
        </w:rPr>
        <w:t>检查管路及阀门，雨水泵出水管应无渗漏、无破损和无变形，出水管上应装设有阀门和污水专用止回阀，阀门开启灵活，无渗漏，压力表工作正常</w:t>
      </w:r>
      <w:r>
        <w:rPr>
          <w:rFonts w:hint="eastAsia" w:cs="Times New Roman"/>
          <w:b w:val="0"/>
          <w:bCs w:val="0"/>
          <w:kern w:val="0"/>
          <w:sz w:val="20"/>
          <w:szCs w:val="20"/>
          <w:lang w:val="en-US" w:eastAsia="zh-CN"/>
        </w:rPr>
        <w:t>；</w:t>
      </w:r>
    </w:p>
    <w:p w14:paraId="2104D2EB">
      <w:pPr>
        <w:keepNext w:val="0"/>
        <w:keepLines w:val="0"/>
        <w:pageBreakBefore w:val="0"/>
        <w:widowControl w:val="0"/>
        <w:numPr>
          <w:ilvl w:val="-1"/>
          <w:numId w:val="0"/>
        </w:numPr>
        <w:kinsoku/>
        <w:wordWrap/>
        <w:overflowPunct/>
        <w:topLinePunct w:val="0"/>
        <w:autoSpaceDE/>
        <w:autoSpaceDN/>
        <w:bidi w:val="0"/>
        <w:adjustRightInd/>
        <w:snapToGrid/>
        <w:spacing w:line="360" w:lineRule="auto"/>
        <w:ind w:firstLine="400" w:firstLineChars="200"/>
        <w:textAlignment w:val="auto"/>
        <w:rPr>
          <w:rFonts w:hint="default" w:cs="Times New Roman"/>
          <w:b w:val="0"/>
          <w:bCs w:val="0"/>
          <w:kern w:val="0"/>
          <w:sz w:val="20"/>
          <w:szCs w:val="20"/>
          <w:lang w:val="en-US" w:eastAsia="zh-CN"/>
        </w:rPr>
      </w:pPr>
      <w:r>
        <w:rPr>
          <w:rFonts w:hint="eastAsia" w:cs="Times New Roman"/>
          <w:b w:val="0"/>
          <w:bCs w:val="0"/>
          <w:kern w:val="0"/>
          <w:sz w:val="20"/>
          <w:szCs w:val="20"/>
          <w:lang w:val="en-US" w:eastAsia="zh-CN"/>
        </w:rPr>
        <w:t>（4）</w:t>
      </w:r>
      <w:r>
        <w:rPr>
          <w:rFonts w:hint="default" w:cs="Times New Roman"/>
          <w:b w:val="0"/>
          <w:bCs w:val="0"/>
          <w:kern w:val="0"/>
          <w:sz w:val="20"/>
          <w:szCs w:val="20"/>
          <w:lang w:val="en-US" w:eastAsia="zh-CN"/>
        </w:rPr>
        <w:t>检查雨水集水井，井内水位正常，无杂物，设置在地下室的雨水提升泵及集水井应密闭。</w:t>
      </w:r>
    </w:p>
    <w:p w14:paraId="75F8E777">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default" w:cs="Times New Roman"/>
          <w:b w:val="0"/>
          <w:bCs w:val="0"/>
          <w:color w:val="0000FF"/>
          <w:kern w:val="0"/>
          <w:sz w:val="20"/>
          <w:szCs w:val="20"/>
          <w:lang w:val="en-US" w:eastAsia="zh-CN"/>
        </w:rPr>
      </w:pPr>
      <w:r>
        <w:rPr>
          <w:rFonts w:hint="default" w:cs="Times New Roman"/>
          <w:b w:val="0"/>
          <w:bCs w:val="0"/>
          <w:color w:val="0000FF"/>
          <w:kern w:val="0"/>
          <w:sz w:val="20"/>
          <w:szCs w:val="20"/>
          <w:lang w:val="en-US" w:eastAsia="zh-CN"/>
        </w:rPr>
        <w:t>条文说明：</w:t>
      </w:r>
    </w:p>
    <w:p w14:paraId="0870245A">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default" w:cs="Times New Roman"/>
          <w:b w:val="0"/>
          <w:bCs w:val="0"/>
          <w:color w:val="0000FF"/>
          <w:kern w:val="0"/>
          <w:sz w:val="20"/>
          <w:szCs w:val="20"/>
          <w:lang w:val="en-US" w:eastAsia="zh-CN" w:bidi="ar-SA"/>
        </w:rPr>
      </w:pPr>
      <w:r>
        <w:rPr>
          <w:rFonts w:hint="default" w:cs="Times New Roman"/>
          <w:b w:val="0"/>
          <w:bCs w:val="0"/>
          <w:color w:val="0000FF"/>
          <w:kern w:val="0"/>
          <w:sz w:val="20"/>
          <w:szCs w:val="20"/>
          <w:lang w:val="en-US" w:eastAsia="zh-CN"/>
        </w:rPr>
        <w:t xml:space="preserve">6.4.8条 第1款 </w:t>
      </w:r>
      <w:r>
        <w:rPr>
          <w:rFonts w:hint="default" w:cs="Times New Roman"/>
          <w:b w:val="0"/>
          <w:bCs w:val="0"/>
          <w:color w:val="0000FF"/>
          <w:kern w:val="0"/>
          <w:sz w:val="20"/>
          <w:szCs w:val="20"/>
          <w:lang w:val="en-US" w:eastAsia="zh-CN" w:bidi="ar-SA"/>
        </w:rPr>
        <w:t>屋面雨水斗极易被树叶、塑料袋等杂物堵塞，失去排水功能，导致屋面积水，积水荷载对结构安全造成不利影响</w:t>
      </w:r>
      <w:r>
        <w:rPr>
          <w:rFonts w:hint="eastAsia" w:cs="Times New Roman"/>
          <w:b w:val="0"/>
          <w:bCs w:val="0"/>
          <w:color w:val="0000FF"/>
          <w:kern w:val="0"/>
          <w:sz w:val="20"/>
          <w:szCs w:val="20"/>
          <w:lang w:val="en-US" w:eastAsia="zh-CN" w:bidi="ar-SA"/>
        </w:rPr>
        <w:t>，应</w:t>
      </w:r>
      <w:r>
        <w:rPr>
          <w:rFonts w:hint="default" w:cs="Times New Roman"/>
          <w:b w:val="0"/>
          <w:bCs w:val="0"/>
          <w:color w:val="0000FF"/>
          <w:kern w:val="0"/>
          <w:sz w:val="20"/>
          <w:szCs w:val="20"/>
          <w:lang w:val="en-US" w:eastAsia="zh-CN" w:bidi="ar-SA"/>
        </w:rPr>
        <w:t>检查年检记录，在现场检查时，按本条规定进行检查。检查雨水排放口周边是否存在积水、冲刷现象，若排放口水流对周边土壤、道路造成侵蚀，需采取加固、引流等措施。</w:t>
      </w:r>
    </w:p>
    <w:p w14:paraId="2CD1D754">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default" w:cs="Times New Roman"/>
          <w:b w:val="0"/>
          <w:bCs w:val="0"/>
          <w:color w:val="0000FF"/>
          <w:kern w:val="0"/>
          <w:sz w:val="20"/>
          <w:szCs w:val="20"/>
          <w:lang w:val="en-US" w:eastAsia="zh-CN" w:bidi="ar-SA"/>
        </w:rPr>
      </w:pPr>
      <w:r>
        <w:rPr>
          <w:rFonts w:hint="default" w:cs="Times New Roman"/>
          <w:b w:val="0"/>
          <w:bCs w:val="0"/>
          <w:color w:val="0000FF"/>
          <w:kern w:val="0"/>
          <w:sz w:val="20"/>
          <w:szCs w:val="20"/>
          <w:lang w:val="en-US" w:eastAsia="zh-CN" w:bidi="ar-SA"/>
        </w:rPr>
        <w:t>第2</w:t>
      </w:r>
      <w:r>
        <w:rPr>
          <w:rFonts w:hint="default" w:cs="Times New Roman"/>
          <w:b w:val="0"/>
          <w:bCs w:val="0"/>
          <w:color w:val="0000FF"/>
          <w:kern w:val="0"/>
          <w:sz w:val="20"/>
          <w:szCs w:val="20"/>
          <w:lang w:val="en-US" w:eastAsia="zh-CN"/>
        </w:rPr>
        <w:t>款 雨水</w:t>
      </w:r>
      <w:r>
        <w:rPr>
          <w:rFonts w:hint="default" w:cs="Times New Roman"/>
          <w:b w:val="0"/>
          <w:bCs w:val="0"/>
          <w:color w:val="0000FF"/>
          <w:kern w:val="0"/>
          <w:sz w:val="20"/>
          <w:szCs w:val="20"/>
          <w:lang w:val="en-US" w:eastAsia="zh-CN" w:bidi="ar-SA"/>
        </w:rPr>
        <w:t>提升泵是排除下沉区域雨水的重要设备，其正常运行与否关系到室内地下室发生水患的关键。在雨季短的北方地区，雨水泵将会闲置大半年，一旦需使用，则无法启动。为此国标中要求提升泵每年雨季前应做开机试运行，防止暴雨来临时，加压提升雨水系统无法正常工作，造成重大损失。本标准第6.4.3条中已经规定要检查年检记录，在现场检查时，应按本条规定进行检查。</w:t>
      </w:r>
    </w:p>
    <w:p w14:paraId="5D0F08CF">
      <w:pPr>
        <w:spacing w:line="360" w:lineRule="auto"/>
        <w:rPr>
          <w:rFonts w:hint="default" w:ascii="Times New Roman" w:hAnsi="Times New Roman" w:cs="Times New Roman" w:eastAsiaTheme="minorEastAsia"/>
          <w:b w:val="0"/>
          <w:bCs w:val="0"/>
          <w:sz w:val="20"/>
          <w:szCs w:val="20"/>
          <w:lang w:val="en-US" w:eastAsia="zh-CN" w:bidi="zh-TW"/>
        </w:rPr>
      </w:pPr>
      <w:r>
        <w:rPr>
          <w:rFonts w:hint="default" w:ascii="Times New Roman" w:hAnsi="Times New Roman" w:cs="Times New Roman" w:eastAsiaTheme="minorEastAsia"/>
          <w:b/>
          <w:bCs/>
          <w:sz w:val="20"/>
          <w:szCs w:val="20"/>
          <w:lang w:val="en-US" w:eastAsia="zh-CN" w:bidi="zh-TW"/>
        </w:rPr>
        <w:t>6.4.9</w:t>
      </w:r>
      <w:r>
        <w:rPr>
          <w:rFonts w:hint="default" w:ascii="Times New Roman" w:hAnsi="Times New Roman" w:cs="Times New Roman" w:eastAsiaTheme="minorEastAsia"/>
          <w:b w:val="0"/>
          <w:bCs w:val="0"/>
          <w:sz w:val="20"/>
          <w:szCs w:val="20"/>
          <w:lang w:val="en-US" w:eastAsia="zh-CN" w:bidi="zh-TW"/>
        </w:rPr>
        <w:t xml:space="preserve"> 其他给排水系统及配套设备和设施</w:t>
      </w:r>
      <w:r>
        <w:rPr>
          <w:rFonts w:hint="eastAsia" w:cs="Times New Roman" w:eastAsiaTheme="minorEastAsia"/>
          <w:b w:val="0"/>
          <w:bCs w:val="0"/>
          <w:sz w:val="20"/>
          <w:szCs w:val="20"/>
          <w:lang w:val="en-US" w:eastAsia="zh-CN" w:bidi="zh-TW"/>
        </w:rPr>
        <w:t>检查</w:t>
      </w:r>
      <w:r>
        <w:rPr>
          <w:rFonts w:hint="eastAsia" w:cs="Times New Roman"/>
          <w:color w:val="auto"/>
          <w:kern w:val="0"/>
          <w:sz w:val="20"/>
          <w:szCs w:val="20"/>
          <w:highlight w:val="none"/>
          <w:lang w:val="en-US" w:eastAsia="zh-CN"/>
        </w:rPr>
        <w:t>内容</w:t>
      </w:r>
      <w:r>
        <w:rPr>
          <w:rFonts w:hint="eastAsia" w:cs="Times New Roman"/>
          <w:kern w:val="0"/>
          <w:sz w:val="20"/>
          <w:szCs w:val="20"/>
          <w:highlight w:val="none"/>
          <w:lang w:val="en-US" w:eastAsia="zh-CN"/>
        </w:rPr>
        <w:t>应满足以下要求</w:t>
      </w:r>
      <w:r>
        <w:rPr>
          <w:rFonts w:hint="default" w:ascii="Times New Roman" w:hAnsi="Times New Roman" w:cs="Times New Roman"/>
          <w:kern w:val="0"/>
          <w:sz w:val="20"/>
          <w:szCs w:val="20"/>
          <w:highlight w:val="none"/>
          <w:lang w:eastAsia="zh-CN"/>
        </w:rPr>
        <w:t>：</w:t>
      </w:r>
    </w:p>
    <w:p w14:paraId="2D9E5F23">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400" w:firstLineChars="200"/>
        <w:textAlignment w:val="auto"/>
        <w:rPr>
          <w:rFonts w:hint="default" w:cs="Times New Roman"/>
          <w:b w:val="0"/>
          <w:bCs w:val="0"/>
          <w:kern w:val="0"/>
          <w:sz w:val="20"/>
          <w:szCs w:val="20"/>
          <w:lang w:val="en-US" w:eastAsia="zh-CN"/>
        </w:rPr>
      </w:pPr>
      <w:r>
        <w:rPr>
          <w:rFonts w:hint="default" w:cs="Times New Roman"/>
          <w:b w:val="0"/>
          <w:bCs w:val="0"/>
          <w:kern w:val="0"/>
          <w:sz w:val="20"/>
          <w:szCs w:val="20"/>
          <w:lang w:val="en-US" w:eastAsia="zh-CN"/>
        </w:rPr>
        <w:t>1 检查水质，人工游泳池、公共浴场、温泉水浴池及与人体接触的喷泉水景的水质应符合相关国家标准、地方和行业标准要求</w:t>
      </w:r>
      <w:r>
        <w:rPr>
          <w:rFonts w:hint="eastAsia" w:cs="Times New Roman"/>
          <w:b w:val="0"/>
          <w:bCs w:val="0"/>
          <w:kern w:val="0"/>
          <w:sz w:val="20"/>
          <w:szCs w:val="20"/>
          <w:lang w:val="en-US" w:eastAsia="zh-CN"/>
        </w:rPr>
        <w:t>；</w:t>
      </w:r>
    </w:p>
    <w:p w14:paraId="057B1875">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400" w:firstLineChars="200"/>
        <w:textAlignment w:val="auto"/>
        <w:rPr>
          <w:rFonts w:hint="default" w:cs="Times New Roman"/>
          <w:b w:val="0"/>
          <w:bCs w:val="0"/>
          <w:kern w:val="0"/>
          <w:sz w:val="20"/>
          <w:szCs w:val="20"/>
          <w:lang w:val="en-US" w:eastAsia="zh-CN"/>
        </w:rPr>
      </w:pPr>
      <w:r>
        <w:rPr>
          <w:rFonts w:hint="default" w:cs="Times New Roman"/>
          <w:b w:val="0"/>
          <w:bCs w:val="0"/>
          <w:kern w:val="0"/>
          <w:sz w:val="20"/>
          <w:szCs w:val="20"/>
          <w:lang w:val="en-US" w:eastAsia="zh-CN"/>
        </w:rPr>
        <w:t>2 检查池水处理和消毒措施，应符合相关国家标准、地方和行业标准要求</w:t>
      </w:r>
      <w:r>
        <w:rPr>
          <w:rFonts w:hint="eastAsia" w:cs="Times New Roman"/>
          <w:b w:val="0"/>
          <w:bCs w:val="0"/>
          <w:kern w:val="0"/>
          <w:sz w:val="20"/>
          <w:szCs w:val="20"/>
          <w:lang w:val="en-US" w:eastAsia="zh-CN"/>
        </w:rPr>
        <w:t>；</w:t>
      </w:r>
    </w:p>
    <w:p w14:paraId="7E7C4E74">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400" w:firstLineChars="200"/>
        <w:textAlignment w:val="auto"/>
        <w:rPr>
          <w:rFonts w:hint="default" w:cs="Times New Roman"/>
          <w:b w:val="0"/>
          <w:bCs w:val="0"/>
          <w:kern w:val="0"/>
          <w:sz w:val="20"/>
          <w:szCs w:val="20"/>
          <w:lang w:val="en-US" w:eastAsia="zh-CN"/>
        </w:rPr>
      </w:pPr>
      <w:r>
        <w:rPr>
          <w:rFonts w:hint="default" w:cs="Times New Roman"/>
          <w:b w:val="0"/>
          <w:bCs w:val="0"/>
          <w:kern w:val="0"/>
          <w:sz w:val="20"/>
          <w:szCs w:val="20"/>
          <w:lang w:val="en-US" w:eastAsia="zh-CN"/>
        </w:rPr>
        <w:t>3 检查安全防护措施，应符合相关国家标准、地方和行业标准要求。</w:t>
      </w:r>
    </w:p>
    <w:p w14:paraId="0F9C553F">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0" w:firstLineChars="0"/>
        <w:textAlignment w:val="auto"/>
        <w:rPr>
          <w:rFonts w:hint="default" w:ascii="Times New Roman" w:hAnsi="Times New Roman" w:cs="Times New Roman"/>
          <w:b w:val="0"/>
          <w:bCs w:val="0"/>
          <w:color w:val="0000FF"/>
          <w:kern w:val="0"/>
          <w:sz w:val="20"/>
          <w:szCs w:val="20"/>
          <w:lang w:val="en-US" w:eastAsia="zh-CN" w:bidi="ar-SA"/>
        </w:rPr>
      </w:pPr>
      <w:r>
        <w:rPr>
          <w:rFonts w:hint="default" w:cs="Times New Roman"/>
          <w:b w:val="0"/>
          <w:bCs w:val="0"/>
          <w:color w:val="0000FF"/>
          <w:kern w:val="0"/>
          <w:sz w:val="20"/>
          <w:szCs w:val="20"/>
          <w:lang w:val="en-US" w:eastAsia="zh-CN" w:bidi="ar-SA"/>
        </w:rPr>
        <w:t>条文说明：</w:t>
      </w:r>
    </w:p>
    <w:p w14:paraId="2BE4C000">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0" w:firstLineChars="0"/>
        <w:textAlignment w:val="auto"/>
        <w:rPr>
          <w:rFonts w:hint="default" w:cs="Times New Roman"/>
          <w:b w:val="0"/>
          <w:bCs w:val="0"/>
          <w:kern w:val="0"/>
          <w:sz w:val="20"/>
          <w:szCs w:val="20"/>
          <w:lang w:val="en-US" w:eastAsia="zh-CN"/>
        </w:rPr>
      </w:pPr>
      <w:r>
        <w:rPr>
          <w:rFonts w:hint="default" w:cs="Times New Roman"/>
          <w:b w:val="0"/>
          <w:bCs w:val="0"/>
          <w:color w:val="0000FF"/>
          <w:kern w:val="0"/>
          <w:sz w:val="20"/>
          <w:szCs w:val="20"/>
          <w:lang w:val="en-US" w:eastAsia="zh-CN" w:bidi="ar-SA"/>
        </w:rPr>
        <w:t>6.4.9条 游泳池的水质和建设应符合</w:t>
      </w:r>
      <w:r>
        <w:rPr>
          <w:rFonts w:hint="eastAsia" w:cs="Times New Roman"/>
          <w:b w:val="0"/>
          <w:bCs w:val="0"/>
          <w:color w:val="0000FF"/>
          <w:kern w:val="0"/>
          <w:sz w:val="20"/>
          <w:szCs w:val="20"/>
          <w:lang w:val="en-US" w:eastAsia="zh-CN" w:bidi="ar-SA"/>
        </w:rPr>
        <w:t>现行</w:t>
      </w:r>
      <w:r>
        <w:rPr>
          <w:rFonts w:hint="default" w:cs="Times New Roman"/>
          <w:b w:val="0"/>
          <w:bCs w:val="0"/>
          <w:color w:val="0000FF"/>
          <w:kern w:val="0"/>
          <w:sz w:val="20"/>
          <w:szCs w:val="20"/>
          <w:lang w:val="en-US" w:eastAsia="zh-CN" w:bidi="ar-SA"/>
        </w:rPr>
        <w:t>行业标准《游泳池给水排水工程技术规程》CJJ122的规定；公共浴池的水质和建设应符合</w:t>
      </w:r>
      <w:r>
        <w:rPr>
          <w:rFonts w:hint="eastAsia" w:cs="Times New Roman"/>
          <w:b w:val="0"/>
          <w:bCs w:val="0"/>
          <w:color w:val="0000FF"/>
          <w:kern w:val="0"/>
          <w:sz w:val="20"/>
          <w:szCs w:val="20"/>
          <w:lang w:val="en-US" w:eastAsia="zh-CN" w:bidi="ar-SA"/>
        </w:rPr>
        <w:t>现行</w:t>
      </w:r>
      <w:r>
        <w:rPr>
          <w:rFonts w:hint="default" w:cs="Times New Roman"/>
          <w:b w:val="0"/>
          <w:bCs w:val="0"/>
          <w:color w:val="0000FF"/>
          <w:kern w:val="0"/>
          <w:sz w:val="20"/>
          <w:szCs w:val="20"/>
          <w:lang w:val="en-US" w:eastAsia="zh-CN" w:bidi="ar-SA"/>
        </w:rPr>
        <w:t>行业标准《公共浴场给水排水工程技术规程》CJJ160的规定；</w:t>
      </w:r>
    </w:p>
    <w:p w14:paraId="6EF33D2E">
      <w:pPr>
        <w:spacing w:line="360" w:lineRule="auto"/>
        <w:rPr>
          <w:rFonts w:hint="default" w:ascii="Times New Roman" w:hAnsi="Times New Roman" w:cs="Times New Roman" w:eastAsiaTheme="minorEastAsia"/>
          <w:b w:val="0"/>
          <w:bCs w:val="0"/>
          <w:sz w:val="20"/>
          <w:szCs w:val="20"/>
          <w:lang w:val="en-US" w:eastAsia="zh-CN" w:bidi="zh-TW"/>
        </w:rPr>
      </w:pPr>
      <w:r>
        <w:rPr>
          <w:rFonts w:hint="default" w:ascii="Times New Roman" w:hAnsi="Times New Roman" w:cs="Times New Roman" w:eastAsiaTheme="minorEastAsia"/>
          <w:b/>
          <w:bCs/>
          <w:sz w:val="20"/>
          <w:szCs w:val="20"/>
          <w:lang w:val="en-US" w:eastAsia="zh-CN" w:bidi="zh-TW"/>
        </w:rPr>
        <w:t>6.4.10</w:t>
      </w:r>
      <w:r>
        <w:rPr>
          <w:rFonts w:hint="eastAsia" w:cs="Times New Roman" w:eastAsiaTheme="minorEastAsia"/>
          <w:b w:val="0"/>
          <w:bCs w:val="0"/>
          <w:sz w:val="20"/>
          <w:szCs w:val="20"/>
          <w:lang w:val="en-US" w:eastAsia="zh-CN" w:bidi="zh-TW"/>
        </w:rPr>
        <w:t xml:space="preserve"> </w:t>
      </w:r>
      <w:r>
        <w:rPr>
          <w:rFonts w:hint="default" w:ascii="Times New Roman" w:hAnsi="Times New Roman" w:cs="Times New Roman" w:eastAsiaTheme="minorEastAsia"/>
          <w:b w:val="0"/>
          <w:bCs w:val="0"/>
          <w:sz w:val="20"/>
          <w:szCs w:val="20"/>
          <w:lang w:val="en-US" w:eastAsia="zh-CN" w:bidi="zh-TW"/>
        </w:rPr>
        <w:t>安全评估结论</w:t>
      </w:r>
    </w:p>
    <w:p w14:paraId="42E92706">
      <w:pPr>
        <w:keepNext w:val="0"/>
        <w:keepLines w:val="0"/>
        <w:pageBreakBefore w:val="0"/>
        <w:widowControl w:val="0"/>
        <w:numPr>
          <w:ilvl w:val="-1"/>
          <w:numId w:val="0"/>
        </w:numPr>
        <w:kinsoku/>
        <w:wordWrap/>
        <w:overflowPunct/>
        <w:topLinePunct w:val="0"/>
        <w:autoSpaceDE/>
        <w:autoSpaceDN/>
        <w:bidi w:val="0"/>
        <w:adjustRightInd/>
        <w:snapToGrid/>
        <w:spacing w:line="360" w:lineRule="auto"/>
        <w:ind w:left="0" w:leftChars="0" w:firstLine="400" w:firstLineChars="200"/>
        <w:textAlignment w:val="auto"/>
        <w:rPr>
          <w:rFonts w:hint="default" w:cs="Times New Roman"/>
          <w:b w:val="0"/>
          <w:bCs w:val="0"/>
          <w:kern w:val="0"/>
          <w:sz w:val="20"/>
          <w:szCs w:val="20"/>
          <w:lang w:val="en-US" w:eastAsia="zh-CN"/>
        </w:rPr>
      </w:pPr>
      <w:r>
        <w:rPr>
          <w:rFonts w:hint="eastAsia" w:ascii="Times New Roman" w:hAnsi="Times New Roman" w:cs="Times New Roman"/>
          <w:b w:val="0"/>
          <w:bCs w:val="0"/>
          <w:kern w:val="0"/>
          <w:sz w:val="20"/>
          <w:szCs w:val="20"/>
          <w:lang w:val="en-US" w:eastAsia="zh-CN"/>
        </w:rPr>
        <w:t>1</w:t>
      </w:r>
      <w:r>
        <w:rPr>
          <w:rFonts w:hint="eastAsia" w:cs="Times New Roman"/>
          <w:b w:val="0"/>
          <w:bCs w:val="0"/>
          <w:kern w:val="0"/>
          <w:sz w:val="20"/>
          <w:szCs w:val="20"/>
          <w:lang w:val="en-US" w:eastAsia="zh-CN"/>
        </w:rPr>
        <w:t xml:space="preserve"> </w:t>
      </w:r>
      <w:r>
        <w:rPr>
          <w:rFonts w:hint="default" w:cs="Times New Roman"/>
          <w:b w:val="0"/>
          <w:bCs w:val="0"/>
          <w:kern w:val="0"/>
          <w:sz w:val="20"/>
          <w:szCs w:val="20"/>
          <w:lang w:val="en-US" w:eastAsia="zh-CN"/>
        </w:rPr>
        <w:t>给排水系统使用功能及运行正常，且不存在影响系统安全使用隐患，可评为符合使用安全和使用功能，可不需要进行维修处理。</w:t>
      </w:r>
    </w:p>
    <w:p w14:paraId="179E114C">
      <w:pPr>
        <w:keepNext w:val="0"/>
        <w:keepLines w:val="0"/>
        <w:pageBreakBefore w:val="0"/>
        <w:widowControl w:val="0"/>
        <w:numPr>
          <w:ilvl w:val="-1"/>
          <w:numId w:val="0"/>
        </w:numPr>
        <w:kinsoku/>
        <w:wordWrap/>
        <w:overflowPunct/>
        <w:topLinePunct w:val="0"/>
        <w:autoSpaceDE/>
        <w:autoSpaceDN/>
        <w:bidi w:val="0"/>
        <w:adjustRightInd/>
        <w:snapToGrid/>
        <w:spacing w:line="360" w:lineRule="auto"/>
        <w:ind w:left="0" w:leftChars="0" w:firstLine="400" w:firstLineChars="200"/>
        <w:textAlignment w:val="auto"/>
        <w:rPr>
          <w:rFonts w:hint="default" w:cs="Times New Roman"/>
          <w:b w:val="0"/>
          <w:bCs w:val="0"/>
          <w:kern w:val="0"/>
          <w:sz w:val="20"/>
          <w:szCs w:val="20"/>
          <w:lang w:val="en-US" w:eastAsia="zh-CN"/>
        </w:rPr>
      </w:pPr>
      <w:r>
        <w:rPr>
          <w:rFonts w:hint="eastAsia" w:ascii="Times New Roman" w:hAnsi="Times New Roman" w:cs="Times New Roman"/>
          <w:b w:val="0"/>
          <w:bCs w:val="0"/>
          <w:kern w:val="0"/>
          <w:sz w:val="20"/>
          <w:szCs w:val="20"/>
          <w:lang w:val="en-US" w:eastAsia="zh-CN"/>
        </w:rPr>
        <w:t>2</w:t>
      </w:r>
      <w:r>
        <w:rPr>
          <w:rFonts w:hint="eastAsia" w:cs="Times New Roman"/>
          <w:b w:val="0"/>
          <w:bCs w:val="0"/>
          <w:kern w:val="0"/>
          <w:sz w:val="20"/>
          <w:szCs w:val="20"/>
          <w:lang w:val="en-US" w:eastAsia="zh-CN"/>
        </w:rPr>
        <w:t xml:space="preserve"> </w:t>
      </w:r>
      <w:r>
        <w:rPr>
          <w:rFonts w:hint="default" w:cs="Times New Roman"/>
          <w:b w:val="0"/>
          <w:bCs w:val="0"/>
          <w:kern w:val="0"/>
          <w:sz w:val="20"/>
          <w:szCs w:val="20"/>
          <w:lang w:val="en-US" w:eastAsia="zh-CN"/>
        </w:rPr>
        <w:t>给排水系统系统不存在较严重的安全使用隐患，且使用功能正常或经维修后功能正常，可评为基本符合使用安全和使用功能，或经具备维修后基本符合使用安全和使用功能。</w:t>
      </w:r>
    </w:p>
    <w:p w14:paraId="374B8ADC">
      <w:pPr>
        <w:keepNext w:val="0"/>
        <w:keepLines w:val="0"/>
        <w:pageBreakBefore w:val="0"/>
        <w:widowControl w:val="0"/>
        <w:numPr>
          <w:ilvl w:val="-1"/>
          <w:numId w:val="0"/>
        </w:numPr>
        <w:kinsoku/>
        <w:wordWrap/>
        <w:overflowPunct/>
        <w:topLinePunct w:val="0"/>
        <w:autoSpaceDE/>
        <w:autoSpaceDN/>
        <w:bidi w:val="0"/>
        <w:adjustRightInd/>
        <w:snapToGrid/>
        <w:spacing w:line="360" w:lineRule="auto"/>
        <w:ind w:left="0" w:leftChars="0" w:firstLine="400" w:firstLineChars="200"/>
        <w:textAlignment w:val="auto"/>
        <w:rPr>
          <w:rFonts w:hint="default" w:cs="Times New Roman"/>
          <w:b w:val="0"/>
          <w:bCs w:val="0"/>
          <w:kern w:val="0"/>
          <w:sz w:val="20"/>
          <w:szCs w:val="20"/>
          <w:lang w:val="en-US" w:eastAsia="zh-CN"/>
        </w:rPr>
      </w:pPr>
      <w:r>
        <w:rPr>
          <w:rFonts w:hint="eastAsia" w:ascii="Times New Roman" w:hAnsi="Times New Roman" w:cs="Times New Roman"/>
          <w:b w:val="0"/>
          <w:bCs w:val="0"/>
          <w:kern w:val="0"/>
          <w:sz w:val="20"/>
          <w:szCs w:val="20"/>
          <w:lang w:val="en-US" w:eastAsia="zh-CN"/>
        </w:rPr>
        <w:t>3</w:t>
      </w:r>
      <w:r>
        <w:rPr>
          <w:rFonts w:hint="eastAsia" w:cs="Times New Roman"/>
          <w:b w:val="0"/>
          <w:bCs w:val="0"/>
          <w:kern w:val="0"/>
          <w:sz w:val="20"/>
          <w:szCs w:val="20"/>
          <w:lang w:val="en-US" w:eastAsia="zh-CN"/>
        </w:rPr>
        <w:t xml:space="preserve"> </w:t>
      </w:r>
      <w:r>
        <w:rPr>
          <w:rFonts w:hint="default" w:cs="Times New Roman"/>
          <w:b w:val="0"/>
          <w:bCs w:val="0"/>
          <w:kern w:val="0"/>
          <w:sz w:val="20"/>
          <w:szCs w:val="20"/>
          <w:lang w:val="en-US" w:eastAsia="zh-CN"/>
        </w:rPr>
        <w:t>给排水系统符合如下一项情况时，可评为存在较多的损伤且有的损伤可能影响使用安全的，应评为不符合使用安全和使用功能，需要委托专业机构检测鉴定。</w:t>
      </w:r>
    </w:p>
    <w:p w14:paraId="31942CCD">
      <w:pPr>
        <w:keepNext w:val="0"/>
        <w:keepLines w:val="0"/>
        <w:pageBreakBefore w:val="0"/>
        <w:widowControl w:val="0"/>
        <w:numPr>
          <w:ilvl w:val="-1"/>
          <w:numId w:val="0"/>
        </w:numPr>
        <w:kinsoku/>
        <w:wordWrap/>
        <w:overflowPunct/>
        <w:topLinePunct w:val="0"/>
        <w:autoSpaceDE/>
        <w:autoSpaceDN/>
        <w:bidi w:val="0"/>
        <w:adjustRightInd/>
        <w:snapToGrid/>
        <w:spacing w:line="360" w:lineRule="auto"/>
        <w:ind w:left="0" w:leftChars="0" w:firstLine="400" w:firstLineChars="200"/>
        <w:textAlignment w:val="auto"/>
        <w:rPr>
          <w:rFonts w:hint="default" w:cs="Times New Roman"/>
          <w:b w:val="0"/>
          <w:bCs w:val="0"/>
          <w:color w:val="auto"/>
          <w:kern w:val="0"/>
          <w:sz w:val="20"/>
          <w:szCs w:val="20"/>
          <w:lang w:val="en-US" w:eastAsia="zh-CN" w:bidi="ar-SA"/>
        </w:rPr>
      </w:pPr>
      <w:r>
        <w:rPr>
          <w:rFonts w:hint="eastAsia" w:cs="Times New Roman"/>
          <w:b w:val="0"/>
          <w:bCs w:val="0"/>
          <w:color w:val="auto"/>
          <w:kern w:val="0"/>
          <w:sz w:val="20"/>
          <w:szCs w:val="20"/>
          <w:lang w:val="en-US" w:eastAsia="zh-CN" w:bidi="ar-SA"/>
        </w:rPr>
        <w:t>（1）</w:t>
      </w:r>
      <w:r>
        <w:rPr>
          <w:rFonts w:hint="default" w:cs="Times New Roman"/>
          <w:b w:val="0"/>
          <w:bCs w:val="0"/>
          <w:color w:val="auto"/>
          <w:kern w:val="0"/>
          <w:sz w:val="20"/>
          <w:szCs w:val="20"/>
          <w:lang w:val="en-US" w:eastAsia="zh-CN" w:bidi="ar-SA"/>
        </w:rPr>
        <w:t>无生活饮用水、集中生活热水及游泳池的水质检测报告，或检查报告中存在不合格项；</w:t>
      </w:r>
    </w:p>
    <w:p w14:paraId="733A7724">
      <w:pPr>
        <w:keepNext w:val="0"/>
        <w:keepLines w:val="0"/>
        <w:pageBreakBefore w:val="0"/>
        <w:widowControl w:val="0"/>
        <w:numPr>
          <w:ilvl w:val="-1"/>
          <w:numId w:val="0"/>
        </w:numPr>
        <w:kinsoku/>
        <w:wordWrap/>
        <w:overflowPunct/>
        <w:topLinePunct w:val="0"/>
        <w:autoSpaceDE/>
        <w:autoSpaceDN/>
        <w:bidi w:val="0"/>
        <w:adjustRightInd/>
        <w:snapToGrid/>
        <w:spacing w:line="360" w:lineRule="auto"/>
        <w:ind w:left="0" w:leftChars="0" w:firstLine="400" w:firstLineChars="200"/>
        <w:textAlignment w:val="auto"/>
        <w:rPr>
          <w:rFonts w:hint="default" w:cs="Times New Roman"/>
          <w:b w:val="0"/>
          <w:bCs w:val="0"/>
          <w:color w:val="auto"/>
          <w:kern w:val="0"/>
          <w:sz w:val="20"/>
          <w:szCs w:val="20"/>
          <w:lang w:val="en-US" w:eastAsia="zh-CN" w:bidi="ar-SA"/>
        </w:rPr>
      </w:pPr>
      <w:r>
        <w:rPr>
          <w:rFonts w:hint="eastAsia" w:cs="Times New Roman"/>
          <w:b w:val="0"/>
          <w:bCs w:val="0"/>
          <w:color w:val="auto"/>
          <w:kern w:val="0"/>
          <w:sz w:val="20"/>
          <w:szCs w:val="20"/>
          <w:lang w:val="en-US" w:eastAsia="zh-CN" w:bidi="ar-SA"/>
        </w:rPr>
        <w:t>（2）</w:t>
      </w:r>
      <w:r>
        <w:rPr>
          <w:rFonts w:hint="default" w:cs="Times New Roman"/>
          <w:b w:val="0"/>
          <w:bCs w:val="0"/>
          <w:color w:val="auto"/>
          <w:kern w:val="0"/>
          <w:sz w:val="20"/>
          <w:szCs w:val="20"/>
          <w:lang w:val="en-US" w:eastAsia="zh-CN" w:bidi="ar-SA"/>
        </w:rPr>
        <w:t>无水池、水箱的定期清洗消毒记录；</w:t>
      </w:r>
    </w:p>
    <w:p w14:paraId="1F9D9C70">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400" w:firstLineChars="200"/>
        <w:textAlignment w:val="auto"/>
        <w:rPr>
          <w:rFonts w:hint="default" w:cs="Times New Roman"/>
          <w:b w:val="0"/>
          <w:bCs w:val="0"/>
          <w:kern w:val="0"/>
          <w:sz w:val="20"/>
          <w:szCs w:val="20"/>
          <w:lang w:val="en-US" w:eastAsia="zh-CN"/>
        </w:rPr>
      </w:pPr>
      <w:r>
        <w:rPr>
          <w:rFonts w:hint="default" w:cs="Times New Roman"/>
          <w:b w:val="0"/>
          <w:bCs w:val="0"/>
          <w:kern w:val="0"/>
          <w:sz w:val="20"/>
          <w:szCs w:val="20"/>
          <w:lang w:val="en-US" w:eastAsia="zh-CN"/>
        </w:rPr>
        <w:t>（3）设备、管道存在明显、大面积锈蚀或腐蚀；管道系统出现明显渗漏；</w:t>
      </w:r>
    </w:p>
    <w:p w14:paraId="690ED71C">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400" w:firstLineChars="200"/>
        <w:textAlignment w:val="auto"/>
        <w:rPr>
          <w:rFonts w:hint="default" w:cs="Times New Roman"/>
          <w:b w:val="0"/>
          <w:bCs w:val="0"/>
          <w:kern w:val="0"/>
          <w:sz w:val="20"/>
          <w:szCs w:val="20"/>
          <w:lang w:val="en-US" w:eastAsia="zh-CN"/>
        </w:rPr>
      </w:pPr>
      <w:r>
        <w:rPr>
          <w:rFonts w:hint="default" w:cs="Times New Roman"/>
          <w:b w:val="0"/>
          <w:bCs w:val="0"/>
          <w:kern w:val="0"/>
          <w:sz w:val="20"/>
          <w:szCs w:val="20"/>
          <w:lang w:val="en-US" w:eastAsia="zh-CN"/>
        </w:rPr>
        <w:t>（4）设备和管道安装基座破损严重、支吊架有变形、或锈蚀严重；</w:t>
      </w:r>
    </w:p>
    <w:p w14:paraId="3A8BAEEF">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400" w:firstLineChars="200"/>
        <w:textAlignment w:val="auto"/>
        <w:rPr>
          <w:rFonts w:hint="default" w:cs="Times New Roman"/>
          <w:b w:val="0"/>
          <w:bCs w:val="0"/>
          <w:kern w:val="0"/>
          <w:sz w:val="20"/>
          <w:szCs w:val="20"/>
          <w:lang w:val="en-US" w:eastAsia="zh-CN"/>
        </w:rPr>
      </w:pPr>
      <w:r>
        <w:rPr>
          <w:rFonts w:hint="default" w:cs="Times New Roman"/>
          <w:b w:val="0"/>
          <w:bCs w:val="0"/>
          <w:kern w:val="0"/>
          <w:sz w:val="20"/>
          <w:szCs w:val="20"/>
          <w:lang w:val="en-US" w:eastAsia="zh-CN"/>
        </w:rPr>
        <w:t>（</w:t>
      </w:r>
      <w:r>
        <w:rPr>
          <w:rFonts w:hint="eastAsia" w:cs="Times New Roman"/>
          <w:b w:val="0"/>
          <w:bCs w:val="0"/>
          <w:kern w:val="0"/>
          <w:sz w:val="20"/>
          <w:szCs w:val="20"/>
          <w:lang w:val="en-US" w:eastAsia="zh-CN"/>
        </w:rPr>
        <w:t>5</w:t>
      </w:r>
      <w:r>
        <w:rPr>
          <w:rFonts w:hint="default" w:cs="Times New Roman"/>
          <w:b w:val="0"/>
          <w:bCs w:val="0"/>
          <w:kern w:val="0"/>
          <w:sz w:val="20"/>
          <w:szCs w:val="20"/>
          <w:lang w:val="en-US" w:eastAsia="zh-CN"/>
        </w:rPr>
        <w:t>）设备、管道上安装的压力、温度、电计量仪表等功能故障或缺失、阀门锈蚀严重，存在明显的跑冒滴漏或堵塞现象；</w:t>
      </w:r>
    </w:p>
    <w:p w14:paraId="77440636">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400" w:firstLineChars="200"/>
        <w:textAlignment w:val="auto"/>
        <w:rPr>
          <w:rFonts w:hint="default" w:cs="Times New Roman"/>
          <w:b w:val="0"/>
          <w:bCs w:val="0"/>
          <w:kern w:val="0"/>
          <w:sz w:val="20"/>
          <w:szCs w:val="20"/>
          <w:lang w:val="en-US" w:eastAsia="zh-CN"/>
        </w:rPr>
      </w:pPr>
      <w:r>
        <w:rPr>
          <w:rFonts w:hint="default" w:cs="Times New Roman"/>
          <w:b w:val="0"/>
          <w:bCs w:val="0"/>
          <w:kern w:val="0"/>
          <w:sz w:val="20"/>
          <w:szCs w:val="20"/>
          <w:lang w:val="en-US" w:eastAsia="zh-CN"/>
        </w:rPr>
        <w:t>（</w:t>
      </w:r>
      <w:r>
        <w:rPr>
          <w:rFonts w:hint="eastAsia" w:cs="Times New Roman"/>
          <w:b w:val="0"/>
          <w:bCs w:val="0"/>
          <w:kern w:val="0"/>
          <w:sz w:val="20"/>
          <w:szCs w:val="20"/>
          <w:lang w:val="en-US" w:eastAsia="zh-CN"/>
        </w:rPr>
        <w:t>6</w:t>
      </w:r>
      <w:r>
        <w:rPr>
          <w:rFonts w:hint="default" w:cs="Times New Roman"/>
          <w:b w:val="0"/>
          <w:bCs w:val="0"/>
          <w:kern w:val="0"/>
          <w:sz w:val="20"/>
          <w:szCs w:val="20"/>
          <w:lang w:val="en-US" w:eastAsia="zh-CN"/>
        </w:rPr>
        <w:t>）生活给水泵组、热水泵组的流量、扬程不符合设计要求，仪表缺失或功能故障。</w:t>
      </w:r>
    </w:p>
    <w:p w14:paraId="67EA28E0">
      <w:pPr>
        <w:keepNext w:val="0"/>
        <w:keepLines w:val="0"/>
        <w:pageBreakBefore w:val="0"/>
        <w:widowControl w:val="0"/>
        <w:numPr>
          <w:ilvl w:val="-1"/>
          <w:numId w:val="0"/>
        </w:numPr>
        <w:kinsoku/>
        <w:wordWrap/>
        <w:overflowPunct/>
        <w:topLinePunct w:val="0"/>
        <w:autoSpaceDE/>
        <w:autoSpaceDN/>
        <w:bidi w:val="0"/>
        <w:adjustRightInd/>
        <w:snapToGrid/>
        <w:spacing w:line="360" w:lineRule="auto"/>
        <w:ind w:left="0" w:leftChars="0" w:firstLine="400" w:firstLineChars="200"/>
        <w:textAlignment w:val="auto"/>
        <w:rPr>
          <w:rFonts w:hint="default" w:cs="Times New Roman"/>
          <w:b w:val="0"/>
          <w:bCs w:val="0"/>
          <w:kern w:val="0"/>
          <w:sz w:val="20"/>
          <w:szCs w:val="20"/>
          <w:lang w:val="en-US" w:eastAsia="zh-CN"/>
        </w:rPr>
      </w:pPr>
      <w:r>
        <w:rPr>
          <w:rFonts w:hint="eastAsia" w:ascii="Times New Roman" w:hAnsi="Times New Roman" w:cs="Times New Roman"/>
          <w:b w:val="0"/>
          <w:bCs w:val="0"/>
          <w:kern w:val="0"/>
          <w:sz w:val="20"/>
          <w:szCs w:val="20"/>
          <w:lang w:val="en-US" w:eastAsia="zh-CN"/>
        </w:rPr>
        <w:t>4</w:t>
      </w:r>
      <w:r>
        <w:rPr>
          <w:rFonts w:hint="eastAsia" w:cs="Times New Roman"/>
          <w:b w:val="0"/>
          <w:bCs w:val="0"/>
          <w:kern w:val="0"/>
          <w:sz w:val="20"/>
          <w:szCs w:val="20"/>
          <w:lang w:val="en-US" w:eastAsia="zh-CN"/>
        </w:rPr>
        <w:t xml:space="preserve"> </w:t>
      </w:r>
      <w:r>
        <w:rPr>
          <w:rFonts w:hint="default" w:cs="Times New Roman"/>
          <w:b w:val="0"/>
          <w:bCs w:val="0"/>
          <w:kern w:val="0"/>
          <w:sz w:val="20"/>
          <w:szCs w:val="20"/>
          <w:lang w:val="en-US" w:eastAsia="zh-CN"/>
        </w:rPr>
        <w:t>给排水系统符合如下一项情况时，且涉及人身安全或状况紧急，可评为严重不符合使用安全和使用功能，除需要给出及时委托专业机构检测鉴定外，尚应给出采用相应的应急措施建议。</w:t>
      </w:r>
    </w:p>
    <w:p w14:paraId="4B2B9218">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400" w:firstLineChars="200"/>
        <w:textAlignment w:val="auto"/>
        <w:rPr>
          <w:rFonts w:hint="default" w:cs="Times New Roman"/>
          <w:b w:val="0"/>
          <w:bCs w:val="0"/>
          <w:kern w:val="0"/>
          <w:sz w:val="20"/>
          <w:szCs w:val="20"/>
          <w:lang w:val="en-US" w:eastAsia="zh-CN"/>
        </w:rPr>
      </w:pPr>
      <w:r>
        <w:rPr>
          <w:rFonts w:hint="default" w:cs="Times New Roman"/>
          <w:b w:val="0"/>
          <w:bCs w:val="0"/>
          <w:kern w:val="0"/>
          <w:sz w:val="20"/>
          <w:szCs w:val="20"/>
          <w:lang w:val="en-US" w:eastAsia="zh-CN"/>
        </w:rPr>
        <w:t>（1）设备、管道及阀门存在明显、大面积锈蚀或腐蚀；渗漏明显；安装基座破损严重、支吊架变形或锈蚀严重；</w:t>
      </w:r>
    </w:p>
    <w:p w14:paraId="16B48B61">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400" w:firstLineChars="200"/>
        <w:textAlignment w:val="auto"/>
        <w:rPr>
          <w:rFonts w:hint="default" w:cs="Times New Roman"/>
          <w:b w:val="0"/>
          <w:bCs w:val="0"/>
          <w:kern w:val="0"/>
          <w:sz w:val="20"/>
          <w:szCs w:val="20"/>
          <w:lang w:val="en-US" w:eastAsia="zh-CN"/>
        </w:rPr>
      </w:pPr>
      <w:r>
        <w:rPr>
          <w:rFonts w:hint="default" w:cs="Times New Roman"/>
          <w:b w:val="0"/>
          <w:bCs w:val="0"/>
          <w:kern w:val="0"/>
          <w:sz w:val="20"/>
          <w:szCs w:val="20"/>
          <w:lang w:val="en-US" w:eastAsia="zh-CN"/>
        </w:rPr>
        <w:t>（2）设备、管道上安装的压力、温度、电计量仪表等仪表功能正常或经过维修后功能正常，但仪表读数在正常工作范围±50%以上时；</w:t>
      </w:r>
    </w:p>
    <w:p w14:paraId="6DD52B43">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400" w:firstLineChars="200"/>
        <w:textAlignment w:val="auto"/>
        <w:rPr>
          <w:rFonts w:hint="default" w:cs="Times New Roman"/>
          <w:b w:val="0"/>
          <w:bCs w:val="0"/>
          <w:kern w:val="0"/>
          <w:sz w:val="20"/>
          <w:szCs w:val="20"/>
          <w:lang w:val="en-US" w:eastAsia="zh-CN"/>
        </w:rPr>
      </w:pPr>
      <w:r>
        <w:rPr>
          <w:rFonts w:hint="default" w:cs="Times New Roman"/>
          <w:b w:val="0"/>
          <w:bCs w:val="0"/>
          <w:kern w:val="0"/>
          <w:sz w:val="20"/>
          <w:szCs w:val="20"/>
          <w:lang w:val="en-US" w:eastAsia="zh-CN"/>
        </w:rPr>
        <w:t>（3）污水泵组、雨水泵组的流量、扬程不符合设计要求或存在功能故障，不能运行。</w:t>
      </w:r>
    </w:p>
    <w:p w14:paraId="675B399C">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0" w:firstLineChars="0"/>
        <w:textAlignment w:val="auto"/>
        <w:rPr>
          <w:rFonts w:hint="default" w:cs="Times New Roman"/>
          <w:b w:val="0"/>
          <w:bCs w:val="0"/>
          <w:color w:val="0000FF"/>
          <w:kern w:val="0"/>
          <w:sz w:val="20"/>
          <w:szCs w:val="20"/>
          <w:lang w:val="en-US" w:eastAsia="zh-CN"/>
        </w:rPr>
      </w:pPr>
      <w:r>
        <w:rPr>
          <w:rFonts w:hint="default" w:cs="Times New Roman"/>
          <w:b w:val="0"/>
          <w:bCs w:val="0"/>
          <w:color w:val="0000FF"/>
          <w:kern w:val="0"/>
          <w:sz w:val="20"/>
          <w:szCs w:val="20"/>
          <w:lang w:val="en-US" w:eastAsia="zh-CN"/>
        </w:rPr>
        <w:t>条文说明：污水泵和雨水泵组的流量和扬程不符合设计要求或存在功能故障时，会导致不可预知的后果，甚至出现严重后果，因此在判断不合格的同时，必须采用停用或备用等紧急措施。</w:t>
      </w:r>
    </w:p>
    <w:bookmarkEnd w:id="90"/>
    <w:p w14:paraId="134F0E58">
      <w:pPr>
        <w:pStyle w:val="3"/>
        <w:wordWrap/>
        <w:overflowPunct/>
        <w:topLinePunct w:val="0"/>
        <w:bidi w:val="0"/>
        <w:spacing w:before="0" w:after="0" w:line="360" w:lineRule="auto"/>
        <w:jc w:val="center"/>
        <w:rPr>
          <w:rFonts w:hint="default" w:ascii="Times New Roman" w:hAnsi="Times New Roman" w:eastAsia="黑体" w:cs="Times New Roman"/>
          <w:b/>
          <w:bCs/>
          <w:sz w:val="20"/>
          <w:szCs w:val="20"/>
          <w:highlight w:val="none"/>
          <w:lang w:val="en-US" w:eastAsia="zh-CN"/>
        </w:rPr>
      </w:pPr>
      <w:bookmarkStart w:id="91" w:name="_Toc17882"/>
      <w:bookmarkStart w:id="92" w:name="_Toc30743"/>
      <w:r>
        <w:rPr>
          <w:rFonts w:hint="default" w:ascii="Times New Roman" w:hAnsi="Times New Roman" w:eastAsia="黑体" w:cs="Times New Roman"/>
          <w:b/>
          <w:bCs/>
          <w:sz w:val="20"/>
          <w:szCs w:val="20"/>
          <w:highlight w:val="none"/>
          <w:lang w:val="en-US" w:eastAsia="zh-CN"/>
        </w:rPr>
        <w:t>6.5照明系统</w:t>
      </w:r>
      <w:bookmarkEnd w:id="91"/>
    </w:p>
    <w:p w14:paraId="7CF00FDE">
      <w:pPr>
        <w:wordWrap/>
        <w:overflowPunct/>
        <w:topLinePunct w:val="0"/>
        <w:bidi w:val="0"/>
        <w:spacing w:line="360" w:lineRule="auto"/>
        <w:rPr>
          <w:rFonts w:hint="default" w:ascii="Times New Roman" w:hAnsi="Times New Roman" w:cs="Times New Roman"/>
          <w:b/>
          <w:bCs/>
          <w:kern w:val="0"/>
          <w:sz w:val="20"/>
          <w:szCs w:val="20"/>
          <w:highlight w:val="none"/>
          <w:lang w:eastAsia="zh-CN"/>
        </w:rPr>
      </w:pPr>
      <w:r>
        <w:rPr>
          <w:rFonts w:hint="default" w:ascii="Times New Roman" w:hAnsi="Times New Roman" w:cs="Times New Roman"/>
          <w:b/>
          <w:bCs/>
          <w:kern w:val="0"/>
          <w:sz w:val="20"/>
          <w:szCs w:val="20"/>
          <w:highlight w:val="none"/>
          <w:lang w:val="en-US" w:eastAsia="zh-CN"/>
        </w:rPr>
        <w:t>6.5.1</w:t>
      </w:r>
      <w:r>
        <w:rPr>
          <w:rFonts w:hint="default" w:ascii="Times New Roman" w:hAnsi="Times New Roman" w:cs="Times New Roman"/>
          <w:b/>
          <w:bCs/>
          <w:kern w:val="0"/>
          <w:sz w:val="20"/>
          <w:szCs w:val="20"/>
          <w:highlight w:val="none"/>
          <w:lang w:eastAsia="zh-CN"/>
        </w:rPr>
        <w:t xml:space="preserve"> </w:t>
      </w:r>
      <w:r>
        <w:rPr>
          <w:rFonts w:hint="default" w:ascii="Times New Roman" w:hAnsi="Times New Roman" w:cs="Times New Roman"/>
          <w:b w:val="0"/>
          <w:bCs w:val="0"/>
          <w:kern w:val="0"/>
          <w:sz w:val="20"/>
          <w:szCs w:val="20"/>
          <w:lang w:val="en-US" w:eastAsia="zh-CN"/>
        </w:rPr>
        <w:t>照明系统安全评估主要内容包括检查和测试系统整体运行状态，灯具及配电装置结构性、安全性、功能性现状。</w:t>
      </w:r>
    </w:p>
    <w:p w14:paraId="376EA26A">
      <w:pPr>
        <w:spacing w:line="360" w:lineRule="auto"/>
        <w:rPr>
          <w:rFonts w:hint="default" w:ascii="Times New Roman" w:hAnsi="Times New Roman" w:eastAsia="宋体" w:cs="Times New Roman"/>
          <w:kern w:val="0"/>
          <w:sz w:val="20"/>
          <w:szCs w:val="20"/>
          <w:highlight w:val="none"/>
        </w:rPr>
      </w:pPr>
      <w:r>
        <w:rPr>
          <w:rFonts w:hint="default" w:ascii="Times New Roman" w:hAnsi="Times New Roman" w:cs="Times New Roman"/>
          <w:b/>
          <w:bCs/>
          <w:kern w:val="0"/>
          <w:sz w:val="20"/>
          <w:szCs w:val="20"/>
          <w:highlight w:val="none"/>
          <w:lang w:val="en-US" w:eastAsia="zh-CN"/>
        </w:rPr>
        <w:t xml:space="preserve">6.5.2 </w:t>
      </w:r>
      <w:r>
        <w:rPr>
          <w:rFonts w:hint="default" w:ascii="Times New Roman" w:hAnsi="Times New Roman" w:eastAsia="宋体" w:cs="Times New Roman"/>
          <w:kern w:val="0"/>
          <w:sz w:val="20"/>
          <w:szCs w:val="20"/>
          <w:highlight w:val="none"/>
          <w:lang w:val="en-US" w:eastAsia="zh-CN"/>
        </w:rPr>
        <w:t>照明灯具现场检验</w:t>
      </w:r>
      <w:r>
        <w:rPr>
          <w:rFonts w:hint="eastAsia" w:cs="Times New Roman"/>
          <w:color w:val="auto"/>
          <w:kern w:val="0"/>
          <w:sz w:val="20"/>
          <w:szCs w:val="20"/>
          <w:highlight w:val="none"/>
          <w:lang w:val="en-US" w:eastAsia="zh-CN"/>
        </w:rPr>
        <w:t>内容</w:t>
      </w:r>
      <w:r>
        <w:rPr>
          <w:rFonts w:hint="eastAsia" w:cs="Times New Roman"/>
          <w:kern w:val="0"/>
          <w:sz w:val="20"/>
          <w:szCs w:val="20"/>
          <w:highlight w:val="none"/>
          <w:lang w:val="en-US" w:eastAsia="zh-CN"/>
        </w:rPr>
        <w:t>应满足以下要求</w:t>
      </w:r>
      <w:r>
        <w:rPr>
          <w:rFonts w:hint="default" w:ascii="Times New Roman" w:hAnsi="Times New Roman" w:cs="Times New Roman"/>
          <w:kern w:val="0"/>
          <w:sz w:val="20"/>
          <w:szCs w:val="20"/>
          <w:highlight w:val="none"/>
          <w:lang w:eastAsia="zh-CN"/>
        </w:rPr>
        <w:t>：</w:t>
      </w:r>
    </w:p>
    <w:p w14:paraId="70FE5F89">
      <w:pPr>
        <w:widowControl/>
        <w:numPr>
          <w:ilvl w:val="-1"/>
          <w:numId w:val="0"/>
        </w:numPr>
        <w:wordWrap/>
        <w:overflowPunct/>
        <w:topLinePunct w:val="0"/>
        <w:bidi w:val="0"/>
        <w:spacing w:line="360" w:lineRule="auto"/>
        <w:ind w:firstLine="400" w:firstLineChars="200"/>
        <w:jc w:val="left"/>
        <w:rPr>
          <w:rFonts w:hint="default" w:ascii="Times New Roman" w:hAnsi="Times New Roman" w:cs="Times New Roman"/>
          <w:color w:val="0000FF"/>
          <w:sz w:val="20"/>
          <w:szCs w:val="20"/>
          <w:highlight w:val="none"/>
          <w:lang w:val="en-US" w:eastAsia="zh-CN"/>
        </w:rPr>
      </w:pPr>
      <w:r>
        <w:rPr>
          <w:rFonts w:hint="default" w:ascii="Times New Roman" w:hAnsi="Times New Roman" w:eastAsia="宋体" w:cs="Times New Roman"/>
          <w:sz w:val="20"/>
          <w:szCs w:val="20"/>
          <w:highlight w:val="none"/>
          <w:lang w:val="en-US" w:eastAsia="zh-CN"/>
        </w:rPr>
        <w:t>1 照明灯具</w:t>
      </w:r>
      <w:r>
        <w:rPr>
          <w:rFonts w:hint="eastAsia" w:cs="Times New Roman"/>
          <w:sz w:val="20"/>
          <w:szCs w:val="20"/>
          <w:highlight w:val="none"/>
          <w:lang w:val="en-US" w:eastAsia="zh-CN"/>
        </w:rPr>
        <w:t>类型</w:t>
      </w:r>
      <w:r>
        <w:rPr>
          <w:rFonts w:hint="default" w:ascii="Times New Roman" w:hAnsi="Times New Roman" w:eastAsia="宋体" w:cs="Times New Roman"/>
          <w:sz w:val="20"/>
          <w:szCs w:val="20"/>
          <w:highlight w:val="none"/>
          <w:lang w:val="en-US" w:eastAsia="zh-CN"/>
        </w:rPr>
        <w:t>应与安装环境相适应</w:t>
      </w:r>
      <w:r>
        <w:rPr>
          <w:rFonts w:hint="default" w:ascii="Times New Roman" w:hAnsi="Times New Roman" w:eastAsia="宋体" w:cs="Times New Roman"/>
          <w:sz w:val="20"/>
          <w:szCs w:val="20"/>
          <w:highlight w:val="none"/>
          <w:lang w:eastAsia="zh-CN"/>
        </w:rPr>
        <w:t>；</w:t>
      </w:r>
      <w:r>
        <w:rPr>
          <w:rFonts w:hint="default" w:ascii="Times New Roman" w:hAnsi="Times New Roman" w:eastAsia="宋体" w:cs="Times New Roman"/>
          <w:sz w:val="20"/>
          <w:szCs w:val="20"/>
          <w:highlight w:val="none"/>
          <w:lang w:val="en-US" w:eastAsia="zh-CN"/>
        </w:rPr>
        <w:t>灯具及其保护罩应完整、固定可靠；</w:t>
      </w:r>
    </w:p>
    <w:p w14:paraId="3004B0AE">
      <w:pPr>
        <w:widowControl/>
        <w:numPr>
          <w:ilvl w:val="-1"/>
          <w:numId w:val="0"/>
        </w:numPr>
        <w:wordWrap/>
        <w:overflowPunct/>
        <w:topLinePunct w:val="0"/>
        <w:bidi w:val="0"/>
        <w:spacing w:line="360" w:lineRule="auto"/>
        <w:ind w:firstLine="400" w:firstLineChars="200"/>
        <w:jc w:val="left"/>
        <w:rPr>
          <w:rFonts w:hint="default" w:ascii="Times New Roman" w:hAnsi="Times New Roman" w:cs="Times New Roman"/>
          <w:color w:val="0000FF"/>
          <w:sz w:val="20"/>
          <w:szCs w:val="20"/>
          <w:highlight w:val="none"/>
          <w:lang w:eastAsia="zh-CN"/>
        </w:rPr>
      </w:pPr>
      <w:r>
        <w:rPr>
          <w:rFonts w:hint="eastAsia" w:cs="Times New Roman"/>
          <w:sz w:val="20"/>
          <w:szCs w:val="20"/>
          <w:highlight w:val="none"/>
          <w:lang w:val="en-US" w:eastAsia="zh-CN"/>
        </w:rPr>
        <w:t xml:space="preserve">2 </w:t>
      </w:r>
      <w:r>
        <w:rPr>
          <w:rFonts w:hint="default" w:ascii="Times New Roman" w:hAnsi="Times New Roman" w:cs="Times New Roman"/>
          <w:sz w:val="20"/>
          <w:szCs w:val="20"/>
          <w:highlight w:val="none"/>
        </w:rPr>
        <w:t>正常工</w:t>
      </w:r>
      <w:r>
        <w:rPr>
          <w:rFonts w:hint="default" w:ascii="Times New Roman" w:hAnsi="Times New Roman" w:cs="Times New Roman"/>
          <w:kern w:val="0"/>
          <w:sz w:val="20"/>
          <w:szCs w:val="20"/>
          <w:highlight w:val="none"/>
        </w:rPr>
        <w:t>作条件下，</w:t>
      </w:r>
      <w:r>
        <w:rPr>
          <w:rFonts w:hint="default" w:ascii="Times New Roman" w:hAnsi="Times New Roman" w:cs="Times New Roman"/>
          <w:kern w:val="0"/>
          <w:sz w:val="20"/>
          <w:szCs w:val="20"/>
          <w:highlight w:val="none"/>
          <w:lang w:val="en-US" w:eastAsia="zh-CN"/>
        </w:rPr>
        <w:t>灯具不应安装在</w:t>
      </w:r>
      <w:r>
        <w:rPr>
          <w:rFonts w:hint="default" w:ascii="Times New Roman" w:hAnsi="Times New Roman" w:cs="Times New Roman"/>
          <w:kern w:val="0"/>
          <w:sz w:val="20"/>
          <w:szCs w:val="20"/>
          <w:highlight w:val="none"/>
        </w:rPr>
        <w:t>高低压配电设备及裸母线的正上方</w:t>
      </w:r>
      <w:r>
        <w:rPr>
          <w:rFonts w:hint="default" w:ascii="Times New Roman" w:hAnsi="Times New Roman" w:cs="Times New Roman"/>
          <w:kern w:val="0"/>
          <w:sz w:val="20"/>
          <w:szCs w:val="20"/>
          <w:highlight w:val="none"/>
          <w:lang w:eastAsia="zh-CN"/>
        </w:rPr>
        <w:t>，</w:t>
      </w:r>
      <w:r>
        <w:rPr>
          <w:rFonts w:hint="default" w:ascii="Times New Roman" w:hAnsi="Times New Roman" w:cs="Times New Roman"/>
          <w:kern w:val="0"/>
          <w:sz w:val="20"/>
          <w:szCs w:val="20"/>
          <w:highlight w:val="none"/>
        </w:rPr>
        <w:t>灯具与裸母线的水平净距不应小于1m</w:t>
      </w:r>
      <w:r>
        <w:rPr>
          <w:rFonts w:hint="default" w:ascii="Times New Roman" w:hAnsi="Times New Roman" w:cs="Times New Roman"/>
          <w:kern w:val="0"/>
          <w:sz w:val="20"/>
          <w:szCs w:val="20"/>
          <w:highlight w:val="none"/>
          <w:lang w:eastAsia="zh-CN"/>
        </w:rPr>
        <w:t>；</w:t>
      </w:r>
      <w:r>
        <w:rPr>
          <w:rFonts w:hint="default" w:ascii="Times New Roman" w:hAnsi="Times New Roman" w:cs="Times New Roman"/>
          <w:kern w:val="0"/>
          <w:sz w:val="20"/>
          <w:szCs w:val="20"/>
          <w:highlight w:val="none"/>
        </w:rPr>
        <w:t>高温灯具的上部不应敷设线路</w:t>
      </w:r>
      <w:r>
        <w:rPr>
          <w:rFonts w:hint="default" w:ascii="Times New Roman" w:hAnsi="Times New Roman" w:cs="Times New Roman"/>
          <w:kern w:val="0"/>
          <w:sz w:val="20"/>
          <w:szCs w:val="20"/>
          <w:highlight w:val="none"/>
          <w:lang w:eastAsia="zh-CN"/>
        </w:rPr>
        <w:t>，</w:t>
      </w:r>
      <w:r>
        <w:rPr>
          <w:rFonts w:hint="default" w:ascii="Times New Roman" w:hAnsi="Times New Roman" w:cs="Times New Roman"/>
          <w:kern w:val="0"/>
          <w:sz w:val="20"/>
          <w:szCs w:val="20"/>
          <w:highlight w:val="none"/>
          <w:lang w:val="en-US" w:eastAsia="zh-CN"/>
        </w:rPr>
        <w:t>附近存在</w:t>
      </w:r>
      <w:r>
        <w:rPr>
          <w:rFonts w:hint="default" w:ascii="Times New Roman" w:hAnsi="Times New Roman" w:cs="Times New Roman"/>
          <w:kern w:val="0"/>
          <w:sz w:val="20"/>
          <w:szCs w:val="20"/>
          <w:highlight w:val="none"/>
        </w:rPr>
        <w:t>可燃物</w:t>
      </w:r>
      <w:r>
        <w:rPr>
          <w:rFonts w:hint="default" w:ascii="Times New Roman" w:hAnsi="Times New Roman" w:cs="Times New Roman"/>
          <w:kern w:val="0"/>
          <w:sz w:val="20"/>
          <w:szCs w:val="20"/>
          <w:highlight w:val="none"/>
          <w:lang w:val="en-US" w:eastAsia="zh-CN"/>
        </w:rPr>
        <w:t>的</w:t>
      </w:r>
      <w:r>
        <w:rPr>
          <w:rFonts w:hint="default" w:ascii="Times New Roman" w:hAnsi="Times New Roman" w:cs="Times New Roman"/>
          <w:kern w:val="0"/>
          <w:sz w:val="20"/>
          <w:szCs w:val="20"/>
          <w:highlight w:val="none"/>
        </w:rPr>
        <w:t>高温灯具表面以及附件，应</w:t>
      </w:r>
      <w:r>
        <w:rPr>
          <w:rFonts w:hint="default" w:ascii="Times New Roman" w:hAnsi="Times New Roman" w:cs="Times New Roman"/>
          <w:kern w:val="0"/>
          <w:sz w:val="20"/>
          <w:szCs w:val="20"/>
          <w:highlight w:val="none"/>
          <w:lang w:val="en-US" w:eastAsia="zh-CN"/>
        </w:rPr>
        <w:t>有</w:t>
      </w:r>
      <w:r>
        <w:rPr>
          <w:rFonts w:hint="default" w:ascii="Times New Roman" w:hAnsi="Times New Roman" w:cs="Times New Roman"/>
          <w:kern w:val="0"/>
          <w:sz w:val="20"/>
          <w:szCs w:val="20"/>
          <w:highlight w:val="none"/>
        </w:rPr>
        <w:t>隔热、散热等防火保护措施</w:t>
      </w:r>
      <w:r>
        <w:rPr>
          <w:rFonts w:hint="default" w:ascii="Times New Roman" w:hAnsi="Times New Roman" w:cs="Times New Roman"/>
          <w:kern w:val="0"/>
          <w:sz w:val="20"/>
          <w:szCs w:val="20"/>
          <w:highlight w:val="none"/>
          <w:lang w:eastAsia="zh-CN"/>
        </w:rPr>
        <w:t>；</w:t>
      </w:r>
    </w:p>
    <w:p w14:paraId="6095A225">
      <w:pPr>
        <w:widowControl/>
        <w:numPr>
          <w:ilvl w:val="-1"/>
          <w:numId w:val="0"/>
        </w:numPr>
        <w:wordWrap/>
        <w:overflowPunct/>
        <w:topLinePunct w:val="0"/>
        <w:bidi w:val="0"/>
        <w:spacing w:line="360" w:lineRule="auto"/>
        <w:ind w:left="0" w:leftChars="0" w:firstLine="400" w:firstLineChars="200"/>
        <w:jc w:val="left"/>
        <w:rPr>
          <w:rFonts w:hint="default" w:ascii="Times New Roman" w:hAnsi="Times New Roman" w:cs="Times New Roman"/>
          <w:sz w:val="20"/>
          <w:szCs w:val="20"/>
          <w:highlight w:val="none"/>
          <w:lang w:eastAsia="zh-CN"/>
        </w:rPr>
      </w:pPr>
      <w:r>
        <w:rPr>
          <w:rFonts w:hint="eastAsia" w:cs="Times New Roman"/>
          <w:sz w:val="20"/>
          <w:szCs w:val="20"/>
          <w:highlight w:val="none"/>
          <w:lang w:val="en-US" w:eastAsia="zh-CN"/>
        </w:rPr>
        <w:t xml:space="preserve">3 </w:t>
      </w:r>
      <w:r>
        <w:rPr>
          <w:rFonts w:hint="default" w:ascii="Times New Roman" w:hAnsi="Times New Roman" w:cs="Times New Roman"/>
          <w:sz w:val="20"/>
          <w:szCs w:val="20"/>
          <w:highlight w:val="none"/>
          <w:lang w:val="en-US" w:eastAsia="zh-CN"/>
        </w:rPr>
        <w:t>灯具</w:t>
      </w:r>
      <w:r>
        <w:rPr>
          <w:rFonts w:hint="default" w:ascii="Times New Roman" w:hAnsi="Times New Roman" w:cs="Times New Roman"/>
          <w:sz w:val="20"/>
          <w:szCs w:val="20"/>
          <w:highlight w:val="none"/>
        </w:rPr>
        <w:t>的接线应牢固</w:t>
      </w:r>
      <w:r>
        <w:rPr>
          <w:rFonts w:hint="default" w:ascii="Times New Roman" w:hAnsi="Times New Roman" w:cs="Times New Roman"/>
          <w:sz w:val="20"/>
          <w:szCs w:val="20"/>
          <w:highlight w:val="none"/>
          <w:lang w:val="en-US" w:eastAsia="zh-CN"/>
        </w:rPr>
        <w:t>且</w:t>
      </w:r>
      <w:r>
        <w:rPr>
          <w:rFonts w:hint="default" w:ascii="Times New Roman" w:hAnsi="Times New Roman" w:cs="Times New Roman"/>
          <w:sz w:val="20"/>
          <w:szCs w:val="20"/>
          <w:highlight w:val="none"/>
        </w:rPr>
        <w:t>接触良好</w:t>
      </w:r>
      <w:r>
        <w:rPr>
          <w:rFonts w:hint="default" w:ascii="Times New Roman" w:hAnsi="Times New Roman" w:cs="Times New Roman"/>
          <w:sz w:val="20"/>
          <w:szCs w:val="20"/>
          <w:highlight w:val="none"/>
          <w:lang w:eastAsia="zh-CN"/>
        </w:rPr>
        <w:t>；</w:t>
      </w:r>
      <w:r>
        <w:rPr>
          <w:rFonts w:hint="default" w:ascii="Times New Roman" w:hAnsi="Times New Roman" w:cs="Times New Roman"/>
          <w:sz w:val="20"/>
          <w:szCs w:val="20"/>
          <w:highlight w:val="none"/>
        </w:rPr>
        <w:t>绝缘部件不应</w:t>
      </w:r>
      <w:r>
        <w:rPr>
          <w:rFonts w:hint="default" w:ascii="Times New Roman" w:hAnsi="Times New Roman" w:cs="Times New Roman"/>
          <w:sz w:val="20"/>
          <w:szCs w:val="20"/>
          <w:highlight w:val="none"/>
          <w:lang w:val="en-US" w:eastAsia="zh-CN"/>
        </w:rPr>
        <w:t>有</w:t>
      </w:r>
      <w:r>
        <w:rPr>
          <w:rFonts w:hint="default" w:ascii="Times New Roman" w:hAnsi="Times New Roman" w:cs="Times New Roman"/>
          <w:sz w:val="20"/>
          <w:szCs w:val="20"/>
          <w:highlight w:val="none"/>
        </w:rPr>
        <w:t>破裂、鼓胀和皱缩</w:t>
      </w:r>
      <w:r>
        <w:rPr>
          <w:rFonts w:hint="default" w:ascii="Times New Roman" w:hAnsi="Times New Roman" w:cs="Times New Roman"/>
          <w:sz w:val="20"/>
          <w:szCs w:val="20"/>
          <w:highlight w:val="none"/>
          <w:lang w:eastAsia="zh-CN"/>
        </w:rPr>
        <w:t>；</w:t>
      </w:r>
      <w:r>
        <w:rPr>
          <w:rFonts w:hint="default" w:ascii="Times New Roman" w:hAnsi="Times New Roman" w:cs="Times New Roman"/>
          <w:sz w:val="20"/>
          <w:szCs w:val="20"/>
          <w:highlight w:val="none"/>
        </w:rPr>
        <w:t>需保护接地线灯具外露可导电部分应</w:t>
      </w:r>
      <w:r>
        <w:rPr>
          <w:rFonts w:hint="default" w:ascii="Times New Roman" w:hAnsi="Times New Roman" w:cs="Times New Roman"/>
          <w:sz w:val="20"/>
          <w:szCs w:val="20"/>
          <w:highlight w:val="none"/>
          <w:lang w:val="en-US" w:eastAsia="zh-CN"/>
        </w:rPr>
        <w:t>与</w:t>
      </w:r>
      <w:r>
        <w:rPr>
          <w:rFonts w:hint="default" w:ascii="Times New Roman" w:hAnsi="Times New Roman" w:cs="Times New Roman"/>
          <w:sz w:val="20"/>
          <w:szCs w:val="20"/>
          <w:highlight w:val="none"/>
        </w:rPr>
        <w:t>接地螺栓</w:t>
      </w:r>
      <w:r>
        <w:rPr>
          <w:rFonts w:hint="default" w:ascii="Times New Roman" w:hAnsi="Times New Roman" w:cs="Times New Roman"/>
          <w:sz w:val="20"/>
          <w:szCs w:val="20"/>
          <w:highlight w:val="none"/>
          <w:lang w:val="en-US" w:eastAsia="zh-CN"/>
        </w:rPr>
        <w:t>连接紧密</w:t>
      </w:r>
      <w:r>
        <w:rPr>
          <w:rFonts w:hint="default" w:ascii="Times New Roman" w:hAnsi="Times New Roman" w:cs="Times New Roman"/>
          <w:sz w:val="20"/>
          <w:szCs w:val="20"/>
          <w:highlight w:val="none"/>
          <w:lang w:eastAsia="zh-CN"/>
        </w:rPr>
        <w:t>；</w:t>
      </w:r>
    </w:p>
    <w:p w14:paraId="0B9DFFD2">
      <w:pPr>
        <w:widowControl/>
        <w:numPr>
          <w:ilvl w:val="0"/>
          <w:numId w:val="0"/>
        </w:numPr>
        <w:wordWrap/>
        <w:overflowPunct/>
        <w:topLinePunct w:val="0"/>
        <w:bidi w:val="0"/>
        <w:spacing w:line="360" w:lineRule="auto"/>
        <w:ind w:firstLine="400" w:firstLineChars="200"/>
        <w:jc w:val="left"/>
        <w:rPr>
          <w:rFonts w:hint="default" w:ascii="Times New Roman" w:hAnsi="Times New Roman" w:cs="Times New Roman"/>
          <w:sz w:val="20"/>
          <w:szCs w:val="20"/>
          <w:highlight w:val="none"/>
          <w:lang w:eastAsia="zh-CN"/>
        </w:rPr>
      </w:pPr>
      <w:r>
        <w:rPr>
          <w:rFonts w:hint="eastAsia" w:cs="Times New Roman"/>
          <w:sz w:val="20"/>
          <w:szCs w:val="20"/>
          <w:highlight w:val="none"/>
          <w:lang w:val="en-US" w:eastAsia="zh-CN"/>
        </w:rPr>
        <w:t xml:space="preserve">4 </w:t>
      </w:r>
      <w:r>
        <w:rPr>
          <w:rFonts w:hint="default" w:ascii="Times New Roman" w:hAnsi="Times New Roman" w:cs="Times New Roman"/>
          <w:sz w:val="20"/>
          <w:szCs w:val="20"/>
          <w:highlight w:val="none"/>
          <w:lang w:eastAsia="zh-CN"/>
        </w:rPr>
        <w:t>应急灯、安全疏散标志灯等专用灯具，</w:t>
      </w:r>
      <w:r>
        <w:rPr>
          <w:rFonts w:hint="eastAsia" w:cs="Times New Roman"/>
          <w:sz w:val="20"/>
          <w:szCs w:val="20"/>
          <w:highlight w:val="none"/>
          <w:lang w:val="en-US" w:eastAsia="zh-CN"/>
        </w:rPr>
        <w:t>应</w:t>
      </w:r>
      <w:r>
        <w:rPr>
          <w:rFonts w:hint="default" w:ascii="Times New Roman" w:hAnsi="Times New Roman" w:cs="Times New Roman"/>
          <w:sz w:val="20"/>
          <w:szCs w:val="20"/>
          <w:highlight w:val="none"/>
          <w:lang w:eastAsia="zh-CN"/>
        </w:rPr>
        <w:t>固定可靠、运转正常；</w:t>
      </w:r>
      <w:r>
        <w:rPr>
          <w:rFonts w:hint="default" w:ascii="Times New Roman" w:hAnsi="Times New Roman" w:cs="Times New Roman"/>
          <w:sz w:val="20"/>
          <w:szCs w:val="20"/>
          <w:highlight w:val="none"/>
        </w:rPr>
        <w:t>应急灯具</w:t>
      </w:r>
      <w:r>
        <w:rPr>
          <w:rFonts w:hint="default" w:ascii="Times New Roman" w:hAnsi="Times New Roman" w:cs="Times New Roman"/>
          <w:sz w:val="20"/>
          <w:szCs w:val="20"/>
          <w:highlight w:val="none"/>
          <w:lang w:val="en-US" w:eastAsia="zh-CN"/>
        </w:rPr>
        <w:t>应有</w:t>
      </w:r>
      <w:r>
        <w:rPr>
          <w:rFonts w:hint="default" w:ascii="Times New Roman" w:hAnsi="Times New Roman" w:cs="Times New Roman"/>
          <w:sz w:val="20"/>
          <w:szCs w:val="20"/>
          <w:highlight w:val="none"/>
        </w:rPr>
        <w:t>消防检测合格</w:t>
      </w:r>
      <w:r>
        <w:rPr>
          <w:rFonts w:hint="default" w:ascii="Times New Roman" w:hAnsi="Times New Roman" w:cs="Times New Roman"/>
          <w:sz w:val="20"/>
          <w:szCs w:val="20"/>
          <w:highlight w:val="none"/>
          <w:lang w:val="en-US" w:eastAsia="zh-CN"/>
        </w:rPr>
        <w:t>证明文件</w:t>
      </w:r>
      <w:r>
        <w:rPr>
          <w:rFonts w:hint="eastAsia" w:cs="Times New Roman"/>
          <w:sz w:val="20"/>
          <w:szCs w:val="20"/>
          <w:highlight w:val="none"/>
          <w:lang w:val="en-US" w:eastAsia="zh-CN"/>
        </w:rPr>
        <w:t>。</w:t>
      </w:r>
    </w:p>
    <w:p w14:paraId="4C0E4EB8">
      <w:pPr>
        <w:widowControl/>
        <w:numPr>
          <w:ilvl w:val="0"/>
          <w:numId w:val="0"/>
        </w:numPr>
        <w:wordWrap/>
        <w:overflowPunct/>
        <w:topLinePunct w:val="0"/>
        <w:bidi w:val="0"/>
        <w:spacing w:line="360" w:lineRule="auto"/>
        <w:jc w:val="left"/>
        <w:rPr>
          <w:rFonts w:hint="default" w:ascii="Times New Roman" w:hAnsi="Times New Roman" w:cs="Times New Roman"/>
          <w:color w:val="0000FF"/>
          <w:sz w:val="20"/>
          <w:szCs w:val="20"/>
          <w:highlight w:val="none"/>
          <w:lang w:val="en-US" w:eastAsia="zh-CN"/>
        </w:rPr>
      </w:pPr>
      <w:r>
        <w:rPr>
          <w:rFonts w:hint="default" w:ascii="Times New Roman" w:hAnsi="Times New Roman" w:cs="Times New Roman"/>
          <w:color w:val="0000FF"/>
          <w:sz w:val="20"/>
          <w:szCs w:val="20"/>
          <w:highlight w:val="none"/>
          <w:lang w:val="en-US" w:eastAsia="zh-CN"/>
        </w:rPr>
        <w:t>条文说明：</w:t>
      </w:r>
      <w:r>
        <w:rPr>
          <w:rFonts w:hint="eastAsia" w:cs="Times New Roman"/>
          <w:color w:val="0000FF"/>
          <w:sz w:val="20"/>
          <w:szCs w:val="20"/>
          <w:highlight w:val="none"/>
          <w:lang w:val="en-US" w:eastAsia="zh-CN"/>
        </w:rPr>
        <w:t>6.5.2</w:t>
      </w:r>
    </w:p>
    <w:p w14:paraId="6574C647">
      <w:pPr>
        <w:widowControl/>
        <w:numPr>
          <w:ilvl w:val="0"/>
          <w:numId w:val="0"/>
        </w:numPr>
        <w:wordWrap/>
        <w:overflowPunct/>
        <w:topLinePunct w:val="0"/>
        <w:bidi w:val="0"/>
        <w:spacing w:line="360" w:lineRule="auto"/>
        <w:jc w:val="left"/>
        <w:rPr>
          <w:rFonts w:hint="default" w:ascii="Times New Roman" w:hAnsi="Times New Roman" w:cs="Times New Roman"/>
          <w:color w:val="0000FF"/>
          <w:sz w:val="20"/>
          <w:szCs w:val="20"/>
          <w:highlight w:val="none"/>
        </w:rPr>
      </w:pPr>
      <w:r>
        <w:rPr>
          <w:rFonts w:hint="eastAsia" w:cs="Times New Roman"/>
          <w:color w:val="0000FF"/>
          <w:sz w:val="20"/>
          <w:szCs w:val="20"/>
          <w:highlight w:val="none"/>
          <w:lang w:val="en-US" w:eastAsia="zh-CN"/>
        </w:rPr>
        <w:t xml:space="preserve">第1款 </w:t>
      </w:r>
      <w:r>
        <w:rPr>
          <w:rFonts w:hint="default" w:ascii="Times New Roman" w:hAnsi="Times New Roman" w:cs="Times New Roman"/>
          <w:color w:val="0000FF"/>
          <w:sz w:val="20"/>
          <w:szCs w:val="20"/>
          <w:highlight w:val="none"/>
          <w:lang w:val="en-US" w:eastAsia="zh-CN"/>
        </w:rPr>
        <w:t>各场所使用灯具时，应首先考虑场所环境的要求选择合适的灯具，包括防护等级、温湿度要求等。</w:t>
      </w:r>
    </w:p>
    <w:p w14:paraId="2838D0D5">
      <w:pPr>
        <w:widowControl/>
        <w:numPr>
          <w:ilvl w:val="0"/>
          <w:numId w:val="0"/>
        </w:numPr>
        <w:wordWrap/>
        <w:overflowPunct/>
        <w:topLinePunct w:val="0"/>
        <w:bidi w:val="0"/>
        <w:spacing w:line="360" w:lineRule="auto"/>
        <w:jc w:val="left"/>
        <w:rPr>
          <w:rFonts w:hint="default" w:ascii="Times New Roman" w:hAnsi="Times New Roman" w:cs="Times New Roman"/>
          <w:color w:val="0000FF"/>
          <w:sz w:val="20"/>
          <w:szCs w:val="20"/>
          <w:highlight w:val="none"/>
          <w:lang w:eastAsia="zh-CN"/>
        </w:rPr>
      </w:pPr>
      <w:r>
        <w:rPr>
          <w:rFonts w:hint="eastAsia" w:cs="Times New Roman"/>
          <w:color w:val="0000FF"/>
          <w:sz w:val="20"/>
          <w:szCs w:val="20"/>
          <w:highlight w:val="none"/>
          <w:lang w:val="en-US" w:eastAsia="zh-CN"/>
        </w:rPr>
        <w:t>第2款 根据现行国家标准</w:t>
      </w:r>
      <w:r>
        <w:rPr>
          <w:rFonts w:hint="default" w:ascii="Times New Roman" w:hAnsi="Times New Roman" w:cs="Times New Roman"/>
          <w:color w:val="0000FF"/>
          <w:sz w:val="20"/>
          <w:szCs w:val="20"/>
          <w:highlight w:val="none"/>
          <w:lang w:val="en-US" w:eastAsia="zh-CN"/>
        </w:rPr>
        <w:t>《建筑电气照明装置施工与验收规范》GB50617</w:t>
      </w:r>
      <w:r>
        <w:rPr>
          <w:rFonts w:hint="eastAsia" w:cs="Times New Roman"/>
          <w:color w:val="0000FF"/>
          <w:sz w:val="20"/>
          <w:szCs w:val="20"/>
          <w:highlight w:val="none"/>
          <w:lang w:val="en-US" w:eastAsia="zh-CN"/>
        </w:rPr>
        <w:t>，此条</w:t>
      </w:r>
      <w:r>
        <w:rPr>
          <w:rFonts w:hint="default" w:ascii="Times New Roman" w:hAnsi="Times New Roman" w:cs="Times New Roman"/>
          <w:color w:val="0000FF"/>
          <w:sz w:val="20"/>
          <w:szCs w:val="20"/>
          <w:highlight w:val="none"/>
          <w:lang w:eastAsia="zh-CN"/>
        </w:rPr>
        <w:t>为确保变电所内灯具维修时的人身安全，同时不因维修时意外触及裸母线而使正常供电中断。</w:t>
      </w:r>
    </w:p>
    <w:p w14:paraId="0E1D71DC">
      <w:pPr>
        <w:widowControl/>
        <w:numPr>
          <w:ilvl w:val="0"/>
          <w:numId w:val="0"/>
        </w:numPr>
        <w:wordWrap/>
        <w:overflowPunct/>
        <w:topLinePunct w:val="0"/>
        <w:bidi w:val="0"/>
        <w:spacing w:line="360" w:lineRule="auto"/>
        <w:jc w:val="left"/>
        <w:rPr>
          <w:rFonts w:hint="default" w:ascii="Times New Roman" w:hAnsi="Times New Roman" w:cs="Times New Roman"/>
          <w:color w:val="0000FF"/>
          <w:sz w:val="20"/>
          <w:szCs w:val="20"/>
          <w:highlight w:val="none"/>
          <w:lang w:eastAsia="zh-CN"/>
        </w:rPr>
      </w:pPr>
      <w:r>
        <w:rPr>
          <w:rFonts w:hint="eastAsia" w:cs="Times New Roman"/>
          <w:color w:val="0000FF"/>
          <w:sz w:val="20"/>
          <w:szCs w:val="20"/>
          <w:highlight w:val="none"/>
          <w:lang w:val="en-US" w:eastAsia="zh-CN"/>
        </w:rPr>
        <w:t xml:space="preserve">第3款 </w:t>
      </w:r>
      <w:r>
        <w:rPr>
          <w:rFonts w:hint="default" w:ascii="Times New Roman" w:hAnsi="Times New Roman" w:cs="Times New Roman"/>
          <w:color w:val="0000FF"/>
          <w:sz w:val="20"/>
          <w:szCs w:val="20"/>
          <w:highlight w:val="none"/>
          <w:lang w:eastAsia="zh-CN"/>
        </w:rPr>
        <w:t>在实际接线中，由于电线与设备接触不良（螺栓未紧固），经常出现电线与接线端子之间产生火花，发生事故。</w:t>
      </w:r>
    </w:p>
    <w:p w14:paraId="435CACAF">
      <w:pPr>
        <w:widowControl/>
        <w:numPr>
          <w:ilvl w:val="0"/>
          <w:numId w:val="0"/>
        </w:numPr>
        <w:spacing w:line="360" w:lineRule="auto"/>
        <w:jc w:val="left"/>
        <w:rPr>
          <w:rFonts w:hint="default" w:ascii="Times New Roman" w:hAnsi="Times New Roman" w:cs="Times New Roman"/>
          <w:b/>
          <w:bCs/>
          <w:kern w:val="0"/>
          <w:sz w:val="20"/>
          <w:szCs w:val="20"/>
          <w:highlight w:val="none"/>
          <w:lang w:val="en-US" w:eastAsia="zh-CN"/>
        </w:rPr>
      </w:pPr>
      <w:r>
        <w:rPr>
          <w:rFonts w:hint="eastAsia" w:cs="Times New Roman"/>
          <w:color w:val="0000FF"/>
          <w:sz w:val="20"/>
          <w:szCs w:val="20"/>
          <w:highlight w:val="none"/>
          <w:lang w:val="en-US" w:eastAsia="zh-CN"/>
        </w:rPr>
        <w:t>第4款 根据现行国家标准</w:t>
      </w:r>
      <w:r>
        <w:rPr>
          <w:rFonts w:hint="default" w:ascii="Times New Roman" w:hAnsi="Times New Roman" w:cs="Times New Roman"/>
          <w:color w:val="0000FF"/>
          <w:sz w:val="20"/>
          <w:szCs w:val="20"/>
          <w:highlight w:val="none"/>
          <w:lang w:val="en-US" w:eastAsia="zh-CN"/>
        </w:rPr>
        <w:t>《建筑电气照明装置施工与验收规范》GB50617</w:t>
      </w:r>
      <w:r>
        <w:rPr>
          <w:rFonts w:hint="eastAsia" w:cs="Times New Roman"/>
          <w:color w:val="0000FF"/>
          <w:sz w:val="20"/>
          <w:szCs w:val="20"/>
          <w:highlight w:val="none"/>
          <w:lang w:val="en-US" w:eastAsia="zh-CN"/>
        </w:rPr>
        <w:t>，</w:t>
      </w:r>
      <w:r>
        <w:rPr>
          <w:rFonts w:hint="default" w:ascii="Times New Roman" w:hAnsi="Times New Roman" w:cs="Times New Roman"/>
          <w:color w:val="0000FF"/>
          <w:sz w:val="20"/>
          <w:szCs w:val="20"/>
          <w:highlight w:val="none"/>
          <w:lang w:eastAsia="zh-CN"/>
        </w:rPr>
        <w:t>疏散照明是在火灾等紧急情况下，有效指示人群安全撤离的照明，因此必须采用经消防检测中心检测合格的产品。</w:t>
      </w:r>
    </w:p>
    <w:p w14:paraId="427BEFF4">
      <w:pPr>
        <w:spacing w:line="360" w:lineRule="auto"/>
        <w:rPr>
          <w:rFonts w:hint="default" w:ascii="Times New Roman" w:hAnsi="Times New Roman" w:eastAsia="宋体" w:cs="Times New Roman"/>
          <w:sz w:val="20"/>
          <w:szCs w:val="20"/>
          <w:highlight w:val="none"/>
          <w:lang w:eastAsia="zh-CN"/>
        </w:rPr>
      </w:pPr>
      <w:r>
        <w:rPr>
          <w:rFonts w:hint="default" w:ascii="Times New Roman" w:hAnsi="Times New Roman" w:cs="Times New Roman"/>
          <w:b/>
          <w:bCs/>
          <w:kern w:val="0"/>
          <w:sz w:val="20"/>
          <w:szCs w:val="20"/>
          <w:highlight w:val="none"/>
          <w:lang w:val="en-US" w:eastAsia="zh-CN"/>
        </w:rPr>
        <w:t>6.5.3</w:t>
      </w:r>
      <w:r>
        <w:rPr>
          <w:rFonts w:hint="default" w:ascii="Times New Roman" w:hAnsi="Times New Roman" w:cs="Times New Roman"/>
          <w:b/>
          <w:bCs/>
          <w:kern w:val="0"/>
          <w:sz w:val="20"/>
          <w:szCs w:val="20"/>
          <w:highlight w:val="none"/>
          <w:lang w:eastAsia="zh-CN"/>
        </w:rPr>
        <w:t xml:space="preserve"> </w:t>
      </w:r>
      <w:r>
        <w:rPr>
          <w:rFonts w:hint="default" w:ascii="Times New Roman" w:hAnsi="Times New Roman" w:cs="Times New Roman"/>
          <w:sz w:val="20"/>
          <w:szCs w:val="20"/>
          <w:highlight w:val="none"/>
        </w:rPr>
        <w:t>照明</w:t>
      </w:r>
      <w:r>
        <w:rPr>
          <w:rFonts w:hint="default" w:ascii="Times New Roman" w:hAnsi="Times New Roman" w:cs="Times New Roman"/>
          <w:sz w:val="20"/>
          <w:szCs w:val="20"/>
          <w:highlight w:val="none"/>
          <w:lang w:val="en-US" w:eastAsia="zh-CN"/>
        </w:rPr>
        <w:t>装置</w:t>
      </w:r>
      <w:r>
        <w:rPr>
          <w:rFonts w:hint="default" w:ascii="Times New Roman" w:hAnsi="Times New Roman" w:cs="Times New Roman"/>
          <w:sz w:val="20"/>
          <w:szCs w:val="20"/>
          <w:highlight w:val="none"/>
        </w:rPr>
        <w:t>、供电与控制</w:t>
      </w:r>
      <w:r>
        <w:rPr>
          <w:rFonts w:hint="default" w:ascii="Times New Roman" w:hAnsi="Times New Roman" w:cs="Times New Roman"/>
          <w:kern w:val="0"/>
          <w:sz w:val="20"/>
          <w:szCs w:val="20"/>
          <w:highlight w:val="none"/>
          <w:lang w:val="en-US" w:eastAsia="zh-CN"/>
        </w:rPr>
        <w:t>现场检验</w:t>
      </w:r>
      <w:r>
        <w:rPr>
          <w:rFonts w:hint="eastAsia" w:cs="Times New Roman"/>
          <w:color w:val="auto"/>
          <w:kern w:val="0"/>
          <w:sz w:val="20"/>
          <w:szCs w:val="20"/>
          <w:highlight w:val="none"/>
          <w:lang w:val="en-US" w:eastAsia="zh-CN"/>
        </w:rPr>
        <w:t>内容</w:t>
      </w:r>
      <w:r>
        <w:rPr>
          <w:rFonts w:hint="eastAsia" w:cs="Times New Roman"/>
          <w:kern w:val="0"/>
          <w:sz w:val="20"/>
          <w:szCs w:val="20"/>
          <w:highlight w:val="none"/>
          <w:lang w:val="en-US" w:eastAsia="zh-CN"/>
        </w:rPr>
        <w:t>应满足以下要求</w:t>
      </w:r>
      <w:r>
        <w:rPr>
          <w:rFonts w:hint="default" w:ascii="Times New Roman" w:hAnsi="Times New Roman" w:cs="Times New Roman"/>
          <w:kern w:val="0"/>
          <w:sz w:val="20"/>
          <w:szCs w:val="20"/>
          <w:highlight w:val="none"/>
          <w:lang w:eastAsia="zh-CN"/>
        </w:rPr>
        <w:t>：</w:t>
      </w:r>
    </w:p>
    <w:p w14:paraId="2E055F91">
      <w:pPr>
        <w:widowControl/>
        <w:numPr>
          <w:ilvl w:val="-1"/>
          <w:numId w:val="0"/>
        </w:numPr>
        <w:wordWrap/>
        <w:overflowPunct/>
        <w:topLinePunct w:val="0"/>
        <w:bidi w:val="0"/>
        <w:spacing w:line="360" w:lineRule="auto"/>
        <w:ind w:firstLine="400" w:firstLineChars="200"/>
        <w:jc w:val="left"/>
        <w:rPr>
          <w:rFonts w:hint="default" w:ascii="Times New Roman" w:hAnsi="Times New Roman" w:cs="Times New Roman"/>
          <w:sz w:val="20"/>
          <w:szCs w:val="20"/>
        </w:rPr>
      </w:pPr>
      <w:r>
        <w:rPr>
          <w:rFonts w:hint="default" w:ascii="Times New Roman" w:hAnsi="Times New Roman" w:cs="Times New Roman"/>
          <w:sz w:val="20"/>
          <w:szCs w:val="20"/>
          <w:highlight w:val="none"/>
          <w:lang w:val="en-US" w:eastAsia="zh-CN"/>
        </w:rPr>
        <w:t xml:space="preserve">1 </w:t>
      </w:r>
      <w:r>
        <w:rPr>
          <w:rFonts w:hint="default" w:ascii="Times New Roman" w:hAnsi="Times New Roman" w:cs="Times New Roman"/>
          <w:sz w:val="20"/>
          <w:szCs w:val="20"/>
          <w:highlight w:val="none"/>
        </w:rPr>
        <w:t>砌体和混凝土结构上固定电气照明装置</w:t>
      </w:r>
      <w:r>
        <w:rPr>
          <w:rFonts w:hint="default" w:ascii="Times New Roman" w:hAnsi="Times New Roman" w:cs="Times New Roman"/>
          <w:sz w:val="20"/>
          <w:szCs w:val="20"/>
          <w:highlight w:val="none"/>
          <w:lang w:val="en-US" w:eastAsia="zh-CN"/>
        </w:rPr>
        <w:t>不应使用</w:t>
      </w:r>
      <w:r>
        <w:rPr>
          <w:rFonts w:hint="default" w:ascii="Times New Roman" w:hAnsi="Times New Roman" w:cs="Times New Roman"/>
          <w:sz w:val="20"/>
          <w:szCs w:val="20"/>
          <w:highlight w:val="none"/>
        </w:rPr>
        <w:t>木楔、尼龙塞或塑料塞安装</w:t>
      </w:r>
      <w:r>
        <w:rPr>
          <w:rFonts w:hint="default" w:ascii="Times New Roman" w:hAnsi="Times New Roman" w:cs="Times New Roman"/>
          <w:sz w:val="20"/>
          <w:szCs w:val="20"/>
          <w:highlight w:val="none"/>
          <w:lang w:eastAsia="zh-CN"/>
        </w:rPr>
        <w:t>；</w:t>
      </w:r>
    </w:p>
    <w:p w14:paraId="7587E195">
      <w:pPr>
        <w:widowControl/>
        <w:wordWrap/>
        <w:overflowPunct/>
        <w:topLinePunct w:val="0"/>
        <w:bidi w:val="0"/>
        <w:spacing w:line="360" w:lineRule="auto"/>
        <w:ind w:firstLine="400" w:firstLineChars="200"/>
        <w:jc w:val="left"/>
        <w:rPr>
          <w:rFonts w:hint="default" w:ascii="Times New Roman" w:hAnsi="Times New Roman" w:cs="Times New Roman"/>
          <w:color w:val="0000FF"/>
          <w:sz w:val="20"/>
          <w:szCs w:val="20"/>
          <w:highlight w:val="none"/>
          <w:lang w:eastAsia="zh-CN"/>
        </w:rPr>
      </w:pPr>
      <w:r>
        <w:rPr>
          <w:rFonts w:hint="eastAsia" w:cs="Times New Roman"/>
          <w:sz w:val="20"/>
          <w:szCs w:val="20"/>
          <w:lang w:val="en-US" w:eastAsia="zh-CN"/>
        </w:rPr>
        <w:t xml:space="preserve">2 </w:t>
      </w:r>
      <w:r>
        <w:rPr>
          <w:rFonts w:hint="default" w:ascii="Times New Roman" w:hAnsi="Times New Roman" w:cs="Times New Roman"/>
          <w:sz w:val="20"/>
          <w:szCs w:val="20"/>
        </w:rPr>
        <w:t>正常运行情况下，室内照明用电设备端子处的电压偏差允许值±5%</w:t>
      </w:r>
      <w:r>
        <w:rPr>
          <w:rFonts w:hint="default" w:ascii="Times New Roman" w:hAnsi="Times New Roman" w:cs="Times New Roman"/>
          <w:sz w:val="20"/>
          <w:szCs w:val="20"/>
          <w:lang w:eastAsia="zh-CN"/>
        </w:rPr>
        <w:t>，</w:t>
      </w:r>
      <w:r>
        <w:rPr>
          <w:rFonts w:hint="default" w:ascii="Times New Roman" w:hAnsi="Times New Roman" w:cs="Times New Roman"/>
          <w:sz w:val="20"/>
          <w:szCs w:val="20"/>
        </w:rPr>
        <w:t>在电压偏差较大的场所，</w:t>
      </w:r>
      <w:r>
        <w:rPr>
          <w:rFonts w:hint="default" w:ascii="Times New Roman" w:hAnsi="Times New Roman" w:cs="Times New Roman"/>
          <w:sz w:val="20"/>
          <w:szCs w:val="20"/>
          <w:lang w:val="en-US" w:eastAsia="zh-CN"/>
        </w:rPr>
        <w:t>应</w:t>
      </w:r>
      <w:r>
        <w:rPr>
          <w:rFonts w:hint="default" w:ascii="Times New Roman" w:hAnsi="Times New Roman" w:cs="Times New Roman"/>
          <w:sz w:val="20"/>
          <w:szCs w:val="20"/>
        </w:rPr>
        <w:t>设置稳压装置</w:t>
      </w:r>
      <w:r>
        <w:rPr>
          <w:rFonts w:hint="default" w:ascii="Times New Roman" w:hAnsi="Times New Roman" w:cs="Times New Roman"/>
          <w:sz w:val="20"/>
          <w:szCs w:val="20"/>
          <w:lang w:eastAsia="zh-CN"/>
        </w:rPr>
        <w:t>；</w:t>
      </w:r>
      <w:r>
        <w:rPr>
          <w:rFonts w:hint="default" w:ascii="Times New Roman" w:hAnsi="Times New Roman" w:cs="Times New Roman"/>
          <w:sz w:val="20"/>
          <w:szCs w:val="20"/>
          <w:highlight w:val="none"/>
        </w:rPr>
        <w:t>三相照明线路各相负荷的分配宜保持平衡，每相负荷电流允许偏差为三相负荷平均值的±15%</w:t>
      </w:r>
      <w:r>
        <w:rPr>
          <w:rFonts w:hint="default" w:ascii="Times New Roman" w:hAnsi="Times New Roman" w:cs="Times New Roman"/>
          <w:sz w:val="20"/>
          <w:szCs w:val="20"/>
          <w:highlight w:val="none"/>
          <w:lang w:eastAsia="zh-CN"/>
        </w:rPr>
        <w:t>；</w:t>
      </w:r>
    </w:p>
    <w:p w14:paraId="3DDE2C20">
      <w:pPr>
        <w:widowControl/>
        <w:numPr>
          <w:ilvl w:val="0"/>
          <w:numId w:val="0"/>
        </w:numPr>
        <w:wordWrap/>
        <w:overflowPunct/>
        <w:topLinePunct w:val="0"/>
        <w:bidi w:val="0"/>
        <w:spacing w:line="360" w:lineRule="auto"/>
        <w:ind w:firstLine="400" w:firstLineChars="200"/>
        <w:jc w:val="left"/>
        <w:rPr>
          <w:rFonts w:hint="default" w:ascii="Times New Roman" w:hAnsi="Times New Roman" w:cs="Times New Roman"/>
          <w:sz w:val="20"/>
          <w:szCs w:val="20"/>
          <w:highlight w:val="none"/>
          <w:lang w:val="en-US" w:eastAsia="zh-CN"/>
        </w:rPr>
      </w:pPr>
      <w:r>
        <w:rPr>
          <w:rFonts w:hint="eastAsia" w:cs="Times New Roman"/>
          <w:sz w:val="20"/>
          <w:szCs w:val="20"/>
          <w:highlight w:val="none"/>
          <w:lang w:val="en-US" w:eastAsia="zh-CN"/>
        </w:rPr>
        <w:t xml:space="preserve">3 </w:t>
      </w:r>
      <w:r>
        <w:rPr>
          <w:rFonts w:hint="default" w:ascii="Times New Roman" w:hAnsi="Times New Roman" w:cs="Times New Roman"/>
          <w:sz w:val="20"/>
          <w:szCs w:val="20"/>
          <w:highlight w:val="none"/>
        </w:rPr>
        <w:t>照明系统中的每一单相分支回路电流不宜超过16A，所接光源数或LED灯具数不宜超过25个</w:t>
      </w:r>
      <w:r>
        <w:rPr>
          <w:rFonts w:hint="default" w:ascii="Times New Roman" w:hAnsi="Times New Roman" w:cs="Times New Roman"/>
          <w:sz w:val="20"/>
          <w:szCs w:val="20"/>
          <w:highlight w:val="none"/>
          <w:lang w:eastAsia="zh-CN"/>
        </w:rPr>
        <w:t>；</w:t>
      </w:r>
      <w:r>
        <w:rPr>
          <w:rFonts w:hint="default" w:ascii="Times New Roman" w:hAnsi="Times New Roman" w:cs="Times New Roman"/>
          <w:sz w:val="20"/>
          <w:szCs w:val="20"/>
          <w:highlight w:val="none"/>
        </w:rPr>
        <w:t>大型建筑组合灯具每一单相回路电流不宜超过25A，光源数量不宜超过60个</w:t>
      </w:r>
      <w:r>
        <w:rPr>
          <w:rFonts w:hint="default" w:ascii="Times New Roman" w:hAnsi="Times New Roman" w:cs="Times New Roman"/>
          <w:sz w:val="20"/>
          <w:szCs w:val="20"/>
          <w:highlight w:val="none"/>
          <w:lang w:eastAsia="zh-CN"/>
        </w:rPr>
        <w:t>；</w:t>
      </w:r>
    </w:p>
    <w:p w14:paraId="024038B9">
      <w:pPr>
        <w:widowControl/>
        <w:wordWrap/>
        <w:overflowPunct/>
        <w:topLinePunct w:val="0"/>
        <w:bidi w:val="0"/>
        <w:spacing w:line="360" w:lineRule="auto"/>
        <w:ind w:firstLine="400" w:firstLineChars="200"/>
        <w:jc w:val="left"/>
        <w:rPr>
          <w:rFonts w:hint="default" w:ascii="Times New Roman" w:hAnsi="Times New Roman" w:eastAsia="宋体" w:cs="Times New Roman"/>
          <w:sz w:val="20"/>
          <w:szCs w:val="20"/>
          <w:highlight w:val="none"/>
          <w:lang w:eastAsia="zh-CN"/>
        </w:rPr>
      </w:pPr>
      <w:r>
        <w:rPr>
          <w:rFonts w:hint="eastAsia" w:cs="Times New Roman"/>
          <w:sz w:val="20"/>
          <w:szCs w:val="20"/>
          <w:highlight w:val="none"/>
          <w:lang w:val="en-US" w:eastAsia="zh-CN"/>
        </w:rPr>
        <w:t xml:space="preserve">4 </w:t>
      </w:r>
      <w:r>
        <w:rPr>
          <w:rFonts w:hint="default" w:ascii="Times New Roman" w:hAnsi="Times New Roman" w:cs="Times New Roman"/>
          <w:sz w:val="20"/>
          <w:szCs w:val="20"/>
          <w:highlight w:val="none"/>
        </w:rPr>
        <w:t>照明配电箱</w:t>
      </w:r>
      <w:r>
        <w:rPr>
          <w:rFonts w:hint="default" w:ascii="Times New Roman" w:hAnsi="Times New Roman" w:cs="Times New Roman"/>
          <w:sz w:val="20"/>
          <w:szCs w:val="20"/>
          <w:highlight w:val="none"/>
          <w:lang w:eastAsia="zh-CN"/>
        </w:rPr>
        <w:t>（</w:t>
      </w:r>
      <w:r>
        <w:rPr>
          <w:rFonts w:hint="default" w:ascii="Times New Roman" w:hAnsi="Times New Roman" w:cs="Times New Roman"/>
          <w:sz w:val="20"/>
          <w:szCs w:val="20"/>
          <w:highlight w:val="none"/>
          <w:lang w:val="en-US" w:eastAsia="zh-CN"/>
        </w:rPr>
        <w:t>板</w:t>
      </w:r>
      <w:r>
        <w:rPr>
          <w:rFonts w:hint="default" w:ascii="Times New Roman" w:hAnsi="Times New Roman" w:cs="Times New Roman"/>
          <w:sz w:val="20"/>
          <w:szCs w:val="20"/>
          <w:highlight w:val="none"/>
          <w:lang w:eastAsia="zh-CN"/>
        </w:rPr>
        <w:t>）</w:t>
      </w:r>
      <w:r>
        <w:rPr>
          <w:rFonts w:hint="default" w:ascii="Times New Roman" w:hAnsi="Times New Roman" w:cs="Times New Roman"/>
          <w:sz w:val="20"/>
          <w:szCs w:val="20"/>
          <w:highlight w:val="none"/>
        </w:rPr>
        <w:t>不带电的外露可导电部分应与保护接地线</w:t>
      </w:r>
      <w:r>
        <w:rPr>
          <w:rFonts w:hint="default" w:ascii="Times New Roman" w:hAnsi="Times New Roman" w:cs="Times New Roman"/>
          <w:sz w:val="20"/>
          <w:szCs w:val="20"/>
          <w:highlight w:val="none"/>
          <w:lang w:eastAsia="zh-CN"/>
        </w:rPr>
        <w:t>（</w:t>
      </w:r>
      <w:r>
        <w:rPr>
          <w:rFonts w:hint="default" w:ascii="Times New Roman" w:hAnsi="Times New Roman" w:cs="Times New Roman"/>
          <w:sz w:val="20"/>
          <w:szCs w:val="20"/>
          <w:highlight w:val="none"/>
        </w:rPr>
        <w:t>PE</w:t>
      </w:r>
      <w:r>
        <w:rPr>
          <w:rFonts w:hint="default" w:ascii="Times New Roman" w:hAnsi="Times New Roman" w:cs="Times New Roman"/>
          <w:sz w:val="20"/>
          <w:szCs w:val="20"/>
          <w:highlight w:val="none"/>
          <w:lang w:eastAsia="zh-CN"/>
        </w:rPr>
        <w:t>）</w:t>
      </w:r>
      <w:r>
        <w:rPr>
          <w:rFonts w:hint="default" w:ascii="Times New Roman" w:hAnsi="Times New Roman" w:cs="Times New Roman"/>
          <w:sz w:val="20"/>
          <w:szCs w:val="20"/>
          <w:highlight w:val="none"/>
        </w:rPr>
        <w:t>连接可靠</w:t>
      </w:r>
      <w:r>
        <w:rPr>
          <w:rFonts w:hint="default" w:ascii="Times New Roman" w:hAnsi="Times New Roman" w:cs="Times New Roman"/>
          <w:sz w:val="20"/>
          <w:szCs w:val="20"/>
          <w:highlight w:val="none"/>
          <w:lang w:eastAsia="zh-CN"/>
        </w:rPr>
        <w:t>；</w:t>
      </w:r>
      <w:r>
        <w:rPr>
          <w:rFonts w:hint="default" w:ascii="Times New Roman" w:hAnsi="Times New Roman" w:cs="Times New Roman"/>
          <w:sz w:val="20"/>
          <w:szCs w:val="20"/>
          <w:highlight w:val="none"/>
        </w:rPr>
        <w:t>装有电器的可开启门</w:t>
      </w:r>
      <w:r>
        <w:rPr>
          <w:rFonts w:hint="default" w:ascii="Times New Roman" w:hAnsi="Times New Roman" w:cs="Times New Roman"/>
          <w:sz w:val="20"/>
          <w:szCs w:val="20"/>
          <w:highlight w:val="none"/>
          <w:lang w:val="en-US" w:eastAsia="zh-CN"/>
        </w:rPr>
        <w:t>应用</w:t>
      </w:r>
      <w:r>
        <w:rPr>
          <w:rFonts w:hint="default" w:ascii="Times New Roman" w:hAnsi="Times New Roman" w:cs="Times New Roman"/>
          <w:sz w:val="20"/>
          <w:szCs w:val="20"/>
          <w:highlight w:val="none"/>
        </w:rPr>
        <w:t>裸铜编织软线与箱体内接地的金属部分做可靠连接</w:t>
      </w:r>
      <w:r>
        <w:rPr>
          <w:rFonts w:hint="default" w:ascii="Times New Roman" w:hAnsi="Times New Roman" w:cs="Times New Roman"/>
          <w:sz w:val="20"/>
          <w:szCs w:val="20"/>
          <w:highlight w:val="none"/>
          <w:lang w:eastAsia="zh-CN"/>
        </w:rPr>
        <w:t>；</w:t>
      </w:r>
    </w:p>
    <w:p w14:paraId="05ECC0D4">
      <w:pPr>
        <w:widowControl/>
        <w:numPr>
          <w:ilvl w:val="0"/>
          <w:numId w:val="0"/>
        </w:numPr>
        <w:wordWrap/>
        <w:overflowPunct/>
        <w:topLinePunct w:val="0"/>
        <w:bidi w:val="0"/>
        <w:spacing w:line="360" w:lineRule="auto"/>
        <w:ind w:left="0" w:leftChars="0" w:firstLine="400" w:firstLineChars="200"/>
        <w:jc w:val="left"/>
        <w:rPr>
          <w:rFonts w:hint="default" w:ascii="Times New Roman" w:hAnsi="Times New Roman" w:cs="Times New Roman"/>
          <w:sz w:val="20"/>
          <w:szCs w:val="20"/>
          <w:highlight w:val="none"/>
          <w:lang w:eastAsia="zh-CN"/>
        </w:rPr>
      </w:pPr>
      <w:r>
        <w:rPr>
          <w:rFonts w:hint="eastAsia" w:cs="Times New Roman"/>
          <w:sz w:val="20"/>
          <w:szCs w:val="20"/>
          <w:highlight w:val="none"/>
          <w:lang w:val="en-US" w:eastAsia="zh-CN"/>
        </w:rPr>
        <w:t xml:space="preserve">5 </w:t>
      </w:r>
      <w:r>
        <w:rPr>
          <w:rFonts w:hint="default" w:ascii="Times New Roman" w:hAnsi="Times New Roman" w:cs="Times New Roman"/>
          <w:sz w:val="20"/>
          <w:szCs w:val="20"/>
          <w:highlight w:val="none"/>
        </w:rPr>
        <w:t>照明配电箱</w:t>
      </w:r>
      <w:r>
        <w:rPr>
          <w:rFonts w:hint="default" w:ascii="Times New Roman" w:hAnsi="Times New Roman" w:cs="Times New Roman"/>
          <w:sz w:val="20"/>
          <w:szCs w:val="20"/>
          <w:highlight w:val="none"/>
          <w:lang w:eastAsia="zh-CN"/>
        </w:rPr>
        <w:t>（</w:t>
      </w:r>
      <w:r>
        <w:rPr>
          <w:rFonts w:hint="default" w:ascii="Times New Roman" w:hAnsi="Times New Roman" w:cs="Times New Roman"/>
          <w:sz w:val="20"/>
          <w:szCs w:val="20"/>
          <w:highlight w:val="none"/>
          <w:lang w:val="en-US" w:eastAsia="zh-CN"/>
        </w:rPr>
        <w:t>板</w:t>
      </w:r>
      <w:r>
        <w:rPr>
          <w:rFonts w:hint="default" w:ascii="Times New Roman" w:hAnsi="Times New Roman" w:cs="Times New Roman"/>
          <w:sz w:val="20"/>
          <w:szCs w:val="20"/>
          <w:highlight w:val="none"/>
          <w:lang w:eastAsia="zh-CN"/>
        </w:rPr>
        <w:t>）</w:t>
      </w:r>
      <w:r>
        <w:rPr>
          <w:rFonts w:hint="default" w:ascii="Times New Roman" w:hAnsi="Times New Roman" w:cs="Times New Roman"/>
          <w:sz w:val="20"/>
          <w:szCs w:val="20"/>
          <w:highlight w:val="none"/>
        </w:rPr>
        <w:t>内的交流、直流或不同电压等级的电源，应具有明显的标识</w:t>
      </w:r>
      <w:r>
        <w:rPr>
          <w:rFonts w:hint="default" w:ascii="Times New Roman" w:hAnsi="Times New Roman" w:cs="Times New Roman"/>
          <w:sz w:val="20"/>
          <w:szCs w:val="20"/>
          <w:highlight w:val="none"/>
          <w:lang w:eastAsia="zh-CN"/>
        </w:rPr>
        <w:t>；</w:t>
      </w:r>
      <w:r>
        <w:rPr>
          <w:rFonts w:hint="default" w:ascii="Times New Roman" w:hAnsi="Times New Roman" w:cs="Times New Roman"/>
          <w:sz w:val="20"/>
          <w:szCs w:val="20"/>
          <w:highlight w:val="none"/>
          <w:lang w:val="en-US" w:eastAsia="zh-CN"/>
        </w:rPr>
        <w:t>内部</w:t>
      </w:r>
      <w:r>
        <w:rPr>
          <w:rFonts w:hint="default" w:ascii="Times New Roman" w:hAnsi="Times New Roman" w:cs="Times New Roman"/>
          <w:sz w:val="20"/>
          <w:szCs w:val="20"/>
          <w:highlight w:val="none"/>
        </w:rPr>
        <w:t>分别设置中性线</w:t>
      </w:r>
      <w:r>
        <w:rPr>
          <w:rFonts w:hint="default" w:ascii="Times New Roman" w:hAnsi="Times New Roman" w:cs="Times New Roman"/>
          <w:sz w:val="20"/>
          <w:szCs w:val="20"/>
          <w:highlight w:val="none"/>
          <w:lang w:eastAsia="zh-CN"/>
        </w:rPr>
        <w:t>（</w:t>
      </w:r>
      <w:r>
        <w:rPr>
          <w:rFonts w:hint="default" w:ascii="Times New Roman" w:hAnsi="Times New Roman" w:cs="Times New Roman"/>
          <w:sz w:val="20"/>
          <w:szCs w:val="20"/>
          <w:highlight w:val="none"/>
          <w:lang w:val="en-US" w:eastAsia="zh-CN"/>
        </w:rPr>
        <w:t>N</w:t>
      </w:r>
      <w:r>
        <w:rPr>
          <w:rFonts w:hint="default" w:ascii="Times New Roman" w:hAnsi="Times New Roman" w:cs="Times New Roman"/>
          <w:sz w:val="20"/>
          <w:szCs w:val="20"/>
          <w:highlight w:val="none"/>
          <w:lang w:eastAsia="zh-CN"/>
        </w:rPr>
        <w:t>）</w:t>
      </w:r>
      <w:r>
        <w:rPr>
          <w:rFonts w:hint="default" w:ascii="Times New Roman" w:hAnsi="Times New Roman" w:cs="Times New Roman"/>
          <w:sz w:val="20"/>
          <w:szCs w:val="20"/>
          <w:highlight w:val="none"/>
        </w:rPr>
        <w:t>和保护接地线</w:t>
      </w:r>
      <w:r>
        <w:rPr>
          <w:rFonts w:hint="default" w:ascii="Times New Roman" w:hAnsi="Times New Roman" w:cs="Times New Roman"/>
          <w:sz w:val="20"/>
          <w:szCs w:val="20"/>
          <w:highlight w:val="none"/>
          <w:lang w:eastAsia="zh-CN"/>
        </w:rPr>
        <w:t>（</w:t>
      </w:r>
      <w:r>
        <w:rPr>
          <w:rFonts w:hint="default" w:ascii="Times New Roman" w:hAnsi="Times New Roman" w:cs="Times New Roman"/>
          <w:sz w:val="20"/>
          <w:szCs w:val="20"/>
          <w:highlight w:val="none"/>
          <w:lang w:val="en-US" w:eastAsia="zh-CN"/>
        </w:rPr>
        <w:t>PE</w:t>
      </w:r>
      <w:r>
        <w:rPr>
          <w:rFonts w:hint="default" w:ascii="Times New Roman" w:hAnsi="Times New Roman" w:cs="Times New Roman"/>
          <w:sz w:val="20"/>
          <w:szCs w:val="20"/>
          <w:highlight w:val="none"/>
          <w:lang w:eastAsia="zh-CN"/>
        </w:rPr>
        <w:t>）</w:t>
      </w:r>
      <w:r>
        <w:rPr>
          <w:rFonts w:hint="default" w:ascii="Times New Roman" w:hAnsi="Times New Roman" w:cs="Times New Roman"/>
          <w:sz w:val="20"/>
          <w:szCs w:val="20"/>
          <w:highlight w:val="none"/>
        </w:rPr>
        <w:t>的汇流排</w:t>
      </w:r>
      <w:r>
        <w:rPr>
          <w:rFonts w:hint="default" w:ascii="Times New Roman" w:hAnsi="Times New Roman" w:cs="Times New Roman"/>
          <w:sz w:val="20"/>
          <w:szCs w:val="20"/>
          <w:highlight w:val="none"/>
          <w:lang w:eastAsia="zh-CN"/>
        </w:rPr>
        <w:t>；</w:t>
      </w:r>
    </w:p>
    <w:p w14:paraId="7A436FA2">
      <w:pPr>
        <w:widowControl/>
        <w:numPr>
          <w:ilvl w:val="0"/>
          <w:numId w:val="0"/>
        </w:numPr>
        <w:spacing w:line="360" w:lineRule="auto"/>
        <w:ind w:firstLine="400" w:firstLineChars="200"/>
        <w:jc w:val="left"/>
        <w:rPr>
          <w:rFonts w:hint="default" w:ascii="Times New Roman" w:hAnsi="Times New Roman" w:cs="Times New Roman"/>
          <w:sz w:val="20"/>
          <w:szCs w:val="20"/>
          <w:highlight w:val="none"/>
          <w:lang w:val="en-US" w:eastAsia="zh-CN"/>
        </w:rPr>
      </w:pPr>
      <w:r>
        <w:rPr>
          <w:rFonts w:hint="eastAsia" w:ascii="Times New Roman" w:hAnsi="Times New Roman" w:cs="Times New Roman"/>
          <w:sz w:val="20"/>
          <w:szCs w:val="20"/>
          <w:highlight w:val="none"/>
          <w:lang w:val="en-US" w:eastAsia="zh-CN"/>
        </w:rPr>
        <w:t xml:space="preserve">6 </w:t>
      </w:r>
      <w:r>
        <w:rPr>
          <w:rFonts w:hint="default" w:ascii="Times New Roman" w:hAnsi="Times New Roman" w:cs="Times New Roman"/>
          <w:sz w:val="20"/>
          <w:szCs w:val="20"/>
          <w:highlight w:val="none"/>
          <w:lang w:val="en-US" w:eastAsia="zh-CN"/>
        </w:rPr>
        <w:t>漏电保护装置动作正常、可靠。</w:t>
      </w:r>
    </w:p>
    <w:p w14:paraId="50CDF521">
      <w:pPr>
        <w:widowControl/>
        <w:numPr>
          <w:ilvl w:val="0"/>
          <w:numId w:val="0"/>
        </w:numPr>
        <w:wordWrap/>
        <w:overflowPunct/>
        <w:topLinePunct w:val="0"/>
        <w:bidi w:val="0"/>
        <w:spacing w:line="360" w:lineRule="auto"/>
        <w:jc w:val="left"/>
        <w:rPr>
          <w:rFonts w:hint="default" w:ascii="Times New Roman" w:hAnsi="Times New Roman" w:cs="Times New Roman"/>
          <w:color w:val="0000FF"/>
          <w:sz w:val="20"/>
          <w:szCs w:val="20"/>
          <w:highlight w:val="none"/>
          <w:lang w:val="en-US" w:eastAsia="zh-CN"/>
        </w:rPr>
      </w:pPr>
      <w:r>
        <w:rPr>
          <w:rFonts w:hint="default" w:ascii="Times New Roman" w:hAnsi="Times New Roman" w:cs="Times New Roman"/>
          <w:color w:val="0000FF"/>
          <w:sz w:val="20"/>
          <w:szCs w:val="20"/>
          <w:highlight w:val="none"/>
          <w:lang w:val="en-US" w:eastAsia="zh-CN"/>
        </w:rPr>
        <w:t>条文说明：</w:t>
      </w:r>
      <w:r>
        <w:rPr>
          <w:rFonts w:hint="eastAsia" w:cs="Times New Roman"/>
          <w:color w:val="0000FF"/>
          <w:sz w:val="20"/>
          <w:szCs w:val="20"/>
          <w:highlight w:val="none"/>
          <w:lang w:val="en-US" w:eastAsia="zh-CN"/>
        </w:rPr>
        <w:t>6.5.3</w:t>
      </w:r>
    </w:p>
    <w:p w14:paraId="2D2B3695">
      <w:pPr>
        <w:widowControl/>
        <w:numPr>
          <w:ilvl w:val="0"/>
          <w:numId w:val="0"/>
        </w:numPr>
        <w:wordWrap/>
        <w:overflowPunct/>
        <w:topLinePunct w:val="0"/>
        <w:bidi w:val="0"/>
        <w:spacing w:line="360" w:lineRule="auto"/>
        <w:jc w:val="left"/>
        <w:rPr>
          <w:rFonts w:hint="default" w:ascii="Times New Roman" w:hAnsi="Times New Roman" w:cs="Times New Roman"/>
          <w:color w:val="0000FF"/>
          <w:sz w:val="20"/>
          <w:szCs w:val="20"/>
          <w:highlight w:val="none"/>
        </w:rPr>
      </w:pPr>
      <w:r>
        <w:rPr>
          <w:rFonts w:hint="eastAsia" w:cs="Times New Roman"/>
          <w:color w:val="0000FF"/>
          <w:sz w:val="20"/>
          <w:szCs w:val="20"/>
          <w:highlight w:val="none"/>
          <w:lang w:val="en-US" w:eastAsia="zh-CN"/>
        </w:rPr>
        <w:t>第1款 根据现行国家标准</w:t>
      </w:r>
      <w:r>
        <w:rPr>
          <w:rFonts w:hint="default" w:ascii="Times New Roman" w:hAnsi="Times New Roman" w:cs="Times New Roman"/>
          <w:color w:val="0000FF"/>
          <w:sz w:val="20"/>
          <w:szCs w:val="20"/>
          <w:highlight w:val="none"/>
          <w:lang w:val="en-US" w:eastAsia="zh-CN"/>
        </w:rPr>
        <w:t>《建筑电气照明装置施工与验收规范》GB50617</w:t>
      </w:r>
      <w:r>
        <w:rPr>
          <w:rFonts w:hint="eastAsia" w:cs="Times New Roman"/>
          <w:color w:val="0000FF"/>
          <w:sz w:val="20"/>
          <w:szCs w:val="20"/>
          <w:highlight w:val="none"/>
          <w:lang w:val="en-US" w:eastAsia="zh-CN"/>
        </w:rPr>
        <w:t xml:space="preserve"> ，此条</w:t>
      </w:r>
      <w:r>
        <w:rPr>
          <w:rFonts w:hint="default" w:ascii="Times New Roman" w:hAnsi="Times New Roman" w:cs="Times New Roman"/>
          <w:color w:val="0000FF"/>
          <w:sz w:val="20"/>
          <w:szCs w:val="20"/>
          <w:highlight w:val="none"/>
          <w:lang w:eastAsia="zh-CN"/>
        </w:rPr>
        <w:t>为确保电气照明设备的固定牢固、可靠，并延长使用寿命。</w:t>
      </w:r>
    </w:p>
    <w:p w14:paraId="2278A0DA">
      <w:pPr>
        <w:widowControl/>
        <w:numPr>
          <w:ilvl w:val="0"/>
          <w:numId w:val="0"/>
        </w:numPr>
        <w:wordWrap/>
        <w:overflowPunct/>
        <w:topLinePunct w:val="0"/>
        <w:bidi w:val="0"/>
        <w:spacing w:line="360" w:lineRule="auto"/>
        <w:jc w:val="left"/>
        <w:rPr>
          <w:rFonts w:hint="default" w:ascii="Times New Roman" w:hAnsi="Times New Roman" w:cs="Times New Roman"/>
          <w:color w:val="0000FF"/>
          <w:sz w:val="20"/>
          <w:szCs w:val="20"/>
          <w:highlight w:val="none"/>
          <w:lang w:eastAsia="zh-CN"/>
        </w:rPr>
      </w:pPr>
      <w:r>
        <w:rPr>
          <w:rFonts w:hint="eastAsia" w:cs="Times New Roman"/>
          <w:color w:val="0000FF"/>
          <w:sz w:val="20"/>
          <w:szCs w:val="20"/>
          <w:highlight w:val="none"/>
          <w:lang w:val="en-US" w:eastAsia="zh-CN"/>
        </w:rPr>
        <w:t>第2款 根据现行国家标准</w:t>
      </w:r>
      <w:r>
        <w:rPr>
          <w:rFonts w:hint="default" w:ascii="Times New Roman" w:hAnsi="Times New Roman" w:cs="Times New Roman"/>
          <w:color w:val="0000FF"/>
          <w:sz w:val="20"/>
          <w:szCs w:val="20"/>
          <w:highlight w:val="none"/>
          <w:lang w:val="en-US" w:eastAsia="zh-CN"/>
        </w:rPr>
        <w:t>《民用建筑电气设计标准》GB51348</w:t>
      </w:r>
      <w:r>
        <w:rPr>
          <w:rFonts w:hint="eastAsia" w:cs="Times New Roman"/>
          <w:color w:val="0000FF"/>
          <w:sz w:val="20"/>
          <w:szCs w:val="20"/>
          <w:highlight w:val="none"/>
          <w:lang w:val="en-US" w:eastAsia="zh-CN"/>
        </w:rPr>
        <w:t xml:space="preserve"> </w:t>
      </w:r>
      <w:r>
        <w:rPr>
          <w:rFonts w:hint="default" w:ascii="Times New Roman" w:hAnsi="Times New Roman" w:cs="Times New Roman"/>
          <w:color w:val="0000FF"/>
          <w:sz w:val="20"/>
          <w:szCs w:val="20"/>
          <w:highlight w:val="none"/>
          <w:lang w:eastAsia="zh-CN"/>
        </w:rPr>
        <w:t>规定了正常运行情况下用电设备端子处的电压偏差允许值。照明器端电压的电压偏差超过允许值时，将使照明器的寿命降低或光通量降低。在三相四线制配电系统中，如果三相负荷分布不均匀（相导体对中性导体），将产生电源中性点偏移，负荷大的某相电压降低，负荷小的某相电压升高，增大了电压偏差。同样，线间负荷不平衡，也会引起线间电压不平衡，造成电压偏差增大。同时，三相负荷分布不均还会导致中性线电流损耗增加、变压器损耗增加和变压器能效下降等。</w:t>
      </w:r>
    </w:p>
    <w:p w14:paraId="7185DE3C">
      <w:pPr>
        <w:widowControl/>
        <w:numPr>
          <w:ilvl w:val="0"/>
          <w:numId w:val="0"/>
        </w:numPr>
        <w:wordWrap/>
        <w:overflowPunct/>
        <w:topLinePunct w:val="0"/>
        <w:bidi w:val="0"/>
        <w:spacing w:line="360" w:lineRule="auto"/>
        <w:jc w:val="left"/>
        <w:rPr>
          <w:rFonts w:hint="default" w:ascii="Times New Roman" w:hAnsi="Times New Roman" w:cs="Times New Roman"/>
          <w:color w:val="0000FF"/>
          <w:sz w:val="20"/>
          <w:szCs w:val="20"/>
          <w:highlight w:val="none"/>
          <w:lang w:eastAsia="zh-CN"/>
        </w:rPr>
      </w:pPr>
      <w:r>
        <w:rPr>
          <w:rFonts w:hint="eastAsia" w:cs="Times New Roman"/>
          <w:color w:val="0000FF"/>
          <w:sz w:val="20"/>
          <w:szCs w:val="20"/>
          <w:highlight w:val="none"/>
          <w:lang w:val="en-US" w:eastAsia="zh-CN"/>
        </w:rPr>
        <w:t>第3款 根据现行国家标准</w:t>
      </w:r>
      <w:r>
        <w:rPr>
          <w:rFonts w:hint="default" w:ascii="Times New Roman" w:hAnsi="Times New Roman" w:cs="Times New Roman"/>
          <w:color w:val="0000FF"/>
          <w:sz w:val="20"/>
          <w:szCs w:val="20"/>
          <w:highlight w:val="none"/>
          <w:lang w:val="en-US" w:eastAsia="zh-CN"/>
        </w:rPr>
        <w:t>《民用建筑电气设计标准》GB51348</w:t>
      </w:r>
      <w:r>
        <w:rPr>
          <w:rFonts w:hint="eastAsia" w:cs="Times New Roman"/>
          <w:color w:val="0000FF"/>
          <w:sz w:val="20"/>
          <w:szCs w:val="20"/>
          <w:highlight w:val="none"/>
          <w:lang w:val="en-US" w:eastAsia="zh-CN"/>
        </w:rPr>
        <w:t xml:space="preserve"> </w:t>
      </w:r>
      <w:r>
        <w:rPr>
          <w:rFonts w:hint="default" w:ascii="Times New Roman" w:hAnsi="Times New Roman" w:cs="Times New Roman"/>
          <w:color w:val="0000FF"/>
          <w:sz w:val="20"/>
          <w:szCs w:val="20"/>
          <w:highlight w:val="none"/>
          <w:lang w:val="en-US" w:eastAsia="zh-CN"/>
        </w:rPr>
        <w:t>限制每分支回路的电流值和所接灯数，是为了使分支线路或灯内发生短路或过负载等故障时，断开电路影响的范围不致太大，故障发生后检查维修较方便。</w:t>
      </w:r>
    </w:p>
    <w:p w14:paraId="6107CDC8">
      <w:pPr>
        <w:widowControl/>
        <w:wordWrap/>
        <w:overflowPunct/>
        <w:topLinePunct w:val="0"/>
        <w:bidi w:val="0"/>
        <w:spacing w:line="360" w:lineRule="auto"/>
        <w:jc w:val="left"/>
        <w:rPr>
          <w:rFonts w:hint="default" w:ascii="Times New Roman" w:hAnsi="Times New Roman" w:cs="Times New Roman"/>
          <w:b/>
          <w:bCs/>
          <w:kern w:val="0"/>
          <w:sz w:val="20"/>
          <w:szCs w:val="20"/>
          <w:highlight w:val="none"/>
          <w:lang w:val="en-US" w:eastAsia="zh-CN"/>
        </w:rPr>
      </w:pPr>
      <w:r>
        <w:rPr>
          <w:rFonts w:hint="eastAsia" w:cs="Times New Roman"/>
          <w:color w:val="0000FF"/>
          <w:sz w:val="20"/>
          <w:szCs w:val="20"/>
          <w:highlight w:val="none"/>
          <w:lang w:val="en-US" w:eastAsia="zh-CN"/>
        </w:rPr>
        <w:t>第5款 根据现行国家标准</w:t>
      </w:r>
      <w:r>
        <w:rPr>
          <w:rFonts w:hint="default" w:ascii="Times New Roman" w:hAnsi="Times New Roman" w:cs="Times New Roman"/>
          <w:color w:val="0000FF"/>
          <w:sz w:val="20"/>
          <w:szCs w:val="20"/>
          <w:highlight w:val="none"/>
          <w:lang w:val="en-US" w:eastAsia="zh-CN"/>
        </w:rPr>
        <w:t>《建筑电气照明装置施工与验收规范》GB50617</w:t>
      </w:r>
      <w:r>
        <w:rPr>
          <w:rFonts w:hint="eastAsia" w:cs="Times New Roman"/>
          <w:color w:val="0000FF"/>
          <w:sz w:val="20"/>
          <w:szCs w:val="20"/>
          <w:highlight w:val="none"/>
          <w:lang w:val="en-US" w:eastAsia="zh-CN"/>
        </w:rPr>
        <w:t xml:space="preserve"> ，</w:t>
      </w:r>
      <w:r>
        <w:rPr>
          <w:rFonts w:hint="default" w:ascii="Times New Roman" w:hAnsi="Times New Roman" w:cs="Times New Roman"/>
          <w:color w:val="0000FF"/>
          <w:sz w:val="20"/>
          <w:szCs w:val="20"/>
          <w:highlight w:val="none"/>
          <w:lang w:eastAsia="zh-CN"/>
        </w:rPr>
        <w:t>疏散照明是在火灾等紧急情况下，有效指示人群安全撤离的照明，因此必须采用经消防检测中心检测合格的产品。</w:t>
      </w:r>
      <w:r>
        <w:rPr>
          <w:rFonts w:hint="eastAsia" w:cs="Times New Roman"/>
          <w:color w:val="0000FF"/>
          <w:sz w:val="20"/>
          <w:szCs w:val="20"/>
          <w:highlight w:val="none"/>
          <w:lang w:val="en-US" w:eastAsia="zh-CN"/>
        </w:rPr>
        <w:t>现行行业标准</w:t>
      </w:r>
      <w:r>
        <w:rPr>
          <w:rFonts w:hint="default" w:ascii="Times New Roman" w:hAnsi="Times New Roman" w:cs="Times New Roman"/>
          <w:color w:val="0000FF"/>
          <w:sz w:val="20"/>
          <w:szCs w:val="20"/>
          <w:highlight w:val="none"/>
          <w:lang w:eastAsia="zh-CN"/>
        </w:rPr>
        <w:t>《</w:t>
      </w:r>
      <w:r>
        <w:rPr>
          <w:rFonts w:hint="default" w:ascii="Times New Roman" w:hAnsi="Times New Roman" w:cs="Times New Roman"/>
          <w:color w:val="0000FF"/>
          <w:sz w:val="20"/>
          <w:szCs w:val="20"/>
          <w:highlight w:val="none"/>
          <w:lang w:val="en-US" w:eastAsia="zh-CN"/>
        </w:rPr>
        <w:t>民用建筑电气设计规范</w:t>
      </w:r>
      <w:r>
        <w:rPr>
          <w:rFonts w:hint="default" w:ascii="Times New Roman" w:hAnsi="Times New Roman" w:cs="Times New Roman"/>
          <w:color w:val="0000FF"/>
          <w:sz w:val="20"/>
          <w:szCs w:val="20"/>
          <w:highlight w:val="none"/>
          <w:lang w:eastAsia="zh-CN"/>
        </w:rPr>
        <w:t>》</w:t>
      </w:r>
      <w:r>
        <w:rPr>
          <w:rFonts w:hint="default" w:ascii="Times New Roman" w:hAnsi="Times New Roman" w:cs="Times New Roman"/>
          <w:color w:val="0000FF"/>
          <w:sz w:val="20"/>
          <w:szCs w:val="20"/>
          <w:highlight w:val="none"/>
          <w:lang w:val="en-US" w:eastAsia="zh-CN"/>
        </w:rPr>
        <w:t>JGJ16对电源转化时间有明确规定。</w:t>
      </w:r>
    </w:p>
    <w:p w14:paraId="1CCDF54F">
      <w:pPr>
        <w:widowControl/>
        <w:wordWrap/>
        <w:overflowPunct/>
        <w:topLinePunct w:val="0"/>
        <w:bidi w:val="0"/>
        <w:spacing w:line="360" w:lineRule="auto"/>
        <w:jc w:val="left"/>
        <w:rPr>
          <w:rFonts w:hint="default" w:ascii="Times New Roman" w:hAnsi="Times New Roman" w:eastAsia="宋体" w:cs="Times New Roman"/>
          <w:sz w:val="20"/>
          <w:szCs w:val="20"/>
          <w:highlight w:val="none"/>
        </w:rPr>
      </w:pPr>
      <w:r>
        <w:rPr>
          <w:rFonts w:hint="default" w:ascii="Times New Roman" w:hAnsi="Times New Roman" w:cs="Times New Roman"/>
          <w:b/>
          <w:bCs/>
          <w:kern w:val="0"/>
          <w:sz w:val="20"/>
          <w:szCs w:val="20"/>
          <w:highlight w:val="none"/>
          <w:lang w:val="en-US" w:eastAsia="zh-CN"/>
        </w:rPr>
        <w:t>6.5.4</w:t>
      </w:r>
      <w:r>
        <w:rPr>
          <w:rFonts w:hint="default" w:ascii="Times New Roman" w:hAnsi="Times New Roman" w:cs="Times New Roman"/>
          <w:sz w:val="20"/>
          <w:szCs w:val="20"/>
          <w:highlight w:val="none"/>
        </w:rPr>
        <w:t xml:space="preserve"> </w:t>
      </w:r>
      <w:r>
        <w:rPr>
          <w:rFonts w:hint="default" w:ascii="Times New Roman" w:hAnsi="Times New Roman" w:eastAsia="宋体" w:cs="Times New Roman"/>
          <w:sz w:val="20"/>
          <w:szCs w:val="20"/>
          <w:highlight w:val="none"/>
        </w:rPr>
        <w:t>安全性评估结论</w:t>
      </w:r>
    </w:p>
    <w:p w14:paraId="2C78DC81">
      <w:pPr>
        <w:widowControl/>
        <w:wordWrap/>
        <w:overflowPunct/>
        <w:topLinePunct w:val="0"/>
        <w:bidi w:val="0"/>
        <w:spacing w:line="360" w:lineRule="auto"/>
        <w:ind w:firstLine="400" w:firstLineChars="200"/>
        <w:jc w:val="left"/>
        <w:rPr>
          <w:rFonts w:hint="default" w:ascii="Times New Roman" w:hAnsi="Times New Roman" w:eastAsia="宋体" w:cs="Times New Roman"/>
          <w:sz w:val="20"/>
          <w:szCs w:val="20"/>
          <w:highlight w:val="none"/>
        </w:rPr>
      </w:pPr>
      <w:r>
        <w:rPr>
          <w:rFonts w:hint="default" w:ascii="Times New Roman" w:hAnsi="Times New Roman" w:eastAsia="宋体" w:cs="Times New Roman"/>
          <w:sz w:val="20"/>
          <w:szCs w:val="20"/>
          <w:highlight w:val="none"/>
        </w:rPr>
        <w:t>1</w:t>
      </w:r>
      <w:r>
        <w:rPr>
          <w:rFonts w:hint="eastAsia" w:cs="Times New Roman"/>
          <w:sz w:val="20"/>
          <w:szCs w:val="20"/>
          <w:highlight w:val="none"/>
          <w:lang w:val="en-US" w:eastAsia="zh-CN"/>
        </w:rPr>
        <w:t xml:space="preserve"> </w:t>
      </w:r>
      <w:r>
        <w:rPr>
          <w:rFonts w:hint="default" w:ascii="Times New Roman" w:hAnsi="Times New Roman" w:eastAsia="宋体" w:cs="Times New Roman"/>
          <w:sz w:val="20"/>
          <w:szCs w:val="20"/>
          <w:highlight w:val="none"/>
        </w:rPr>
        <w:t>系统运行正常，日常检查、运行等相关资料完整，未发现影响使用安全功能因素，</w:t>
      </w:r>
      <w:r>
        <w:rPr>
          <w:rFonts w:hint="default" w:ascii="Times New Roman" w:hAnsi="Times New Roman" w:eastAsia="宋体" w:cs="Times New Roman"/>
          <w:sz w:val="20"/>
          <w:szCs w:val="20"/>
          <w:highlight w:val="none"/>
          <w:lang w:val="en-US" w:eastAsia="zh-CN"/>
        </w:rPr>
        <w:t>可</w:t>
      </w:r>
      <w:r>
        <w:rPr>
          <w:rFonts w:hint="default" w:ascii="Times New Roman" w:hAnsi="Times New Roman" w:eastAsia="宋体" w:cs="Times New Roman"/>
          <w:sz w:val="20"/>
          <w:szCs w:val="20"/>
          <w:highlight w:val="none"/>
        </w:rPr>
        <w:t>评为</w:t>
      </w:r>
      <w:r>
        <w:rPr>
          <w:rFonts w:hint="default" w:ascii="Times New Roman" w:hAnsi="Times New Roman" w:eastAsia="宋体" w:cs="Times New Roman"/>
          <w:sz w:val="20"/>
          <w:szCs w:val="20"/>
          <w:highlight w:val="none"/>
          <w:lang w:eastAsia="zh-CN"/>
        </w:rPr>
        <w:t>满足安全性功能</w:t>
      </w:r>
      <w:r>
        <w:rPr>
          <w:rFonts w:hint="default" w:ascii="Times New Roman" w:hAnsi="Times New Roman" w:eastAsia="宋体" w:cs="Times New Roman"/>
          <w:sz w:val="20"/>
          <w:szCs w:val="20"/>
          <w:highlight w:val="none"/>
        </w:rPr>
        <w:t>。</w:t>
      </w:r>
    </w:p>
    <w:p w14:paraId="0659B228">
      <w:pPr>
        <w:widowControl/>
        <w:wordWrap/>
        <w:overflowPunct/>
        <w:topLinePunct w:val="0"/>
        <w:bidi w:val="0"/>
        <w:spacing w:line="360" w:lineRule="auto"/>
        <w:ind w:firstLine="400" w:firstLineChars="200"/>
        <w:jc w:val="left"/>
        <w:rPr>
          <w:rFonts w:hint="default" w:ascii="Times New Roman" w:hAnsi="Times New Roman" w:eastAsia="宋体" w:cs="Times New Roman"/>
          <w:sz w:val="20"/>
          <w:szCs w:val="20"/>
          <w:highlight w:val="none"/>
        </w:rPr>
      </w:pPr>
      <w:r>
        <w:rPr>
          <w:rFonts w:hint="default" w:ascii="Times New Roman" w:hAnsi="Times New Roman" w:eastAsia="宋体" w:cs="Times New Roman"/>
          <w:sz w:val="20"/>
          <w:szCs w:val="20"/>
          <w:highlight w:val="none"/>
        </w:rPr>
        <w:t>2</w:t>
      </w:r>
      <w:r>
        <w:rPr>
          <w:rFonts w:hint="eastAsia" w:cs="Times New Roman"/>
          <w:sz w:val="20"/>
          <w:szCs w:val="20"/>
          <w:highlight w:val="none"/>
          <w:lang w:val="en-US" w:eastAsia="zh-CN"/>
        </w:rPr>
        <w:t xml:space="preserve"> </w:t>
      </w:r>
      <w:r>
        <w:rPr>
          <w:rFonts w:hint="default" w:ascii="Times New Roman" w:hAnsi="Times New Roman" w:eastAsia="宋体" w:cs="Times New Roman"/>
          <w:sz w:val="20"/>
          <w:szCs w:val="20"/>
          <w:highlight w:val="none"/>
          <w:lang w:val="en-US" w:eastAsia="zh-CN"/>
        </w:rPr>
        <w:t>系统运行正常，</w:t>
      </w:r>
      <w:r>
        <w:rPr>
          <w:rFonts w:hint="default" w:ascii="Times New Roman" w:hAnsi="Times New Roman" w:eastAsia="宋体" w:cs="Times New Roman"/>
          <w:sz w:val="20"/>
          <w:szCs w:val="20"/>
          <w:highlight w:val="none"/>
        </w:rPr>
        <w:t>日常检查、运行等相关资料完整，部分</w:t>
      </w:r>
      <w:r>
        <w:rPr>
          <w:rFonts w:hint="default" w:ascii="Times New Roman" w:hAnsi="Times New Roman" w:eastAsia="宋体" w:cs="Times New Roman"/>
          <w:sz w:val="20"/>
          <w:szCs w:val="20"/>
          <w:highlight w:val="none"/>
          <w:lang w:val="en-US" w:eastAsia="zh-CN"/>
        </w:rPr>
        <w:t>设备</w:t>
      </w:r>
      <w:r>
        <w:rPr>
          <w:rFonts w:hint="default" w:ascii="Times New Roman" w:hAnsi="Times New Roman" w:eastAsia="宋体" w:cs="Times New Roman"/>
          <w:sz w:val="20"/>
          <w:szCs w:val="20"/>
          <w:highlight w:val="none"/>
        </w:rPr>
        <w:t>存在</w:t>
      </w:r>
      <w:r>
        <w:rPr>
          <w:rFonts w:hint="default" w:ascii="Times New Roman" w:hAnsi="Times New Roman" w:eastAsia="宋体" w:cs="Times New Roman"/>
          <w:sz w:val="20"/>
          <w:szCs w:val="20"/>
          <w:highlight w:val="none"/>
          <w:lang w:val="en-US" w:eastAsia="zh-CN"/>
        </w:rPr>
        <w:t>外观、功能性、电气安全性、结构稳定性等存在缺陷，</w:t>
      </w:r>
      <w:r>
        <w:rPr>
          <w:rFonts w:hint="default" w:ascii="Times New Roman" w:hAnsi="Times New Roman" w:eastAsia="宋体" w:cs="Times New Roman"/>
          <w:sz w:val="20"/>
          <w:szCs w:val="20"/>
          <w:highlight w:val="none"/>
        </w:rPr>
        <w:t>通过</w:t>
      </w:r>
      <w:r>
        <w:rPr>
          <w:rFonts w:hint="default" w:ascii="Times New Roman" w:hAnsi="Times New Roman" w:eastAsia="宋体" w:cs="Times New Roman"/>
          <w:sz w:val="20"/>
          <w:szCs w:val="20"/>
          <w:highlight w:val="none"/>
          <w:lang w:val="en-US" w:eastAsia="zh-CN"/>
        </w:rPr>
        <w:t>简单</w:t>
      </w:r>
      <w:r>
        <w:rPr>
          <w:rFonts w:hint="default" w:ascii="Times New Roman" w:hAnsi="Times New Roman" w:eastAsia="宋体" w:cs="Times New Roman"/>
          <w:sz w:val="20"/>
          <w:szCs w:val="20"/>
          <w:highlight w:val="none"/>
        </w:rPr>
        <w:t>维修能消除隐患的，可评为基本</w:t>
      </w:r>
      <w:r>
        <w:rPr>
          <w:rFonts w:hint="default" w:ascii="Times New Roman" w:hAnsi="Times New Roman" w:eastAsia="宋体" w:cs="Times New Roman"/>
          <w:sz w:val="20"/>
          <w:szCs w:val="20"/>
          <w:highlight w:val="none"/>
          <w:lang w:eastAsia="zh-CN"/>
        </w:rPr>
        <w:t>满足安全性功能</w:t>
      </w:r>
      <w:r>
        <w:rPr>
          <w:rFonts w:hint="default" w:ascii="Times New Roman" w:hAnsi="Times New Roman" w:eastAsia="宋体" w:cs="Times New Roman"/>
          <w:sz w:val="20"/>
          <w:szCs w:val="20"/>
          <w:highlight w:val="none"/>
        </w:rPr>
        <w:t>。</w:t>
      </w:r>
    </w:p>
    <w:p w14:paraId="6CF08638">
      <w:pPr>
        <w:widowControl/>
        <w:wordWrap/>
        <w:overflowPunct/>
        <w:topLinePunct w:val="0"/>
        <w:bidi w:val="0"/>
        <w:spacing w:line="360" w:lineRule="auto"/>
        <w:ind w:firstLine="400" w:firstLineChars="200"/>
        <w:jc w:val="left"/>
        <w:rPr>
          <w:rFonts w:hint="default" w:ascii="Times New Roman" w:hAnsi="Times New Roman" w:eastAsia="宋体" w:cs="Times New Roman"/>
          <w:sz w:val="20"/>
          <w:szCs w:val="20"/>
          <w:highlight w:val="none"/>
          <w:lang w:val="en-US" w:eastAsia="zh-CN"/>
        </w:rPr>
      </w:pPr>
      <w:r>
        <w:rPr>
          <w:rFonts w:hint="default" w:ascii="Times New Roman" w:hAnsi="Times New Roman" w:eastAsia="宋体" w:cs="Times New Roman"/>
          <w:sz w:val="20"/>
          <w:szCs w:val="20"/>
          <w:highlight w:val="none"/>
        </w:rPr>
        <w:t>3</w:t>
      </w:r>
      <w:r>
        <w:rPr>
          <w:rFonts w:hint="eastAsia" w:cs="Times New Roman"/>
          <w:sz w:val="20"/>
          <w:szCs w:val="20"/>
          <w:highlight w:val="none"/>
          <w:lang w:val="en-US" w:eastAsia="zh-CN"/>
        </w:rPr>
        <w:t xml:space="preserve"> </w:t>
      </w:r>
      <w:r>
        <w:rPr>
          <w:rFonts w:hint="default" w:ascii="Times New Roman" w:hAnsi="Times New Roman" w:eastAsia="宋体" w:cs="Times New Roman"/>
          <w:sz w:val="20"/>
          <w:szCs w:val="20"/>
          <w:highlight w:val="none"/>
          <w:lang w:val="en-US" w:eastAsia="zh-CN"/>
        </w:rPr>
        <w:t>存在如下情况，</w:t>
      </w:r>
      <w:r>
        <w:rPr>
          <w:rFonts w:hint="default" w:ascii="Times New Roman" w:hAnsi="Times New Roman" w:eastAsia="宋体" w:cs="Times New Roman"/>
          <w:sz w:val="20"/>
          <w:szCs w:val="20"/>
          <w:highlight w:val="none"/>
        </w:rPr>
        <w:t>应评为不</w:t>
      </w:r>
      <w:r>
        <w:rPr>
          <w:rFonts w:hint="default" w:ascii="Times New Roman" w:hAnsi="Times New Roman" w:eastAsia="宋体" w:cs="Times New Roman"/>
          <w:sz w:val="20"/>
          <w:szCs w:val="20"/>
          <w:highlight w:val="none"/>
          <w:lang w:eastAsia="zh-CN"/>
        </w:rPr>
        <w:t>满足安全性功能</w:t>
      </w:r>
      <w:r>
        <w:rPr>
          <w:rFonts w:hint="default" w:ascii="Times New Roman" w:hAnsi="Times New Roman" w:eastAsia="宋体" w:cs="Times New Roman"/>
          <w:sz w:val="20"/>
          <w:szCs w:val="20"/>
          <w:highlight w:val="none"/>
        </w:rPr>
        <w:t>，</w:t>
      </w:r>
      <w:r>
        <w:rPr>
          <w:rFonts w:hint="default" w:ascii="Times New Roman" w:hAnsi="Times New Roman" w:eastAsia="宋体" w:cs="Times New Roman"/>
          <w:sz w:val="20"/>
          <w:szCs w:val="20"/>
          <w:highlight w:val="none"/>
          <w:lang w:val="en-US" w:eastAsia="zh-CN"/>
        </w:rPr>
        <w:t>并给出应急处理建议。</w:t>
      </w:r>
    </w:p>
    <w:p w14:paraId="45D770BE">
      <w:pPr>
        <w:widowControl/>
        <w:wordWrap/>
        <w:overflowPunct/>
        <w:topLinePunct w:val="0"/>
        <w:bidi w:val="0"/>
        <w:spacing w:line="360" w:lineRule="auto"/>
        <w:ind w:firstLine="400" w:firstLineChars="200"/>
        <w:jc w:val="left"/>
        <w:rPr>
          <w:rFonts w:hint="default" w:ascii="Times New Roman" w:hAnsi="Times New Roman" w:eastAsia="宋体" w:cs="Times New Roman"/>
          <w:sz w:val="20"/>
          <w:szCs w:val="20"/>
          <w:highlight w:val="none"/>
          <w:lang w:val="en-US" w:eastAsia="zh-CN"/>
        </w:rPr>
      </w:pPr>
      <w:r>
        <w:rPr>
          <w:rFonts w:hint="default" w:ascii="Times New Roman" w:hAnsi="Times New Roman" w:eastAsia="宋体" w:cs="Times New Roman"/>
          <w:sz w:val="20"/>
          <w:szCs w:val="20"/>
          <w:highlight w:val="none"/>
          <w:lang w:val="en-US" w:eastAsia="zh-CN"/>
        </w:rPr>
        <w:t>（1）供配电装置存在缺陷，部分系统</w:t>
      </w:r>
      <w:r>
        <w:rPr>
          <w:rFonts w:hint="default" w:ascii="Times New Roman" w:hAnsi="Times New Roman" w:eastAsia="宋体" w:cs="Times New Roman"/>
          <w:sz w:val="20"/>
          <w:szCs w:val="20"/>
          <w:highlight w:val="none"/>
        </w:rPr>
        <w:t>已无法正常运行</w:t>
      </w:r>
      <w:r>
        <w:rPr>
          <w:rFonts w:hint="default" w:ascii="Times New Roman" w:hAnsi="Times New Roman" w:eastAsia="宋体" w:cs="Times New Roman"/>
          <w:sz w:val="20"/>
          <w:szCs w:val="20"/>
          <w:highlight w:val="none"/>
          <w:lang w:val="en-US" w:eastAsia="zh-CN"/>
        </w:rPr>
        <w:t>且无法在短期内消除；</w:t>
      </w:r>
    </w:p>
    <w:p w14:paraId="5572897A">
      <w:pPr>
        <w:widowControl/>
        <w:wordWrap/>
        <w:overflowPunct/>
        <w:topLinePunct w:val="0"/>
        <w:bidi w:val="0"/>
        <w:spacing w:line="360" w:lineRule="auto"/>
        <w:ind w:firstLine="400" w:firstLineChars="200"/>
        <w:jc w:val="left"/>
        <w:rPr>
          <w:rFonts w:hint="default" w:ascii="Times New Roman" w:hAnsi="Times New Roman" w:eastAsia="宋体" w:cs="Times New Roman"/>
          <w:sz w:val="20"/>
          <w:szCs w:val="20"/>
          <w:highlight w:val="none"/>
          <w:lang w:val="en-US" w:eastAsia="zh-CN"/>
        </w:rPr>
      </w:pPr>
      <w:r>
        <w:rPr>
          <w:rFonts w:hint="default" w:ascii="Times New Roman" w:hAnsi="Times New Roman" w:eastAsia="宋体" w:cs="Times New Roman"/>
          <w:sz w:val="20"/>
          <w:szCs w:val="20"/>
          <w:highlight w:val="none"/>
          <w:lang w:val="en-US" w:eastAsia="zh-CN"/>
        </w:rPr>
        <w:t>（2）部分重点生活、生产区域照明系统照度不满足日常需求</w:t>
      </w:r>
      <w:r>
        <w:rPr>
          <w:rFonts w:hint="eastAsia" w:cs="Times New Roman"/>
          <w:sz w:val="20"/>
          <w:szCs w:val="20"/>
          <w:highlight w:val="none"/>
          <w:lang w:val="en-US" w:eastAsia="zh-CN"/>
        </w:rPr>
        <w:t>；</w:t>
      </w:r>
    </w:p>
    <w:p w14:paraId="1199D6C1">
      <w:pPr>
        <w:widowControl/>
        <w:wordWrap/>
        <w:overflowPunct/>
        <w:topLinePunct w:val="0"/>
        <w:bidi w:val="0"/>
        <w:spacing w:line="360" w:lineRule="auto"/>
        <w:ind w:firstLine="400" w:firstLineChars="200"/>
        <w:jc w:val="left"/>
        <w:rPr>
          <w:rFonts w:hint="default" w:ascii="Times New Roman" w:hAnsi="Times New Roman" w:eastAsia="宋体" w:cs="Times New Roman"/>
          <w:sz w:val="20"/>
          <w:szCs w:val="20"/>
          <w:highlight w:val="none"/>
          <w:lang w:val="en-US" w:eastAsia="zh-CN"/>
        </w:rPr>
      </w:pPr>
      <w:r>
        <w:rPr>
          <w:rFonts w:hint="eastAsia" w:ascii="Times New Roman" w:hAnsi="Times New Roman" w:eastAsia="宋体" w:cs="Times New Roman"/>
          <w:sz w:val="20"/>
          <w:szCs w:val="20"/>
          <w:highlight w:val="none"/>
          <w:lang w:val="en-US" w:eastAsia="zh-CN"/>
        </w:rPr>
        <w:t>（3）</w:t>
      </w:r>
      <w:r>
        <w:rPr>
          <w:rFonts w:hint="default" w:ascii="Times New Roman" w:hAnsi="Times New Roman" w:eastAsia="宋体" w:cs="Times New Roman"/>
          <w:sz w:val="20"/>
          <w:szCs w:val="20"/>
          <w:highlight w:val="none"/>
          <w:lang w:val="en-US" w:eastAsia="zh-CN"/>
        </w:rPr>
        <w:t>系统存在触电、电气火灾、雷击的隐患</w:t>
      </w:r>
      <w:r>
        <w:rPr>
          <w:rFonts w:hint="eastAsia" w:ascii="Times New Roman" w:hAnsi="Times New Roman" w:eastAsia="宋体" w:cs="Times New Roman"/>
          <w:sz w:val="20"/>
          <w:szCs w:val="20"/>
          <w:highlight w:val="none"/>
          <w:lang w:val="en-US" w:eastAsia="zh-CN"/>
        </w:rPr>
        <w:t>。</w:t>
      </w:r>
    </w:p>
    <w:p w14:paraId="5EAA8F83">
      <w:pPr>
        <w:pStyle w:val="3"/>
        <w:wordWrap/>
        <w:overflowPunct/>
        <w:topLinePunct w:val="0"/>
        <w:bidi w:val="0"/>
        <w:spacing w:before="0" w:after="0" w:line="360" w:lineRule="auto"/>
        <w:jc w:val="center"/>
        <w:rPr>
          <w:rFonts w:hint="default" w:ascii="Times New Roman" w:hAnsi="Times New Roman" w:eastAsia="黑体" w:cs="Times New Roman"/>
          <w:b/>
          <w:bCs/>
          <w:sz w:val="20"/>
          <w:szCs w:val="20"/>
          <w:highlight w:val="none"/>
          <w:lang w:val="en-US" w:eastAsia="zh-CN"/>
        </w:rPr>
      </w:pPr>
      <w:bookmarkStart w:id="93" w:name="_Toc21144"/>
      <w:r>
        <w:rPr>
          <w:rFonts w:hint="default" w:ascii="Times New Roman" w:hAnsi="Times New Roman" w:eastAsia="黑体" w:cs="Times New Roman"/>
          <w:b/>
          <w:bCs/>
          <w:sz w:val="20"/>
          <w:szCs w:val="20"/>
          <w:highlight w:val="none"/>
          <w:lang w:val="en-US" w:eastAsia="zh-CN"/>
        </w:rPr>
        <w:t>6.6电气系统</w:t>
      </w:r>
      <w:bookmarkEnd w:id="92"/>
      <w:bookmarkEnd w:id="93"/>
    </w:p>
    <w:p w14:paraId="4A440B29">
      <w:pPr>
        <w:wordWrap/>
        <w:overflowPunct/>
        <w:topLinePunct w:val="0"/>
        <w:bidi w:val="0"/>
        <w:spacing w:line="360" w:lineRule="auto"/>
        <w:rPr>
          <w:rFonts w:hint="default" w:ascii="Times New Roman" w:hAnsi="Times New Roman" w:eastAsia="宋体" w:cs="Times New Roman"/>
          <w:b/>
          <w:bCs/>
          <w:kern w:val="0"/>
          <w:sz w:val="20"/>
          <w:szCs w:val="20"/>
          <w:highlight w:val="none"/>
          <w:lang w:val="en-US" w:eastAsia="zh-CN"/>
        </w:rPr>
      </w:pPr>
      <w:r>
        <w:rPr>
          <w:rFonts w:hint="default" w:ascii="Times New Roman" w:hAnsi="Times New Roman" w:cs="Times New Roman"/>
          <w:b/>
          <w:bCs/>
          <w:kern w:val="0"/>
          <w:sz w:val="20"/>
          <w:szCs w:val="20"/>
          <w:highlight w:val="none"/>
          <w:lang w:val="en-US" w:eastAsia="zh-CN"/>
        </w:rPr>
        <w:t>6.6.1</w:t>
      </w:r>
      <w:r>
        <w:rPr>
          <w:rFonts w:hint="default" w:ascii="Times New Roman" w:hAnsi="Times New Roman" w:cs="Times New Roman"/>
          <w:b/>
          <w:bCs/>
          <w:kern w:val="0"/>
          <w:sz w:val="20"/>
          <w:szCs w:val="20"/>
          <w:highlight w:val="none"/>
          <w:lang w:eastAsia="zh-CN"/>
        </w:rPr>
        <w:t xml:space="preserve"> </w:t>
      </w:r>
      <w:r>
        <w:rPr>
          <w:rFonts w:hint="default" w:ascii="Times New Roman" w:hAnsi="Times New Roman" w:cs="Times New Roman"/>
          <w:b w:val="0"/>
          <w:bCs w:val="0"/>
          <w:kern w:val="0"/>
          <w:sz w:val="20"/>
          <w:szCs w:val="20"/>
          <w:lang w:val="en-US" w:eastAsia="zh-CN"/>
        </w:rPr>
        <w:t>电气系统安全评估主要内容包括检查和测试系统整体运行状态，配电变压器、应急电源、</w:t>
      </w:r>
      <w:r>
        <w:rPr>
          <w:rFonts w:hint="default" w:ascii="Times New Roman" w:hAnsi="Times New Roman" w:cs="Times New Roman"/>
          <w:sz w:val="20"/>
          <w:szCs w:val="20"/>
          <w:highlight w:val="none"/>
        </w:rPr>
        <w:t>配电箱（柜）</w:t>
      </w:r>
      <w:r>
        <w:rPr>
          <w:rFonts w:hint="default" w:ascii="Times New Roman" w:hAnsi="Times New Roman" w:cs="Times New Roman"/>
          <w:sz w:val="20"/>
          <w:szCs w:val="20"/>
          <w:highlight w:val="none"/>
          <w:lang w:eastAsia="zh-CN"/>
        </w:rPr>
        <w:t>、</w:t>
      </w:r>
      <w:r>
        <w:rPr>
          <w:rFonts w:hint="default" w:ascii="Times New Roman" w:hAnsi="Times New Roman" w:cs="Times New Roman"/>
          <w:sz w:val="20"/>
          <w:szCs w:val="20"/>
          <w:highlight w:val="none"/>
        </w:rPr>
        <w:t>用电设备</w:t>
      </w:r>
      <w:r>
        <w:rPr>
          <w:rFonts w:hint="default" w:ascii="Times New Roman" w:hAnsi="Times New Roman" w:cs="Times New Roman"/>
          <w:sz w:val="20"/>
          <w:szCs w:val="20"/>
          <w:highlight w:val="none"/>
          <w:lang w:val="en-US" w:eastAsia="zh-CN"/>
        </w:rPr>
        <w:t>及</w:t>
      </w:r>
      <w:r>
        <w:rPr>
          <w:rFonts w:hint="default" w:ascii="Times New Roman" w:hAnsi="Times New Roman" w:cs="Times New Roman"/>
          <w:sz w:val="20"/>
          <w:szCs w:val="20"/>
          <w:highlight w:val="none"/>
        </w:rPr>
        <w:t>布线系统</w:t>
      </w:r>
      <w:r>
        <w:rPr>
          <w:rFonts w:hint="default" w:ascii="Times New Roman" w:hAnsi="Times New Roman" w:cs="Times New Roman"/>
          <w:sz w:val="20"/>
          <w:szCs w:val="20"/>
          <w:highlight w:val="none"/>
          <w:lang w:val="en-US" w:eastAsia="zh-CN"/>
        </w:rPr>
        <w:t>设施设备外观、安装及运行功能性检查。</w:t>
      </w:r>
    </w:p>
    <w:p w14:paraId="24D76D50">
      <w:pPr>
        <w:wordWrap/>
        <w:overflowPunct/>
        <w:topLinePunct w:val="0"/>
        <w:bidi w:val="0"/>
        <w:spacing w:line="360" w:lineRule="auto"/>
        <w:rPr>
          <w:rFonts w:hint="default" w:ascii="Times New Roman" w:hAnsi="Times New Roman" w:eastAsia="宋体" w:cs="Times New Roman"/>
          <w:kern w:val="0"/>
          <w:sz w:val="20"/>
          <w:szCs w:val="20"/>
          <w:highlight w:val="none"/>
          <w:lang w:val="en-US" w:eastAsia="zh-CN"/>
        </w:rPr>
      </w:pPr>
      <w:r>
        <w:rPr>
          <w:rFonts w:hint="default" w:ascii="Times New Roman" w:hAnsi="Times New Roman" w:cs="Times New Roman"/>
          <w:b/>
          <w:bCs/>
          <w:kern w:val="0"/>
          <w:sz w:val="20"/>
          <w:szCs w:val="20"/>
          <w:highlight w:val="none"/>
          <w:lang w:val="en-US" w:eastAsia="zh-CN"/>
        </w:rPr>
        <w:t>6.6.2</w:t>
      </w:r>
      <w:r>
        <w:rPr>
          <w:rFonts w:hint="eastAsia" w:cs="Times New Roman"/>
          <w:b/>
          <w:bCs/>
          <w:kern w:val="0"/>
          <w:sz w:val="20"/>
          <w:szCs w:val="20"/>
          <w:highlight w:val="none"/>
          <w:lang w:val="en-US" w:eastAsia="zh-CN"/>
        </w:rPr>
        <w:t xml:space="preserve"> </w:t>
      </w:r>
      <w:r>
        <w:rPr>
          <w:rFonts w:hint="default" w:ascii="Times New Roman" w:hAnsi="Times New Roman" w:cs="Times New Roman"/>
          <w:kern w:val="0"/>
          <w:sz w:val="20"/>
          <w:szCs w:val="20"/>
          <w:highlight w:val="none"/>
        </w:rPr>
        <w:t>配电变压器</w:t>
      </w:r>
      <w:r>
        <w:rPr>
          <w:rFonts w:hint="default" w:ascii="Times New Roman" w:hAnsi="Times New Roman" w:cs="Times New Roman"/>
          <w:kern w:val="0"/>
          <w:sz w:val="20"/>
          <w:szCs w:val="20"/>
          <w:highlight w:val="none"/>
          <w:lang w:val="en-US" w:eastAsia="zh-CN"/>
        </w:rPr>
        <w:t>现场检验</w:t>
      </w:r>
      <w:r>
        <w:rPr>
          <w:rFonts w:hint="eastAsia" w:cs="Times New Roman"/>
          <w:color w:val="auto"/>
          <w:kern w:val="0"/>
          <w:sz w:val="20"/>
          <w:szCs w:val="20"/>
          <w:highlight w:val="none"/>
          <w:lang w:val="en-US" w:eastAsia="zh-CN"/>
        </w:rPr>
        <w:t>内容</w:t>
      </w:r>
      <w:r>
        <w:rPr>
          <w:rFonts w:hint="eastAsia" w:cs="Times New Roman"/>
          <w:kern w:val="0"/>
          <w:sz w:val="20"/>
          <w:szCs w:val="20"/>
          <w:highlight w:val="none"/>
          <w:lang w:val="en-US" w:eastAsia="zh-CN"/>
        </w:rPr>
        <w:t>应满足以下要求</w:t>
      </w:r>
      <w:r>
        <w:rPr>
          <w:rFonts w:hint="default" w:ascii="Times New Roman" w:hAnsi="Times New Roman" w:cs="Times New Roman"/>
          <w:kern w:val="0"/>
          <w:sz w:val="20"/>
          <w:szCs w:val="20"/>
          <w:highlight w:val="none"/>
          <w:lang w:eastAsia="zh-CN"/>
        </w:rPr>
        <w:t>：</w:t>
      </w:r>
    </w:p>
    <w:p w14:paraId="4AB9A67A">
      <w:pPr>
        <w:widowControl/>
        <w:numPr>
          <w:ilvl w:val="-1"/>
          <w:numId w:val="0"/>
        </w:numPr>
        <w:wordWrap/>
        <w:overflowPunct/>
        <w:topLinePunct w:val="0"/>
        <w:bidi w:val="0"/>
        <w:spacing w:line="360" w:lineRule="auto"/>
        <w:ind w:firstLine="400" w:firstLineChars="200"/>
        <w:jc w:val="left"/>
        <w:rPr>
          <w:rFonts w:hint="default" w:ascii="Times New Roman" w:hAnsi="Times New Roman" w:cs="Times New Roman"/>
          <w:sz w:val="20"/>
          <w:szCs w:val="20"/>
          <w:highlight w:val="none"/>
        </w:rPr>
      </w:pPr>
      <w:r>
        <w:rPr>
          <w:rFonts w:hint="default" w:ascii="Times New Roman" w:hAnsi="Times New Roman" w:cs="Times New Roman"/>
          <w:sz w:val="20"/>
          <w:szCs w:val="20"/>
          <w:highlight w:val="none"/>
          <w:lang w:val="en-US" w:eastAsia="zh-CN"/>
        </w:rPr>
        <w:t xml:space="preserve">1 </w:t>
      </w:r>
      <w:r>
        <w:rPr>
          <w:rFonts w:hint="default" w:ascii="Times New Roman" w:hAnsi="Times New Roman" w:cs="Times New Roman"/>
          <w:sz w:val="20"/>
          <w:szCs w:val="20"/>
          <w:highlight w:val="none"/>
        </w:rPr>
        <w:t>配电变压器使用年限不宜超过20年；</w:t>
      </w:r>
    </w:p>
    <w:p w14:paraId="5C2B8302">
      <w:pPr>
        <w:widowControl/>
        <w:numPr>
          <w:ilvl w:val="0"/>
          <w:numId w:val="0"/>
        </w:numPr>
        <w:wordWrap/>
        <w:overflowPunct/>
        <w:topLinePunct w:val="0"/>
        <w:bidi w:val="0"/>
        <w:spacing w:line="360" w:lineRule="auto"/>
        <w:ind w:firstLine="400" w:firstLineChars="200"/>
        <w:jc w:val="left"/>
        <w:rPr>
          <w:rFonts w:hint="default" w:ascii="Times New Roman" w:hAnsi="Times New Roman" w:cs="Times New Roman"/>
          <w:sz w:val="20"/>
          <w:szCs w:val="20"/>
          <w:highlight w:val="none"/>
        </w:rPr>
      </w:pPr>
      <w:r>
        <w:rPr>
          <w:rFonts w:hint="default" w:cs="Times New Roman"/>
          <w:sz w:val="20"/>
          <w:szCs w:val="20"/>
          <w:highlight w:val="none"/>
          <w:lang w:val="en-US" w:eastAsia="zh-CN"/>
        </w:rPr>
        <w:t xml:space="preserve">2 </w:t>
      </w:r>
      <w:r>
        <w:rPr>
          <w:rFonts w:hint="default" w:ascii="Times New Roman" w:hAnsi="Times New Roman" w:cs="Times New Roman"/>
          <w:sz w:val="20"/>
          <w:szCs w:val="20"/>
          <w:highlight w:val="none"/>
        </w:rPr>
        <w:t>油浸配电变压器的外观应无异常状况；</w:t>
      </w:r>
    </w:p>
    <w:p w14:paraId="60928DF4">
      <w:pPr>
        <w:widowControl/>
        <w:wordWrap/>
        <w:overflowPunct/>
        <w:topLinePunct w:val="0"/>
        <w:bidi w:val="0"/>
        <w:spacing w:line="360" w:lineRule="auto"/>
        <w:ind w:firstLine="400" w:firstLineChars="200"/>
        <w:jc w:val="left"/>
        <w:rPr>
          <w:rFonts w:hint="default" w:ascii="Times New Roman" w:hAnsi="Times New Roman" w:cs="Times New Roman"/>
          <w:sz w:val="20"/>
          <w:szCs w:val="20"/>
          <w:highlight w:val="none"/>
        </w:rPr>
      </w:pPr>
      <w:r>
        <w:rPr>
          <w:rFonts w:hint="eastAsia" w:cs="Times New Roman"/>
          <w:sz w:val="20"/>
          <w:szCs w:val="20"/>
          <w:highlight w:val="none"/>
          <w:lang w:val="en-US" w:eastAsia="zh-CN"/>
        </w:rPr>
        <w:t xml:space="preserve">3 </w:t>
      </w:r>
      <w:r>
        <w:rPr>
          <w:rFonts w:hint="default" w:ascii="Times New Roman" w:hAnsi="Times New Roman" w:cs="Times New Roman"/>
          <w:sz w:val="20"/>
          <w:szCs w:val="20"/>
          <w:highlight w:val="none"/>
        </w:rPr>
        <w:t>油浸配电变压器的油温和温度计工作应正常，且油位、油色应正常，各部位应无渗油、漏油现象；</w:t>
      </w:r>
    </w:p>
    <w:p w14:paraId="0FB2EA61">
      <w:pPr>
        <w:widowControl/>
        <w:wordWrap/>
        <w:overflowPunct/>
        <w:topLinePunct w:val="0"/>
        <w:bidi w:val="0"/>
        <w:spacing w:line="360" w:lineRule="auto"/>
        <w:ind w:firstLine="400" w:firstLineChars="200"/>
        <w:jc w:val="left"/>
        <w:rPr>
          <w:rFonts w:hint="default" w:ascii="Times New Roman" w:hAnsi="Times New Roman" w:cs="Times New Roman"/>
          <w:sz w:val="20"/>
          <w:szCs w:val="20"/>
          <w:highlight w:val="none"/>
        </w:rPr>
      </w:pPr>
      <w:r>
        <w:rPr>
          <w:rFonts w:hint="eastAsia" w:cs="Times New Roman"/>
          <w:sz w:val="20"/>
          <w:szCs w:val="20"/>
          <w:highlight w:val="none"/>
          <w:lang w:val="en-US" w:eastAsia="zh-CN"/>
        </w:rPr>
        <w:t xml:space="preserve">4 </w:t>
      </w:r>
      <w:r>
        <w:rPr>
          <w:rFonts w:hint="default" w:ascii="Times New Roman" w:hAnsi="Times New Roman" w:cs="Times New Roman"/>
          <w:sz w:val="20"/>
          <w:szCs w:val="20"/>
          <w:highlight w:val="none"/>
        </w:rPr>
        <w:t>油浸配电变压器的吸湿器应完好，且吸附剂干燥应无变色现象；</w:t>
      </w:r>
    </w:p>
    <w:p w14:paraId="1B8D0B46">
      <w:pPr>
        <w:widowControl/>
        <w:wordWrap/>
        <w:overflowPunct/>
        <w:topLinePunct w:val="0"/>
        <w:bidi w:val="0"/>
        <w:spacing w:line="360" w:lineRule="auto"/>
        <w:ind w:firstLine="400" w:firstLineChars="200"/>
        <w:jc w:val="left"/>
        <w:rPr>
          <w:rFonts w:hint="default" w:ascii="Times New Roman" w:hAnsi="Times New Roman" w:cs="Times New Roman"/>
          <w:sz w:val="20"/>
          <w:szCs w:val="20"/>
          <w:highlight w:val="none"/>
        </w:rPr>
      </w:pPr>
      <w:r>
        <w:rPr>
          <w:rFonts w:hint="eastAsia" w:cs="Times New Roman"/>
          <w:sz w:val="20"/>
          <w:szCs w:val="20"/>
          <w:highlight w:val="none"/>
          <w:lang w:val="en-US" w:eastAsia="zh-CN"/>
        </w:rPr>
        <w:t xml:space="preserve">5 </w:t>
      </w:r>
      <w:r>
        <w:rPr>
          <w:rFonts w:hint="default" w:ascii="Times New Roman" w:hAnsi="Times New Roman" w:cs="Times New Roman"/>
          <w:sz w:val="20"/>
          <w:szCs w:val="20"/>
          <w:highlight w:val="none"/>
        </w:rPr>
        <w:t>干式配电变压器的外部表面应无积污、裂纹及放电现象；</w:t>
      </w:r>
    </w:p>
    <w:p w14:paraId="09A2677B">
      <w:pPr>
        <w:widowControl/>
        <w:wordWrap/>
        <w:overflowPunct/>
        <w:topLinePunct w:val="0"/>
        <w:bidi w:val="0"/>
        <w:spacing w:line="360" w:lineRule="auto"/>
        <w:ind w:firstLine="400" w:firstLineChars="200"/>
        <w:jc w:val="left"/>
        <w:rPr>
          <w:rFonts w:hint="default" w:ascii="Times New Roman" w:hAnsi="Times New Roman" w:cs="Times New Roman"/>
          <w:sz w:val="20"/>
          <w:szCs w:val="20"/>
          <w:highlight w:val="none"/>
        </w:rPr>
      </w:pPr>
      <w:r>
        <w:rPr>
          <w:rFonts w:hint="eastAsia" w:cs="Times New Roman"/>
          <w:sz w:val="20"/>
          <w:szCs w:val="20"/>
          <w:highlight w:val="none"/>
          <w:lang w:val="en-US" w:eastAsia="zh-CN"/>
        </w:rPr>
        <w:t xml:space="preserve">6 </w:t>
      </w:r>
      <w:r>
        <w:rPr>
          <w:rFonts w:hint="default" w:ascii="Times New Roman" w:hAnsi="Times New Roman" w:cs="Times New Roman"/>
          <w:sz w:val="20"/>
          <w:szCs w:val="20"/>
          <w:highlight w:val="none"/>
        </w:rPr>
        <w:t>套管外部应无破损裂纹、无严重油污、放电痕迹及其他异常现象；</w:t>
      </w:r>
    </w:p>
    <w:p w14:paraId="143D1165">
      <w:pPr>
        <w:widowControl/>
        <w:wordWrap/>
        <w:overflowPunct/>
        <w:topLinePunct w:val="0"/>
        <w:bidi w:val="0"/>
        <w:spacing w:line="360" w:lineRule="auto"/>
        <w:ind w:firstLine="400" w:firstLineChars="200"/>
        <w:jc w:val="left"/>
        <w:rPr>
          <w:rFonts w:hint="default" w:ascii="Times New Roman" w:hAnsi="Times New Roman" w:cs="Times New Roman"/>
          <w:sz w:val="20"/>
          <w:szCs w:val="20"/>
          <w:highlight w:val="none"/>
        </w:rPr>
      </w:pPr>
      <w:r>
        <w:rPr>
          <w:rFonts w:hint="eastAsia" w:cs="Times New Roman"/>
          <w:sz w:val="20"/>
          <w:szCs w:val="20"/>
          <w:highlight w:val="none"/>
          <w:lang w:val="en-US" w:eastAsia="zh-CN"/>
        </w:rPr>
        <w:t xml:space="preserve">7 </w:t>
      </w:r>
      <w:r>
        <w:rPr>
          <w:rFonts w:hint="default" w:ascii="Times New Roman" w:hAnsi="Times New Roman" w:cs="Times New Roman"/>
          <w:sz w:val="20"/>
          <w:szCs w:val="20"/>
          <w:highlight w:val="none"/>
        </w:rPr>
        <w:t>噪声应正常；</w:t>
      </w:r>
    </w:p>
    <w:p w14:paraId="36155CE1">
      <w:pPr>
        <w:widowControl/>
        <w:wordWrap/>
        <w:overflowPunct/>
        <w:topLinePunct w:val="0"/>
        <w:bidi w:val="0"/>
        <w:spacing w:line="360" w:lineRule="auto"/>
        <w:ind w:firstLine="400" w:firstLineChars="200"/>
        <w:jc w:val="left"/>
        <w:rPr>
          <w:rFonts w:hint="default" w:ascii="Times New Roman" w:hAnsi="Times New Roman" w:cs="Times New Roman"/>
          <w:sz w:val="20"/>
          <w:szCs w:val="20"/>
          <w:highlight w:val="none"/>
        </w:rPr>
      </w:pPr>
      <w:r>
        <w:rPr>
          <w:rFonts w:hint="eastAsia" w:cs="Times New Roman"/>
          <w:sz w:val="20"/>
          <w:szCs w:val="20"/>
          <w:highlight w:val="none"/>
          <w:lang w:val="en-US" w:eastAsia="zh-CN"/>
        </w:rPr>
        <w:t xml:space="preserve">8 </w:t>
      </w:r>
      <w:r>
        <w:rPr>
          <w:rFonts w:hint="default" w:ascii="Times New Roman" w:hAnsi="Times New Roman" w:cs="Times New Roman"/>
          <w:sz w:val="20"/>
          <w:szCs w:val="20"/>
          <w:highlight w:val="none"/>
        </w:rPr>
        <w:t>电气连接点应无锈蚀、过热、烧毁现象；</w:t>
      </w:r>
    </w:p>
    <w:p w14:paraId="18E5DBEE">
      <w:pPr>
        <w:widowControl/>
        <w:wordWrap/>
        <w:overflowPunct/>
        <w:topLinePunct w:val="0"/>
        <w:bidi w:val="0"/>
        <w:spacing w:line="360" w:lineRule="auto"/>
        <w:ind w:firstLine="400" w:firstLineChars="200"/>
        <w:jc w:val="left"/>
        <w:rPr>
          <w:rFonts w:hint="default" w:ascii="Times New Roman" w:hAnsi="Times New Roman" w:cs="Times New Roman"/>
          <w:sz w:val="20"/>
          <w:szCs w:val="20"/>
          <w:highlight w:val="none"/>
        </w:rPr>
      </w:pPr>
      <w:r>
        <w:rPr>
          <w:rFonts w:hint="eastAsia" w:cs="Times New Roman"/>
          <w:sz w:val="20"/>
          <w:szCs w:val="20"/>
          <w:highlight w:val="none"/>
          <w:lang w:val="en-US" w:eastAsia="zh-CN"/>
        </w:rPr>
        <w:t xml:space="preserve">9 </w:t>
      </w:r>
      <w:r>
        <w:rPr>
          <w:rFonts w:hint="default" w:ascii="Times New Roman" w:hAnsi="Times New Roman" w:cs="Times New Roman"/>
          <w:sz w:val="20"/>
          <w:szCs w:val="20"/>
          <w:highlight w:val="none"/>
        </w:rPr>
        <w:t>对配电变压器箱体、套管、引线接头、母线、高压肘型电缆头及连接电缆等进行红外测温，应无温度异常现象；</w:t>
      </w:r>
    </w:p>
    <w:p w14:paraId="770F6F30">
      <w:pPr>
        <w:widowControl/>
        <w:wordWrap/>
        <w:overflowPunct/>
        <w:topLinePunct w:val="0"/>
        <w:bidi w:val="0"/>
        <w:spacing w:line="360" w:lineRule="auto"/>
        <w:ind w:firstLine="400" w:firstLineChars="200"/>
        <w:jc w:val="left"/>
        <w:rPr>
          <w:rFonts w:hint="default" w:ascii="Times New Roman" w:hAnsi="Times New Roman" w:cs="Times New Roman"/>
          <w:sz w:val="20"/>
          <w:szCs w:val="20"/>
          <w:highlight w:val="none"/>
        </w:rPr>
      </w:pPr>
      <w:r>
        <w:rPr>
          <w:rFonts w:hint="eastAsia" w:cs="Times New Roman"/>
          <w:sz w:val="20"/>
          <w:szCs w:val="20"/>
          <w:highlight w:val="none"/>
          <w:lang w:val="en-US" w:eastAsia="zh-CN"/>
        </w:rPr>
        <w:t>10</w:t>
      </w:r>
      <w:r>
        <w:rPr>
          <w:rFonts w:hint="default" w:ascii="Times New Roman" w:hAnsi="Times New Roman" w:cs="Times New Roman"/>
          <w:sz w:val="20"/>
          <w:szCs w:val="20"/>
          <w:highlight w:val="none"/>
        </w:rPr>
        <w:t>外壳接地应良好，接地装置应正常、完整；</w:t>
      </w:r>
    </w:p>
    <w:p w14:paraId="0BC2D138">
      <w:pPr>
        <w:widowControl/>
        <w:wordWrap/>
        <w:overflowPunct/>
        <w:topLinePunct w:val="0"/>
        <w:bidi w:val="0"/>
        <w:spacing w:line="360" w:lineRule="auto"/>
        <w:ind w:firstLine="400" w:firstLineChars="200"/>
        <w:jc w:val="left"/>
        <w:rPr>
          <w:rFonts w:hint="default" w:ascii="Times New Roman" w:hAnsi="Times New Roman" w:cs="Times New Roman"/>
          <w:sz w:val="20"/>
          <w:szCs w:val="20"/>
          <w:highlight w:val="none"/>
        </w:rPr>
      </w:pPr>
      <w:r>
        <w:rPr>
          <w:rFonts w:hint="eastAsia" w:cs="Times New Roman"/>
          <w:sz w:val="20"/>
          <w:szCs w:val="20"/>
          <w:highlight w:val="none"/>
          <w:lang w:val="en-US" w:eastAsia="zh-CN"/>
        </w:rPr>
        <w:t>11</w:t>
      </w:r>
      <w:r>
        <w:rPr>
          <w:rFonts w:hint="default" w:ascii="Times New Roman" w:hAnsi="Times New Roman" w:cs="Times New Roman"/>
          <w:sz w:val="20"/>
          <w:szCs w:val="20"/>
          <w:highlight w:val="none"/>
        </w:rPr>
        <w:t>各种标志应齐全明显；</w:t>
      </w:r>
    </w:p>
    <w:p w14:paraId="25459116">
      <w:pPr>
        <w:widowControl/>
        <w:wordWrap/>
        <w:overflowPunct/>
        <w:topLinePunct w:val="0"/>
        <w:bidi w:val="0"/>
        <w:spacing w:line="360" w:lineRule="auto"/>
        <w:ind w:firstLine="400" w:firstLineChars="200"/>
        <w:jc w:val="left"/>
        <w:rPr>
          <w:rFonts w:hint="default" w:ascii="Times New Roman" w:hAnsi="Times New Roman" w:cs="Times New Roman"/>
          <w:sz w:val="20"/>
          <w:szCs w:val="20"/>
          <w:highlight w:val="none"/>
          <w:lang w:val="en-US" w:eastAsia="zh-CN"/>
        </w:rPr>
      </w:pPr>
      <w:r>
        <w:rPr>
          <w:rFonts w:hint="eastAsia" w:cs="Times New Roman"/>
          <w:sz w:val="20"/>
          <w:szCs w:val="20"/>
          <w:highlight w:val="none"/>
          <w:lang w:val="en-US" w:eastAsia="zh-CN"/>
        </w:rPr>
        <w:t>12</w:t>
      </w:r>
      <w:r>
        <w:rPr>
          <w:rFonts w:hint="default" w:ascii="Times New Roman" w:hAnsi="Times New Roman" w:cs="Times New Roman"/>
          <w:sz w:val="20"/>
          <w:szCs w:val="20"/>
          <w:highlight w:val="none"/>
        </w:rPr>
        <w:t>室内配电变压器的通风设备应完好，贮油池和排油设施应保持在良好状态</w:t>
      </w:r>
      <w:r>
        <w:rPr>
          <w:rFonts w:hint="default" w:ascii="Times New Roman" w:hAnsi="Times New Roman" w:cs="Times New Roman"/>
          <w:sz w:val="20"/>
          <w:szCs w:val="20"/>
          <w:highlight w:val="none"/>
          <w:lang w:val="en-US" w:eastAsia="zh-CN"/>
        </w:rPr>
        <w:t>。</w:t>
      </w:r>
    </w:p>
    <w:p w14:paraId="12A2939B">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color w:val="0000FF"/>
          <w:sz w:val="20"/>
          <w:szCs w:val="20"/>
          <w:highlight w:val="none"/>
          <w:lang w:val="en-US" w:eastAsia="zh-CN"/>
        </w:rPr>
      </w:pPr>
      <w:r>
        <w:rPr>
          <w:rFonts w:hint="default" w:ascii="Times New Roman" w:hAnsi="Times New Roman" w:cs="Times New Roman"/>
          <w:color w:val="0000FF"/>
          <w:sz w:val="20"/>
          <w:szCs w:val="20"/>
          <w:highlight w:val="none"/>
          <w:lang w:val="en-US" w:eastAsia="zh-CN"/>
        </w:rPr>
        <w:t>条文说明：</w:t>
      </w:r>
      <w:r>
        <w:rPr>
          <w:rFonts w:hint="default" w:ascii="Times New Roman" w:hAnsi="Times New Roman" w:cs="Times New Roman"/>
          <w:b w:val="0"/>
          <w:bCs w:val="0"/>
          <w:color w:val="0000FF"/>
          <w:sz w:val="20"/>
          <w:szCs w:val="20"/>
          <w:highlight w:val="none"/>
          <w:lang w:val="en-US" w:eastAsia="zh-CN"/>
        </w:rPr>
        <w:t>6.6.2</w:t>
      </w:r>
    </w:p>
    <w:p w14:paraId="3C543EE1">
      <w:pPr>
        <w:widowControl/>
        <w:wordWrap/>
        <w:overflowPunct/>
        <w:topLinePunct w:val="0"/>
        <w:bidi w:val="0"/>
        <w:spacing w:line="360" w:lineRule="auto"/>
        <w:ind w:firstLine="0" w:firstLineChars="0"/>
        <w:jc w:val="left"/>
        <w:rPr>
          <w:rFonts w:hint="default" w:ascii="Times New Roman" w:hAnsi="Times New Roman" w:cs="Times New Roman"/>
          <w:b w:val="0"/>
          <w:bCs w:val="0"/>
          <w:color w:val="0000FF"/>
          <w:sz w:val="20"/>
          <w:szCs w:val="20"/>
          <w:highlight w:val="none"/>
          <w:lang w:val="en-US" w:eastAsia="zh-CN"/>
        </w:rPr>
      </w:pPr>
      <w:r>
        <w:rPr>
          <w:rFonts w:hint="eastAsia" w:cs="Times New Roman"/>
          <w:b w:val="0"/>
          <w:bCs w:val="0"/>
          <w:color w:val="0000FF"/>
          <w:sz w:val="20"/>
          <w:szCs w:val="20"/>
          <w:highlight w:val="none"/>
          <w:lang w:val="en-US" w:eastAsia="zh-CN"/>
        </w:rPr>
        <w:t xml:space="preserve">第1款 </w:t>
      </w:r>
      <w:r>
        <w:rPr>
          <w:rFonts w:hint="default" w:ascii="Times New Roman" w:hAnsi="Times New Roman" w:cs="Times New Roman"/>
          <w:b w:val="0"/>
          <w:bCs w:val="0"/>
          <w:color w:val="0000FF"/>
          <w:sz w:val="20"/>
          <w:szCs w:val="20"/>
          <w:highlight w:val="none"/>
          <w:lang w:val="en-US" w:eastAsia="zh-CN"/>
        </w:rPr>
        <w:t>参考</w:t>
      </w:r>
      <w:r>
        <w:rPr>
          <w:rFonts w:hint="default" w:ascii="Times New Roman" w:hAnsi="Times New Roman" w:eastAsia="宋体" w:cs="Times New Roman"/>
          <w:b w:val="0"/>
          <w:bCs w:val="0"/>
          <w:color w:val="0000FF"/>
          <w:sz w:val="20"/>
          <w:szCs w:val="20"/>
          <w:highlight w:val="none"/>
          <w:lang w:val="en-US" w:eastAsia="zh-CN"/>
        </w:rPr>
        <w:t>现行</w:t>
      </w:r>
      <w:r>
        <w:rPr>
          <w:rFonts w:hint="eastAsia" w:cs="Times New Roman"/>
          <w:b w:val="0"/>
          <w:bCs w:val="0"/>
          <w:color w:val="0000FF"/>
          <w:sz w:val="20"/>
          <w:szCs w:val="20"/>
          <w:highlight w:val="none"/>
          <w:lang w:val="en-US" w:eastAsia="zh-CN"/>
        </w:rPr>
        <w:t>国家</w:t>
      </w:r>
      <w:r>
        <w:rPr>
          <w:rFonts w:hint="default" w:ascii="Times New Roman" w:hAnsi="Times New Roman" w:eastAsia="宋体" w:cs="Times New Roman"/>
          <w:b w:val="0"/>
          <w:bCs w:val="0"/>
          <w:color w:val="0000FF"/>
          <w:sz w:val="20"/>
          <w:szCs w:val="20"/>
          <w:highlight w:val="none"/>
          <w:lang w:val="en-US" w:eastAsia="zh-CN"/>
        </w:rPr>
        <w:t>标准</w:t>
      </w:r>
      <w:r>
        <w:rPr>
          <w:rFonts w:hint="default" w:ascii="Times New Roman" w:hAnsi="Times New Roman" w:cs="Times New Roman"/>
          <w:b w:val="0"/>
          <w:bCs w:val="0"/>
          <w:color w:val="0000FF"/>
          <w:sz w:val="20"/>
          <w:szCs w:val="20"/>
          <w:highlight w:val="none"/>
          <w:lang w:val="en-US" w:eastAsia="zh-CN"/>
        </w:rPr>
        <w:t>《</w:t>
      </w:r>
      <w:r>
        <w:rPr>
          <w:rFonts w:hint="default" w:ascii="Times New Roman" w:hAnsi="Times New Roman" w:eastAsia="宋体" w:cs="Times New Roman"/>
          <w:i w:val="0"/>
          <w:iCs w:val="0"/>
          <w:color w:val="0000FF"/>
          <w:sz w:val="20"/>
          <w:szCs w:val="20"/>
          <w:highlight w:val="none"/>
          <w:lang w:val="en-US" w:eastAsia="zh-CN"/>
        </w:rPr>
        <w:t>电力变压器选用导则</w:t>
      </w:r>
      <w:r>
        <w:rPr>
          <w:rFonts w:hint="default" w:ascii="Times New Roman" w:hAnsi="Times New Roman" w:cs="Times New Roman"/>
          <w:b w:val="0"/>
          <w:bCs w:val="0"/>
          <w:color w:val="0000FF"/>
          <w:sz w:val="20"/>
          <w:szCs w:val="20"/>
          <w:highlight w:val="none"/>
          <w:lang w:val="en-US" w:eastAsia="zh-CN"/>
        </w:rPr>
        <w:t>》</w:t>
      </w:r>
      <w:r>
        <w:rPr>
          <w:rFonts w:hint="default" w:ascii="Times New Roman" w:hAnsi="Times New Roman" w:eastAsia="宋体" w:cs="Times New Roman"/>
          <w:b w:val="0"/>
          <w:bCs w:val="0"/>
          <w:color w:val="0000FF"/>
          <w:sz w:val="20"/>
          <w:szCs w:val="20"/>
          <w:highlight w:val="none"/>
          <w:lang w:val="en-US" w:eastAsia="zh-CN"/>
        </w:rPr>
        <w:t>GB/T17468的规定，既</w:t>
      </w:r>
      <w:r>
        <w:rPr>
          <w:rFonts w:hint="default" w:ascii="Times New Roman" w:hAnsi="Times New Roman" w:cs="Times New Roman"/>
          <w:b w:val="0"/>
          <w:bCs w:val="0"/>
          <w:color w:val="0000FF"/>
          <w:sz w:val="20"/>
          <w:szCs w:val="20"/>
          <w:highlight w:val="none"/>
          <w:lang w:val="en-US" w:eastAsia="zh-CN"/>
        </w:rPr>
        <w:t>在外部冷却空气为20℃，变压器以额定电流持续运行，以某种温度等级的绝缘材料发生热老化而损坏时，规定配电变压器的寿命一般为20年；</w:t>
      </w:r>
    </w:p>
    <w:p w14:paraId="75813CB6">
      <w:pPr>
        <w:widowControl/>
        <w:wordWrap/>
        <w:overflowPunct/>
        <w:topLinePunct w:val="0"/>
        <w:bidi w:val="0"/>
        <w:spacing w:line="360" w:lineRule="auto"/>
        <w:ind w:firstLine="0" w:firstLineChars="0"/>
        <w:jc w:val="left"/>
        <w:rPr>
          <w:rFonts w:hint="default" w:ascii="Times New Roman" w:hAnsi="Times New Roman" w:eastAsia="宋体" w:cs="Times New Roman"/>
          <w:color w:val="0000FF"/>
          <w:sz w:val="20"/>
          <w:szCs w:val="20"/>
          <w:highlight w:val="none"/>
          <w:lang w:eastAsia="zh-CN"/>
        </w:rPr>
      </w:pPr>
      <w:r>
        <w:rPr>
          <w:rFonts w:hint="default" w:ascii="Times New Roman" w:hAnsi="Times New Roman" w:cs="Times New Roman"/>
          <w:b w:val="0"/>
          <w:bCs w:val="0"/>
          <w:color w:val="0000FF"/>
          <w:sz w:val="20"/>
          <w:szCs w:val="20"/>
          <w:highlight w:val="none"/>
          <w:lang w:val="en-US" w:eastAsia="zh-CN"/>
        </w:rPr>
        <w:t>第2</w:t>
      </w:r>
      <w:r>
        <w:rPr>
          <w:rFonts w:hint="eastAsia" w:cs="Times New Roman"/>
          <w:b w:val="0"/>
          <w:bCs w:val="0"/>
          <w:color w:val="0000FF"/>
          <w:sz w:val="20"/>
          <w:szCs w:val="20"/>
          <w:highlight w:val="none"/>
          <w:lang w:val="en-US" w:eastAsia="zh-CN"/>
        </w:rPr>
        <w:t>款、</w:t>
      </w:r>
      <w:r>
        <w:rPr>
          <w:rFonts w:hint="default" w:ascii="Times New Roman" w:hAnsi="Times New Roman" w:cs="Times New Roman"/>
          <w:b w:val="0"/>
          <w:bCs w:val="0"/>
          <w:color w:val="0000FF"/>
          <w:sz w:val="20"/>
          <w:szCs w:val="20"/>
          <w:highlight w:val="none"/>
          <w:lang w:val="en-US" w:eastAsia="zh-CN"/>
        </w:rPr>
        <w:t>第6</w:t>
      </w:r>
      <w:r>
        <w:rPr>
          <w:rFonts w:hint="eastAsia" w:cs="Times New Roman"/>
          <w:b w:val="0"/>
          <w:bCs w:val="0"/>
          <w:color w:val="0000FF"/>
          <w:sz w:val="20"/>
          <w:szCs w:val="20"/>
          <w:highlight w:val="none"/>
          <w:lang w:val="en-US" w:eastAsia="zh-CN"/>
        </w:rPr>
        <w:t>款</w:t>
      </w:r>
      <w:r>
        <w:rPr>
          <w:rFonts w:hint="default" w:ascii="Times New Roman" w:hAnsi="Times New Roman" w:eastAsia="宋体" w:cs="Times New Roman"/>
          <w:color w:val="0000FF"/>
          <w:sz w:val="20"/>
          <w:szCs w:val="20"/>
          <w:highlight w:val="none"/>
        </w:rPr>
        <w:t>油浸变压器</w:t>
      </w:r>
      <w:r>
        <w:rPr>
          <w:rFonts w:hint="default" w:ascii="Times New Roman" w:hAnsi="Times New Roman" w:cs="Times New Roman"/>
          <w:color w:val="0000FF"/>
          <w:sz w:val="20"/>
          <w:szCs w:val="20"/>
          <w:highlight w:val="none"/>
          <w:lang w:val="en-US" w:eastAsia="zh-CN"/>
        </w:rPr>
        <w:t>和</w:t>
      </w:r>
      <w:r>
        <w:rPr>
          <w:rFonts w:hint="default" w:ascii="Times New Roman" w:hAnsi="Times New Roman" w:eastAsia="宋体" w:cs="Times New Roman"/>
          <w:i w:val="0"/>
          <w:iCs w:val="0"/>
          <w:caps w:val="0"/>
          <w:color w:val="0000FF"/>
          <w:spacing w:val="0"/>
          <w:sz w:val="20"/>
          <w:szCs w:val="20"/>
          <w:highlight w:val="none"/>
          <w:shd w:val="clear" w:fill="auto"/>
        </w:rPr>
        <w:t>引出线绝缘套管</w:t>
      </w:r>
      <w:r>
        <w:rPr>
          <w:rFonts w:hint="default" w:ascii="Times New Roman" w:hAnsi="Times New Roman" w:eastAsia="宋体" w:cs="Times New Roman"/>
          <w:color w:val="0000FF"/>
          <w:sz w:val="20"/>
          <w:szCs w:val="20"/>
          <w:highlight w:val="none"/>
        </w:rPr>
        <w:t>有渗油现象说明密封不好，是不应存在的现象</w:t>
      </w:r>
      <w:r>
        <w:rPr>
          <w:rFonts w:hint="default" w:ascii="Times New Roman" w:hAnsi="Times New Roman" w:eastAsia="宋体" w:cs="Times New Roman"/>
          <w:color w:val="0000FF"/>
          <w:sz w:val="20"/>
          <w:szCs w:val="20"/>
          <w:highlight w:val="none"/>
          <w:lang w:eastAsia="zh-CN"/>
        </w:rPr>
        <w:t>；</w:t>
      </w:r>
    </w:p>
    <w:p w14:paraId="17FCBA27">
      <w:pPr>
        <w:widowControl/>
        <w:wordWrap/>
        <w:overflowPunct/>
        <w:topLinePunct w:val="0"/>
        <w:bidi w:val="0"/>
        <w:spacing w:line="360" w:lineRule="auto"/>
        <w:ind w:firstLine="0" w:firstLineChars="0"/>
        <w:jc w:val="left"/>
        <w:rPr>
          <w:rFonts w:hint="default" w:ascii="Times New Roman" w:hAnsi="Times New Roman" w:cs="Times New Roman"/>
          <w:color w:val="0000FF"/>
          <w:sz w:val="20"/>
          <w:szCs w:val="20"/>
          <w:highlight w:val="none"/>
          <w:lang w:val="en-US" w:eastAsia="zh-CN"/>
        </w:rPr>
      </w:pPr>
      <w:r>
        <w:rPr>
          <w:rFonts w:hint="default" w:ascii="Times New Roman" w:hAnsi="Times New Roman" w:cs="Times New Roman"/>
          <w:color w:val="0000FF"/>
          <w:sz w:val="20"/>
          <w:szCs w:val="20"/>
          <w:highlight w:val="none"/>
          <w:lang w:val="en-US" w:eastAsia="zh-CN"/>
        </w:rPr>
        <w:t>第4</w:t>
      </w:r>
      <w:r>
        <w:rPr>
          <w:rFonts w:hint="eastAsia" w:cs="Times New Roman"/>
          <w:color w:val="0000FF"/>
          <w:sz w:val="20"/>
          <w:szCs w:val="20"/>
          <w:highlight w:val="none"/>
          <w:lang w:val="en-US" w:eastAsia="zh-CN"/>
        </w:rPr>
        <w:t xml:space="preserve">款 </w:t>
      </w:r>
      <w:r>
        <w:rPr>
          <w:rFonts w:hint="default" w:ascii="Times New Roman" w:hAnsi="Times New Roman" w:eastAsia="宋体" w:cs="Times New Roman"/>
          <w:i w:val="0"/>
          <w:iCs w:val="0"/>
          <w:caps w:val="0"/>
          <w:color w:val="0000FF"/>
          <w:spacing w:val="0"/>
          <w:sz w:val="20"/>
          <w:szCs w:val="20"/>
          <w:highlight w:val="none"/>
          <w:shd w:val="clear" w:fill="auto"/>
        </w:rPr>
        <w:t>吸湿器内部充有吸附剂，一般情况下是硅胶式活性氧化铝，其中常放入一部分变色硅胶，当由蓝变红的时候，表明吸附剂已受潮，必须立即干燥，或者是更换。</w:t>
      </w:r>
    </w:p>
    <w:p w14:paraId="7D34C4A2">
      <w:pPr>
        <w:widowControl/>
        <w:wordWrap/>
        <w:overflowPunct/>
        <w:topLinePunct w:val="0"/>
        <w:bidi w:val="0"/>
        <w:spacing w:line="360" w:lineRule="auto"/>
        <w:jc w:val="left"/>
        <w:rPr>
          <w:rFonts w:hint="default" w:ascii="Times New Roman" w:hAnsi="Times New Roman" w:cs="Times New Roman"/>
          <w:sz w:val="20"/>
          <w:szCs w:val="20"/>
          <w:highlight w:val="none"/>
        </w:rPr>
      </w:pPr>
      <w:r>
        <w:rPr>
          <w:rFonts w:hint="default" w:ascii="Times New Roman" w:hAnsi="Times New Roman" w:cs="Times New Roman"/>
          <w:b/>
          <w:bCs/>
          <w:kern w:val="0"/>
          <w:sz w:val="20"/>
          <w:szCs w:val="20"/>
          <w:highlight w:val="none"/>
          <w:lang w:val="en-US" w:eastAsia="zh-CN"/>
        </w:rPr>
        <w:t>6.6.3</w:t>
      </w:r>
      <w:r>
        <w:rPr>
          <w:rFonts w:hint="default" w:ascii="Times New Roman" w:hAnsi="Times New Roman" w:cs="Times New Roman"/>
          <w:b/>
          <w:bCs/>
          <w:kern w:val="0"/>
          <w:sz w:val="20"/>
          <w:szCs w:val="20"/>
          <w:highlight w:val="none"/>
          <w:lang w:eastAsia="zh-CN"/>
        </w:rPr>
        <w:t xml:space="preserve"> </w:t>
      </w:r>
      <w:r>
        <w:rPr>
          <w:rFonts w:hint="default" w:ascii="Times New Roman" w:hAnsi="Times New Roman" w:cs="Times New Roman"/>
          <w:sz w:val="20"/>
          <w:szCs w:val="20"/>
          <w:highlight w:val="none"/>
        </w:rPr>
        <w:t>应急电源现场检验</w:t>
      </w:r>
      <w:r>
        <w:rPr>
          <w:rFonts w:hint="eastAsia" w:cs="Times New Roman"/>
          <w:color w:val="auto"/>
          <w:kern w:val="0"/>
          <w:sz w:val="20"/>
          <w:szCs w:val="20"/>
          <w:highlight w:val="none"/>
          <w:lang w:val="en-US" w:eastAsia="zh-CN"/>
        </w:rPr>
        <w:t>内容</w:t>
      </w:r>
      <w:r>
        <w:rPr>
          <w:rFonts w:hint="eastAsia" w:cs="Times New Roman"/>
          <w:kern w:val="0"/>
          <w:sz w:val="20"/>
          <w:szCs w:val="20"/>
          <w:highlight w:val="none"/>
          <w:lang w:val="en-US" w:eastAsia="zh-CN"/>
        </w:rPr>
        <w:t>应满足以下要求</w:t>
      </w:r>
      <w:r>
        <w:rPr>
          <w:rFonts w:hint="default" w:ascii="Times New Roman" w:hAnsi="Times New Roman" w:cs="Times New Roman"/>
          <w:kern w:val="0"/>
          <w:sz w:val="20"/>
          <w:szCs w:val="20"/>
          <w:highlight w:val="none"/>
          <w:lang w:eastAsia="zh-CN"/>
        </w:rPr>
        <w:t>：</w:t>
      </w:r>
    </w:p>
    <w:p w14:paraId="4415C25F">
      <w:pPr>
        <w:widowControl/>
        <w:wordWrap/>
        <w:overflowPunct/>
        <w:topLinePunct w:val="0"/>
        <w:bidi w:val="0"/>
        <w:spacing w:line="360" w:lineRule="auto"/>
        <w:ind w:firstLine="400" w:firstLineChars="200"/>
        <w:jc w:val="left"/>
        <w:rPr>
          <w:rFonts w:hint="default" w:ascii="Times New Roman" w:hAnsi="Times New Roman" w:cs="Times New Roman"/>
          <w:sz w:val="20"/>
          <w:szCs w:val="20"/>
          <w:highlight w:val="none"/>
        </w:rPr>
      </w:pPr>
      <w:r>
        <w:rPr>
          <w:rFonts w:hint="default" w:ascii="Times New Roman" w:hAnsi="Times New Roman" w:cs="Times New Roman"/>
          <w:sz w:val="20"/>
          <w:szCs w:val="20"/>
          <w:highlight w:val="none"/>
          <w:lang w:val="en-US" w:eastAsia="zh-CN"/>
        </w:rPr>
        <w:t xml:space="preserve">1 </w:t>
      </w:r>
      <w:r>
        <w:rPr>
          <w:rFonts w:hint="default" w:ascii="Times New Roman" w:hAnsi="Times New Roman" w:cs="Times New Roman"/>
          <w:sz w:val="20"/>
          <w:szCs w:val="20"/>
          <w:highlight w:val="none"/>
        </w:rPr>
        <w:t>柴油发电机本体和机械部分的外露可导电部分应分别与保护导体可靠连接，并应有标识；</w:t>
      </w:r>
    </w:p>
    <w:p w14:paraId="3473CA50">
      <w:pPr>
        <w:widowControl/>
        <w:wordWrap/>
        <w:overflowPunct/>
        <w:topLinePunct w:val="0"/>
        <w:bidi w:val="0"/>
        <w:spacing w:line="360" w:lineRule="auto"/>
        <w:ind w:firstLine="400" w:firstLineChars="200"/>
        <w:jc w:val="left"/>
        <w:rPr>
          <w:rFonts w:hint="default" w:ascii="Times New Roman" w:hAnsi="Times New Roman" w:cs="Times New Roman"/>
          <w:sz w:val="20"/>
          <w:szCs w:val="20"/>
          <w:highlight w:val="none"/>
        </w:rPr>
      </w:pPr>
      <w:r>
        <w:rPr>
          <w:rFonts w:hint="eastAsia" w:cs="Times New Roman"/>
          <w:sz w:val="20"/>
          <w:szCs w:val="20"/>
          <w:highlight w:val="none"/>
          <w:lang w:val="en-US" w:eastAsia="zh-CN"/>
        </w:rPr>
        <w:t xml:space="preserve">2 </w:t>
      </w:r>
      <w:r>
        <w:rPr>
          <w:rFonts w:hint="default" w:ascii="Times New Roman" w:hAnsi="Times New Roman" w:cs="Times New Roman"/>
          <w:sz w:val="20"/>
          <w:szCs w:val="20"/>
          <w:highlight w:val="none"/>
        </w:rPr>
        <w:t>燃油系统的设备及管道应与保护导体可靠连接；</w:t>
      </w:r>
    </w:p>
    <w:p w14:paraId="29CAD98B">
      <w:pPr>
        <w:widowControl/>
        <w:wordWrap/>
        <w:overflowPunct/>
        <w:topLinePunct w:val="0"/>
        <w:bidi w:val="0"/>
        <w:spacing w:line="360" w:lineRule="auto"/>
        <w:ind w:firstLine="400" w:firstLineChars="200"/>
        <w:jc w:val="left"/>
        <w:rPr>
          <w:rFonts w:hint="default" w:ascii="Times New Roman" w:hAnsi="Times New Roman" w:cs="Times New Roman"/>
          <w:sz w:val="20"/>
          <w:szCs w:val="20"/>
          <w:highlight w:val="none"/>
        </w:rPr>
      </w:pPr>
      <w:r>
        <w:rPr>
          <w:rFonts w:hint="eastAsia" w:cs="Times New Roman"/>
          <w:sz w:val="20"/>
          <w:szCs w:val="20"/>
          <w:highlight w:val="none"/>
          <w:lang w:val="en-US" w:eastAsia="zh-CN"/>
        </w:rPr>
        <w:t xml:space="preserve">3 </w:t>
      </w:r>
      <w:r>
        <w:rPr>
          <w:rFonts w:hint="default" w:ascii="Times New Roman" w:hAnsi="Times New Roman" w:cs="Times New Roman"/>
          <w:sz w:val="20"/>
          <w:szCs w:val="20"/>
          <w:highlight w:val="none"/>
        </w:rPr>
        <w:t>柴油发电机铭牌、仪表、指示灯、按钮等应完好，显示应正常；</w:t>
      </w:r>
    </w:p>
    <w:p w14:paraId="0F218F46">
      <w:pPr>
        <w:widowControl/>
        <w:wordWrap/>
        <w:overflowPunct/>
        <w:topLinePunct w:val="0"/>
        <w:bidi w:val="0"/>
        <w:spacing w:line="360" w:lineRule="auto"/>
        <w:ind w:firstLine="400" w:firstLineChars="200"/>
        <w:jc w:val="left"/>
        <w:rPr>
          <w:rFonts w:hint="default" w:ascii="Times New Roman" w:hAnsi="Times New Roman" w:eastAsia="宋体" w:cs="Times New Roman"/>
          <w:sz w:val="20"/>
          <w:szCs w:val="20"/>
          <w:highlight w:val="none"/>
          <w:lang w:eastAsia="zh-CN"/>
        </w:rPr>
      </w:pPr>
      <w:r>
        <w:rPr>
          <w:rFonts w:hint="eastAsia" w:cs="Times New Roman"/>
          <w:sz w:val="20"/>
          <w:szCs w:val="20"/>
          <w:highlight w:val="none"/>
          <w:lang w:val="en-US" w:eastAsia="zh-CN"/>
        </w:rPr>
        <w:t xml:space="preserve">4 </w:t>
      </w:r>
      <w:r>
        <w:rPr>
          <w:rFonts w:hint="default" w:ascii="Times New Roman" w:hAnsi="Times New Roman" w:cs="Times New Roman"/>
          <w:sz w:val="20"/>
          <w:szCs w:val="20"/>
          <w:highlight w:val="none"/>
        </w:rPr>
        <w:t>柴油发电机自动启动并达到额定转速并发电的时间不应大于30s，发电机运行及输出功率、电压、频率、相位的显示均应正常。以手动方式启动时，各输出指标应正常</w:t>
      </w:r>
      <w:r>
        <w:rPr>
          <w:rFonts w:hint="default" w:ascii="Times New Roman" w:hAnsi="Times New Roman" w:cs="Times New Roman"/>
          <w:sz w:val="20"/>
          <w:szCs w:val="20"/>
          <w:highlight w:val="none"/>
          <w:lang w:eastAsia="zh-CN"/>
        </w:rPr>
        <w:t>；</w:t>
      </w:r>
    </w:p>
    <w:p w14:paraId="5FC1271A">
      <w:pPr>
        <w:widowControl/>
        <w:wordWrap/>
        <w:overflowPunct/>
        <w:topLinePunct w:val="0"/>
        <w:bidi w:val="0"/>
        <w:spacing w:line="360" w:lineRule="auto"/>
        <w:ind w:firstLine="400" w:firstLineChars="200"/>
        <w:jc w:val="left"/>
        <w:rPr>
          <w:rFonts w:hint="default" w:ascii="Times New Roman" w:hAnsi="Times New Roman" w:cs="Times New Roman"/>
          <w:sz w:val="20"/>
          <w:szCs w:val="20"/>
          <w:highlight w:val="none"/>
        </w:rPr>
      </w:pPr>
      <w:r>
        <w:rPr>
          <w:rFonts w:hint="eastAsia" w:cs="Times New Roman"/>
          <w:sz w:val="20"/>
          <w:szCs w:val="20"/>
          <w:highlight w:val="none"/>
          <w:lang w:val="en-US" w:eastAsia="zh-CN"/>
        </w:rPr>
        <w:t xml:space="preserve">5 </w:t>
      </w:r>
      <w:r>
        <w:rPr>
          <w:rFonts w:hint="default" w:ascii="Times New Roman" w:hAnsi="Times New Roman" w:cs="Times New Roman"/>
          <w:sz w:val="20"/>
          <w:szCs w:val="20"/>
          <w:highlight w:val="none"/>
        </w:rPr>
        <w:t>储油箱内的油量、燃油标号应符合设计要求；</w:t>
      </w:r>
    </w:p>
    <w:p w14:paraId="1DCFAF6D">
      <w:pPr>
        <w:widowControl/>
        <w:wordWrap/>
        <w:overflowPunct/>
        <w:topLinePunct w:val="0"/>
        <w:bidi w:val="0"/>
        <w:spacing w:line="360" w:lineRule="auto"/>
        <w:ind w:firstLine="400" w:firstLineChars="200"/>
        <w:jc w:val="left"/>
        <w:rPr>
          <w:rFonts w:hint="default" w:ascii="Times New Roman" w:hAnsi="Times New Roman" w:cs="Times New Roman"/>
          <w:sz w:val="20"/>
          <w:szCs w:val="20"/>
          <w:highlight w:val="none"/>
        </w:rPr>
      </w:pPr>
      <w:r>
        <w:rPr>
          <w:rFonts w:hint="eastAsia" w:cs="Times New Roman"/>
          <w:sz w:val="20"/>
          <w:szCs w:val="20"/>
          <w:highlight w:val="none"/>
          <w:lang w:val="en-US" w:eastAsia="zh-CN"/>
        </w:rPr>
        <w:t xml:space="preserve">6 </w:t>
      </w:r>
      <w:r>
        <w:rPr>
          <w:rFonts w:hint="default" w:ascii="Times New Roman" w:hAnsi="Times New Roman" w:cs="Times New Roman"/>
          <w:sz w:val="20"/>
          <w:szCs w:val="20"/>
          <w:highlight w:val="none"/>
        </w:rPr>
        <w:t>UPS及EPS的工作状态指示应正常；</w:t>
      </w:r>
    </w:p>
    <w:p w14:paraId="4B88CFFA">
      <w:pPr>
        <w:widowControl/>
        <w:wordWrap/>
        <w:overflowPunct/>
        <w:topLinePunct w:val="0"/>
        <w:bidi w:val="0"/>
        <w:spacing w:line="360" w:lineRule="auto"/>
        <w:ind w:firstLine="400" w:firstLineChars="200"/>
        <w:jc w:val="left"/>
        <w:rPr>
          <w:rFonts w:hint="default" w:ascii="Times New Roman" w:hAnsi="Times New Roman" w:eastAsia="宋体" w:cs="Times New Roman"/>
          <w:sz w:val="20"/>
          <w:szCs w:val="20"/>
          <w:highlight w:val="none"/>
          <w:lang w:eastAsia="zh-CN"/>
        </w:rPr>
      </w:pPr>
      <w:r>
        <w:rPr>
          <w:rFonts w:hint="eastAsia" w:cs="Times New Roman"/>
          <w:sz w:val="20"/>
          <w:szCs w:val="20"/>
          <w:highlight w:val="none"/>
          <w:lang w:val="en-US" w:eastAsia="zh-CN"/>
        </w:rPr>
        <w:t xml:space="preserve">7 </w:t>
      </w:r>
      <w:r>
        <w:rPr>
          <w:rFonts w:hint="default" w:ascii="Times New Roman" w:hAnsi="Times New Roman" w:cs="Times New Roman"/>
          <w:sz w:val="20"/>
          <w:szCs w:val="20"/>
          <w:highlight w:val="none"/>
        </w:rPr>
        <w:t>UPS风扇应工作正常、通风顺畅，输出处无明显的高温；过滤网或通风栅格及进出风口应无堵塞、无杂音</w:t>
      </w:r>
      <w:r>
        <w:rPr>
          <w:rFonts w:hint="default" w:ascii="Times New Roman" w:hAnsi="Times New Roman" w:cs="Times New Roman"/>
          <w:sz w:val="20"/>
          <w:szCs w:val="20"/>
          <w:highlight w:val="none"/>
          <w:lang w:eastAsia="zh-CN"/>
        </w:rPr>
        <w:t>；</w:t>
      </w:r>
    </w:p>
    <w:p w14:paraId="1C8E24F0">
      <w:pPr>
        <w:widowControl/>
        <w:wordWrap/>
        <w:overflowPunct/>
        <w:topLinePunct w:val="0"/>
        <w:bidi w:val="0"/>
        <w:spacing w:line="360" w:lineRule="auto"/>
        <w:ind w:firstLine="400" w:firstLineChars="200"/>
        <w:jc w:val="left"/>
        <w:rPr>
          <w:rFonts w:hint="default" w:ascii="Times New Roman" w:hAnsi="Times New Roman" w:cs="Times New Roman"/>
          <w:sz w:val="20"/>
          <w:szCs w:val="20"/>
          <w:highlight w:val="none"/>
        </w:rPr>
      </w:pPr>
      <w:r>
        <w:rPr>
          <w:rFonts w:hint="eastAsia" w:cs="Times New Roman"/>
          <w:sz w:val="20"/>
          <w:szCs w:val="20"/>
          <w:highlight w:val="none"/>
          <w:lang w:val="en-US" w:eastAsia="zh-CN"/>
        </w:rPr>
        <w:t xml:space="preserve">8 </w:t>
      </w:r>
      <w:r>
        <w:rPr>
          <w:rFonts w:hint="default" w:ascii="Times New Roman" w:hAnsi="Times New Roman" w:cs="Times New Roman"/>
          <w:sz w:val="20"/>
          <w:szCs w:val="20"/>
          <w:highlight w:val="none"/>
        </w:rPr>
        <w:t>UPS及EPS的外露可导电部分应与保护导体可靠连接，并应有标识；</w:t>
      </w:r>
    </w:p>
    <w:p w14:paraId="51E49C1E">
      <w:pPr>
        <w:widowControl/>
        <w:wordWrap/>
        <w:overflowPunct/>
        <w:topLinePunct w:val="0"/>
        <w:bidi w:val="0"/>
        <w:spacing w:line="360" w:lineRule="auto"/>
        <w:ind w:firstLine="400" w:firstLineChars="200"/>
        <w:jc w:val="left"/>
        <w:rPr>
          <w:rFonts w:hint="default" w:ascii="Times New Roman" w:hAnsi="Times New Roman" w:cs="Times New Roman"/>
          <w:sz w:val="20"/>
          <w:szCs w:val="20"/>
          <w:highlight w:val="none"/>
        </w:rPr>
      </w:pPr>
      <w:r>
        <w:rPr>
          <w:rFonts w:hint="eastAsia" w:cs="Times New Roman"/>
          <w:sz w:val="20"/>
          <w:szCs w:val="20"/>
          <w:highlight w:val="none"/>
          <w:lang w:val="en-US" w:eastAsia="zh-CN"/>
        </w:rPr>
        <w:t xml:space="preserve">9 </w:t>
      </w:r>
      <w:r>
        <w:rPr>
          <w:rFonts w:hint="default" w:ascii="Times New Roman" w:hAnsi="Times New Roman" w:cs="Times New Roman"/>
          <w:sz w:val="20"/>
          <w:szCs w:val="20"/>
          <w:highlight w:val="none"/>
        </w:rPr>
        <w:t>蓄电池的外观，应无漏液、变形、裂纹、污迹、腐蚀及螺母松动等现象。</w:t>
      </w:r>
    </w:p>
    <w:p w14:paraId="6FE23F9B">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color w:val="0000FF"/>
          <w:sz w:val="20"/>
          <w:szCs w:val="20"/>
          <w:highlight w:val="none"/>
          <w:lang w:val="en-US" w:eastAsia="zh-CN"/>
        </w:rPr>
      </w:pPr>
      <w:r>
        <w:rPr>
          <w:rFonts w:hint="default" w:ascii="Times New Roman" w:hAnsi="Times New Roman" w:cs="Times New Roman"/>
          <w:color w:val="0000FF"/>
          <w:sz w:val="20"/>
          <w:szCs w:val="20"/>
          <w:highlight w:val="none"/>
          <w:lang w:val="en-US" w:eastAsia="zh-CN"/>
        </w:rPr>
        <w:t>条文说明：</w:t>
      </w:r>
    </w:p>
    <w:p w14:paraId="06A0ADAB">
      <w:pPr>
        <w:widowControl/>
        <w:wordWrap/>
        <w:overflowPunct/>
        <w:topLinePunct w:val="0"/>
        <w:bidi w:val="0"/>
        <w:spacing w:line="360" w:lineRule="auto"/>
        <w:ind w:firstLine="0" w:firstLineChars="0"/>
        <w:jc w:val="left"/>
        <w:rPr>
          <w:rFonts w:hint="default" w:ascii="Times New Roman" w:hAnsi="Times New Roman" w:cs="Times New Roman"/>
          <w:color w:val="0000FF"/>
          <w:sz w:val="20"/>
          <w:szCs w:val="20"/>
          <w:highlight w:val="none"/>
        </w:rPr>
      </w:pPr>
      <w:r>
        <w:rPr>
          <w:rFonts w:hint="default" w:ascii="Times New Roman" w:hAnsi="Times New Roman" w:cs="Times New Roman"/>
          <w:b w:val="0"/>
          <w:bCs w:val="0"/>
          <w:color w:val="0000FF"/>
          <w:sz w:val="20"/>
          <w:szCs w:val="20"/>
          <w:highlight w:val="none"/>
          <w:lang w:val="en-US" w:eastAsia="zh-CN"/>
        </w:rPr>
        <w:t>6.6.3</w:t>
      </w:r>
      <w:r>
        <w:rPr>
          <w:rFonts w:hint="default" w:ascii="Times New Roman" w:hAnsi="Times New Roman" w:cs="Times New Roman"/>
          <w:b w:val="0"/>
          <w:bCs w:val="0"/>
          <w:color w:val="0000FF"/>
          <w:sz w:val="20"/>
          <w:szCs w:val="20"/>
          <w:highlight w:val="none"/>
        </w:rPr>
        <w:t xml:space="preserve"> 本条</w:t>
      </w:r>
      <w:r>
        <w:rPr>
          <w:rFonts w:hint="default" w:ascii="Times New Roman" w:hAnsi="Times New Roman" w:cs="Times New Roman"/>
          <w:b w:val="0"/>
          <w:bCs w:val="0"/>
          <w:color w:val="0000FF"/>
          <w:sz w:val="20"/>
          <w:szCs w:val="20"/>
          <w:highlight w:val="none"/>
          <w:lang w:val="en-US" w:eastAsia="zh-CN"/>
        </w:rPr>
        <w:t>第5</w:t>
      </w:r>
      <w:r>
        <w:rPr>
          <w:rFonts w:hint="eastAsia" w:cs="Times New Roman"/>
          <w:b w:val="0"/>
          <w:bCs w:val="0"/>
          <w:color w:val="0000FF"/>
          <w:sz w:val="20"/>
          <w:szCs w:val="20"/>
          <w:highlight w:val="none"/>
          <w:lang w:val="en-US" w:eastAsia="zh-CN"/>
        </w:rPr>
        <w:t>款</w:t>
      </w:r>
      <w:r>
        <w:rPr>
          <w:rFonts w:hint="default" w:ascii="Times New Roman" w:hAnsi="Times New Roman" w:eastAsia="宋体" w:cs="Times New Roman"/>
          <w:i w:val="0"/>
          <w:iCs w:val="0"/>
          <w:caps w:val="0"/>
          <w:color w:val="0000FF"/>
          <w:spacing w:val="0"/>
          <w:sz w:val="20"/>
          <w:szCs w:val="20"/>
          <w:highlight w:val="none"/>
          <w:shd w:val="clear" w:fill="auto"/>
        </w:rPr>
        <w:t>燃油标号应与设备要求一致，否则可能导致不兼容，影响设备性能和使用寿命</w:t>
      </w:r>
      <w:r>
        <w:rPr>
          <w:rFonts w:hint="default" w:ascii="Times New Roman" w:hAnsi="Times New Roman" w:cs="Times New Roman"/>
          <w:i w:val="0"/>
          <w:iCs w:val="0"/>
          <w:caps w:val="0"/>
          <w:color w:val="0000FF"/>
          <w:spacing w:val="0"/>
          <w:sz w:val="20"/>
          <w:szCs w:val="20"/>
          <w:highlight w:val="none"/>
          <w:shd w:val="clear"/>
          <w:lang w:eastAsia="zh-CN"/>
        </w:rPr>
        <w:t>；</w:t>
      </w:r>
      <w:r>
        <w:rPr>
          <w:rFonts w:hint="default" w:ascii="Times New Roman" w:hAnsi="Times New Roman" w:cs="Times New Roman"/>
          <w:i w:val="0"/>
          <w:iCs w:val="0"/>
          <w:caps w:val="0"/>
          <w:color w:val="0000FF"/>
          <w:spacing w:val="0"/>
          <w:sz w:val="20"/>
          <w:szCs w:val="20"/>
          <w:highlight w:val="none"/>
          <w:shd w:val="clear"/>
          <w:lang w:val="en-US" w:eastAsia="zh-CN"/>
        </w:rPr>
        <w:t>第9</w:t>
      </w:r>
      <w:r>
        <w:rPr>
          <w:rFonts w:hint="eastAsia" w:cs="Times New Roman"/>
          <w:i w:val="0"/>
          <w:iCs w:val="0"/>
          <w:caps w:val="0"/>
          <w:color w:val="0000FF"/>
          <w:spacing w:val="0"/>
          <w:sz w:val="20"/>
          <w:szCs w:val="20"/>
          <w:highlight w:val="none"/>
          <w:shd w:val="clear"/>
          <w:lang w:val="en-US" w:eastAsia="zh-CN"/>
        </w:rPr>
        <w:t>款</w:t>
      </w:r>
      <w:r>
        <w:rPr>
          <w:rFonts w:hint="default" w:ascii="Times New Roman" w:hAnsi="Times New Roman" w:cs="Times New Roman"/>
          <w:i w:val="0"/>
          <w:iCs w:val="0"/>
          <w:caps w:val="0"/>
          <w:color w:val="0000FF"/>
          <w:spacing w:val="0"/>
          <w:sz w:val="20"/>
          <w:szCs w:val="20"/>
          <w:highlight w:val="none"/>
          <w:shd w:val="clear"/>
          <w:lang w:val="en-US" w:eastAsia="zh-CN"/>
        </w:rPr>
        <w:t>蓄电池</w:t>
      </w:r>
      <w:r>
        <w:rPr>
          <w:rFonts w:hint="default" w:ascii="Times New Roman" w:hAnsi="Times New Roman" w:eastAsia="宋体" w:cs="Times New Roman"/>
          <w:i w:val="0"/>
          <w:iCs w:val="0"/>
          <w:caps w:val="0"/>
          <w:color w:val="0000FF"/>
          <w:spacing w:val="0"/>
          <w:sz w:val="20"/>
          <w:szCs w:val="20"/>
          <w:highlight w:val="none"/>
          <w:shd w:val="clear" w:fill="auto"/>
        </w:rPr>
        <w:t>无论是漏液、变形、裂纹、污迹还是腐蚀，这些现象都可能影响电池的性能和安全性。例如，漏液可能导致内部短路，变形可能导致结构损坏，裂纹和腐蚀会影响电池的使用寿命，而螺母松动则可能导致更大的安全隐患。</w:t>
      </w:r>
    </w:p>
    <w:p w14:paraId="229E1C6D">
      <w:pPr>
        <w:widowControl/>
        <w:wordWrap/>
        <w:overflowPunct/>
        <w:topLinePunct w:val="0"/>
        <w:bidi w:val="0"/>
        <w:spacing w:line="360" w:lineRule="auto"/>
        <w:jc w:val="left"/>
        <w:rPr>
          <w:rFonts w:hint="default" w:ascii="Times New Roman" w:hAnsi="Times New Roman" w:eastAsia="宋体" w:cs="Times New Roman"/>
          <w:sz w:val="20"/>
          <w:szCs w:val="20"/>
          <w:highlight w:val="none"/>
          <w:lang w:eastAsia="zh-CN"/>
        </w:rPr>
      </w:pPr>
      <w:r>
        <w:rPr>
          <w:rFonts w:hint="default" w:ascii="Times New Roman" w:hAnsi="Times New Roman" w:cs="Times New Roman"/>
          <w:b/>
          <w:bCs/>
          <w:kern w:val="0"/>
          <w:sz w:val="20"/>
          <w:szCs w:val="20"/>
          <w:highlight w:val="none"/>
          <w:lang w:val="en-US" w:eastAsia="zh-CN"/>
        </w:rPr>
        <w:t>6.6.4</w:t>
      </w:r>
      <w:r>
        <w:rPr>
          <w:rFonts w:hint="default" w:ascii="Times New Roman" w:hAnsi="Times New Roman" w:cs="Times New Roman"/>
          <w:b/>
          <w:bCs/>
          <w:kern w:val="0"/>
          <w:sz w:val="20"/>
          <w:szCs w:val="20"/>
          <w:highlight w:val="none"/>
          <w:lang w:eastAsia="zh-CN"/>
        </w:rPr>
        <w:t xml:space="preserve"> </w:t>
      </w:r>
      <w:r>
        <w:rPr>
          <w:rFonts w:hint="default" w:ascii="Times New Roman" w:hAnsi="Times New Roman" w:cs="Times New Roman"/>
          <w:sz w:val="20"/>
          <w:szCs w:val="20"/>
          <w:highlight w:val="none"/>
        </w:rPr>
        <w:t>配电箱（柜）</w:t>
      </w:r>
      <w:r>
        <w:rPr>
          <w:rFonts w:hint="default" w:ascii="Times New Roman" w:hAnsi="Times New Roman" w:cs="Times New Roman"/>
          <w:kern w:val="0"/>
          <w:sz w:val="20"/>
          <w:szCs w:val="20"/>
          <w:highlight w:val="none"/>
          <w:lang w:val="en-US" w:eastAsia="zh-CN"/>
        </w:rPr>
        <w:t>现场检验</w:t>
      </w:r>
      <w:r>
        <w:rPr>
          <w:rFonts w:hint="eastAsia" w:cs="Times New Roman"/>
          <w:color w:val="auto"/>
          <w:kern w:val="0"/>
          <w:sz w:val="20"/>
          <w:szCs w:val="20"/>
          <w:highlight w:val="none"/>
          <w:lang w:val="en-US" w:eastAsia="zh-CN"/>
        </w:rPr>
        <w:t>内容</w:t>
      </w:r>
      <w:r>
        <w:rPr>
          <w:rFonts w:hint="eastAsia" w:cs="Times New Roman"/>
          <w:kern w:val="0"/>
          <w:sz w:val="20"/>
          <w:szCs w:val="20"/>
          <w:highlight w:val="none"/>
          <w:lang w:val="en-US" w:eastAsia="zh-CN"/>
        </w:rPr>
        <w:t>应满足以下要求</w:t>
      </w:r>
      <w:r>
        <w:rPr>
          <w:rFonts w:hint="default" w:ascii="Times New Roman" w:hAnsi="Times New Roman" w:cs="Times New Roman"/>
          <w:kern w:val="0"/>
          <w:sz w:val="20"/>
          <w:szCs w:val="20"/>
          <w:highlight w:val="none"/>
          <w:lang w:eastAsia="zh-CN"/>
        </w:rPr>
        <w:t>：</w:t>
      </w:r>
    </w:p>
    <w:p w14:paraId="080CF712">
      <w:pPr>
        <w:widowControl/>
        <w:numPr>
          <w:ilvl w:val="-1"/>
          <w:numId w:val="0"/>
        </w:numPr>
        <w:wordWrap/>
        <w:overflowPunct/>
        <w:topLinePunct w:val="0"/>
        <w:bidi w:val="0"/>
        <w:spacing w:line="360" w:lineRule="auto"/>
        <w:ind w:firstLine="400" w:firstLineChars="200"/>
        <w:jc w:val="left"/>
        <w:rPr>
          <w:rFonts w:hint="default" w:ascii="Times New Roman" w:hAnsi="Times New Roman" w:cs="Times New Roman"/>
          <w:sz w:val="20"/>
          <w:szCs w:val="20"/>
          <w:highlight w:val="none"/>
          <w:lang w:eastAsia="zh-CN"/>
        </w:rPr>
      </w:pPr>
      <w:r>
        <w:rPr>
          <w:rFonts w:hint="default" w:ascii="Times New Roman" w:hAnsi="Times New Roman" w:cs="Times New Roman"/>
          <w:sz w:val="20"/>
          <w:szCs w:val="20"/>
          <w:highlight w:val="none"/>
          <w:lang w:val="en-US" w:eastAsia="zh-CN"/>
        </w:rPr>
        <w:t xml:space="preserve">1 </w:t>
      </w:r>
      <w:r>
        <w:rPr>
          <w:rFonts w:hint="default" w:ascii="Times New Roman" w:hAnsi="Times New Roman" w:cs="Times New Roman"/>
          <w:sz w:val="20"/>
          <w:szCs w:val="20"/>
          <w:highlight w:val="none"/>
        </w:rPr>
        <w:t>配电箱（柜）的机械闭锁、电气闭锁应动作准确、可靠</w:t>
      </w:r>
      <w:r>
        <w:rPr>
          <w:rFonts w:hint="default" w:ascii="Times New Roman" w:hAnsi="Times New Roman" w:cs="Times New Roman"/>
          <w:sz w:val="20"/>
          <w:szCs w:val="20"/>
          <w:highlight w:val="none"/>
          <w:lang w:eastAsia="zh-CN"/>
        </w:rPr>
        <w:t>；</w:t>
      </w:r>
    </w:p>
    <w:p w14:paraId="5A7BE735">
      <w:pPr>
        <w:widowControl/>
        <w:numPr>
          <w:ilvl w:val="0"/>
          <w:numId w:val="0"/>
        </w:numPr>
        <w:wordWrap/>
        <w:overflowPunct/>
        <w:topLinePunct w:val="0"/>
        <w:bidi w:val="0"/>
        <w:spacing w:line="360" w:lineRule="auto"/>
        <w:ind w:firstLine="400" w:firstLineChars="200"/>
        <w:jc w:val="left"/>
        <w:rPr>
          <w:rFonts w:hint="default" w:ascii="Times New Roman" w:hAnsi="Times New Roman" w:cs="Times New Roman"/>
          <w:sz w:val="20"/>
          <w:szCs w:val="20"/>
          <w:highlight w:val="none"/>
        </w:rPr>
      </w:pPr>
      <w:r>
        <w:rPr>
          <w:rFonts w:hint="eastAsia" w:cs="Times New Roman"/>
          <w:sz w:val="20"/>
          <w:szCs w:val="20"/>
          <w:highlight w:val="none"/>
          <w:lang w:val="en-US" w:eastAsia="zh-CN"/>
        </w:rPr>
        <w:t xml:space="preserve">2 </w:t>
      </w:r>
      <w:r>
        <w:rPr>
          <w:rFonts w:hint="default" w:ascii="Times New Roman" w:hAnsi="Times New Roman" w:cs="Times New Roman"/>
          <w:sz w:val="20"/>
          <w:szCs w:val="20"/>
          <w:highlight w:val="none"/>
        </w:rPr>
        <w:t>测量、计量仪表指示应正常；</w:t>
      </w:r>
    </w:p>
    <w:p w14:paraId="78529668">
      <w:pPr>
        <w:keepNext w:val="0"/>
        <w:keepLines w:val="0"/>
        <w:pageBreakBefore w:val="0"/>
        <w:widowControl/>
        <w:kinsoku/>
        <w:wordWrap/>
        <w:overflowPunct/>
        <w:topLinePunct w:val="0"/>
        <w:autoSpaceDE/>
        <w:autoSpaceDN/>
        <w:bidi w:val="0"/>
        <w:adjustRightInd/>
        <w:snapToGrid/>
        <w:spacing w:line="360" w:lineRule="auto"/>
        <w:ind w:firstLine="400" w:firstLineChars="200"/>
        <w:jc w:val="left"/>
        <w:textAlignment w:val="auto"/>
        <w:rPr>
          <w:rFonts w:hint="default" w:ascii="Times New Roman" w:hAnsi="Times New Roman" w:cs="Times New Roman"/>
          <w:sz w:val="20"/>
          <w:szCs w:val="20"/>
          <w:highlight w:val="none"/>
        </w:rPr>
      </w:pPr>
      <w:r>
        <w:rPr>
          <w:rFonts w:hint="eastAsia" w:cs="Times New Roman"/>
          <w:sz w:val="20"/>
          <w:szCs w:val="20"/>
          <w:highlight w:val="none"/>
          <w:lang w:val="en-US" w:eastAsia="zh-CN"/>
        </w:rPr>
        <w:t xml:space="preserve">3 </w:t>
      </w:r>
      <w:r>
        <w:rPr>
          <w:rFonts w:hint="default" w:ascii="Times New Roman" w:hAnsi="Times New Roman" w:cs="Times New Roman"/>
          <w:sz w:val="20"/>
          <w:szCs w:val="20"/>
          <w:highlight w:val="none"/>
        </w:rPr>
        <w:t>柜、箱的金属框架及基础型钢应与保护导体可靠连接；对于装有电器的可开启门，门和金属框架的接地端子间应选用截面积不小于4mm</w:t>
      </w:r>
      <w:r>
        <w:rPr>
          <w:rFonts w:hint="eastAsia" w:cs="Times New Roman"/>
          <w:sz w:val="20"/>
          <w:szCs w:val="20"/>
          <w:highlight w:val="none"/>
          <w:vertAlign w:val="superscript"/>
          <w:lang w:val="en-US" w:eastAsia="zh-CN"/>
        </w:rPr>
        <w:t>2</w:t>
      </w:r>
      <w:r>
        <w:rPr>
          <w:rFonts w:hint="default" w:ascii="Times New Roman" w:hAnsi="Times New Roman" w:cs="Times New Roman"/>
          <w:sz w:val="20"/>
          <w:szCs w:val="20"/>
          <w:highlight w:val="none"/>
        </w:rPr>
        <w:t>的黄绿色绝缘铜芯软导线连接，并应有标识</w:t>
      </w:r>
      <w:r>
        <w:rPr>
          <w:rFonts w:hint="default" w:ascii="Times New Roman" w:hAnsi="Times New Roman" w:cs="Times New Roman"/>
          <w:sz w:val="20"/>
          <w:szCs w:val="20"/>
          <w:highlight w:val="none"/>
          <w:lang w:eastAsia="zh-CN"/>
        </w:rPr>
        <w:t>；</w:t>
      </w:r>
      <w:r>
        <w:rPr>
          <w:rFonts w:hint="default" w:ascii="Times New Roman" w:hAnsi="Times New Roman" w:cs="Times New Roman"/>
          <w:sz w:val="20"/>
          <w:szCs w:val="20"/>
          <w:highlight w:val="none"/>
          <w:lang w:val="en-US" w:eastAsia="zh-CN"/>
        </w:rPr>
        <w:t xml:space="preserve">      </w:t>
      </w:r>
    </w:p>
    <w:p w14:paraId="000A822A">
      <w:pPr>
        <w:widowControl/>
        <w:wordWrap/>
        <w:overflowPunct/>
        <w:topLinePunct w:val="0"/>
        <w:bidi w:val="0"/>
        <w:spacing w:line="360" w:lineRule="auto"/>
        <w:ind w:firstLine="400" w:firstLineChars="200"/>
        <w:jc w:val="left"/>
        <w:rPr>
          <w:rFonts w:hint="default" w:ascii="Times New Roman" w:hAnsi="Times New Roman" w:cs="Times New Roman"/>
          <w:sz w:val="20"/>
          <w:szCs w:val="20"/>
          <w:highlight w:val="none"/>
          <w:lang w:eastAsia="zh-CN"/>
        </w:rPr>
      </w:pPr>
      <w:r>
        <w:rPr>
          <w:rFonts w:hint="eastAsia" w:cs="Times New Roman"/>
          <w:sz w:val="20"/>
          <w:szCs w:val="20"/>
          <w:highlight w:val="none"/>
          <w:lang w:val="en-US" w:eastAsia="zh-CN"/>
        </w:rPr>
        <w:t xml:space="preserve">4 </w:t>
      </w:r>
      <w:r>
        <w:rPr>
          <w:rFonts w:hint="default" w:ascii="Times New Roman" w:hAnsi="Times New Roman" w:cs="Times New Roman"/>
          <w:sz w:val="20"/>
          <w:szCs w:val="20"/>
          <w:highlight w:val="none"/>
          <w:lang w:eastAsia="zh-CN"/>
        </w:rPr>
        <w:t>柜、箱等配电装置应有可靠的防电击保护；装置内保护接地导体（PE）排应有裸露的连接外部保护接地导体的端子，并应可靠连接；</w:t>
      </w:r>
    </w:p>
    <w:p w14:paraId="3A7241C1">
      <w:pPr>
        <w:widowControl/>
        <w:wordWrap/>
        <w:overflowPunct/>
        <w:topLinePunct w:val="0"/>
        <w:bidi w:val="0"/>
        <w:spacing w:line="360" w:lineRule="auto"/>
        <w:ind w:firstLine="400" w:firstLineChars="200"/>
        <w:jc w:val="left"/>
        <w:rPr>
          <w:rFonts w:hint="default" w:ascii="Times New Roman" w:hAnsi="Times New Roman" w:eastAsia="宋体" w:cs="Times New Roman"/>
          <w:sz w:val="20"/>
          <w:szCs w:val="20"/>
          <w:highlight w:val="none"/>
          <w:lang w:eastAsia="zh-CN"/>
        </w:rPr>
      </w:pPr>
      <w:r>
        <w:rPr>
          <w:rFonts w:hint="eastAsia" w:cs="Times New Roman"/>
          <w:sz w:val="20"/>
          <w:szCs w:val="20"/>
          <w:highlight w:val="none"/>
          <w:lang w:val="en-US" w:eastAsia="zh-CN"/>
        </w:rPr>
        <w:t xml:space="preserve">5 </w:t>
      </w:r>
      <w:r>
        <w:rPr>
          <w:rFonts w:hint="default" w:ascii="Times New Roman" w:hAnsi="Times New Roman" w:cs="Times New Roman"/>
          <w:sz w:val="20"/>
          <w:szCs w:val="20"/>
          <w:highlight w:val="none"/>
        </w:rPr>
        <w:t>配电箱内的剩余电流动作保护器（RCD）应在施加额定剩余动作电流（I△n）的情况下测试动作时间，且测试值应符合设计要求</w:t>
      </w:r>
      <w:r>
        <w:rPr>
          <w:rFonts w:hint="default" w:ascii="Times New Roman" w:hAnsi="Times New Roman" w:cs="Times New Roman"/>
          <w:sz w:val="20"/>
          <w:szCs w:val="20"/>
          <w:highlight w:val="none"/>
          <w:lang w:eastAsia="zh-CN"/>
        </w:rPr>
        <w:t>；</w:t>
      </w:r>
    </w:p>
    <w:p w14:paraId="3C0A74F2">
      <w:pPr>
        <w:widowControl/>
        <w:wordWrap/>
        <w:overflowPunct/>
        <w:topLinePunct w:val="0"/>
        <w:bidi w:val="0"/>
        <w:spacing w:line="360" w:lineRule="auto"/>
        <w:ind w:firstLine="400" w:firstLineChars="200"/>
        <w:jc w:val="left"/>
        <w:rPr>
          <w:rFonts w:hint="default" w:ascii="Times New Roman" w:hAnsi="Times New Roman" w:eastAsia="宋体" w:cs="Times New Roman"/>
          <w:sz w:val="20"/>
          <w:szCs w:val="20"/>
          <w:highlight w:val="none"/>
          <w:lang w:eastAsia="zh-CN"/>
        </w:rPr>
      </w:pPr>
      <w:r>
        <w:rPr>
          <w:rFonts w:hint="eastAsia" w:cs="Times New Roman"/>
          <w:sz w:val="20"/>
          <w:szCs w:val="20"/>
          <w:highlight w:val="none"/>
          <w:lang w:val="en-US" w:eastAsia="zh-CN"/>
        </w:rPr>
        <w:t xml:space="preserve">6 </w:t>
      </w:r>
      <w:r>
        <w:rPr>
          <w:rFonts w:hint="default" w:ascii="Times New Roman" w:hAnsi="Times New Roman" w:cs="Times New Roman"/>
          <w:sz w:val="20"/>
          <w:szCs w:val="20"/>
          <w:highlight w:val="none"/>
        </w:rPr>
        <w:t>SPD外观表面应平整、光洁、无划伤、无裂痕和烧灼痕或变形</w:t>
      </w:r>
      <w:r>
        <w:rPr>
          <w:rFonts w:hint="eastAsia" w:cs="Times New Roman"/>
          <w:sz w:val="20"/>
          <w:szCs w:val="20"/>
          <w:highlight w:val="none"/>
          <w:lang w:eastAsia="zh-CN"/>
        </w:rPr>
        <w:t>；</w:t>
      </w:r>
      <w:r>
        <w:rPr>
          <w:rFonts w:hint="default" w:ascii="Times New Roman" w:hAnsi="Times New Roman" w:cs="Times New Roman"/>
          <w:sz w:val="20"/>
          <w:szCs w:val="20"/>
          <w:highlight w:val="none"/>
        </w:rPr>
        <w:t>SPD的标识应完整和清晰</w:t>
      </w:r>
      <w:r>
        <w:rPr>
          <w:rFonts w:hint="default" w:ascii="Times New Roman" w:hAnsi="Times New Roman" w:cs="Times New Roman"/>
          <w:sz w:val="20"/>
          <w:szCs w:val="20"/>
          <w:highlight w:val="none"/>
          <w:lang w:val="en-US" w:eastAsia="zh-CN"/>
        </w:rPr>
        <w:t>，</w:t>
      </w:r>
      <w:r>
        <w:rPr>
          <w:rFonts w:hint="default" w:ascii="Times New Roman" w:hAnsi="Times New Roman" w:cs="Times New Roman"/>
          <w:sz w:val="20"/>
          <w:szCs w:val="20"/>
          <w:highlight w:val="none"/>
        </w:rPr>
        <w:t>状态指示应正常</w:t>
      </w:r>
      <w:r>
        <w:rPr>
          <w:rFonts w:hint="default" w:ascii="Times New Roman" w:hAnsi="Times New Roman" w:cs="Times New Roman"/>
          <w:sz w:val="20"/>
          <w:szCs w:val="20"/>
          <w:highlight w:val="none"/>
          <w:lang w:eastAsia="zh-CN"/>
        </w:rPr>
        <w:t>；</w:t>
      </w:r>
    </w:p>
    <w:p w14:paraId="60FD1A3F">
      <w:pPr>
        <w:widowControl/>
        <w:wordWrap/>
        <w:overflowPunct/>
        <w:topLinePunct w:val="0"/>
        <w:bidi w:val="0"/>
        <w:spacing w:line="360" w:lineRule="auto"/>
        <w:ind w:firstLine="400" w:firstLineChars="200"/>
        <w:jc w:val="left"/>
        <w:rPr>
          <w:rFonts w:hint="default" w:ascii="Times New Roman" w:hAnsi="Times New Roman" w:cs="Times New Roman"/>
          <w:sz w:val="20"/>
          <w:szCs w:val="20"/>
          <w:highlight w:val="none"/>
        </w:rPr>
      </w:pPr>
      <w:r>
        <w:rPr>
          <w:rFonts w:hint="eastAsia" w:cs="Times New Roman"/>
          <w:sz w:val="20"/>
          <w:szCs w:val="20"/>
          <w:highlight w:val="none"/>
          <w:lang w:val="en-US" w:eastAsia="zh-CN"/>
        </w:rPr>
        <w:t xml:space="preserve">7 </w:t>
      </w:r>
      <w:r>
        <w:rPr>
          <w:rFonts w:hint="default" w:ascii="Times New Roman" w:hAnsi="Times New Roman" w:cs="Times New Roman"/>
          <w:sz w:val="20"/>
          <w:szCs w:val="20"/>
          <w:highlight w:val="none"/>
        </w:rPr>
        <w:t>配电箱（柜）不应设置在水管接头的下方；</w:t>
      </w:r>
    </w:p>
    <w:p w14:paraId="63164090">
      <w:pPr>
        <w:widowControl/>
        <w:wordWrap/>
        <w:overflowPunct/>
        <w:topLinePunct w:val="0"/>
        <w:bidi w:val="0"/>
        <w:spacing w:line="360" w:lineRule="auto"/>
        <w:ind w:firstLine="400" w:firstLineChars="200"/>
        <w:jc w:val="left"/>
        <w:rPr>
          <w:rFonts w:hint="default" w:ascii="Times New Roman" w:hAnsi="Times New Roman" w:cs="Times New Roman"/>
          <w:sz w:val="20"/>
          <w:szCs w:val="20"/>
          <w:highlight w:val="none"/>
          <w:lang w:eastAsia="zh-CN"/>
        </w:rPr>
      </w:pPr>
      <w:r>
        <w:rPr>
          <w:rFonts w:hint="eastAsia" w:cs="Times New Roman"/>
          <w:sz w:val="20"/>
          <w:szCs w:val="20"/>
          <w:highlight w:val="none"/>
          <w:lang w:val="en-US" w:eastAsia="zh-CN"/>
        </w:rPr>
        <w:t xml:space="preserve">8 </w:t>
      </w:r>
      <w:r>
        <w:rPr>
          <w:rFonts w:hint="default" w:ascii="Times New Roman" w:hAnsi="Times New Roman" w:cs="Times New Roman"/>
          <w:sz w:val="20"/>
          <w:szCs w:val="20"/>
          <w:highlight w:val="none"/>
        </w:rPr>
        <w:t>配电箱（柜）不同回路的N线或PE线不应连接在母排同一孔上或端子上</w:t>
      </w:r>
      <w:r>
        <w:rPr>
          <w:rFonts w:hint="default" w:ascii="Times New Roman" w:hAnsi="Times New Roman" w:cs="Times New Roman"/>
          <w:sz w:val="20"/>
          <w:szCs w:val="20"/>
          <w:highlight w:val="none"/>
          <w:lang w:eastAsia="zh-CN"/>
        </w:rPr>
        <w:t>。</w:t>
      </w:r>
    </w:p>
    <w:p w14:paraId="2D5EBAB5">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color w:val="0000FF"/>
          <w:sz w:val="20"/>
          <w:szCs w:val="20"/>
          <w:highlight w:val="none"/>
          <w:lang w:val="en-US" w:eastAsia="zh-CN"/>
        </w:rPr>
      </w:pPr>
      <w:r>
        <w:rPr>
          <w:rFonts w:hint="default" w:ascii="Times New Roman" w:hAnsi="Times New Roman" w:cs="Times New Roman"/>
          <w:color w:val="0000FF"/>
          <w:sz w:val="20"/>
          <w:szCs w:val="20"/>
          <w:highlight w:val="none"/>
          <w:lang w:val="en-US" w:eastAsia="zh-CN"/>
        </w:rPr>
        <w:t>条文说明：</w:t>
      </w:r>
    </w:p>
    <w:p w14:paraId="4C9A0A76">
      <w:pPr>
        <w:widowControl/>
        <w:wordWrap/>
        <w:overflowPunct/>
        <w:topLinePunct w:val="0"/>
        <w:bidi w:val="0"/>
        <w:spacing w:line="360" w:lineRule="auto"/>
        <w:ind w:firstLine="0" w:firstLineChars="0"/>
        <w:jc w:val="left"/>
        <w:rPr>
          <w:rFonts w:hint="default" w:ascii="Times New Roman" w:hAnsi="Times New Roman" w:cs="Times New Roman"/>
          <w:color w:val="0000FF"/>
          <w:sz w:val="20"/>
          <w:szCs w:val="20"/>
          <w:highlight w:val="none"/>
          <w:lang w:eastAsia="zh-CN"/>
        </w:rPr>
      </w:pPr>
      <w:r>
        <w:rPr>
          <w:rFonts w:hint="default" w:ascii="Times New Roman" w:hAnsi="Times New Roman" w:cs="Times New Roman"/>
          <w:b w:val="0"/>
          <w:bCs w:val="0"/>
          <w:color w:val="0000FF"/>
          <w:sz w:val="20"/>
          <w:szCs w:val="20"/>
          <w:highlight w:val="none"/>
          <w:lang w:val="en-US" w:eastAsia="zh-CN"/>
        </w:rPr>
        <w:t>6.6.4</w:t>
      </w:r>
      <w:r>
        <w:rPr>
          <w:rFonts w:hint="default" w:ascii="Times New Roman" w:hAnsi="Times New Roman" w:cs="Times New Roman"/>
          <w:b w:val="0"/>
          <w:bCs w:val="0"/>
          <w:color w:val="0000FF"/>
          <w:sz w:val="20"/>
          <w:szCs w:val="20"/>
          <w:highlight w:val="none"/>
        </w:rPr>
        <w:t xml:space="preserve">  本条</w:t>
      </w:r>
      <w:r>
        <w:rPr>
          <w:rFonts w:hint="default" w:ascii="Times New Roman" w:hAnsi="Times New Roman" w:cs="Times New Roman"/>
          <w:b w:val="0"/>
          <w:bCs w:val="0"/>
          <w:color w:val="0000FF"/>
          <w:sz w:val="20"/>
          <w:szCs w:val="20"/>
          <w:highlight w:val="none"/>
          <w:lang w:val="en-US" w:eastAsia="zh-CN"/>
        </w:rPr>
        <w:t>第1</w:t>
      </w:r>
      <w:r>
        <w:rPr>
          <w:rFonts w:hint="eastAsia" w:cs="Times New Roman"/>
          <w:b w:val="0"/>
          <w:bCs w:val="0"/>
          <w:color w:val="0000FF"/>
          <w:sz w:val="20"/>
          <w:szCs w:val="20"/>
          <w:highlight w:val="none"/>
          <w:lang w:val="en-US" w:eastAsia="zh-CN"/>
        </w:rPr>
        <w:t>款</w:t>
      </w:r>
      <w:r>
        <w:rPr>
          <w:rFonts w:hint="default" w:ascii="Times New Roman" w:hAnsi="Times New Roman" w:eastAsia="宋体" w:cs="Times New Roman"/>
          <w:i w:val="0"/>
          <w:iCs w:val="0"/>
          <w:caps w:val="0"/>
          <w:color w:val="0000FF"/>
          <w:spacing w:val="0"/>
          <w:sz w:val="20"/>
          <w:szCs w:val="20"/>
          <w:highlight w:val="none"/>
          <w:shd w:val="clear"/>
        </w:rPr>
        <w:t>主要是指成套柜和手车式柜</w:t>
      </w:r>
      <w:r>
        <w:rPr>
          <w:rFonts w:hint="default" w:ascii="Times New Roman" w:hAnsi="Times New Roman" w:cs="Times New Roman"/>
          <w:i w:val="0"/>
          <w:iCs w:val="0"/>
          <w:caps w:val="0"/>
          <w:color w:val="0000FF"/>
          <w:spacing w:val="0"/>
          <w:sz w:val="20"/>
          <w:szCs w:val="20"/>
          <w:highlight w:val="none"/>
          <w:shd w:val="clear"/>
          <w:lang w:eastAsia="zh-CN"/>
        </w:rPr>
        <w:t>，</w:t>
      </w:r>
      <w:r>
        <w:rPr>
          <w:rFonts w:hint="default" w:ascii="Times New Roman" w:hAnsi="Times New Roman" w:eastAsia="宋体" w:cs="Times New Roman"/>
          <w:i w:val="0"/>
          <w:iCs w:val="0"/>
          <w:caps w:val="0"/>
          <w:color w:val="0000FF"/>
          <w:spacing w:val="0"/>
          <w:sz w:val="20"/>
          <w:szCs w:val="20"/>
          <w:highlight w:val="none"/>
          <w:shd w:val="clear"/>
        </w:rPr>
        <w:t>设置机械闭锁及电气闭锁是为了确保设备、系统的操作安全和人员安全，其动作应准确、可靠</w:t>
      </w:r>
      <w:r>
        <w:rPr>
          <w:rFonts w:hint="default" w:ascii="Times New Roman" w:hAnsi="Times New Roman" w:cs="Times New Roman"/>
          <w:i w:val="0"/>
          <w:iCs w:val="0"/>
          <w:caps w:val="0"/>
          <w:color w:val="0000FF"/>
          <w:spacing w:val="0"/>
          <w:sz w:val="20"/>
          <w:szCs w:val="20"/>
          <w:highlight w:val="none"/>
          <w:shd w:val="clear"/>
          <w:lang w:eastAsia="zh-CN"/>
        </w:rPr>
        <w:t>；</w:t>
      </w:r>
      <w:r>
        <w:rPr>
          <w:rFonts w:hint="default" w:ascii="Times New Roman" w:hAnsi="Times New Roman" w:cs="Times New Roman"/>
          <w:i w:val="0"/>
          <w:iCs w:val="0"/>
          <w:caps w:val="0"/>
          <w:color w:val="0000FF"/>
          <w:spacing w:val="0"/>
          <w:sz w:val="20"/>
          <w:szCs w:val="20"/>
          <w:highlight w:val="none"/>
          <w:shd w:val="clear"/>
          <w:lang w:val="en-US" w:eastAsia="zh-CN"/>
        </w:rPr>
        <w:t>第7项</w:t>
      </w:r>
      <w:r>
        <w:rPr>
          <w:rFonts w:hint="default" w:ascii="Times New Roman" w:hAnsi="Times New Roman" w:cs="Times New Roman"/>
          <w:i w:val="0"/>
          <w:iCs w:val="0"/>
          <w:caps w:val="0"/>
          <w:color w:val="0000FF"/>
          <w:spacing w:val="0"/>
          <w:sz w:val="20"/>
          <w:szCs w:val="20"/>
          <w:highlight w:val="none"/>
          <w:shd w:val="clear"/>
          <w:lang w:eastAsia="zh-CN"/>
        </w:rPr>
        <w:t>水管接头的下方安装配电箱（柜）极有可能因液体渗漏造成电气设备的短路事故，因此不允许配电箱（柜）安装在水管接头的下方；</w:t>
      </w:r>
      <w:r>
        <w:rPr>
          <w:rFonts w:hint="default" w:ascii="Times New Roman" w:hAnsi="Times New Roman" w:cs="Times New Roman"/>
          <w:i w:val="0"/>
          <w:iCs w:val="0"/>
          <w:caps w:val="0"/>
          <w:color w:val="0000FF"/>
          <w:spacing w:val="0"/>
          <w:sz w:val="20"/>
          <w:szCs w:val="20"/>
          <w:highlight w:val="none"/>
          <w:shd w:val="clear"/>
          <w:lang w:val="en-US" w:eastAsia="zh-CN"/>
        </w:rPr>
        <w:t>第8</w:t>
      </w:r>
      <w:r>
        <w:rPr>
          <w:rFonts w:hint="eastAsia" w:cs="Times New Roman"/>
          <w:i w:val="0"/>
          <w:iCs w:val="0"/>
          <w:caps w:val="0"/>
          <w:color w:val="0000FF"/>
          <w:spacing w:val="0"/>
          <w:sz w:val="20"/>
          <w:szCs w:val="20"/>
          <w:highlight w:val="none"/>
          <w:shd w:val="clear"/>
          <w:lang w:val="en-US" w:eastAsia="zh-CN"/>
        </w:rPr>
        <w:t>款</w:t>
      </w:r>
      <w:r>
        <w:rPr>
          <w:rFonts w:hint="default" w:ascii="Times New Roman" w:hAnsi="Times New Roman" w:cs="Times New Roman"/>
          <w:i w:val="0"/>
          <w:iCs w:val="0"/>
          <w:caps w:val="0"/>
          <w:color w:val="0000FF"/>
          <w:spacing w:val="0"/>
          <w:sz w:val="20"/>
          <w:szCs w:val="20"/>
          <w:highlight w:val="none"/>
          <w:shd w:val="clear"/>
          <w:lang w:eastAsia="zh-CN"/>
        </w:rPr>
        <w:t>用电回路的保护接地导体要求按回路分别与保护接地导体（PE）母排或端子板连接，符合用电设备的接地导体不得串联连接的规定，也就是避免当出现一回路PE线需要检修、松脱PE导线时，压接在同一端子上的其他回路PE线也将松脱，影响供电安全。</w:t>
      </w:r>
    </w:p>
    <w:p w14:paraId="34A50D44">
      <w:pPr>
        <w:widowControl/>
        <w:wordWrap/>
        <w:overflowPunct/>
        <w:topLinePunct w:val="0"/>
        <w:bidi w:val="0"/>
        <w:spacing w:line="360" w:lineRule="auto"/>
        <w:jc w:val="left"/>
        <w:rPr>
          <w:rFonts w:hint="default" w:ascii="Times New Roman" w:hAnsi="Times New Roman" w:eastAsia="宋体" w:cs="Times New Roman"/>
          <w:sz w:val="20"/>
          <w:szCs w:val="20"/>
          <w:highlight w:val="none"/>
          <w:lang w:eastAsia="zh-CN"/>
        </w:rPr>
      </w:pPr>
      <w:r>
        <w:rPr>
          <w:rFonts w:hint="default" w:ascii="Times New Roman" w:hAnsi="Times New Roman" w:cs="Times New Roman"/>
          <w:b/>
          <w:bCs/>
          <w:kern w:val="0"/>
          <w:sz w:val="20"/>
          <w:szCs w:val="20"/>
          <w:highlight w:val="none"/>
          <w:lang w:val="en-US" w:eastAsia="zh-CN"/>
        </w:rPr>
        <w:t>6.6.5</w:t>
      </w:r>
      <w:r>
        <w:rPr>
          <w:rFonts w:hint="default" w:ascii="Times New Roman" w:hAnsi="Times New Roman" w:cs="Times New Roman"/>
          <w:b/>
          <w:bCs/>
          <w:kern w:val="0"/>
          <w:sz w:val="20"/>
          <w:szCs w:val="20"/>
          <w:highlight w:val="none"/>
          <w:lang w:eastAsia="zh-CN"/>
        </w:rPr>
        <w:t xml:space="preserve"> </w:t>
      </w:r>
      <w:r>
        <w:rPr>
          <w:rFonts w:hint="default" w:ascii="Times New Roman" w:hAnsi="Times New Roman" w:cs="Times New Roman"/>
          <w:sz w:val="20"/>
          <w:szCs w:val="20"/>
          <w:highlight w:val="none"/>
        </w:rPr>
        <w:t>用电设备</w:t>
      </w:r>
      <w:r>
        <w:rPr>
          <w:rFonts w:hint="default" w:ascii="Times New Roman" w:hAnsi="Times New Roman" w:cs="Times New Roman"/>
          <w:kern w:val="0"/>
          <w:sz w:val="20"/>
          <w:szCs w:val="20"/>
          <w:highlight w:val="none"/>
          <w:lang w:val="en-US" w:eastAsia="zh-CN"/>
        </w:rPr>
        <w:t>现场检验</w:t>
      </w:r>
      <w:r>
        <w:rPr>
          <w:rFonts w:hint="eastAsia" w:cs="Times New Roman"/>
          <w:color w:val="auto"/>
          <w:kern w:val="0"/>
          <w:sz w:val="20"/>
          <w:szCs w:val="20"/>
          <w:highlight w:val="none"/>
          <w:lang w:val="en-US" w:eastAsia="zh-CN"/>
        </w:rPr>
        <w:t>内容</w:t>
      </w:r>
      <w:r>
        <w:rPr>
          <w:rFonts w:hint="eastAsia" w:cs="Times New Roman"/>
          <w:kern w:val="0"/>
          <w:sz w:val="20"/>
          <w:szCs w:val="20"/>
          <w:highlight w:val="none"/>
          <w:lang w:val="en-US" w:eastAsia="zh-CN"/>
        </w:rPr>
        <w:t>应满足以下要求</w:t>
      </w:r>
      <w:r>
        <w:rPr>
          <w:rFonts w:hint="default" w:ascii="Times New Roman" w:hAnsi="Times New Roman" w:cs="Times New Roman"/>
          <w:kern w:val="0"/>
          <w:sz w:val="20"/>
          <w:szCs w:val="20"/>
          <w:highlight w:val="none"/>
          <w:lang w:eastAsia="zh-CN"/>
        </w:rPr>
        <w:t>：</w:t>
      </w:r>
    </w:p>
    <w:p w14:paraId="05D5C05C">
      <w:pPr>
        <w:widowControl/>
        <w:wordWrap/>
        <w:overflowPunct/>
        <w:topLinePunct w:val="0"/>
        <w:bidi w:val="0"/>
        <w:spacing w:line="360" w:lineRule="auto"/>
        <w:ind w:firstLine="400" w:firstLineChars="200"/>
        <w:jc w:val="left"/>
        <w:rPr>
          <w:rFonts w:hint="default" w:ascii="Times New Roman" w:hAnsi="Times New Roman" w:cs="Times New Roman"/>
          <w:sz w:val="20"/>
          <w:szCs w:val="20"/>
          <w:highlight w:val="none"/>
        </w:rPr>
      </w:pPr>
      <w:r>
        <w:rPr>
          <w:rFonts w:hint="default" w:ascii="Times New Roman" w:hAnsi="Times New Roman" w:cs="Times New Roman"/>
          <w:sz w:val="20"/>
          <w:szCs w:val="20"/>
          <w:highlight w:val="none"/>
          <w:lang w:val="en-US" w:eastAsia="zh-CN"/>
        </w:rPr>
        <w:t xml:space="preserve">1 </w:t>
      </w:r>
      <w:r>
        <w:rPr>
          <w:rFonts w:hint="default" w:ascii="Times New Roman" w:hAnsi="Times New Roman" w:cs="Times New Roman"/>
          <w:sz w:val="20"/>
          <w:szCs w:val="20"/>
          <w:highlight w:val="none"/>
        </w:rPr>
        <w:t>用电设备安装在室外或潮湿场所时，其接线口或接线盒应采取防水防潮措施；</w:t>
      </w:r>
    </w:p>
    <w:p w14:paraId="3602BBAD">
      <w:pPr>
        <w:widowControl/>
        <w:wordWrap/>
        <w:overflowPunct/>
        <w:topLinePunct w:val="0"/>
        <w:bidi w:val="0"/>
        <w:spacing w:line="360" w:lineRule="auto"/>
        <w:ind w:firstLine="400" w:firstLineChars="200"/>
        <w:jc w:val="left"/>
        <w:rPr>
          <w:rFonts w:hint="default" w:ascii="Times New Roman" w:hAnsi="Times New Roman" w:cs="Times New Roman"/>
          <w:sz w:val="20"/>
          <w:szCs w:val="20"/>
          <w:highlight w:val="none"/>
        </w:rPr>
      </w:pPr>
      <w:r>
        <w:rPr>
          <w:rFonts w:hint="eastAsia" w:cs="Times New Roman"/>
          <w:sz w:val="20"/>
          <w:szCs w:val="20"/>
          <w:highlight w:val="none"/>
          <w:lang w:val="en-US" w:eastAsia="zh-CN"/>
        </w:rPr>
        <w:t xml:space="preserve">2 </w:t>
      </w:r>
      <w:r>
        <w:rPr>
          <w:rFonts w:hint="default" w:ascii="Times New Roman" w:hAnsi="Times New Roman" w:cs="Times New Roman"/>
          <w:sz w:val="20"/>
          <w:szCs w:val="20"/>
          <w:highlight w:val="none"/>
        </w:rPr>
        <w:t>电动机、电加热器及电动执行机构的外露可导电部分必须与保护导体可靠连接；</w:t>
      </w:r>
    </w:p>
    <w:p w14:paraId="736AF025">
      <w:pPr>
        <w:widowControl/>
        <w:wordWrap/>
        <w:overflowPunct/>
        <w:topLinePunct w:val="0"/>
        <w:bidi w:val="0"/>
        <w:spacing w:line="360" w:lineRule="auto"/>
        <w:ind w:firstLine="400" w:firstLineChars="200"/>
        <w:jc w:val="left"/>
        <w:rPr>
          <w:rFonts w:hint="default" w:ascii="Times New Roman" w:hAnsi="Times New Roman" w:cs="Times New Roman"/>
          <w:sz w:val="20"/>
          <w:szCs w:val="20"/>
          <w:highlight w:val="none"/>
        </w:rPr>
      </w:pPr>
      <w:r>
        <w:rPr>
          <w:rFonts w:hint="eastAsia" w:cs="Times New Roman"/>
          <w:sz w:val="20"/>
          <w:szCs w:val="20"/>
          <w:highlight w:val="none"/>
          <w:lang w:val="en-US" w:eastAsia="zh-CN"/>
        </w:rPr>
        <w:t xml:space="preserve">3 </w:t>
      </w:r>
      <w:r>
        <w:rPr>
          <w:rFonts w:hint="default" w:ascii="Times New Roman" w:hAnsi="Times New Roman" w:cs="Times New Roman"/>
          <w:sz w:val="20"/>
          <w:szCs w:val="20"/>
          <w:highlight w:val="none"/>
        </w:rPr>
        <w:t>电动机接线盒内各线缆之间均应有电气间隙，并采取绝缘防护措施；</w:t>
      </w:r>
    </w:p>
    <w:p w14:paraId="36B2BBAD">
      <w:pPr>
        <w:widowControl/>
        <w:wordWrap/>
        <w:overflowPunct/>
        <w:topLinePunct w:val="0"/>
        <w:bidi w:val="0"/>
        <w:spacing w:line="360" w:lineRule="auto"/>
        <w:ind w:firstLine="400" w:firstLineChars="200"/>
        <w:jc w:val="left"/>
        <w:rPr>
          <w:rFonts w:hint="default" w:ascii="Times New Roman" w:hAnsi="Times New Roman" w:cs="Times New Roman"/>
          <w:sz w:val="20"/>
          <w:szCs w:val="20"/>
          <w:highlight w:val="none"/>
        </w:rPr>
      </w:pPr>
      <w:r>
        <w:rPr>
          <w:rFonts w:hint="eastAsia" w:cs="Times New Roman"/>
          <w:sz w:val="20"/>
          <w:szCs w:val="20"/>
          <w:highlight w:val="none"/>
          <w:lang w:val="en-US" w:eastAsia="zh-CN"/>
        </w:rPr>
        <w:t xml:space="preserve">4 </w:t>
      </w:r>
      <w:r>
        <w:rPr>
          <w:rFonts w:hint="default" w:ascii="Times New Roman" w:hAnsi="Times New Roman" w:cs="Times New Roman"/>
          <w:sz w:val="20"/>
          <w:szCs w:val="20"/>
          <w:highlight w:val="none"/>
        </w:rPr>
        <w:t>电动机电源线与接线端子紧固时不应损伤电动机引出线套管；</w:t>
      </w:r>
    </w:p>
    <w:p w14:paraId="31C9246D">
      <w:pPr>
        <w:widowControl/>
        <w:wordWrap/>
        <w:overflowPunct/>
        <w:topLinePunct w:val="0"/>
        <w:bidi w:val="0"/>
        <w:spacing w:line="360" w:lineRule="auto"/>
        <w:ind w:firstLine="400" w:firstLineChars="200"/>
        <w:jc w:val="left"/>
        <w:rPr>
          <w:rFonts w:hint="default" w:ascii="Times New Roman" w:hAnsi="Times New Roman" w:cs="Times New Roman"/>
          <w:sz w:val="20"/>
          <w:szCs w:val="20"/>
          <w:highlight w:val="none"/>
        </w:rPr>
      </w:pPr>
      <w:r>
        <w:rPr>
          <w:rFonts w:hint="eastAsia" w:cs="Times New Roman"/>
          <w:sz w:val="20"/>
          <w:szCs w:val="20"/>
          <w:highlight w:val="none"/>
          <w:lang w:val="en-US" w:eastAsia="zh-CN"/>
        </w:rPr>
        <w:t xml:space="preserve">5 </w:t>
      </w:r>
      <w:r>
        <w:rPr>
          <w:rFonts w:hint="default" w:ascii="Times New Roman" w:hAnsi="Times New Roman" w:cs="Times New Roman"/>
          <w:sz w:val="20"/>
          <w:szCs w:val="20"/>
          <w:highlight w:val="none"/>
        </w:rPr>
        <w:t>电动机运行中应无异常声音；</w:t>
      </w:r>
    </w:p>
    <w:p w14:paraId="365B064A">
      <w:pPr>
        <w:widowControl/>
        <w:wordWrap/>
        <w:overflowPunct/>
        <w:topLinePunct w:val="0"/>
        <w:bidi w:val="0"/>
        <w:spacing w:line="360" w:lineRule="auto"/>
        <w:ind w:firstLine="400" w:firstLineChars="200"/>
        <w:jc w:val="left"/>
        <w:rPr>
          <w:rFonts w:hint="default" w:ascii="Times New Roman" w:hAnsi="Times New Roman" w:cs="Times New Roman"/>
          <w:sz w:val="20"/>
          <w:szCs w:val="20"/>
          <w:highlight w:val="none"/>
        </w:rPr>
      </w:pPr>
      <w:r>
        <w:rPr>
          <w:rFonts w:hint="eastAsia" w:cs="Times New Roman"/>
          <w:sz w:val="20"/>
          <w:szCs w:val="20"/>
          <w:highlight w:val="none"/>
          <w:lang w:val="en-US" w:eastAsia="zh-CN"/>
        </w:rPr>
        <w:t xml:space="preserve">6 </w:t>
      </w:r>
      <w:r>
        <w:rPr>
          <w:rFonts w:hint="default" w:ascii="Times New Roman" w:hAnsi="Times New Roman" w:cs="Times New Roman"/>
          <w:sz w:val="20"/>
          <w:szCs w:val="20"/>
          <w:highlight w:val="none"/>
        </w:rPr>
        <w:t>电动机滑动轴承温度不应超过80℃，滚动轴承温度不应超过95℃；</w:t>
      </w:r>
    </w:p>
    <w:p w14:paraId="72BABD8E">
      <w:pPr>
        <w:widowControl/>
        <w:wordWrap/>
        <w:overflowPunct/>
        <w:topLinePunct w:val="0"/>
        <w:bidi w:val="0"/>
        <w:spacing w:line="360" w:lineRule="auto"/>
        <w:ind w:firstLine="400" w:firstLineChars="200"/>
        <w:jc w:val="left"/>
        <w:rPr>
          <w:rFonts w:hint="default" w:ascii="Times New Roman" w:hAnsi="Times New Roman" w:cs="Times New Roman"/>
          <w:sz w:val="20"/>
          <w:szCs w:val="20"/>
          <w:highlight w:val="none"/>
        </w:rPr>
      </w:pPr>
      <w:r>
        <w:rPr>
          <w:rFonts w:hint="eastAsia" w:cs="Times New Roman"/>
          <w:sz w:val="20"/>
          <w:szCs w:val="20"/>
          <w:highlight w:val="none"/>
          <w:lang w:val="en-US" w:eastAsia="zh-CN"/>
        </w:rPr>
        <w:t xml:space="preserve">7 </w:t>
      </w:r>
      <w:r>
        <w:rPr>
          <w:rFonts w:hint="default" w:ascii="Times New Roman" w:hAnsi="Times New Roman" w:cs="Times New Roman"/>
          <w:sz w:val="20"/>
          <w:szCs w:val="20"/>
          <w:highlight w:val="none"/>
        </w:rPr>
        <w:t>保护接地导体（PE）在电源插座之间不应串联连接；</w:t>
      </w:r>
    </w:p>
    <w:p w14:paraId="0C29AAF3">
      <w:pPr>
        <w:widowControl/>
        <w:wordWrap/>
        <w:overflowPunct/>
        <w:topLinePunct w:val="0"/>
        <w:bidi w:val="0"/>
        <w:spacing w:line="360" w:lineRule="auto"/>
        <w:ind w:firstLine="400" w:firstLineChars="200"/>
        <w:jc w:val="left"/>
        <w:rPr>
          <w:rFonts w:hint="default" w:ascii="Times New Roman" w:hAnsi="Times New Roman" w:cs="Times New Roman"/>
          <w:sz w:val="20"/>
          <w:szCs w:val="20"/>
          <w:highlight w:val="none"/>
          <w:lang w:eastAsia="zh-CN"/>
        </w:rPr>
      </w:pPr>
      <w:r>
        <w:rPr>
          <w:rFonts w:hint="eastAsia" w:cs="Times New Roman"/>
          <w:sz w:val="20"/>
          <w:szCs w:val="20"/>
          <w:highlight w:val="none"/>
          <w:lang w:val="en-US" w:eastAsia="zh-CN"/>
        </w:rPr>
        <w:t xml:space="preserve">8 </w:t>
      </w:r>
      <w:r>
        <w:rPr>
          <w:rFonts w:hint="default" w:ascii="Times New Roman" w:hAnsi="Times New Roman" w:cs="Times New Roman"/>
          <w:sz w:val="20"/>
          <w:szCs w:val="20"/>
          <w:highlight w:val="none"/>
        </w:rPr>
        <w:t>相线与中性导体（N）不得利用电源插座本体的接线端子转接供电</w:t>
      </w:r>
      <w:r>
        <w:rPr>
          <w:rFonts w:hint="default" w:ascii="Times New Roman" w:hAnsi="Times New Roman" w:cs="Times New Roman"/>
          <w:sz w:val="20"/>
          <w:szCs w:val="20"/>
          <w:highlight w:val="none"/>
          <w:lang w:eastAsia="zh-CN"/>
        </w:rPr>
        <w:t>。</w:t>
      </w:r>
    </w:p>
    <w:p w14:paraId="41689233">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color w:val="0000FF"/>
          <w:sz w:val="20"/>
          <w:szCs w:val="20"/>
          <w:highlight w:val="none"/>
          <w:lang w:val="en-US" w:eastAsia="zh-CN"/>
        </w:rPr>
      </w:pPr>
      <w:r>
        <w:rPr>
          <w:rFonts w:hint="default" w:ascii="Times New Roman" w:hAnsi="Times New Roman" w:cs="Times New Roman"/>
          <w:color w:val="0000FF"/>
          <w:sz w:val="20"/>
          <w:szCs w:val="20"/>
          <w:highlight w:val="none"/>
          <w:lang w:val="en-US" w:eastAsia="zh-CN"/>
        </w:rPr>
        <w:t>条文说明：</w:t>
      </w:r>
    </w:p>
    <w:p w14:paraId="379660B8">
      <w:pPr>
        <w:widowControl/>
        <w:wordWrap/>
        <w:overflowPunct/>
        <w:topLinePunct w:val="0"/>
        <w:bidi w:val="0"/>
        <w:spacing w:line="360" w:lineRule="auto"/>
        <w:ind w:firstLine="0" w:firstLineChars="0"/>
        <w:jc w:val="left"/>
        <w:rPr>
          <w:rFonts w:hint="default" w:ascii="Times New Roman" w:hAnsi="Times New Roman" w:cs="Times New Roman"/>
          <w:color w:val="0000FF"/>
          <w:sz w:val="20"/>
          <w:szCs w:val="20"/>
          <w:highlight w:val="none"/>
          <w:lang w:eastAsia="zh-CN"/>
        </w:rPr>
      </w:pPr>
      <w:r>
        <w:rPr>
          <w:rFonts w:hint="default" w:ascii="Times New Roman" w:hAnsi="Times New Roman" w:cs="Times New Roman"/>
          <w:b w:val="0"/>
          <w:bCs w:val="0"/>
          <w:color w:val="0000FF"/>
          <w:sz w:val="20"/>
          <w:szCs w:val="20"/>
          <w:highlight w:val="none"/>
          <w:lang w:val="en-US" w:eastAsia="zh-CN"/>
        </w:rPr>
        <w:t>6.6.5</w:t>
      </w:r>
      <w:r>
        <w:rPr>
          <w:rFonts w:hint="default" w:ascii="Times New Roman" w:hAnsi="Times New Roman" w:cs="Times New Roman"/>
          <w:b w:val="0"/>
          <w:bCs w:val="0"/>
          <w:color w:val="0000FF"/>
          <w:sz w:val="20"/>
          <w:szCs w:val="20"/>
          <w:highlight w:val="none"/>
        </w:rPr>
        <w:t xml:space="preserve"> 本条</w:t>
      </w:r>
      <w:r>
        <w:rPr>
          <w:rFonts w:hint="default" w:ascii="Times New Roman" w:hAnsi="Times New Roman" w:cs="Times New Roman"/>
          <w:b w:val="0"/>
          <w:bCs w:val="0"/>
          <w:color w:val="0000FF"/>
          <w:sz w:val="20"/>
          <w:szCs w:val="20"/>
          <w:highlight w:val="none"/>
          <w:lang w:val="en-US" w:eastAsia="zh-CN"/>
        </w:rPr>
        <w:t>第</w:t>
      </w:r>
      <w:r>
        <w:rPr>
          <w:rFonts w:hint="eastAsia" w:cs="Times New Roman"/>
          <w:b w:val="0"/>
          <w:bCs w:val="0"/>
          <w:color w:val="0000FF"/>
          <w:sz w:val="20"/>
          <w:szCs w:val="20"/>
          <w:highlight w:val="none"/>
          <w:lang w:val="en-US" w:eastAsia="zh-CN"/>
        </w:rPr>
        <w:t>6</w:t>
      </w:r>
      <w:r>
        <w:rPr>
          <w:rFonts w:hint="default" w:ascii="Times New Roman" w:hAnsi="Times New Roman" w:cs="Times New Roman"/>
          <w:b w:val="0"/>
          <w:bCs w:val="0"/>
          <w:color w:val="0000FF"/>
          <w:sz w:val="20"/>
          <w:szCs w:val="20"/>
          <w:highlight w:val="none"/>
          <w:lang w:val="en-US" w:eastAsia="zh-CN"/>
        </w:rPr>
        <w:t>款</w:t>
      </w:r>
      <w:r>
        <w:rPr>
          <w:rFonts w:hint="default" w:ascii="Times New Roman" w:hAnsi="Times New Roman" w:eastAsia="宋体" w:cs="Times New Roman"/>
          <w:i w:val="0"/>
          <w:iCs w:val="0"/>
          <w:caps w:val="0"/>
          <w:color w:val="0000FF"/>
          <w:spacing w:val="0"/>
          <w:sz w:val="20"/>
          <w:szCs w:val="20"/>
          <w:highlight w:val="none"/>
          <w:shd w:val="clear"/>
        </w:rPr>
        <w:t>主要是为了防止轴承材料因高温而发生性能退化，如金属硬化或性能下降。同时，温度过高可能导致润滑系统失效，影响轴承的寿命和精度</w:t>
      </w:r>
      <w:r>
        <w:rPr>
          <w:rFonts w:hint="default" w:ascii="Times New Roman" w:hAnsi="Times New Roman" w:cs="Times New Roman"/>
          <w:i w:val="0"/>
          <w:iCs w:val="0"/>
          <w:caps w:val="0"/>
          <w:color w:val="0000FF"/>
          <w:spacing w:val="0"/>
          <w:sz w:val="20"/>
          <w:szCs w:val="20"/>
          <w:highlight w:val="none"/>
          <w:shd w:val="clear"/>
          <w:lang w:eastAsia="zh-CN"/>
        </w:rPr>
        <w:t>；</w:t>
      </w:r>
      <w:r>
        <w:rPr>
          <w:rFonts w:hint="default" w:ascii="Times New Roman" w:hAnsi="Times New Roman" w:cs="Times New Roman"/>
          <w:i w:val="0"/>
          <w:iCs w:val="0"/>
          <w:caps w:val="0"/>
          <w:color w:val="0000FF"/>
          <w:spacing w:val="0"/>
          <w:sz w:val="20"/>
          <w:szCs w:val="20"/>
          <w:highlight w:val="none"/>
          <w:shd w:val="clear"/>
          <w:lang w:val="en-US" w:eastAsia="zh-CN"/>
        </w:rPr>
        <w:t>第7</w:t>
      </w:r>
      <w:r>
        <w:rPr>
          <w:rFonts w:hint="eastAsia" w:cs="Times New Roman"/>
          <w:i w:val="0"/>
          <w:iCs w:val="0"/>
          <w:caps w:val="0"/>
          <w:color w:val="0000FF"/>
          <w:spacing w:val="0"/>
          <w:sz w:val="20"/>
          <w:szCs w:val="20"/>
          <w:highlight w:val="none"/>
          <w:shd w:val="clear"/>
          <w:lang w:val="en-US" w:eastAsia="zh-CN"/>
        </w:rPr>
        <w:t>款</w:t>
      </w:r>
      <w:r>
        <w:rPr>
          <w:rFonts w:hint="default" w:ascii="Times New Roman" w:hAnsi="Times New Roman" w:cs="Times New Roman"/>
          <w:i w:val="0"/>
          <w:iCs w:val="0"/>
          <w:caps w:val="0"/>
          <w:color w:val="0000FF"/>
          <w:spacing w:val="0"/>
          <w:sz w:val="20"/>
          <w:szCs w:val="20"/>
          <w:highlight w:val="none"/>
          <w:shd w:val="clear"/>
          <w:lang w:eastAsia="zh-CN"/>
        </w:rPr>
        <w:t>规定保护接地导体（PE）在插座之间不得串联连接，是为了防止因PE在电源插座端子处断线后连接，导致PE虚接或中断，而使故障点之后的电源插座失去PE。</w:t>
      </w:r>
    </w:p>
    <w:p w14:paraId="28B73755">
      <w:pPr>
        <w:widowControl/>
        <w:wordWrap/>
        <w:overflowPunct/>
        <w:topLinePunct w:val="0"/>
        <w:bidi w:val="0"/>
        <w:spacing w:line="360" w:lineRule="auto"/>
        <w:jc w:val="left"/>
        <w:rPr>
          <w:rFonts w:hint="default" w:ascii="Times New Roman" w:hAnsi="Times New Roman" w:eastAsia="宋体" w:cs="Times New Roman"/>
          <w:sz w:val="20"/>
          <w:szCs w:val="20"/>
          <w:highlight w:val="none"/>
          <w:lang w:eastAsia="zh-CN"/>
        </w:rPr>
      </w:pPr>
      <w:r>
        <w:rPr>
          <w:rFonts w:hint="default" w:ascii="Times New Roman" w:hAnsi="Times New Roman" w:cs="Times New Roman"/>
          <w:b/>
          <w:bCs/>
          <w:kern w:val="0"/>
          <w:sz w:val="20"/>
          <w:szCs w:val="20"/>
          <w:highlight w:val="none"/>
          <w:lang w:val="en-US" w:eastAsia="zh-CN"/>
        </w:rPr>
        <w:t>6.6.6</w:t>
      </w:r>
      <w:r>
        <w:rPr>
          <w:rFonts w:hint="default" w:ascii="Times New Roman" w:hAnsi="Times New Roman" w:cs="Times New Roman"/>
          <w:b/>
          <w:bCs/>
          <w:kern w:val="0"/>
          <w:sz w:val="20"/>
          <w:szCs w:val="20"/>
          <w:highlight w:val="none"/>
          <w:lang w:eastAsia="zh-CN"/>
        </w:rPr>
        <w:t xml:space="preserve"> </w:t>
      </w:r>
      <w:r>
        <w:rPr>
          <w:rFonts w:hint="default" w:ascii="Times New Roman" w:hAnsi="Times New Roman" w:cs="Times New Roman"/>
          <w:sz w:val="20"/>
          <w:szCs w:val="20"/>
          <w:highlight w:val="none"/>
        </w:rPr>
        <w:t>布线系统</w:t>
      </w:r>
      <w:r>
        <w:rPr>
          <w:rFonts w:hint="default" w:ascii="Times New Roman" w:hAnsi="Times New Roman" w:cs="Times New Roman"/>
          <w:kern w:val="0"/>
          <w:sz w:val="20"/>
          <w:szCs w:val="20"/>
          <w:highlight w:val="none"/>
          <w:lang w:val="en-US" w:eastAsia="zh-CN"/>
        </w:rPr>
        <w:t>现场检验</w:t>
      </w:r>
      <w:r>
        <w:rPr>
          <w:rFonts w:hint="eastAsia" w:cs="Times New Roman"/>
          <w:color w:val="auto"/>
          <w:kern w:val="0"/>
          <w:sz w:val="20"/>
          <w:szCs w:val="20"/>
          <w:highlight w:val="none"/>
          <w:lang w:val="en-US" w:eastAsia="zh-CN"/>
        </w:rPr>
        <w:t>内容</w:t>
      </w:r>
      <w:r>
        <w:rPr>
          <w:rFonts w:hint="eastAsia" w:cs="Times New Roman"/>
          <w:kern w:val="0"/>
          <w:sz w:val="20"/>
          <w:szCs w:val="20"/>
          <w:highlight w:val="none"/>
          <w:lang w:val="en-US" w:eastAsia="zh-CN"/>
        </w:rPr>
        <w:t>应满足以下要求</w:t>
      </w:r>
      <w:r>
        <w:rPr>
          <w:rFonts w:hint="default" w:ascii="Times New Roman" w:hAnsi="Times New Roman" w:cs="Times New Roman"/>
          <w:kern w:val="0"/>
          <w:sz w:val="20"/>
          <w:szCs w:val="20"/>
          <w:highlight w:val="none"/>
          <w:lang w:eastAsia="zh-CN"/>
        </w:rPr>
        <w:t>：</w:t>
      </w:r>
    </w:p>
    <w:p w14:paraId="11CD5909">
      <w:pPr>
        <w:widowControl/>
        <w:wordWrap/>
        <w:overflowPunct/>
        <w:topLinePunct w:val="0"/>
        <w:bidi w:val="0"/>
        <w:spacing w:line="360" w:lineRule="auto"/>
        <w:ind w:firstLine="400" w:firstLineChars="200"/>
        <w:jc w:val="left"/>
        <w:rPr>
          <w:rFonts w:hint="default" w:ascii="Times New Roman" w:hAnsi="Times New Roman" w:cs="Times New Roman"/>
          <w:sz w:val="20"/>
          <w:szCs w:val="20"/>
          <w:highlight w:val="none"/>
          <w:lang w:eastAsia="zh-CN"/>
        </w:rPr>
      </w:pPr>
      <w:r>
        <w:rPr>
          <w:rFonts w:hint="default" w:ascii="Times New Roman" w:hAnsi="Times New Roman" w:cs="Times New Roman"/>
          <w:sz w:val="20"/>
          <w:szCs w:val="20"/>
          <w:highlight w:val="none"/>
          <w:lang w:val="en-US" w:eastAsia="zh-CN"/>
        </w:rPr>
        <w:t xml:space="preserve">1 </w:t>
      </w:r>
      <w:r>
        <w:rPr>
          <w:rFonts w:hint="default" w:ascii="Times New Roman" w:hAnsi="Times New Roman" w:cs="Times New Roman"/>
          <w:sz w:val="20"/>
          <w:szCs w:val="20"/>
          <w:highlight w:val="none"/>
          <w:lang w:eastAsia="zh-CN"/>
        </w:rPr>
        <w:t>电缆桥架全长不大于30m时，不应少于2处与保护导体可靠连接；全长大于30m时，每隔20m~30m应增加一个连接点，起始端和终点端均应可靠接地；</w:t>
      </w:r>
    </w:p>
    <w:p w14:paraId="490EA261">
      <w:pPr>
        <w:widowControl/>
        <w:wordWrap/>
        <w:overflowPunct/>
        <w:topLinePunct w:val="0"/>
        <w:bidi w:val="0"/>
        <w:spacing w:line="360" w:lineRule="auto"/>
        <w:ind w:firstLine="400" w:firstLineChars="200"/>
        <w:jc w:val="left"/>
        <w:rPr>
          <w:rFonts w:hint="default" w:ascii="Times New Roman" w:hAnsi="Times New Roman" w:cs="Times New Roman"/>
          <w:sz w:val="20"/>
          <w:szCs w:val="20"/>
          <w:highlight w:val="none"/>
          <w:lang w:eastAsia="zh-CN"/>
        </w:rPr>
      </w:pPr>
      <w:r>
        <w:rPr>
          <w:rFonts w:hint="default" w:cs="Times New Roman"/>
          <w:sz w:val="20"/>
          <w:szCs w:val="20"/>
          <w:highlight w:val="none"/>
          <w:lang w:val="en-US" w:eastAsia="zh-CN"/>
        </w:rPr>
        <w:t xml:space="preserve">2 </w:t>
      </w:r>
      <w:r>
        <w:rPr>
          <w:rFonts w:hint="default" w:ascii="Times New Roman" w:hAnsi="Times New Roman" w:cs="Times New Roman"/>
          <w:sz w:val="20"/>
          <w:szCs w:val="20"/>
          <w:highlight w:val="none"/>
          <w:lang w:eastAsia="zh-CN"/>
        </w:rPr>
        <w:t>非镀锌电缆桥架本体之间连接板的两端应跨接保护联结导体，保护联结导体的截面面积应符合设计要求；</w:t>
      </w:r>
    </w:p>
    <w:p w14:paraId="5CB83234">
      <w:pPr>
        <w:widowControl/>
        <w:wordWrap/>
        <w:overflowPunct/>
        <w:topLinePunct w:val="0"/>
        <w:bidi w:val="0"/>
        <w:spacing w:line="360" w:lineRule="auto"/>
        <w:ind w:firstLine="400" w:firstLineChars="200"/>
        <w:jc w:val="left"/>
        <w:rPr>
          <w:rFonts w:hint="default" w:ascii="Times New Roman" w:hAnsi="Times New Roman" w:cs="Times New Roman"/>
          <w:sz w:val="20"/>
          <w:szCs w:val="20"/>
          <w:highlight w:val="none"/>
          <w:lang w:eastAsia="zh-CN"/>
        </w:rPr>
      </w:pPr>
      <w:r>
        <w:rPr>
          <w:rFonts w:hint="default" w:cs="Times New Roman"/>
          <w:sz w:val="20"/>
          <w:szCs w:val="20"/>
          <w:highlight w:val="none"/>
          <w:lang w:val="en-US" w:eastAsia="zh-CN"/>
        </w:rPr>
        <w:t xml:space="preserve">3 </w:t>
      </w:r>
      <w:r>
        <w:rPr>
          <w:rFonts w:hint="default" w:ascii="Times New Roman" w:hAnsi="Times New Roman" w:cs="Times New Roman"/>
          <w:sz w:val="20"/>
          <w:szCs w:val="20"/>
          <w:highlight w:val="none"/>
          <w:lang w:eastAsia="zh-CN"/>
        </w:rPr>
        <w:t>镀锌电缆桥架本体之间不跨接保护联结导体时，连接板每端不应少于2个有防松螺帽或防松垫圈的连接固定螺栓；</w:t>
      </w:r>
    </w:p>
    <w:p w14:paraId="57124DA9">
      <w:pPr>
        <w:widowControl/>
        <w:wordWrap/>
        <w:overflowPunct/>
        <w:topLinePunct w:val="0"/>
        <w:bidi w:val="0"/>
        <w:spacing w:line="360" w:lineRule="auto"/>
        <w:ind w:firstLine="400" w:firstLineChars="200"/>
        <w:jc w:val="left"/>
        <w:rPr>
          <w:rFonts w:hint="default" w:ascii="Times New Roman" w:hAnsi="Times New Roman" w:cs="Times New Roman"/>
          <w:sz w:val="20"/>
          <w:szCs w:val="20"/>
          <w:highlight w:val="none"/>
          <w:lang w:eastAsia="zh-CN"/>
        </w:rPr>
      </w:pPr>
      <w:r>
        <w:rPr>
          <w:rFonts w:hint="default" w:cs="Times New Roman"/>
          <w:sz w:val="20"/>
          <w:szCs w:val="20"/>
          <w:highlight w:val="none"/>
          <w:lang w:val="en-US" w:eastAsia="zh-CN"/>
        </w:rPr>
        <w:t xml:space="preserve">4 </w:t>
      </w:r>
      <w:r>
        <w:rPr>
          <w:rFonts w:hint="default" w:ascii="Times New Roman" w:hAnsi="Times New Roman" w:cs="Times New Roman"/>
          <w:sz w:val="20"/>
          <w:szCs w:val="20"/>
          <w:highlight w:val="none"/>
          <w:lang w:eastAsia="zh-CN"/>
        </w:rPr>
        <w:t>室外的电缆桥架进入室内或配电箱（柜）时应有防雨水进入的措施，电缆槽盒底部应有泄水孔；</w:t>
      </w:r>
    </w:p>
    <w:p w14:paraId="22814186">
      <w:pPr>
        <w:widowControl/>
        <w:wordWrap/>
        <w:overflowPunct/>
        <w:topLinePunct w:val="0"/>
        <w:bidi w:val="0"/>
        <w:spacing w:line="360" w:lineRule="auto"/>
        <w:ind w:firstLine="400" w:firstLineChars="200"/>
        <w:jc w:val="left"/>
        <w:rPr>
          <w:rFonts w:hint="default" w:ascii="Times New Roman" w:hAnsi="Times New Roman" w:cs="Times New Roman"/>
          <w:sz w:val="20"/>
          <w:szCs w:val="20"/>
          <w:highlight w:val="none"/>
          <w:lang w:eastAsia="zh-CN"/>
        </w:rPr>
      </w:pPr>
      <w:r>
        <w:rPr>
          <w:rFonts w:hint="default" w:cs="Times New Roman"/>
          <w:sz w:val="20"/>
          <w:szCs w:val="20"/>
          <w:highlight w:val="none"/>
          <w:lang w:val="en-US" w:eastAsia="zh-CN"/>
        </w:rPr>
        <w:t xml:space="preserve">5 </w:t>
      </w:r>
      <w:r>
        <w:rPr>
          <w:rFonts w:hint="default" w:ascii="Times New Roman" w:hAnsi="Times New Roman" w:cs="Times New Roman"/>
          <w:sz w:val="20"/>
          <w:szCs w:val="20"/>
          <w:highlight w:val="none"/>
          <w:lang w:eastAsia="zh-CN"/>
        </w:rPr>
        <w:t>每段母线槽的金属外壳间应连接可靠，母线槽全长应有不少于2处与保护导体可靠连接；</w:t>
      </w:r>
    </w:p>
    <w:p w14:paraId="153F1D56">
      <w:pPr>
        <w:widowControl/>
        <w:wordWrap/>
        <w:overflowPunct/>
        <w:topLinePunct w:val="0"/>
        <w:bidi w:val="0"/>
        <w:spacing w:line="360" w:lineRule="auto"/>
        <w:ind w:firstLine="400" w:firstLineChars="200"/>
        <w:jc w:val="left"/>
        <w:rPr>
          <w:rFonts w:hint="default" w:ascii="Times New Roman" w:hAnsi="Times New Roman" w:cs="Times New Roman"/>
          <w:sz w:val="20"/>
          <w:szCs w:val="20"/>
          <w:highlight w:val="none"/>
          <w:lang w:eastAsia="zh-CN"/>
        </w:rPr>
      </w:pPr>
      <w:r>
        <w:rPr>
          <w:rFonts w:hint="default" w:cs="Times New Roman"/>
          <w:sz w:val="20"/>
          <w:szCs w:val="20"/>
          <w:highlight w:val="none"/>
          <w:lang w:val="en-US" w:eastAsia="zh-CN"/>
        </w:rPr>
        <w:t xml:space="preserve">6 </w:t>
      </w:r>
      <w:r>
        <w:rPr>
          <w:rFonts w:hint="default" w:ascii="Times New Roman" w:hAnsi="Times New Roman" w:cs="Times New Roman"/>
          <w:sz w:val="20"/>
          <w:szCs w:val="20"/>
          <w:highlight w:val="none"/>
          <w:lang w:eastAsia="zh-CN"/>
        </w:rPr>
        <w:t>母线槽的金属外壳末端应与保护导体可靠连接；</w:t>
      </w:r>
    </w:p>
    <w:p w14:paraId="00DCA317">
      <w:pPr>
        <w:widowControl/>
        <w:wordWrap/>
        <w:overflowPunct/>
        <w:topLinePunct w:val="0"/>
        <w:bidi w:val="0"/>
        <w:spacing w:line="360" w:lineRule="auto"/>
        <w:ind w:firstLine="400" w:firstLineChars="200"/>
        <w:jc w:val="left"/>
        <w:rPr>
          <w:rFonts w:hint="default" w:ascii="Times New Roman" w:hAnsi="Times New Roman" w:cs="Times New Roman"/>
          <w:sz w:val="20"/>
          <w:szCs w:val="20"/>
          <w:highlight w:val="none"/>
          <w:lang w:eastAsia="zh-CN"/>
        </w:rPr>
      </w:pPr>
      <w:r>
        <w:rPr>
          <w:rFonts w:hint="default" w:cs="Times New Roman"/>
          <w:sz w:val="20"/>
          <w:szCs w:val="20"/>
          <w:highlight w:val="none"/>
          <w:lang w:val="en-US" w:eastAsia="zh-CN"/>
        </w:rPr>
        <w:t xml:space="preserve">7 </w:t>
      </w:r>
      <w:r>
        <w:rPr>
          <w:rFonts w:hint="default" w:ascii="Times New Roman" w:hAnsi="Times New Roman" w:cs="Times New Roman"/>
          <w:sz w:val="20"/>
          <w:szCs w:val="20"/>
          <w:highlight w:val="none"/>
          <w:lang w:eastAsia="zh-CN"/>
        </w:rPr>
        <w:t>室外导管的管口不应敞口垂直向上，导管管口应在盒、箱内或导管端部设置防水弯；</w:t>
      </w:r>
    </w:p>
    <w:p w14:paraId="433668D7">
      <w:pPr>
        <w:widowControl/>
        <w:wordWrap/>
        <w:overflowPunct/>
        <w:topLinePunct w:val="0"/>
        <w:bidi w:val="0"/>
        <w:spacing w:line="360" w:lineRule="auto"/>
        <w:ind w:firstLine="400" w:firstLineChars="200"/>
        <w:jc w:val="left"/>
        <w:rPr>
          <w:rFonts w:hint="default" w:ascii="Times New Roman" w:hAnsi="Times New Roman" w:cs="Times New Roman"/>
          <w:sz w:val="20"/>
          <w:szCs w:val="20"/>
          <w:highlight w:val="none"/>
          <w:lang w:eastAsia="zh-CN"/>
        </w:rPr>
      </w:pPr>
      <w:r>
        <w:rPr>
          <w:rFonts w:hint="default" w:cs="Times New Roman"/>
          <w:sz w:val="20"/>
          <w:szCs w:val="20"/>
          <w:highlight w:val="none"/>
          <w:lang w:val="en-US" w:eastAsia="zh-CN"/>
        </w:rPr>
        <w:t xml:space="preserve">8 </w:t>
      </w:r>
      <w:r>
        <w:rPr>
          <w:rFonts w:hint="default" w:ascii="Times New Roman" w:hAnsi="Times New Roman" w:cs="Times New Roman"/>
          <w:sz w:val="20"/>
          <w:szCs w:val="20"/>
          <w:highlight w:val="none"/>
          <w:lang w:eastAsia="zh-CN"/>
        </w:rPr>
        <w:t>金属电缆支架必须与保护导体可靠连接；</w:t>
      </w:r>
    </w:p>
    <w:p w14:paraId="37A62D17">
      <w:pPr>
        <w:widowControl/>
        <w:wordWrap/>
        <w:overflowPunct/>
        <w:topLinePunct w:val="0"/>
        <w:bidi w:val="0"/>
        <w:spacing w:line="360" w:lineRule="auto"/>
        <w:ind w:firstLine="400" w:firstLineChars="200"/>
        <w:jc w:val="left"/>
        <w:rPr>
          <w:rFonts w:hint="default" w:ascii="Times New Roman" w:hAnsi="Times New Roman" w:cs="Times New Roman"/>
          <w:sz w:val="20"/>
          <w:szCs w:val="20"/>
          <w:highlight w:val="none"/>
          <w:lang w:eastAsia="zh-CN"/>
        </w:rPr>
      </w:pPr>
      <w:r>
        <w:rPr>
          <w:rFonts w:hint="default" w:cs="Times New Roman"/>
          <w:sz w:val="20"/>
          <w:szCs w:val="20"/>
          <w:highlight w:val="none"/>
          <w:lang w:val="en-US" w:eastAsia="zh-CN"/>
        </w:rPr>
        <w:t xml:space="preserve">9 </w:t>
      </w:r>
      <w:r>
        <w:rPr>
          <w:rFonts w:hint="default" w:ascii="Times New Roman" w:hAnsi="Times New Roman" w:cs="Times New Roman"/>
          <w:sz w:val="20"/>
          <w:szCs w:val="20"/>
          <w:highlight w:val="none"/>
          <w:lang w:eastAsia="zh-CN"/>
        </w:rPr>
        <w:t>交流单芯电缆或分相后的每相电缆不得单根独穿于钢导管内，固定用的夹具和支架不应形成闭合磁路；</w:t>
      </w:r>
    </w:p>
    <w:p w14:paraId="430569F8">
      <w:pPr>
        <w:widowControl/>
        <w:wordWrap/>
        <w:overflowPunct/>
        <w:topLinePunct w:val="0"/>
        <w:bidi w:val="0"/>
        <w:spacing w:line="360" w:lineRule="auto"/>
        <w:ind w:firstLine="400" w:firstLineChars="200"/>
        <w:jc w:val="left"/>
        <w:rPr>
          <w:rFonts w:hint="default" w:ascii="Times New Roman" w:hAnsi="Times New Roman" w:cs="Times New Roman"/>
          <w:sz w:val="20"/>
          <w:szCs w:val="20"/>
          <w:highlight w:val="none"/>
          <w:lang w:eastAsia="zh-CN"/>
        </w:rPr>
      </w:pPr>
      <w:r>
        <w:rPr>
          <w:rFonts w:hint="default" w:cs="Times New Roman"/>
          <w:sz w:val="20"/>
          <w:szCs w:val="20"/>
          <w:highlight w:val="none"/>
          <w:lang w:val="en-US" w:eastAsia="zh-CN"/>
        </w:rPr>
        <w:t xml:space="preserve">10 </w:t>
      </w:r>
      <w:r>
        <w:rPr>
          <w:rFonts w:hint="default" w:ascii="Times New Roman" w:hAnsi="Times New Roman" w:cs="Times New Roman"/>
          <w:sz w:val="20"/>
          <w:szCs w:val="20"/>
          <w:highlight w:val="none"/>
          <w:lang w:eastAsia="zh-CN"/>
        </w:rPr>
        <w:t>电缆转弯处的最小弯曲半径应符合</w:t>
      </w:r>
      <w:r>
        <w:rPr>
          <w:rFonts w:hint="eastAsia" w:cs="Times New Roman"/>
          <w:sz w:val="20"/>
          <w:szCs w:val="20"/>
          <w:highlight w:val="none"/>
          <w:lang w:val="en-US" w:eastAsia="zh-CN"/>
        </w:rPr>
        <w:t>现行国家标准</w:t>
      </w:r>
      <w:r>
        <w:rPr>
          <w:rFonts w:hint="default" w:ascii="Times New Roman" w:hAnsi="Times New Roman" w:cs="Times New Roman"/>
          <w:sz w:val="20"/>
          <w:szCs w:val="20"/>
          <w:highlight w:val="none"/>
          <w:lang w:eastAsia="zh-CN"/>
        </w:rPr>
        <w:t>《建筑电气工程施工质量验收规范》GB50303的规定；</w:t>
      </w:r>
    </w:p>
    <w:p w14:paraId="4C85A3DD">
      <w:pPr>
        <w:widowControl/>
        <w:wordWrap/>
        <w:overflowPunct/>
        <w:topLinePunct w:val="0"/>
        <w:bidi w:val="0"/>
        <w:spacing w:line="360" w:lineRule="auto"/>
        <w:ind w:firstLine="400" w:firstLineChars="200"/>
        <w:jc w:val="left"/>
        <w:rPr>
          <w:rFonts w:hint="default" w:ascii="Times New Roman" w:hAnsi="Times New Roman" w:cs="Times New Roman"/>
          <w:sz w:val="20"/>
          <w:szCs w:val="20"/>
          <w:highlight w:val="none"/>
          <w:lang w:eastAsia="zh-CN"/>
        </w:rPr>
      </w:pPr>
      <w:r>
        <w:rPr>
          <w:rFonts w:hint="default" w:cs="Times New Roman"/>
          <w:sz w:val="20"/>
          <w:szCs w:val="20"/>
          <w:highlight w:val="none"/>
          <w:lang w:val="en-US" w:eastAsia="zh-CN"/>
        </w:rPr>
        <w:t xml:space="preserve">11 </w:t>
      </w:r>
      <w:r>
        <w:rPr>
          <w:rFonts w:hint="default" w:ascii="Times New Roman" w:hAnsi="Times New Roman" w:cs="Times New Roman"/>
          <w:sz w:val="20"/>
          <w:szCs w:val="20"/>
          <w:highlight w:val="none"/>
          <w:lang w:eastAsia="zh-CN"/>
        </w:rPr>
        <w:t>聚氯乙烯电缆和交联聚乙烯电缆的导体长期最高运行温度分别不应超过70℃和90℃。</w:t>
      </w:r>
    </w:p>
    <w:p w14:paraId="0B3256D4">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color w:val="0000FF"/>
          <w:sz w:val="20"/>
          <w:szCs w:val="20"/>
          <w:highlight w:val="none"/>
          <w:lang w:val="en-US" w:eastAsia="zh-CN"/>
        </w:rPr>
      </w:pPr>
      <w:r>
        <w:rPr>
          <w:rFonts w:hint="default" w:ascii="Times New Roman" w:hAnsi="Times New Roman" w:cs="Times New Roman"/>
          <w:color w:val="0000FF"/>
          <w:sz w:val="20"/>
          <w:szCs w:val="20"/>
          <w:highlight w:val="none"/>
          <w:lang w:val="en-US" w:eastAsia="zh-CN"/>
        </w:rPr>
        <w:t>条文说明：</w:t>
      </w:r>
    </w:p>
    <w:p w14:paraId="0CFDD313">
      <w:pPr>
        <w:widowControl/>
        <w:wordWrap/>
        <w:overflowPunct/>
        <w:topLinePunct w:val="0"/>
        <w:bidi w:val="0"/>
        <w:spacing w:line="360" w:lineRule="auto"/>
        <w:ind w:firstLine="0" w:firstLineChars="0"/>
        <w:jc w:val="left"/>
        <w:rPr>
          <w:rFonts w:hint="default" w:ascii="Times New Roman" w:hAnsi="Times New Roman" w:cs="Times New Roman"/>
          <w:color w:val="0000FF"/>
          <w:sz w:val="20"/>
          <w:szCs w:val="20"/>
          <w:highlight w:val="none"/>
          <w:lang w:eastAsia="zh-CN"/>
        </w:rPr>
      </w:pPr>
      <w:r>
        <w:rPr>
          <w:rFonts w:hint="default" w:ascii="Times New Roman" w:hAnsi="Times New Roman" w:cs="Times New Roman"/>
          <w:b w:val="0"/>
          <w:bCs w:val="0"/>
          <w:color w:val="0000FF"/>
          <w:sz w:val="20"/>
          <w:szCs w:val="20"/>
          <w:highlight w:val="none"/>
          <w:lang w:val="en-US" w:eastAsia="zh-CN"/>
        </w:rPr>
        <w:t>6.6.6</w:t>
      </w:r>
      <w:r>
        <w:rPr>
          <w:rFonts w:hint="default" w:ascii="Times New Roman" w:hAnsi="Times New Roman" w:cs="Times New Roman"/>
          <w:b w:val="0"/>
          <w:bCs w:val="0"/>
          <w:color w:val="0000FF"/>
          <w:sz w:val="20"/>
          <w:szCs w:val="20"/>
          <w:highlight w:val="none"/>
        </w:rPr>
        <w:t xml:space="preserve">  本条</w:t>
      </w:r>
      <w:r>
        <w:rPr>
          <w:rFonts w:hint="default" w:ascii="Times New Roman" w:hAnsi="Times New Roman" w:cs="Times New Roman"/>
          <w:b w:val="0"/>
          <w:bCs w:val="0"/>
          <w:color w:val="0000FF"/>
          <w:sz w:val="20"/>
          <w:szCs w:val="20"/>
          <w:highlight w:val="none"/>
          <w:lang w:val="en-US" w:eastAsia="zh-CN"/>
        </w:rPr>
        <w:t>第</w:t>
      </w:r>
      <w:r>
        <w:rPr>
          <w:rFonts w:hint="eastAsia" w:cs="Times New Roman"/>
          <w:b w:val="0"/>
          <w:bCs w:val="0"/>
          <w:color w:val="0000FF"/>
          <w:sz w:val="20"/>
          <w:szCs w:val="20"/>
          <w:highlight w:val="none"/>
          <w:lang w:val="en-US" w:eastAsia="zh-CN"/>
        </w:rPr>
        <w:t>1</w:t>
      </w:r>
      <w:r>
        <w:rPr>
          <w:rFonts w:hint="default" w:ascii="Times New Roman" w:hAnsi="Times New Roman" w:cs="Times New Roman"/>
          <w:b w:val="0"/>
          <w:bCs w:val="0"/>
          <w:color w:val="0000FF"/>
          <w:sz w:val="20"/>
          <w:szCs w:val="20"/>
          <w:highlight w:val="none"/>
          <w:lang w:val="en-US" w:eastAsia="zh-CN"/>
        </w:rPr>
        <w:t>款</w:t>
      </w:r>
      <w:r>
        <w:rPr>
          <w:rFonts w:hint="default" w:ascii="Times New Roman" w:hAnsi="Times New Roman" w:eastAsia="宋体" w:cs="Times New Roman"/>
          <w:i w:val="0"/>
          <w:iCs w:val="0"/>
          <w:caps w:val="0"/>
          <w:color w:val="0000FF"/>
          <w:spacing w:val="0"/>
          <w:sz w:val="20"/>
          <w:szCs w:val="20"/>
          <w:highlight w:val="none"/>
          <w:shd w:val="clear" w:fill="auto"/>
        </w:rPr>
        <w:t>建筑电气工程中的电缆桥架大量采用钢制产品，所以与保护导体的连接至关重要，增加与保护导体的连接点，目的也是为了保证供电干线电路的使用安全</w:t>
      </w:r>
      <w:r>
        <w:rPr>
          <w:rFonts w:hint="default" w:ascii="Times New Roman" w:hAnsi="Times New Roman" w:cs="Times New Roman"/>
          <w:i w:val="0"/>
          <w:iCs w:val="0"/>
          <w:caps w:val="0"/>
          <w:color w:val="0000FF"/>
          <w:spacing w:val="0"/>
          <w:sz w:val="20"/>
          <w:szCs w:val="20"/>
          <w:highlight w:val="none"/>
          <w:shd w:val="clear"/>
          <w:lang w:eastAsia="zh-CN"/>
        </w:rPr>
        <w:t>；</w:t>
      </w:r>
      <w:r>
        <w:rPr>
          <w:rFonts w:hint="default" w:ascii="Times New Roman" w:hAnsi="Times New Roman" w:cs="Times New Roman"/>
          <w:i w:val="0"/>
          <w:iCs w:val="0"/>
          <w:caps w:val="0"/>
          <w:color w:val="0000FF"/>
          <w:spacing w:val="0"/>
          <w:sz w:val="20"/>
          <w:szCs w:val="20"/>
          <w:highlight w:val="none"/>
          <w:shd w:val="clear"/>
          <w:lang w:val="en-US" w:eastAsia="zh-CN"/>
        </w:rPr>
        <w:t>第9</w:t>
      </w:r>
      <w:r>
        <w:rPr>
          <w:rFonts w:hint="eastAsia" w:cs="Times New Roman"/>
          <w:i w:val="0"/>
          <w:iCs w:val="0"/>
          <w:caps w:val="0"/>
          <w:color w:val="0000FF"/>
          <w:spacing w:val="0"/>
          <w:sz w:val="20"/>
          <w:szCs w:val="20"/>
          <w:highlight w:val="none"/>
          <w:shd w:val="clear"/>
          <w:lang w:val="en-US" w:eastAsia="zh-CN"/>
        </w:rPr>
        <w:t>款</w:t>
      </w:r>
      <w:r>
        <w:rPr>
          <w:rFonts w:hint="default" w:ascii="Times New Roman" w:hAnsi="Times New Roman" w:cs="Times New Roman"/>
          <w:i w:val="0"/>
          <w:iCs w:val="0"/>
          <w:caps w:val="0"/>
          <w:color w:val="0000FF"/>
          <w:spacing w:val="0"/>
          <w:sz w:val="20"/>
          <w:szCs w:val="20"/>
          <w:highlight w:val="none"/>
          <w:shd w:val="clear"/>
          <w:lang w:val="en-US" w:eastAsia="zh-CN"/>
        </w:rPr>
        <w:t>交流单芯电缆或分相后的每相电缆不得单根独穿于钢导管内，主要原因包括电流产生的磁场干扰、电磁兼容性问题以及潜在的安全隐患。采用预制电缆头作分支连接或单芯矿物绝缘电缆在进、出配电柜、箱时，要防止分支处电缆芯线单根固定时，采用的夹具和支架形成闭合铁磁回路。说得严谨一点，钢导管或钢夹具和支架是指可导磁的钢导管或钢夹具和支架</w:t>
      </w:r>
      <w:r>
        <w:rPr>
          <w:rFonts w:hint="default" w:ascii="Times New Roman" w:hAnsi="Times New Roman" w:cs="Times New Roman"/>
          <w:b w:val="0"/>
          <w:bCs w:val="0"/>
          <w:color w:val="0000FF"/>
          <w:sz w:val="20"/>
          <w:szCs w:val="20"/>
          <w:highlight w:val="none"/>
          <w:lang w:val="en-US" w:eastAsia="zh-CN"/>
        </w:rPr>
        <w:t>；第11</w:t>
      </w:r>
      <w:r>
        <w:rPr>
          <w:rFonts w:hint="eastAsia" w:cs="Times New Roman"/>
          <w:b w:val="0"/>
          <w:bCs w:val="0"/>
          <w:color w:val="0000FF"/>
          <w:sz w:val="20"/>
          <w:szCs w:val="20"/>
          <w:highlight w:val="none"/>
          <w:lang w:val="en-US" w:eastAsia="zh-CN"/>
        </w:rPr>
        <w:t>款</w:t>
      </w:r>
      <w:r>
        <w:rPr>
          <w:rFonts w:hint="default" w:ascii="Times New Roman" w:hAnsi="Times New Roman" w:cs="Times New Roman"/>
          <w:i w:val="0"/>
          <w:iCs w:val="0"/>
          <w:caps w:val="0"/>
          <w:color w:val="0000FF"/>
          <w:spacing w:val="0"/>
          <w:sz w:val="20"/>
          <w:szCs w:val="20"/>
          <w:highlight w:val="none"/>
          <w:shd w:val="clear"/>
          <w:lang w:eastAsia="zh-CN"/>
        </w:rPr>
        <w:t>聚氯乙烯材料本身具有较低的热稳定性和化学交联能力，导致其导体在长期运行时容易分解或性能下降，因此最高运行温度被限制在70℃以下。而交联聚乙烯通过特殊的化学交联反应，增强了分子结构的稳定性，能够承受更高的温度，因此其导体长期最高运行温度可以达到90℃。</w:t>
      </w:r>
    </w:p>
    <w:p w14:paraId="162B5F2A">
      <w:pPr>
        <w:widowControl/>
        <w:wordWrap/>
        <w:overflowPunct/>
        <w:topLinePunct w:val="0"/>
        <w:bidi w:val="0"/>
        <w:spacing w:line="360" w:lineRule="auto"/>
        <w:jc w:val="left"/>
        <w:rPr>
          <w:rFonts w:hint="eastAsia" w:ascii="Times New Roman" w:hAnsi="Times New Roman" w:eastAsia="宋体" w:cs="Times New Roman"/>
          <w:sz w:val="20"/>
          <w:szCs w:val="20"/>
          <w:highlight w:val="none"/>
          <w:lang w:eastAsia="zh-CN"/>
        </w:rPr>
      </w:pPr>
      <w:r>
        <w:rPr>
          <w:rFonts w:hint="default" w:ascii="Times New Roman" w:hAnsi="Times New Roman" w:cs="Times New Roman"/>
          <w:b/>
          <w:bCs/>
          <w:kern w:val="0"/>
          <w:sz w:val="20"/>
          <w:szCs w:val="20"/>
          <w:highlight w:val="none"/>
          <w:lang w:val="en-US" w:eastAsia="zh-CN"/>
        </w:rPr>
        <w:t xml:space="preserve">6.6.7 </w:t>
      </w:r>
      <w:r>
        <w:rPr>
          <w:rFonts w:hint="default" w:ascii="Times New Roman" w:hAnsi="Times New Roman" w:cs="Times New Roman"/>
          <w:sz w:val="20"/>
          <w:szCs w:val="20"/>
          <w:highlight w:val="none"/>
        </w:rPr>
        <w:t>安全性评估结论</w:t>
      </w:r>
      <w:r>
        <w:rPr>
          <w:rFonts w:hint="eastAsia" w:ascii="Times New Roman" w:hAnsi="Times New Roman" w:cs="Times New Roman"/>
          <w:sz w:val="20"/>
          <w:szCs w:val="20"/>
          <w:highlight w:val="none"/>
          <w:lang w:eastAsia="zh-CN"/>
        </w:rPr>
        <w:t>：</w:t>
      </w:r>
    </w:p>
    <w:p w14:paraId="3849E4FC">
      <w:pPr>
        <w:widowControl/>
        <w:wordWrap/>
        <w:overflowPunct/>
        <w:topLinePunct w:val="0"/>
        <w:bidi w:val="0"/>
        <w:spacing w:line="360" w:lineRule="auto"/>
        <w:ind w:firstLine="400" w:firstLineChars="200"/>
        <w:jc w:val="left"/>
        <w:rPr>
          <w:rFonts w:hint="default" w:ascii="Times New Roman" w:hAnsi="Times New Roman" w:cs="Times New Roman"/>
          <w:sz w:val="20"/>
          <w:szCs w:val="20"/>
          <w:highlight w:val="none"/>
        </w:rPr>
      </w:pPr>
      <w:r>
        <w:rPr>
          <w:rFonts w:hint="default" w:ascii="Times New Roman" w:hAnsi="Times New Roman" w:cs="Times New Roman"/>
          <w:sz w:val="20"/>
          <w:szCs w:val="20"/>
          <w:highlight w:val="none"/>
        </w:rPr>
        <w:t>1</w:t>
      </w:r>
      <w:r>
        <w:rPr>
          <w:rFonts w:hint="default" w:ascii="Times New Roman" w:hAnsi="Times New Roman" w:cs="Times New Roman"/>
          <w:sz w:val="20"/>
          <w:szCs w:val="20"/>
          <w:highlight w:val="none"/>
          <w:lang w:val="en-US" w:eastAsia="zh-CN"/>
        </w:rPr>
        <w:t xml:space="preserve"> </w:t>
      </w:r>
      <w:r>
        <w:rPr>
          <w:rFonts w:hint="default" w:ascii="Times New Roman" w:hAnsi="Times New Roman" w:cs="Times New Roman"/>
          <w:sz w:val="20"/>
          <w:szCs w:val="20"/>
          <w:highlight w:val="none"/>
        </w:rPr>
        <w:t>系统运行正常，日常检查、运行等相关资料完整，未发现影响使用安全功能因素，</w:t>
      </w:r>
      <w:r>
        <w:rPr>
          <w:rFonts w:hint="default" w:ascii="Times New Roman" w:hAnsi="Times New Roman" w:cs="Times New Roman"/>
          <w:sz w:val="20"/>
          <w:szCs w:val="20"/>
          <w:highlight w:val="none"/>
          <w:lang w:val="en-US" w:eastAsia="zh-CN"/>
        </w:rPr>
        <w:t>可</w:t>
      </w:r>
      <w:r>
        <w:rPr>
          <w:rFonts w:hint="default" w:ascii="Times New Roman" w:hAnsi="Times New Roman" w:cs="Times New Roman"/>
          <w:sz w:val="20"/>
          <w:szCs w:val="20"/>
          <w:highlight w:val="none"/>
        </w:rPr>
        <w:t>评为</w:t>
      </w:r>
      <w:r>
        <w:rPr>
          <w:rFonts w:hint="default" w:ascii="Times New Roman" w:hAnsi="Times New Roman" w:cs="Times New Roman"/>
          <w:sz w:val="20"/>
          <w:szCs w:val="20"/>
          <w:highlight w:val="none"/>
          <w:lang w:eastAsia="zh-CN"/>
        </w:rPr>
        <w:t>满足安全性功能</w:t>
      </w:r>
      <w:r>
        <w:rPr>
          <w:rFonts w:hint="default" w:ascii="Times New Roman" w:hAnsi="Times New Roman" w:cs="Times New Roman"/>
          <w:sz w:val="20"/>
          <w:szCs w:val="20"/>
          <w:highlight w:val="none"/>
        </w:rPr>
        <w:t>。</w:t>
      </w:r>
    </w:p>
    <w:p w14:paraId="252A90B8">
      <w:pPr>
        <w:widowControl/>
        <w:wordWrap/>
        <w:overflowPunct/>
        <w:topLinePunct w:val="0"/>
        <w:bidi w:val="0"/>
        <w:spacing w:line="360" w:lineRule="auto"/>
        <w:ind w:firstLine="400" w:firstLineChars="200"/>
        <w:jc w:val="left"/>
        <w:rPr>
          <w:rFonts w:hint="default" w:ascii="Times New Roman" w:hAnsi="Times New Roman" w:cs="Times New Roman"/>
          <w:sz w:val="20"/>
          <w:szCs w:val="20"/>
          <w:highlight w:val="none"/>
        </w:rPr>
      </w:pPr>
      <w:r>
        <w:rPr>
          <w:rFonts w:hint="default" w:ascii="Times New Roman" w:hAnsi="Times New Roman" w:cs="Times New Roman"/>
          <w:sz w:val="20"/>
          <w:szCs w:val="20"/>
          <w:highlight w:val="none"/>
        </w:rPr>
        <w:t>2</w:t>
      </w:r>
      <w:r>
        <w:rPr>
          <w:rFonts w:hint="default" w:ascii="Times New Roman" w:hAnsi="Times New Roman" w:cs="Times New Roman"/>
          <w:sz w:val="20"/>
          <w:szCs w:val="20"/>
          <w:highlight w:val="none"/>
          <w:lang w:val="en-US" w:eastAsia="zh-CN"/>
        </w:rPr>
        <w:t xml:space="preserve"> </w:t>
      </w:r>
      <w:r>
        <w:rPr>
          <w:rFonts w:hint="default" w:ascii="Times New Roman" w:hAnsi="Times New Roman" w:cs="Times New Roman"/>
          <w:sz w:val="20"/>
          <w:szCs w:val="20"/>
          <w:highlight w:val="none"/>
        </w:rPr>
        <w:t>系统运行正常，日常检查、运行等相关资料完整</w:t>
      </w:r>
      <w:r>
        <w:rPr>
          <w:rFonts w:hint="default" w:ascii="Times New Roman" w:hAnsi="Times New Roman" w:cs="Times New Roman"/>
          <w:sz w:val="20"/>
          <w:szCs w:val="20"/>
          <w:highlight w:val="none"/>
          <w:lang w:eastAsia="zh-CN"/>
        </w:rPr>
        <w:t>，</w:t>
      </w:r>
      <w:r>
        <w:rPr>
          <w:rFonts w:hint="default" w:ascii="Times New Roman" w:hAnsi="Times New Roman" w:cs="Times New Roman"/>
          <w:sz w:val="20"/>
          <w:szCs w:val="20"/>
          <w:highlight w:val="none"/>
        </w:rPr>
        <w:t>存在部分设施安装不牢固</w:t>
      </w:r>
      <w:r>
        <w:rPr>
          <w:rFonts w:hint="default" w:ascii="Times New Roman" w:hAnsi="Times New Roman" w:cs="Times New Roman"/>
          <w:sz w:val="20"/>
          <w:szCs w:val="20"/>
          <w:highlight w:val="none"/>
          <w:lang w:eastAsia="zh-CN"/>
        </w:rPr>
        <w:t>、</w:t>
      </w:r>
      <w:r>
        <w:rPr>
          <w:rFonts w:hint="default" w:ascii="Times New Roman" w:hAnsi="Times New Roman" w:cs="Times New Roman"/>
          <w:sz w:val="20"/>
          <w:szCs w:val="20"/>
          <w:highlight w:val="none"/>
          <w:lang w:val="en-US" w:eastAsia="zh-CN"/>
        </w:rPr>
        <w:t>固定件缺失，</w:t>
      </w:r>
      <w:r>
        <w:rPr>
          <w:rFonts w:hint="default" w:ascii="Times New Roman" w:hAnsi="Times New Roman" w:cs="Times New Roman"/>
          <w:sz w:val="20"/>
          <w:szCs w:val="20"/>
          <w:highlight w:val="none"/>
        </w:rPr>
        <w:t>通过</w:t>
      </w:r>
      <w:r>
        <w:rPr>
          <w:rFonts w:hint="default" w:ascii="Times New Roman" w:hAnsi="Times New Roman" w:cs="Times New Roman"/>
          <w:sz w:val="20"/>
          <w:szCs w:val="20"/>
          <w:highlight w:val="none"/>
          <w:lang w:val="en-US" w:eastAsia="zh-CN"/>
        </w:rPr>
        <w:t>简单</w:t>
      </w:r>
      <w:r>
        <w:rPr>
          <w:rFonts w:hint="default" w:ascii="Times New Roman" w:hAnsi="Times New Roman" w:cs="Times New Roman"/>
          <w:sz w:val="20"/>
          <w:szCs w:val="20"/>
          <w:highlight w:val="none"/>
        </w:rPr>
        <w:t>维修能消除隐患的，可评为基本</w:t>
      </w:r>
      <w:r>
        <w:rPr>
          <w:rFonts w:hint="default" w:ascii="Times New Roman" w:hAnsi="Times New Roman" w:cs="Times New Roman"/>
          <w:sz w:val="20"/>
          <w:szCs w:val="20"/>
          <w:highlight w:val="none"/>
          <w:lang w:eastAsia="zh-CN"/>
        </w:rPr>
        <w:t>满足安全性功能</w:t>
      </w:r>
      <w:r>
        <w:rPr>
          <w:rFonts w:hint="default" w:ascii="Times New Roman" w:hAnsi="Times New Roman" w:cs="Times New Roman"/>
          <w:sz w:val="20"/>
          <w:szCs w:val="20"/>
          <w:highlight w:val="none"/>
        </w:rPr>
        <w:t>。</w:t>
      </w:r>
    </w:p>
    <w:p w14:paraId="560151FC">
      <w:pPr>
        <w:widowControl/>
        <w:wordWrap/>
        <w:overflowPunct/>
        <w:topLinePunct w:val="0"/>
        <w:bidi w:val="0"/>
        <w:spacing w:line="360" w:lineRule="auto"/>
        <w:ind w:firstLine="400" w:firstLineChars="200"/>
        <w:jc w:val="left"/>
        <w:rPr>
          <w:rFonts w:hint="default" w:ascii="Times New Roman" w:hAnsi="Times New Roman" w:cs="Times New Roman"/>
          <w:sz w:val="20"/>
          <w:szCs w:val="20"/>
          <w:highlight w:val="none"/>
          <w:lang w:val="en-US" w:eastAsia="zh-CN"/>
        </w:rPr>
      </w:pPr>
      <w:r>
        <w:rPr>
          <w:rFonts w:hint="default" w:ascii="Times New Roman" w:hAnsi="Times New Roman" w:cs="Times New Roman"/>
          <w:sz w:val="20"/>
          <w:szCs w:val="20"/>
          <w:highlight w:val="none"/>
        </w:rPr>
        <w:t>3</w:t>
      </w:r>
      <w:r>
        <w:rPr>
          <w:rFonts w:hint="default" w:ascii="Times New Roman" w:hAnsi="Times New Roman" w:cs="Times New Roman"/>
          <w:sz w:val="20"/>
          <w:szCs w:val="20"/>
          <w:highlight w:val="none"/>
          <w:lang w:val="en-US" w:eastAsia="zh-CN"/>
        </w:rPr>
        <w:t xml:space="preserve"> 存在如下情况，</w:t>
      </w:r>
      <w:r>
        <w:rPr>
          <w:rFonts w:hint="default" w:ascii="Times New Roman" w:hAnsi="Times New Roman" w:cs="Times New Roman"/>
          <w:sz w:val="20"/>
          <w:szCs w:val="20"/>
          <w:highlight w:val="none"/>
        </w:rPr>
        <w:t>应评为不</w:t>
      </w:r>
      <w:r>
        <w:rPr>
          <w:rFonts w:hint="default" w:ascii="Times New Roman" w:hAnsi="Times New Roman" w:cs="Times New Roman"/>
          <w:sz w:val="20"/>
          <w:szCs w:val="20"/>
          <w:highlight w:val="none"/>
          <w:lang w:eastAsia="zh-CN"/>
        </w:rPr>
        <w:t>满足安全性功能</w:t>
      </w:r>
      <w:r>
        <w:rPr>
          <w:rFonts w:hint="default" w:ascii="Times New Roman" w:hAnsi="Times New Roman" w:cs="Times New Roman"/>
          <w:sz w:val="20"/>
          <w:szCs w:val="20"/>
          <w:highlight w:val="none"/>
        </w:rPr>
        <w:t>，</w:t>
      </w:r>
      <w:r>
        <w:rPr>
          <w:rFonts w:hint="default" w:ascii="Times New Roman" w:hAnsi="Times New Roman" w:cs="Times New Roman"/>
          <w:sz w:val="20"/>
          <w:szCs w:val="20"/>
          <w:highlight w:val="none"/>
          <w:lang w:val="en-US" w:eastAsia="zh-CN"/>
        </w:rPr>
        <w:t>并给出应急处理建议。</w:t>
      </w:r>
    </w:p>
    <w:p w14:paraId="5F5DEC17">
      <w:pPr>
        <w:widowControl/>
        <w:wordWrap/>
        <w:overflowPunct/>
        <w:topLinePunct w:val="0"/>
        <w:bidi w:val="0"/>
        <w:spacing w:line="360" w:lineRule="auto"/>
        <w:ind w:firstLine="400" w:firstLineChars="200"/>
        <w:jc w:val="left"/>
        <w:rPr>
          <w:rFonts w:hint="default" w:ascii="Times New Roman" w:hAnsi="Times New Roman" w:eastAsia="宋体" w:cs="Times New Roman"/>
          <w:sz w:val="20"/>
          <w:szCs w:val="20"/>
          <w:highlight w:val="none"/>
          <w:lang w:val="en-US" w:eastAsia="zh-CN"/>
        </w:rPr>
      </w:pPr>
      <w:r>
        <w:rPr>
          <w:rFonts w:hint="default" w:ascii="Times New Roman" w:hAnsi="Times New Roman" w:eastAsia="宋体" w:cs="Times New Roman"/>
          <w:sz w:val="20"/>
          <w:szCs w:val="20"/>
          <w:highlight w:val="none"/>
          <w:lang w:val="en-US" w:eastAsia="zh-CN"/>
        </w:rPr>
        <w:t>（1）供配电装置存在影响整体供电功能的缺陷，且无法在短期内消除；</w:t>
      </w:r>
    </w:p>
    <w:p w14:paraId="0A55BD02">
      <w:pPr>
        <w:widowControl/>
        <w:wordWrap/>
        <w:overflowPunct/>
        <w:topLinePunct w:val="0"/>
        <w:bidi w:val="0"/>
        <w:spacing w:line="360" w:lineRule="auto"/>
        <w:ind w:firstLine="400" w:firstLineChars="200"/>
        <w:jc w:val="left"/>
        <w:rPr>
          <w:rFonts w:hint="default" w:ascii="Times New Roman" w:hAnsi="Times New Roman" w:eastAsia="宋体" w:cs="Times New Roman"/>
          <w:sz w:val="20"/>
          <w:szCs w:val="20"/>
          <w:highlight w:val="none"/>
          <w:lang w:val="en-US" w:eastAsia="zh-CN"/>
        </w:rPr>
      </w:pPr>
      <w:r>
        <w:rPr>
          <w:rFonts w:hint="default" w:ascii="Times New Roman" w:hAnsi="Times New Roman" w:eastAsia="宋体" w:cs="Times New Roman"/>
          <w:sz w:val="20"/>
          <w:szCs w:val="20"/>
          <w:highlight w:val="none"/>
          <w:lang w:val="en-US" w:eastAsia="zh-CN"/>
        </w:rPr>
        <w:t>（2）存在触电、电气火灾、雷击的隐患</w:t>
      </w:r>
      <w:r>
        <w:rPr>
          <w:rFonts w:hint="default" w:ascii="Times New Roman" w:hAnsi="Times New Roman" w:cs="Times New Roman"/>
          <w:sz w:val="20"/>
          <w:szCs w:val="20"/>
          <w:highlight w:val="none"/>
          <w:lang w:val="en-US" w:eastAsia="zh-CN"/>
        </w:rPr>
        <w:t>且无法</w:t>
      </w:r>
      <w:r>
        <w:rPr>
          <w:rFonts w:hint="eastAsia" w:ascii="Times New Roman" w:hAnsi="Times New Roman" w:cs="Times New Roman"/>
          <w:sz w:val="20"/>
          <w:szCs w:val="20"/>
          <w:highlight w:val="none"/>
          <w:lang w:val="en-US" w:eastAsia="zh-CN"/>
        </w:rPr>
        <w:t>通过简单维修消除隐患</w:t>
      </w:r>
      <w:r>
        <w:rPr>
          <w:rFonts w:hint="default" w:ascii="Times New Roman" w:hAnsi="Times New Roman" w:cs="Times New Roman"/>
          <w:sz w:val="20"/>
          <w:szCs w:val="20"/>
          <w:highlight w:val="none"/>
          <w:lang w:val="en-US" w:eastAsia="zh-CN"/>
        </w:rPr>
        <w:t>。</w:t>
      </w:r>
    </w:p>
    <w:p w14:paraId="0DFF5E18">
      <w:pPr>
        <w:pStyle w:val="2"/>
        <w:pageBreakBefore/>
        <w:wordWrap/>
        <w:overflowPunct/>
        <w:topLinePunct w:val="0"/>
        <w:bidi w:val="0"/>
        <w:spacing w:before="0" w:after="0" w:line="360" w:lineRule="auto"/>
        <w:jc w:val="center"/>
        <w:rPr>
          <w:rFonts w:hint="default" w:ascii="Times New Roman" w:hAnsi="Times New Roman" w:eastAsia="黑体" w:cs="Times New Roman"/>
          <w:b w:val="0"/>
          <w:bCs w:val="0"/>
          <w:sz w:val="28"/>
          <w:szCs w:val="28"/>
          <w:highlight w:val="none"/>
        </w:rPr>
      </w:pPr>
      <w:bookmarkStart w:id="94" w:name="_Toc143605579"/>
      <w:bookmarkStart w:id="95" w:name="_Toc5935"/>
      <w:bookmarkStart w:id="96" w:name="_Toc7986"/>
      <w:bookmarkStart w:id="97" w:name="_Toc26460"/>
      <w:r>
        <w:rPr>
          <w:rFonts w:hint="default" w:ascii="Times New Roman" w:hAnsi="Times New Roman" w:eastAsia="黑体" w:cs="Times New Roman"/>
          <w:b w:val="0"/>
          <w:bCs w:val="0"/>
          <w:sz w:val="28"/>
          <w:szCs w:val="28"/>
          <w:highlight w:val="none"/>
          <w:lang w:val="en-US" w:eastAsia="zh-CN"/>
        </w:rPr>
        <w:t>7</w:t>
      </w:r>
      <w:bookmarkEnd w:id="94"/>
      <w:bookmarkEnd w:id="95"/>
      <w:r>
        <w:rPr>
          <w:rFonts w:hint="default" w:ascii="Times New Roman" w:hAnsi="Times New Roman" w:eastAsia="黑体" w:cs="Times New Roman"/>
          <w:b w:val="0"/>
          <w:bCs w:val="0"/>
          <w:sz w:val="28"/>
          <w:szCs w:val="28"/>
          <w:highlight w:val="none"/>
        </w:rPr>
        <w:t>建筑防雷系统</w:t>
      </w:r>
      <w:bookmarkEnd w:id="96"/>
      <w:bookmarkEnd w:id="97"/>
    </w:p>
    <w:p w14:paraId="72E1EE8F">
      <w:pPr>
        <w:pStyle w:val="3"/>
        <w:wordWrap/>
        <w:overflowPunct/>
        <w:topLinePunct w:val="0"/>
        <w:bidi w:val="0"/>
        <w:spacing w:before="0" w:after="0" w:line="360" w:lineRule="auto"/>
        <w:jc w:val="center"/>
        <w:rPr>
          <w:rFonts w:hint="default" w:ascii="Times New Roman" w:hAnsi="Times New Roman" w:eastAsia="黑体" w:cs="Times New Roman"/>
          <w:b/>
          <w:bCs/>
          <w:sz w:val="20"/>
          <w:szCs w:val="20"/>
          <w:highlight w:val="none"/>
          <w:lang w:val="en-US" w:eastAsia="zh-CN"/>
        </w:rPr>
      </w:pPr>
      <w:bookmarkStart w:id="98" w:name="_Toc6730"/>
      <w:bookmarkStart w:id="99" w:name="_Toc19393"/>
      <w:bookmarkStart w:id="100" w:name="_Toc28680"/>
      <w:bookmarkStart w:id="101" w:name="_Toc143605580"/>
      <w:r>
        <w:rPr>
          <w:rFonts w:hint="default" w:ascii="Times New Roman" w:hAnsi="Times New Roman" w:eastAsia="黑体" w:cs="Times New Roman"/>
          <w:b/>
          <w:bCs/>
          <w:sz w:val="20"/>
          <w:szCs w:val="20"/>
          <w:highlight w:val="none"/>
          <w:lang w:val="en-US" w:eastAsia="zh-CN"/>
        </w:rPr>
        <w:t>7.1一般规定</w:t>
      </w:r>
      <w:bookmarkEnd w:id="98"/>
      <w:bookmarkEnd w:id="99"/>
      <w:bookmarkEnd w:id="100"/>
      <w:bookmarkEnd w:id="101"/>
    </w:p>
    <w:p w14:paraId="0DBDFF33">
      <w:pPr>
        <w:spacing w:line="360" w:lineRule="auto"/>
        <w:rPr>
          <w:rFonts w:hint="default" w:ascii="Times New Roman" w:hAnsi="Times New Roman" w:cs="Times New Roman"/>
          <w:kern w:val="0"/>
          <w:sz w:val="20"/>
          <w:szCs w:val="20"/>
          <w:highlight w:val="none"/>
        </w:rPr>
      </w:pPr>
      <w:r>
        <w:rPr>
          <w:rFonts w:hint="default" w:ascii="Times New Roman" w:hAnsi="Times New Roman" w:cs="Times New Roman"/>
          <w:kern w:val="0"/>
          <w:sz w:val="20"/>
          <w:szCs w:val="20"/>
          <w:highlight w:val="none"/>
          <w:lang w:val="en-US" w:eastAsia="zh-CN"/>
        </w:rPr>
        <w:t>7.1.1 本章适用于民用既有建筑物、构筑物的防雷系统安全评估，不适用于具有爆炸和火灾危险环境的既有建筑物的防雷系统安全评估。</w:t>
      </w:r>
    </w:p>
    <w:p w14:paraId="633A7C12">
      <w:pPr>
        <w:spacing w:line="360" w:lineRule="auto"/>
        <w:rPr>
          <w:rFonts w:hint="default" w:ascii="Times New Roman" w:hAnsi="Times New Roman" w:cs="Times New Roman"/>
          <w:kern w:val="0"/>
          <w:sz w:val="20"/>
          <w:szCs w:val="20"/>
          <w:highlight w:val="none"/>
        </w:rPr>
      </w:pPr>
      <w:r>
        <w:rPr>
          <w:rFonts w:hint="default" w:ascii="Times New Roman" w:hAnsi="Times New Roman" w:cs="Times New Roman"/>
          <w:b w:val="0"/>
          <w:bCs w:val="0"/>
          <w:kern w:val="0"/>
          <w:sz w:val="20"/>
          <w:szCs w:val="20"/>
          <w:highlight w:val="none"/>
          <w:lang w:val="en-US" w:eastAsia="zh-CN"/>
        </w:rPr>
        <w:t>7.1.2</w:t>
      </w:r>
      <w:r>
        <w:rPr>
          <w:rFonts w:hint="default" w:ascii="Times New Roman" w:hAnsi="Times New Roman" w:cs="Times New Roman"/>
          <w:b w:val="0"/>
          <w:bCs w:val="0"/>
          <w:kern w:val="0"/>
          <w:sz w:val="20"/>
          <w:szCs w:val="20"/>
          <w:highlight w:val="none"/>
          <w:lang w:eastAsia="zh-CN"/>
        </w:rPr>
        <w:t xml:space="preserve"> </w:t>
      </w:r>
      <w:r>
        <w:rPr>
          <w:rFonts w:hint="default" w:ascii="Times New Roman" w:hAnsi="Times New Roman" w:cs="Times New Roman"/>
          <w:kern w:val="0"/>
          <w:sz w:val="20"/>
          <w:szCs w:val="20"/>
          <w:highlight w:val="none"/>
        </w:rPr>
        <w:t>建筑防雷系统安全评估包括建筑防雷资料检查、电气系统图纸检查和现场专项检测。</w:t>
      </w:r>
    </w:p>
    <w:p w14:paraId="08353F52">
      <w:pPr>
        <w:spacing w:line="360" w:lineRule="auto"/>
        <w:rPr>
          <w:rFonts w:hint="default" w:ascii="Times New Roman" w:hAnsi="Times New Roman" w:cs="Times New Roman"/>
          <w:color w:val="0000FF"/>
          <w:sz w:val="20"/>
          <w:szCs w:val="20"/>
          <w:highlight w:val="none"/>
        </w:rPr>
      </w:pPr>
      <w:r>
        <w:rPr>
          <w:rFonts w:hint="default" w:ascii="Times New Roman" w:hAnsi="Times New Roman" w:cs="Times New Roman"/>
          <w:color w:val="0000FF"/>
          <w:kern w:val="0"/>
          <w:sz w:val="20"/>
          <w:szCs w:val="20"/>
          <w:highlight w:val="none"/>
          <w:lang w:val="en-US" w:eastAsia="zh-CN"/>
        </w:rPr>
        <w:t>条文说明：</w:t>
      </w:r>
    </w:p>
    <w:p w14:paraId="0008B464">
      <w:pPr>
        <w:spacing w:line="360" w:lineRule="auto"/>
        <w:rPr>
          <w:rFonts w:hint="default" w:ascii="Times New Roman" w:hAnsi="Times New Roman" w:cs="Times New Roman"/>
          <w:color w:val="0000FF"/>
          <w:highlight w:val="none"/>
        </w:rPr>
      </w:pPr>
      <w:r>
        <w:rPr>
          <w:rFonts w:hint="default" w:ascii="Times New Roman" w:hAnsi="Times New Roman" w:cs="Times New Roman"/>
          <w:color w:val="0000FF"/>
          <w:kern w:val="0"/>
          <w:sz w:val="20"/>
          <w:szCs w:val="20"/>
          <w:highlight w:val="none"/>
          <w:lang w:val="en-US" w:eastAsia="zh-CN"/>
        </w:rPr>
        <w:t xml:space="preserve">7.1.2 </w:t>
      </w:r>
      <w:r>
        <w:rPr>
          <w:rFonts w:hint="default" w:ascii="Times New Roman" w:hAnsi="Times New Roman" w:cs="Times New Roman"/>
          <w:color w:val="0000FF"/>
          <w:kern w:val="0"/>
          <w:sz w:val="20"/>
          <w:szCs w:val="20"/>
          <w:highlight w:val="none"/>
        </w:rPr>
        <w:t>建筑防雷系统</w:t>
      </w:r>
      <w:r>
        <w:rPr>
          <w:rFonts w:hint="default" w:ascii="Times New Roman" w:hAnsi="Times New Roman" w:cs="Times New Roman"/>
          <w:color w:val="0000FF"/>
          <w:kern w:val="0"/>
          <w:sz w:val="20"/>
          <w:szCs w:val="20"/>
          <w:highlight w:val="none"/>
          <w:lang w:val="en-US" w:eastAsia="zh-CN"/>
        </w:rPr>
        <w:t>的</w:t>
      </w:r>
      <w:r>
        <w:rPr>
          <w:rFonts w:hint="default" w:ascii="Times New Roman" w:hAnsi="Times New Roman" w:cs="Times New Roman"/>
          <w:color w:val="0000FF"/>
          <w:kern w:val="0"/>
          <w:sz w:val="20"/>
          <w:szCs w:val="20"/>
          <w:highlight w:val="none"/>
        </w:rPr>
        <w:t>资料检查</w:t>
      </w:r>
      <w:r>
        <w:rPr>
          <w:rFonts w:hint="default" w:ascii="Times New Roman" w:hAnsi="Times New Roman" w:cs="Times New Roman"/>
          <w:color w:val="0000FF"/>
          <w:kern w:val="0"/>
          <w:sz w:val="20"/>
          <w:szCs w:val="20"/>
          <w:highlight w:val="none"/>
          <w:lang w:val="en-US" w:eastAsia="zh-CN"/>
        </w:rPr>
        <w:t>应包括防雷装置的设计、安装、电气系统图纸和文字资料、年检报告、日常检查维护记录等。在检查年检报告时应检查建筑防雷设施地下接地装置的电阻值测试结果是否满足设计要求。</w:t>
      </w:r>
    </w:p>
    <w:p w14:paraId="064BEDAF">
      <w:pPr>
        <w:pStyle w:val="3"/>
        <w:wordWrap/>
        <w:overflowPunct/>
        <w:topLinePunct w:val="0"/>
        <w:bidi w:val="0"/>
        <w:spacing w:before="0" w:after="0" w:line="360" w:lineRule="auto"/>
        <w:jc w:val="center"/>
        <w:rPr>
          <w:rFonts w:hint="default" w:ascii="Times New Roman" w:hAnsi="Times New Roman" w:eastAsia="黑体" w:cs="Times New Roman"/>
          <w:b/>
          <w:bCs/>
          <w:sz w:val="20"/>
          <w:szCs w:val="20"/>
          <w:highlight w:val="none"/>
          <w:lang w:val="en-US" w:eastAsia="zh-CN"/>
        </w:rPr>
      </w:pPr>
      <w:bookmarkStart w:id="102" w:name="_Toc25623"/>
      <w:bookmarkStart w:id="103" w:name="_Toc1269"/>
      <w:bookmarkStart w:id="104" w:name="_Toc143605581"/>
      <w:bookmarkStart w:id="105" w:name="_Toc22858"/>
      <w:r>
        <w:rPr>
          <w:rFonts w:hint="default" w:ascii="Times New Roman" w:hAnsi="Times New Roman" w:eastAsia="黑体" w:cs="Times New Roman"/>
          <w:b/>
          <w:bCs/>
          <w:sz w:val="20"/>
          <w:szCs w:val="20"/>
          <w:highlight w:val="none"/>
          <w:lang w:val="en-US" w:eastAsia="zh-CN"/>
        </w:rPr>
        <w:t>7.2</w:t>
      </w:r>
      <w:bookmarkEnd w:id="102"/>
      <w:bookmarkEnd w:id="103"/>
      <w:bookmarkEnd w:id="104"/>
      <w:r>
        <w:rPr>
          <w:rFonts w:hint="default" w:ascii="Times New Roman" w:hAnsi="Times New Roman" w:eastAsia="黑体" w:cs="Times New Roman"/>
          <w:b/>
          <w:bCs/>
          <w:sz w:val="20"/>
          <w:szCs w:val="20"/>
          <w:highlight w:val="none"/>
          <w:lang w:val="en-US" w:eastAsia="zh-CN"/>
        </w:rPr>
        <w:t>建筑防雷系统</w:t>
      </w:r>
      <w:bookmarkEnd w:id="105"/>
    </w:p>
    <w:p w14:paraId="2ED3C720">
      <w:pPr>
        <w:spacing w:line="360" w:lineRule="auto"/>
        <w:rPr>
          <w:rFonts w:hint="default" w:ascii="Times New Roman" w:hAnsi="Times New Roman" w:cs="Times New Roman"/>
          <w:b w:val="0"/>
          <w:bCs w:val="0"/>
          <w:kern w:val="0"/>
          <w:sz w:val="20"/>
          <w:szCs w:val="20"/>
          <w:highlight w:val="none"/>
          <w:lang w:val="en-US" w:eastAsia="zh-CN"/>
        </w:rPr>
      </w:pPr>
      <w:r>
        <w:rPr>
          <w:rFonts w:hint="default" w:ascii="Times New Roman" w:hAnsi="Times New Roman" w:cs="Times New Roman"/>
          <w:b/>
          <w:bCs/>
          <w:kern w:val="0"/>
          <w:sz w:val="20"/>
          <w:szCs w:val="20"/>
          <w:highlight w:val="none"/>
          <w:lang w:val="en-US" w:eastAsia="zh-CN"/>
        </w:rPr>
        <w:t>7.2.1</w:t>
      </w:r>
      <w:r>
        <w:rPr>
          <w:rFonts w:hint="default" w:ascii="Times New Roman" w:hAnsi="Times New Roman" w:cs="Times New Roman"/>
          <w:b w:val="0"/>
          <w:bCs w:val="0"/>
          <w:kern w:val="0"/>
          <w:sz w:val="20"/>
          <w:szCs w:val="20"/>
          <w:highlight w:val="none"/>
          <w:lang w:val="en-US" w:eastAsia="zh-CN"/>
        </w:rPr>
        <w:t>建筑防雷现场检验内容应包含：检查接闪器完整性、检测接地电阻、检查引下线敷设合理性、检查电涌保护器（SPD）功能性等。</w:t>
      </w:r>
    </w:p>
    <w:p w14:paraId="2921F13F">
      <w:pPr>
        <w:spacing w:line="360" w:lineRule="auto"/>
        <w:rPr>
          <w:rFonts w:hint="default" w:ascii="Times New Roman" w:hAnsi="Times New Roman" w:eastAsia="宋体" w:cs="Times New Roman"/>
          <w:kern w:val="0"/>
          <w:sz w:val="20"/>
          <w:szCs w:val="20"/>
          <w:highlight w:val="none"/>
          <w:lang w:val="en-US" w:eastAsia="zh-CN"/>
        </w:rPr>
      </w:pPr>
      <w:r>
        <w:rPr>
          <w:rFonts w:hint="default" w:ascii="Times New Roman" w:hAnsi="Times New Roman" w:cs="Times New Roman"/>
          <w:b/>
          <w:bCs/>
          <w:kern w:val="0"/>
          <w:sz w:val="20"/>
          <w:szCs w:val="20"/>
          <w:highlight w:val="none"/>
          <w:lang w:val="en-US" w:eastAsia="zh-CN"/>
        </w:rPr>
        <w:t>7.2.2</w:t>
      </w:r>
      <w:r>
        <w:rPr>
          <w:rFonts w:hint="default" w:ascii="Times New Roman" w:hAnsi="Times New Roman" w:cs="Times New Roman"/>
          <w:kern w:val="0"/>
          <w:sz w:val="20"/>
          <w:szCs w:val="20"/>
          <w:highlight w:val="none"/>
        </w:rPr>
        <w:t>接闪器</w:t>
      </w:r>
      <w:r>
        <w:rPr>
          <w:rFonts w:hint="default" w:ascii="Times New Roman" w:hAnsi="Times New Roman" w:cs="Times New Roman"/>
          <w:kern w:val="0"/>
          <w:sz w:val="20"/>
          <w:szCs w:val="20"/>
          <w:highlight w:val="none"/>
          <w:lang w:val="en-US" w:eastAsia="zh-CN"/>
        </w:rPr>
        <w:t>现场检验</w:t>
      </w:r>
      <w:r>
        <w:rPr>
          <w:rFonts w:hint="eastAsia" w:cs="Times New Roman"/>
          <w:color w:val="auto"/>
          <w:kern w:val="0"/>
          <w:sz w:val="20"/>
          <w:szCs w:val="20"/>
          <w:highlight w:val="none"/>
          <w:lang w:val="en-US" w:eastAsia="zh-CN"/>
        </w:rPr>
        <w:t>内容</w:t>
      </w:r>
      <w:r>
        <w:rPr>
          <w:rFonts w:hint="eastAsia" w:cs="Times New Roman"/>
          <w:kern w:val="0"/>
          <w:sz w:val="20"/>
          <w:szCs w:val="20"/>
          <w:highlight w:val="none"/>
          <w:lang w:val="en-US" w:eastAsia="zh-CN"/>
        </w:rPr>
        <w:t>应满足以下要求</w:t>
      </w:r>
      <w:r>
        <w:rPr>
          <w:rFonts w:hint="default" w:ascii="Times New Roman" w:hAnsi="Times New Roman" w:cs="Times New Roman"/>
          <w:kern w:val="0"/>
          <w:sz w:val="20"/>
          <w:szCs w:val="20"/>
          <w:highlight w:val="none"/>
          <w:lang w:eastAsia="zh-CN"/>
        </w:rPr>
        <w:t>：</w:t>
      </w:r>
    </w:p>
    <w:p w14:paraId="05BEDB2C">
      <w:pPr>
        <w:widowControl/>
        <w:wordWrap/>
        <w:overflowPunct/>
        <w:topLinePunct w:val="0"/>
        <w:bidi w:val="0"/>
        <w:spacing w:line="360" w:lineRule="auto"/>
        <w:ind w:firstLine="400" w:firstLineChars="200"/>
        <w:jc w:val="left"/>
        <w:rPr>
          <w:rFonts w:hint="default" w:ascii="Times New Roman" w:hAnsi="Times New Roman" w:eastAsia="宋体" w:cs="Times New Roman"/>
          <w:sz w:val="20"/>
          <w:szCs w:val="20"/>
          <w:highlight w:val="none"/>
          <w:lang w:val="en-US" w:eastAsia="zh-CN"/>
        </w:rPr>
      </w:pPr>
      <w:r>
        <w:rPr>
          <w:rFonts w:hint="default" w:ascii="Times New Roman" w:hAnsi="Times New Roman" w:cs="Times New Roman"/>
          <w:sz w:val="20"/>
          <w:szCs w:val="20"/>
          <w:highlight w:val="none"/>
          <w:lang w:val="en-US" w:eastAsia="zh-CN"/>
        </w:rPr>
        <w:t xml:space="preserve">1 </w:t>
      </w:r>
      <w:r>
        <w:rPr>
          <w:rFonts w:hint="default" w:ascii="Times New Roman" w:hAnsi="Times New Roman" w:eastAsia="宋体" w:cs="Times New Roman"/>
          <w:sz w:val="20"/>
          <w:szCs w:val="20"/>
          <w:highlight w:val="none"/>
          <w:lang w:val="en-US" w:eastAsia="zh-CN"/>
        </w:rPr>
        <w:t>接闪器无损伤锈蚀</w:t>
      </w:r>
      <w:r>
        <w:rPr>
          <w:rFonts w:hint="eastAsia" w:cs="Times New Roman"/>
          <w:sz w:val="20"/>
          <w:szCs w:val="20"/>
          <w:highlight w:val="none"/>
          <w:lang w:val="en-US" w:eastAsia="zh-CN"/>
        </w:rPr>
        <w:t>，</w:t>
      </w:r>
      <w:r>
        <w:rPr>
          <w:rFonts w:hint="default" w:ascii="Times New Roman" w:hAnsi="Times New Roman" w:eastAsia="宋体" w:cs="Times New Roman"/>
          <w:sz w:val="20"/>
          <w:szCs w:val="20"/>
          <w:highlight w:val="none"/>
          <w:lang w:val="en-US" w:eastAsia="zh-CN"/>
        </w:rPr>
        <w:t>焊缝饱满无遗漏</w:t>
      </w:r>
      <w:r>
        <w:rPr>
          <w:rFonts w:hint="default" w:ascii="Times New Roman" w:hAnsi="Times New Roman" w:cs="Times New Roman"/>
          <w:sz w:val="20"/>
          <w:szCs w:val="20"/>
          <w:highlight w:val="none"/>
          <w:lang w:val="en-US" w:eastAsia="zh-CN"/>
        </w:rPr>
        <w:t>，</w:t>
      </w:r>
      <w:r>
        <w:rPr>
          <w:rFonts w:hint="default" w:ascii="Times New Roman" w:hAnsi="Times New Roman" w:eastAsia="宋体" w:cs="Times New Roman"/>
          <w:sz w:val="20"/>
          <w:szCs w:val="20"/>
          <w:highlight w:val="none"/>
          <w:lang w:val="en-US" w:eastAsia="zh-CN"/>
        </w:rPr>
        <w:t>固定螺栓的防松零件齐全</w:t>
      </w:r>
      <w:r>
        <w:rPr>
          <w:rFonts w:hint="eastAsia" w:cs="Times New Roman"/>
          <w:sz w:val="20"/>
          <w:szCs w:val="20"/>
          <w:highlight w:val="none"/>
          <w:lang w:val="en-US" w:eastAsia="zh-CN"/>
        </w:rPr>
        <w:t>，</w:t>
      </w:r>
      <w:r>
        <w:rPr>
          <w:rFonts w:hint="default" w:ascii="Times New Roman" w:hAnsi="Times New Roman" w:eastAsia="宋体" w:cs="Times New Roman"/>
          <w:sz w:val="20"/>
          <w:szCs w:val="20"/>
          <w:highlight w:val="none"/>
          <w:lang w:val="en-US" w:eastAsia="zh-CN"/>
        </w:rPr>
        <w:t>焊接部分防腐油漆完整</w:t>
      </w:r>
      <w:r>
        <w:rPr>
          <w:rFonts w:hint="eastAsia" w:cs="Times New Roman"/>
          <w:sz w:val="20"/>
          <w:szCs w:val="20"/>
          <w:highlight w:val="none"/>
          <w:lang w:val="en-US" w:eastAsia="zh-CN"/>
        </w:rPr>
        <w:t>，</w:t>
      </w:r>
      <w:r>
        <w:rPr>
          <w:rFonts w:hint="default" w:ascii="Times New Roman" w:hAnsi="Times New Roman" w:eastAsia="宋体" w:cs="Times New Roman"/>
          <w:sz w:val="20"/>
          <w:szCs w:val="20"/>
          <w:highlight w:val="none"/>
          <w:lang w:val="en-US" w:eastAsia="zh-CN"/>
        </w:rPr>
        <w:t>接闪器锈蚀部分应小于</w:t>
      </w:r>
      <w:r>
        <w:rPr>
          <w:rFonts w:hint="default" w:ascii="Times New Roman" w:hAnsi="Times New Roman" w:cs="Times New Roman"/>
          <w:sz w:val="20"/>
          <w:szCs w:val="20"/>
          <w:highlight w:val="none"/>
          <w:lang w:val="en-US" w:eastAsia="zh-CN"/>
        </w:rPr>
        <w:t>截面的</w:t>
      </w:r>
      <w:r>
        <w:rPr>
          <w:rFonts w:hint="default" w:ascii="Times New Roman" w:hAnsi="Times New Roman" w:eastAsia="宋体" w:cs="Times New Roman"/>
          <w:sz w:val="20"/>
          <w:szCs w:val="20"/>
          <w:highlight w:val="none"/>
          <w:lang w:val="en-US" w:eastAsia="zh-CN"/>
        </w:rPr>
        <w:t>1/3</w:t>
      </w:r>
      <w:r>
        <w:rPr>
          <w:rFonts w:hint="eastAsia" w:cs="Times New Roman"/>
          <w:sz w:val="20"/>
          <w:szCs w:val="20"/>
          <w:highlight w:val="none"/>
          <w:lang w:val="en-US" w:eastAsia="zh-CN"/>
        </w:rPr>
        <w:t>；</w:t>
      </w:r>
    </w:p>
    <w:p w14:paraId="4C79AC6C">
      <w:pPr>
        <w:widowControl/>
        <w:wordWrap/>
        <w:overflowPunct/>
        <w:topLinePunct w:val="0"/>
        <w:bidi w:val="0"/>
        <w:spacing w:line="360" w:lineRule="auto"/>
        <w:ind w:firstLine="400" w:firstLineChars="200"/>
        <w:jc w:val="left"/>
        <w:rPr>
          <w:rFonts w:hint="default" w:ascii="Times New Roman" w:hAnsi="Times New Roman" w:eastAsia="宋体" w:cs="Times New Roman"/>
          <w:sz w:val="20"/>
          <w:szCs w:val="20"/>
          <w:highlight w:val="none"/>
          <w:lang w:val="en-US" w:eastAsia="zh-CN"/>
        </w:rPr>
      </w:pPr>
      <w:r>
        <w:rPr>
          <w:rFonts w:hint="default" w:cs="Times New Roman"/>
          <w:sz w:val="20"/>
          <w:szCs w:val="20"/>
          <w:highlight w:val="none"/>
          <w:lang w:val="en-US" w:eastAsia="zh-CN"/>
        </w:rPr>
        <w:t>2</w:t>
      </w:r>
      <w:r>
        <w:rPr>
          <w:rFonts w:hint="eastAsia" w:cs="Times New Roman"/>
          <w:sz w:val="20"/>
          <w:szCs w:val="20"/>
          <w:highlight w:val="none"/>
          <w:lang w:val="en-US" w:eastAsia="zh-CN"/>
        </w:rPr>
        <w:t xml:space="preserve"> </w:t>
      </w:r>
      <w:r>
        <w:rPr>
          <w:rFonts w:hint="default" w:ascii="Times New Roman" w:hAnsi="Times New Roman" w:eastAsia="宋体" w:cs="Times New Roman"/>
          <w:sz w:val="20"/>
          <w:szCs w:val="20"/>
          <w:highlight w:val="none"/>
          <w:lang w:val="en-US" w:eastAsia="zh-CN"/>
        </w:rPr>
        <w:t>接闪器上</w:t>
      </w:r>
      <w:r>
        <w:rPr>
          <w:rFonts w:hint="eastAsia" w:cs="Times New Roman"/>
          <w:sz w:val="20"/>
          <w:szCs w:val="20"/>
          <w:highlight w:val="none"/>
          <w:lang w:val="en-US" w:eastAsia="zh-CN"/>
        </w:rPr>
        <w:t>不应</w:t>
      </w:r>
      <w:r>
        <w:rPr>
          <w:rFonts w:hint="default" w:ascii="Times New Roman" w:hAnsi="Times New Roman" w:eastAsia="宋体" w:cs="Times New Roman"/>
          <w:sz w:val="20"/>
          <w:szCs w:val="20"/>
          <w:highlight w:val="none"/>
          <w:lang w:val="en-US" w:eastAsia="zh-CN"/>
        </w:rPr>
        <w:t>附着其他电气线路；</w:t>
      </w:r>
    </w:p>
    <w:p w14:paraId="630B84FC">
      <w:pPr>
        <w:widowControl/>
        <w:wordWrap/>
        <w:overflowPunct/>
        <w:topLinePunct w:val="0"/>
        <w:bidi w:val="0"/>
        <w:spacing w:line="360" w:lineRule="auto"/>
        <w:ind w:firstLine="400" w:firstLineChars="200"/>
        <w:jc w:val="left"/>
        <w:rPr>
          <w:rFonts w:hint="default" w:ascii="Times New Roman" w:hAnsi="Times New Roman" w:eastAsia="宋体" w:cs="Times New Roman"/>
          <w:sz w:val="20"/>
          <w:szCs w:val="20"/>
          <w:highlight w:val="none"/>
          <w:lang w:val="en-US" w:eastAsia="zh-CN"/>
        </w:rPr>
      </w:pPr>
      <w:r>
        <w:rPr>
          <w:rFonts w:hint="default" w:cs="Times New Roman"/>
          <w:sz w:val="20"/>
          <w:szCs w:val="20"/>
          <w:highlight w:val="none"/>
          <w:lang w:val="en-US" w:eastAsia="zh-CN"/>
        </w:rPr>
        <w:t>3</w:t>
      </w:r>
      <w:r>
        <w:rPr>
          <w:rFonts w:hint="eastAsia" w:cs="Times New Roman"/>
          <w:sz w:val="20"/>
          <w:szCs w:val="20"/>
          <w:highlight w:val="none"/>
          <w:lang w:val="en-US" w:eastAsia="zh-CN"/>
        </w:rPr>
        <w:t xml:space="preserve"> </w:t>
      </w:r>
      <w:r>
        <w:rPr>
          <w:rFonts w:hint="default" w:ascii="Times New Roman" w:hAnsi="Times New Roman" w:eastAsia="宋体" w:cs="Times New Roman"/>
          <w:sz w:val="20"/>
          <w:szCs w:val="20"/>
          <w:highlight w:val="none"/>
          <w:lang w:val="en-US" w:eastAsia="zh-CN"/>
        </w:rPr>
        <w:t>接闪器布置应符合表7.2.</w:t>
      </w:r>
      <w:r>
        <w:rPr>
          <w:rFonts w:hint="eastAsia" w:cs="Times New Roman"/>
          <w:sz w:val="20"/>
          <w:szCs w:val="20"/>
          <w:highlight w:val="none"/>
          <w:lang w:val="en-US" w:eastAsia="zh-CN"/>
        </w:rPr>
        <w:t>2</w:t>
      </w:r>
      <w:r>
        <w:rPr>
          <w:rFonts w:hint="default" w:ascii="Times New Roman" w:hAnsi="Times New Roman" w:eastAsia="宋体" w:cs="Times New Roman"/>
          <w:sz w:val="20"/>
          <w:szCs w:val="20"/>
          <w:highlight w:val="none"/>
          <w:lang w:val="en-US" w:eastAsia="zh-CN"/>
        </w:rPr>
        <w:t>-1规定；</w:t>
      </w:r>
    </w:p>
    <w:p w14:paraId="7872C6AD">
      <w:pPr>
        <w:jc w:val="center"/>
        <w:rPr>
          <w:rFonts w:hint="default" w:ascii="Times New Roman" w:hAnsi="Times New Roman" w:cs="Times New Roman"/>
          <w:sz w:val="20"/>
          <w:szCs w:val="20"/>
          <w:highlight w:val="none"/>
        </w:rPr>
      </w:pPr>
      <w:r>
        <w:rPr>
          <w:rFonts w:hint="default" w:ascii="Times New Roman" w:hAnsi="Times New Roman" w:eastAsia="宋体" w:cs="Times New Roman"/>
          <w:sz w:val="20"/>
          <w:szCs w:val="20"/>
          <w:highlight w:val="none"/>
          <w:lang w:val="en-US" w:eastAsia="zh-CN"/>
        </w:rPr>
        <w:t>表7.2.</w:t>
      </w:r>
      <w:r>
        <w:rPr>
          <w:rFonts w:hint="eastAsia" w:cs="Times New Roman"/>
          <w:sz w:val="20"/>
          <w:szCs w:val="20"/>
          <w:highlight w:val="none"/>
          <w:lang w:val="en-US" w:eastAsia="zh-CN"/>
        </w:rPr>
        <w:t>2</w:t>
      </w:r>
      <w:r>
        <w:rPr>
          <w:rFonts w:hint="default" w:ascii="Times New Roman" w:hAnsi="Times New Roman" w:eastAsia="宋体" w:cs="Times New Roman"/>
          <w:sz w:val="20"/>
          <w:szCs w:val="20"/>
          <w:highlight w:val="none"/>
          <w:lang w:val="en-US" w:eastAsia="zh-CN"/>
        </w:rPr>
        <w:t>-1</w:t>
      </w:r>
      <w:r>
        <w:rPr>
          <w:rFonts w:hint="default" w:ascii="Times New Roman" w:hAnsi="Times New Roman" w:cs="Times New Roman"/>
          <w:sz w:val="20"/>
          <w:szCs w:val="20"/>
          <w:highlight w:val="none"/>
          <w:lang w:val="en-US" w:eastAsia="zh-CN"/>
        </w:rPr>
        <w:t xml:space="preserve">  </w:t>
      </w:r>
      <w:r>
        <w:rPr>
          <w:rFonts w:hint="default" w:ascii="Times New Roman" w:hAnsi="Times New Roman" w:eastAsia="宋体" w:cs="Times New Roman"/>
          <w:sz w:val="20"/>
          <w:szCs w:val="20"/>
          <w:highlight w:val="none"/>
          <w:lang w:val="en-US" w:eastAsia="zh-CN"/>
        </w:rPr>
        <w:t>各类防雷建筑物接闪器的布置要求</w:t>
      </w:r>
    </w:p>
    <w:tbl>
      <w:tblPr>
        <w:tblStyle w:val="12"/>
        <w:tblW w:w="4999" w:type="pct"/>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2279"/>
        <w:gridCol w:w="2988"/>
        <w:gridCol w:w="3260"/>
      </w:tblGrid>
      <w:tr w14:paraId="23F4EBF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62" w:hRule="atLeast"/>
          <w:jc w:val="center"/>
        </w:trPr>
        <w:tc>
          <w:tcPr>
            <w:tcW w:w="2279" w:type="dxa"/>
            <w:tcBorders>
              <w:tl2br w:val="nil"/>
              <w:tr2bl w:val="nil"/>
            </w:tcBorders>
            <w:noWrap w:val="0"/>
            <w:vAlign w:val="center"/>
          </w:tcPr>
          <w:p w14:paraId="4E9525B1">
            <w:pPr>
              <w:keepNext w:val="0"/>
              <w:keepLines w:val="0"/>
              <w:pageBreakBefore w:val="0"/>
              <w:widowControl w:val="0"/>
              <w:tabs>
                <w:tab w:val="left" w:pos="2520"/>
              </w:tabs>
              <w:kinsoku/>
              <w:wordWrap/>
              <w:overflowPunct/>
              <w:topLinePunct w:val="0"/>
              <w:autoSpaceDE/>
              <w:autoSpaceDN/>
              <w:bidi w:val="0"/>
              <w:adjustRightInd/>
              <w:snapToGrid w:val="0"/>
              <w:spacing w:line="240" w:lineRule="auto"/>
              <w:ind w:left="0"/>
              <w:jc w:val="center"/>
              <w:textAlignment w:val="auto"/>
              <w:rPr>
                <w:rFonts w:hint="default" w:ascii="Times New Roman" w:hAnsi="Times New Roman" w:eastAsia="宋体" w:cs="Times New Roman"/>
                <w:color w:val="000000"/>
                <w:sz w:val="18"/>
                <w:szCs w:val="18"/>
                <w:highlight w:val="none"/>
              </w:rPr>
            </w:pPr>
            <w:r>
              <w:rPr>
                <w:rFonts w:hint="default" w:ascii="Times New Roman" w:hAnsi="Times New Roman" w:eastAsia="宋体" w:cs="Times New Roman"/>
                <w:color w:val="000000"/>
                <w:sz w:val="18"/>
                <w:szCs w:val="18"/>
                <w:highlight w:val="none"/>
              </w:rPr>
              <w:t>建筑物防雷类别</w:t>
            </w:r>
          </w:p>
        </w:tc>
        <w:tc>
          <w:tcPr>
            <w:tcW w:w="2988" w:type="dxa"/>
            <w:tcBorders>
              <w:tl2br w:val="nil"/>
              <w:tr2bl w:val="nil"/>
            </w:tcBorders>
            <w:noWrap w:val="0"/>
            <w:vAlign w:val="center"/>
          </w:tcPr>
          <w:p w14:paraId="361785AC">
            <w:pPr>
              <w:keepNext w:val="0"/>
              <w:keepLines w:val="0"/>
              <w:pageBreakBefore w:val="0"/>
              <w:widowControl w:val="0"/>
              <w:tabs>
                <w:tab w:val="left" w:pos="2520"/>
              </w:tabs>
              <w:kinsoku/>
              <w:wordWrap/>
              <w:overflowPunct/>
              <w:topLinePunct w:val="0"/>
              <w:autoSpaceDE/>
              <w:autoSpaceDN/>
              <w:bidi w:val="0"/>
              <w:adjustRightInd/>
              <w:snapToGrid w:val="0"/>
              <w:spacing w:line="240" w:lineRule="auto"/>
              <w:ind w:left="0"/>
              <w:jc w:val="center"/>
              <w:textAlignment w:val="auto"/>
              <w:rPr>
                <w:rFonts w:hint="default" w:ascii="Times New Roman" w:hAnsi="Times New Roman" w:eastAsia="宋体" w:cs="Times New Roman"/>
                <w:color w:val="000000"/>
                <w:sz w:val="18"/>
                <w:szCs w:val="18"/>
                <w:highlight w:val="none"/>
              </w:rPr>
            </w:pPr>
            <w:r>
              <w:rPr>
                <w:rFonts w:hint="default" w:ascii="Times New Roman" w:hAnsi="Times New Roman" w:eastAsia="宋体" w:cs="Times New Roman"/>
                <w:color w:val="000000"/>
                <w:sz w:val="18"/>
                <w:szCs w:val="18"/>
                <w:highlight w:val="none"/>
              </w:rPr>
              <w:t>滚球半径/m</w:t>
            </w:r>
          </w:p>
        </w:tc>
        <w:tc>
          <w:tcPr>
            <w:tcW w:w="3260" w:type="dxa"/>
            <w:tcBorders>
              <w:tl2br w:val="nil"/>
              <w:tr2bl w:val="nil"/>
            </w:tcBorders>
            <w:noWrap w:val="0"/>
            <w:vAlign w:val="center"/>
          </w:tcPr>
          <w:p w14:paraId="24F547B6">
            <w:pPr>
              <w:keepNext w:val="0"/>
              <w:keepLines w:val="0"/>
              <w:pageBreakBefore w:val="0"/>
              <w:widowControl w:val="0"/>
              <w:tabs>
                <w:tab w:val="left" w:pos="2520"/>
              </w:tabs>
              <w:kinsoku/>
              <w:wordWrap/>
              <w:overflowPunct/>
              <w:topLinePunct w:val="0"/>
              <w:autoSpaceDE/>
              <w:autoSpaceDN/>
              <w:bidi w:val="0"/>
              <w:adjustRightInd/>
              <w:snapToGrid w:val="0"/>
              <w:spacing w:line="240" w:lineRule="auto"/>
              <w:ind w:left="0"/>
              <w:jc w:val="center"/>
              <w:textAlignment w:val="auto"/>
              <w:rPr>
                <w:rFonts w:hint="default" w:ascii="Times New Roman" w:hAnsi="Times New Roman" w:eastAsia="宋体" w:cs="Times New Roman"/>
                <w:color w:val="000000"/>
                <w:sz w:val="18"/>
                <w:szCs w:val="18"/>
                <w:highlight w:val="none"/>
              </w:rPr>
            </w:pPr>
            <w:r>
              <w:rPr>
                <w:rFonts w:hint="default" w:ascii="Times New Roman" w:hAnsi="Times New Roman" w:eastAsia="宋体" w:cs="Times New Roman"/>
                <w:color w:val="000000"/>
                <w:sz w:val="18"/>
                <w:szCs w:val="18"/>
                <w:highlight w:val="none"/>
              </w:rPr>
              <w:t>接闪网网格尺寸/m</w:t>
            </w:r>
          </w:p>
        </w:tc>
      </w:tr>
      <w:tr w14:paraId="042DFB9A">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62" w:hRule="atLeast"/>
          <w:jc w:val="center"/>
        </w:trPr>
        <w:tc>
          <w:tcPr>
            <w:tcW w:w="2279" w:type="dxa"/>
            <w:tcBorders>
              <w:tl2br w:val="nil"/>
              <w:tr2bl w:val="nil"/>
            </w:tcBorders>
            <w:noWrap w:val="0"/>
            <w:vAlign w:val="center"/>
          </w:tcPr>
          <w:p w14:paraId="166C83AA">
            <w:pPr>
              <w:keepNext w:val="0"/>
              <w:keepLines w:val="0"/>
              <w:pageBreakBefore w:val="0"/>
              <w:widowControl w:val="0"/>
              <w:tabs>
                <w:tab w:val="left" w:pos="2520"/>
              </w:tabs>
              <w:kinsoku/>
              <w:wordWrap/>
              <w:overflowPunct/>
              <w:topLinePunct w:val="0"/>
              <w:autoSpaceDE/>
              <w:autoSpaceDN/>
              <w:bidi w:val="0"/>
              <w:adjustRightInd/>
              <w:snapToGrid w:val="0"/>
              <w:spacing w:line="240" w:lineRule="auto"/>
              <w:ind w:left="0"/>
              <w:jc w:val="center"/>
              <w:textAlignment w:val="auto"/>
              <w:rPr>
                <w:rFonts w:hint="default" w:ascii="Times New Roman" w:hAnsi="Times New Roman" w:eastAsia="宋体" w:cs="Times New Roman"/>
                <w:color w:val="000000"/>
                <w:sz w:val="18"/>
                <w:szCs w:val="18"/>
                <w:highlight w:val="none"/>
              </w:rPr>
            </w:pPr>
            <w:r>
              <w:rPr>
                <w:rFonts w:hint="default" w:ascii="Times New Roman" w:hAnsi="Times New Roman" w:eastAsia="宋体" w:cs="Times New Roman"/>
                <w:color w:val="000000"/>
                <w:sz w:val="18"/>
                <w:szCs w:val="18"/>
                <w:highlight w:val="none"/>
              </w:rPr>
              <w:t>第一类</w:t>
            </w:r>
          </w:p>
        </w:tc>
        <w:tc>
          <w:tcPr>
            <w:tcW w:w="2988" w:type="dxa"/>
            <w:tcBorders>
              <w:tl2br w:val="nil"/>
              <w:tr2bl w:val="nil"/>
            </w:tcBorders>
            <w:noWrap w:val="0"/>
            <w:vAlign w:val="center"/>
          </w:tcPr>
          <w:p w14:paraId="03A4CB7A">
            <w:pPr>
              <w:keepNext w:val="0"/>
              <w:keepLines w:val="0"/>
              <w:pageBreakBefore w:val="0"/>
              <w:widowControl w:val="0"/>
              <w:tabs>
                <w:tab w:val="left" w:pos="2520"/>
              </w:tabs>
              <w:kinsoku/>
              <w:wordWrap/>
              <w:overflowPunct/>
              <w:topLinePunct w:val="0"/>
              <w:autoSpaceDE/>
              <w:autoSpaceDN/>
              <w:bidi w:val="0"/>
              <w:adjustRightInd/>
              <w:snapToGrid w:val="0"/>
              <w:spacing w:line="240" w:lineRule="auto"/>
              <w:ind w:left="0"/>
              <w:jc w:val="center"/>
              <w:textAlignment w:val="auto"/>
              <w:rPr>
                <w:rFonts w:hint="default" w:ascii="Times New Roman" w:hAnsi="Times New Roman" w:eastAsia="宋体" w:cs="Times New Roman"/>
                <w:color w:val="000000"/>
                <w:sz w:val="18"/>
                <w:szCs w:val="18"/>
                <w:highlight w:val="none"/>
              </w:rPr>
            </w:pPr>
            <w:r>
              <w:rPr>
                <w:rFonts w:hint="default" w:ascii="Times New Roman" w:hAnsi="Times New Roman" w:eastAsia="宋体" w:cs="Times New Roman"/>
                <w:color w:val="000000"/>
                <w:sz w:val="18"/>
                <w:szCs w:val="18"/>
                <w:highlight w:val="none"/>
              </w:rPr>
              <w:t>30</w:t>
            </w:r>
          </w:p>
        </w:tc>
        <w:tc>
          <w:tcPr>
            <w:tcW w:w="3260" w:type="dxa"/>
            <w:tcBorders>
              <w:tl2br w:val="nil"/>
              <w:tr2bl w:val="nil"/>
            </w:tcBorders>
            <w:noWrap w:val="0"/>
            <w:vAlign w:val="center"/>
          </w:tcPr>
          <w:p w14:paraId="13C3112F">
            <w:pPr>
              <w:keepNext w:val="0"/>
              <w:keepLines w:val="0"/>
              <w:pageBreakBefore w:val="0"/>
              <w:widowControl w:val="0"/>
              <w:tabs>
                <w:tab w:val="left" w:pos="2520"/>
              </w:tabs>
              <w:kinsoku/>
              <w:wordWrap/>
              <w:overflowPunct/>
              <w:topLinePunct w:val="0"/>
              <w:autoSpaceDE/>
              <w:autoSpaceDN/>
              <w:bidi w:val="0"/>
              <w:adjustRightInd/>
              <w:snapToGrid w:val="0"/>
              <w:spacing w:line="240" w:lineRule="auto"/>
              <w:ind w:left="0"/>
              <w:jc w:val="center"/>
              <w:textAlignment w:val="auto"/>
              <w:rPr>
                <w:rFonts w:hint="default" w:ascii="Times New Roman" w:hAnsi="Times New Roman" w:eastAsia="宋体" w:cs="Times New Roman"/>
                <w:color w:val="000000"/>
                <w:sz w:val="18"/>
                <w:szCs w:val="18"/>
                <w:highlight w:val="none"/>
              </w:rPr>
            </w:pPr>
            <w:r>
              <w:rPr>
                <w:rFonts w:hint="default" w:ascii="Times New Roman" w:hAnsi="Times New Roman" w:eastAsia="宋体" w:cs="Times New Roman"/>
                <w:color w:val="000000"/>
                <w:sz w:val="18"/>
                <w:szCs w:val="18"/>
                <w:highlight w:val="none"/>
              </w:rPr>
              <w:t>≤5×5或≤6×4</w:t>
            </w:r>
          </w:p>
        </w:tc>
      </w:tr>
      <w:tr w14:paraId="018F09AA">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62" w:hRule="atLeast"/>
          <w:jc w:val="center"/>
        </w:trPr>
        <w:tc>
          <w:tcPr>
            <w:tcW w:w="2279" w:type="dxa"/>
            <w:tcBorders>
              <w:tl2br w:val="nil"/>
              <w:tr2bl w:val="nil"/>
            </w:tcBorders>
            <w:noWrap w:val="0"/>
            <w:vAlign w:val="center"/>
          </w:tcPr>
          <w:p w14:paraId="6957E1F8">
            <w:pPr>
              <w:keepNext w:val="0"/>
              <w:keepLines w:val="0"/>
              <w:pageBreakBefore w:val="0"/>
              <w:widowControl w:val="0"/>
              <w:tabs>
                <w:tab w:val="left" w:pos="2520"/>
              </w:tabs>
              <w:kinsoku/>
              <w:wordWrap/>
              <w:overflowPunct/>
              <w:topLinePunct w:val="0"/>
              <w:autoSpaceDE/>
              <w:autoSpaceDN/>
              <w:bidi w:val="0"/>
              <w:adjustRightInd/>
              <w:snapToGrid w:val="0"/>
              <w:spacing w:line="240" w:lineRule="auto"/>
              <w:ind w:left="0"/>
              <w:jc w:val="center"/>
              <w:textAlignment w:val="auto"/>
              <w:rPr>
                <w:rFonts w:hint="eastAsia" w:ascii="Times New Roman" w:hAnsi="Times New Roman" w:eastAsia="宋体" w:cs="Times New Roman"/>
                <w:color w:val="000000"/>
                <w:sz w:val="18"/>
                <w:szCs w:val="18"/>
                <w:highlight w:val="none"/>
                <w:lang w:val="en-US" w:eastAsia="zh-CN"/>
              </w:rPr>
            </w:pPr>
            <w:r>
              <w:rPr>
                <w:rFonts w:hint="default" w:ascii="Times New Roman" w:hAnsi="Times New Roman" w:eastAsia="宋体" w:cs="Times New Roman"/>
                <w:color w:val="000000"/>
                <w:sz w:val="18"/>
                <w:szCs w:val="18"/>
                <w:highlight w:val="none"/>
              </w:rPr>
              <w:t>第二类</w:t>
            </w:r>
            <w:r>
              <w:rPr>
                <w:rFonts w:hint="eastAsia" w:cs="Times New Roman"/>
                <w:color w:val="000000"/>
                <w:sz w:val="18"/>
                <w:szCs w:val="18"/>
                <w:highlight w:val="none"/>
                <w:vertAlign w:val="superscript"/>
                <w:lang w:val="en-US" w:eastAsia="zh-CN"/>
              </w:rPr>
              <w:t>a</w:t>
            </w:r>
          </w:p>
        </w:tc>
        <w:tc>
          <w:tcPr>
            <w:tcW w:w="2988" w:type="dxa"/>
            <w:tcBorders>
              <w:tl2br w:val="nil"/>
              <w:tr2bl w:val="nil"/>
            </w:tcBorders>
            <w:noWrap w:val="0"/>
            <w:vAlign w:val="center"/>
          </w:tcPr>
          <w:p w14:paraId="0DD4BE26">
            <w:pPr>
              <w:keepNext w:val="0"/>
              <w:keepLines w:val="0"/>
              <w:pageBreakBefore w:val="0"/>
              <w:widowControl w:val="0"/>
              <w:tabs>
                <w:tab w:val="left" w:pos="2520"/>
              </w:tabs>
              <w:kinsoku/>
              <w:wordWrap/>
              <w:overflowPunct/>
              <w:topLinePunct w:val="0"/>
              <w:autoSpaceDE/>
              <w:autoSpaceDN/>
              <w:bidi w:val="0"/>
              <w:adjustRightInd/>
              <w:snapToGrid w:val="0"/>
              <w:spacing w:line="240" w:lineRule="auto"/>
              <w:ind w:left="0"/>
              <w:jc w:val="center"/>
              <w:textAlignment w:val="auto"/>
              <w:rPr>
                <w:rFonts w:hint="default" w:ascii="Times New Roman" w:hAnsi="Times New Roman" w:eastAsia="宋体" w:cs="Times New Roman"/>
                <w:color w:val="000000"/>
                <w:sz w:val="18"/>
                <w:szCs w:val="18"/>
                <w:highlight w:val="none"/>
              </w:rPr>
            </w:pPr>
            <w:r>
              <w:rPr>
                <w:rFonts w:hint="default" w:ascii="Times New Roman" w:hAnsi="Times New Roman" w:eastAsia="宋体" w:cs="Times New Roman"/>
                <w:color w:val="000000"/>
                <w:sz w:val="18"/>
                <w:szCs w:val="18"/>
                <w:highlight w:val="none"/>
              </w:rPr>
              <w:t>45</w:t>
            </w:r>
          </w:p>
        </w:tc>
        <w:tc>
          <w:tcPr>
            <w:tcW w:w="3260" w:type="dxa"/>
            <w:tcBorders>
              <w:tl2br w:val="nil"/>
              <w:tr2bl w:val="nil"/>
            </w:tcBorders>
            <w:noWrap w:val="0"/>
            <w:vAlign w:val="center"/>
          </w:tcPr>
          <w:p w14:paraId="08F72110">
            <w:pPr>
              <w:keepNext w:val="0"/>
              <w:keepLines w:val="0"/>
              <w:pageBreakBefore w:val="0"/>
              <w:widowControl w:val="0"/>
              <w:tabs>
                <w:tab w:val="left" w:pos="2520"/>
              </w:tabs>
              <w:kinsoku/>
              <w:wordWrap/>
              <w:overflowPunct/>
              <w:topLinePunct w:val="0"/>
              <w:autoSpaceDE/>
              <w:autoSpaceDN/>
              <w:bidi w:val="0"/>
              <w:adjustRightInd/>
              <w:snapToGrid w:val="0"/>
              <w:spacing w:line="240" w:lineRule="auto"/>
              <w:ind w:left="0"/>
              <w:jc w:val="center"/>
              <w:textAlignment w:val="auto"/>
              <w:rPr>
                <w:rFonts w:hint="default" w:ascii="Times New Roman" w:hAnsi="Times New Roman" w:eastAsia="宋体" w:cs="Times New Roman"/>
                <w:color w:val="000000"/>
                <w:sz w:val="18"/>
                <w:szCs w:val="18"/>
                <w:highlight w:val="none"/>
              </w:rPr>
            </w:pPr>
            <w:r>
              <w:rPr>
                <w:rFonts w:hint="default" w:ascii="Times New Roman" w:hAnsi="Times New Roman" w:eastAsia="宋体" w:cs="Times New Roman"/>
                <w:color w:val="000000"/>
                <w:sz w:val="18"/>
                <w:szCs w:val="18"/>
                <w:highlight w:val="none"/>
              </w:rPr>
              <w:t>≤10×10或≤12×8</w:t>
            </w:r>
          </w:p>
        </w:tc>
      </w:tr>
      <w:tr w14:paraId="7CADFF9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82" w:hRule="atLeast"/>
          <w:jc w:val="center"/>
        </w:trPr>
        <w:tc>
          <w:tcPr>
            <w:tcW w:w="2279" w:type="dxa"/>
            <w:tcBorders>
              <w:tl2br w:val="nil"/>
              <w:tr2bl w:val="nil"/>
            </w:tcBorders>
            <w:noWrap w:val="0"/>
            <w:vAlign w:val="center"/>
          </w:tcPr>
          <w:p w14:paraId="5E9230DC">
            <w:pPr>
              <w:keepNext w:val="0"/>
              <w:keepLines w:val="0"/>
              <w:pageBreakBefore w:val="0"/>
              <w:widowControl w:val="0"/>
              <w:tabs>
                <w:tab w:val="left" w:pos="2520"/>
              </w:tabs>
              <w:kinsoku/>
              <w:wordWrap/>
              <w:overflowPunct/>
              <w:topLinePunct w:val="0"/>
              <w:autoSpaceDE/>
              <w:autoSpaceDN/>
              <w:bidi w:val="0"/>
              <w:adjustRightInd/>
              <w:snapToGrid w:val="0"/>
              <w:spacing w:line="240" w:lineRule="auto"/>
              <w:ind w:left="0"/>
              <w:jc w:val="center"/>
              <w:textAlignment w:val="auto"/>
              <w:rPr>
                <w:rFonts w:hint="default" w:ascii="Times New Roman" w:hAnsi="Times New Roman" w:eastAsia="宋体" w:cs="Times New Roman"/>
                <w:color w:val="000000"/>
                <w:sz w:val="18"/>
                <w:szCs w:val="18"/>
                <w:highlight w:val="none"/>
              </w:rPr>
            </w:pPr>
            <w:r>
              <w:rPr>
                <w:rFonts w:hint="default" w:ascii="Times New Roman" w:hAnsi="Times New Roman" w:eastAsia="宋体" w:cs="Times New Roman"/>
                <w:color w:val="000000"/>
                <w:sz w:val="18"/>
                <w:szCs w:val="18"/>
                <w:highlight w:val="none"/>
              </w:rPr>
              <w:t>第三类</w:t>
            </w:r>
          </w:p>
        </w:tc>
        <w:tc>
          <w:tcPr>
            <w:tcW w:w="2988" w:type="dxa"/>
            <w:tcBorders>
              <w:tl2br w:val="nil"/>
              <w:tr2bl w:val="nil"/>
            </w:tcBorders>
            <w:noWrap w:val="0"/>
            <w:vAlign w:val="center"/>
          </w:tcPr>
          <w:p w14:paraId="36ACDFDC">
            <w:pPr>
              <w:keepNext w:val="0"/>
              <w:keepLines w:val="0"/>
              <w:pageBreakBefore w:val="0"/>
              <w:widowControl w:val="0"/>
              <w:tabs>
                <w:tab w:val="left" w:pos="2520"/>
              </w:tabs>
              <w:kinsoku/>
              <w:wordWrap/>
              <w:overflowPunct/>
              <w:topLinePunct w:val="0"/>
              <w:autoSpaceDE/>
              <w:autoSpaceDN/>
              <w:bidi w:val="0"/>
              <w:adjustRightInd/>
              <w:snapToGrid w:val="0"/>
              <w:spacing w:line="240" w:lineRule="auto"/>
              <w:ind w:left="0"/>
              <w:jc w:val="center"/>
              <w:textAlignment w:val="auto"/>
              <w:rPr>
                <w:rFonts w:hint="default" w:ascii="Times New Roman" w:hAnsi="Times New Roman" w:eastAsia="宋体" w:cs="Times New Roman"/>
                <w:color w:val="000000"/>
                <w:sz w:val="18"/>
                <w:szCs w:val="18"/>
                <w:highlight w:val="none"/>
              </w:rPr>
            </w:pPr>
            <w:r>
              <w:rPr>
                <w:rFonts w:hint="default" w:ascii="Times New Roman" w:hAnsi="Times New Roman" w:eastAsia="宋体" w:cs="Times New Roman"/>
                <w:color w:val="000000"/>
                <w:sz w:val="18"/>
                <w:szCs w:val="18"/>
                <w:highlight w:val="none"/>
              </w:rPr>
              <w:t>60</w:t>
            </w:r>
          </w:p>
        </w:tc>
        <w:tc>
          <w:tcPr>
            <w:tcW w:w="3260" w:type="dxa"/>
            <w:tcBorders>
              <w:tl2br w:val="nil"/>
              <w:tr2bl w:val="nil"/>
            </w:tcBorders>
            <w:noWrap w:val="0"/>
            <w:vAlign w:val="center"/>
          </w:tcPr>
          <w:p w14:paraId="575D5E56">
            <w:pPr>
              <w:keepNext w:val="0"/>
              <w:keepLines w:val="0"/>
              <w:pageBreakBefore w:val="0"/>
              <w:widowControl w:val="0"/>
              <w:tabs>
                <w:tab w:val="left" w:pos="2520"/>
              </w:tabs>
              <w:kinsoku/>
              <w:wordWrap/>
              <w:overflowPunct/>
              <w:topLinePunct w:val="0"/>
              <w:autoSpaceDE/>
              <w:autoSpaceDN/>
              <w:bidi w:val="0"/>
              <w:adjustRightInd/>
              <w:snapToGrid w:val="0"/>
              <w:spacing w:line="240" w:lineRule="auto"/>
              <w:ind w:left="0"/>
              <w:jc w:val="center"/>
              <w:textAlignment w:val="auto"/>
              <w:rPr>
                <w:rFonts w:hint="default" w:ascii="Times New Roman" w:hAnsi="Times New Roman" w:eastAsia="宋体" w:cs="Times New Roman"/>
                <w:color w:val="000000"/>
                <w:sz w:val="18"/>
                <w:szCs w:val="18"/>
                <w:highlight w:val="none"/>
              </w:rPr>
            </w:pPr>
            <w:r>
              <w:rPr>
                <w:rFonts w:hint="default" w:ascii="Times New Roman" w:hAnsi="Times New Roman" w:eastAsia="宋体" w:cs="Times New Roman"/>
                <w:color w:val="000000"/>
                <w:sz w:val="18"/>
                <w:szCs w:val="18"/>
                <w:highlight w:val="none"/>
              </w:rPr>
              <w:t>≤20×20或≤24×16</w:t>
            </w:r>
          </w:p>
        </w:tc>
      </w:tr>
      <w:tr w14:paraId="1A6394C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82" w:hRule="atLeast"/>
          <w:jc w:val="center"/>
        </w:trPr>
        <w:tc>
          <w:tcPr>
            <w:tcW w:w="8527" w:type="dxa"/>
            <w:gridSpan w:val="3"/>
            <w:tcBorders>
              <w:tl2br w:val="nil"/>
              <w:tr2bl w:val="nil"/>
            </w:tcBorders>
            <w:noWrap w:val="0"/>
            <w:vAlign w:val="center"/>
          </w:tcPr>
          <w:p w14:paraId="750736FD">
            <w:pPr>
              <w:keepNext w:val="0"/>
              <w:keepLines w:val="0"/>
              <w:pageBreakBefore w:val="0"/>
              <w:widowControl w:val="0"/>
              <w:tabs>
                <w:tab w:val="left" w:pos="2520"/>
              </w:tabs>
              <w:kinsoku/>
              <w:wordWrap/>
              <w:overflowPunct/>
              <w:topLinePunct w:val="0"/>
              <w:autoSpaceDE/>
              <w:autoSpaceDN/>
              <w:bidi w:val="0"/>
              <w:adjustRightInd/>
              <w:snapToGrid w:val="0"/>
              <w:spacing w:line="240" w:lineRule="auto"/>
              <w:ind w:left="0"/>
              <w:jc w:val="left"/>
              <w:textAlignment w:val="auto"/>
              <w:rPr>
                <w:rFonts w:hint="default" w:ascii="Times New Roman" w:hAnsi="Times New Roman" w:eastAsia="宋体" w:cs="Times New Roman"/>
                <w:color w:val="000000"/>
                <w:sz w:val="18"/>
                <w:szCs w:val="18"/>
                <w:highlight w:val="none"/>
              </w:rPr>
            </w:pPr>
            <w:r>
              <w:rPr>
                <w:rFonts w:hint="eastAsia" w:cs="Times New Roman"/>
                <w:sz w:val="18"/>
                <w:szCs w:val="18"/>
                <w:highlight w:val="none"/>
                <w:vertAlign w:val="superscript"/>
                <w:lang w:val="en-US" w:eastAsia="zh-CN"/>
              </w:rPr>
              <w:t>a</w:t>
            </w:r>
            <w:r>
              <w:rPr>
                <w:rFonts w:hint="eastAsia" w:cs="Times New Roman"/>
                <w:sz w:val="15"/>
                <w:szCs w:val="15"/>
                <w:highlight w:val="none"/>
                <w:vertAlign w:val="baseline"/>
                <w:lang w:val="en-US" w:eastAsia="zh-CN"/>
              </w:rPr>
              <w:t>供电电压不超过35 kV的工业建筑与民用建筑和市政工程(含有电气与智能化系统)，且高度超过250m或年预计雷击次数大于0.42次的第二类防雷建筑物，当采用接闪网格法保护时,接闪网格不应大于5mx5m或6mx4m；当采用滚球法保护时，滚球半径不应大于30m。</w:t>
            </w:r>
          </w:p>
        </w:tc>
      </w:tr>
    </w:tbl>
    <w:p w14:paraId="4C7CEE8E">
      <w:pPr>
        <w:widowControl/>
        <w:wordWrap/>
        <w:overflowPunct/>
        <w:topLinePunct w:val="0"/>
        <w:bidi w:val="0"/>
        <w:spacing w:line="360" w:lineRule="auto"/>
        <w:ind w:firstLine="400" w:firstLineChars="200"/>
        <w:jc w:val="left"/>
        <w:rPr>
          <w:rFonts w:hint="default" w:ascii="Times New Roman" w:hAnsi="Times New Roman" w:eastAsia="宋体" w:cs="Times New Roman"/>
          <w:sz w:val="20"/>
          <w:szCs w:val="20"/>
          <w:highlight w:val="none"/>
          <w:lang w:val="en-US" w:eastAsia="zh-CN"/>
        </w:rPr>
      </w:pPr>
      <w:r>
        <w:rPr>
          <w:rFonts w:hint="default" w:cs="Times New Roman"/>
          <w:sz w:val="20"/>
          <w:szCs w:val="20"/>
          <w:highlight w:val="none"/>
          <w:lang w:val="en-US" w:eastAsia="zh-CN"/>
        </w:rPr>
        <w:t>4</w:t>
      </w:r>
      <w:r>
        <w:rPr>
          <w:rFonts w:hint="eastAsia" w:cs="Times New Roman"/>
          <w:sz w:val="20"/>
          <w:szCs w:val="20"/>
          <w:highlight w:val="none"/>
          <w:lang w:val="en-US" w:eastAsia="zh-CN"/>
        </w:rPr>
        <w:t xml:space="preserve"> </w:t>
      </w:r>
      <w:r>
        <w:rPr>
          <w:rFonts w:hint="default" w:ascii="Times New Roman" w:hAnsi="Times New Roman" w:eastAsia="宋体" w:cs="Times New Roman"/>
          <w:sz w:val="20"/>
          <w:szCs w:val="20"/>
          <w:highlight w:val="none"/>
          <w:lang w:val="en-US" w:eastAsia="zh-CN"/>
        </w:rPr>
        <w:t>接闪带应平正顺直，固定点支架高度不应小于150mm，固定支架间距应符合表7.2.</w:t>
      </w:r>
      <w:r>
        <w:rPr>
          <w:rFonts w:hint="eastAsia" w:cs="Times New Roman"/>
          <w:sz w:val="20"/>
          <w:szCs w:val="20"/>
          <w:highlight w:val="none"/>
          <w:lang w:val="en-US" w:eastAsia="zh-CN"/>
        </w:rPr>
        <w:t>2</w:t>
      </w:r>
      <w:r>
        <w:rPr>
          <w:rFonts w:hint="default" w:ascii="Times New Roman" w:hAnsi="Times New Roman" w:eastAsia="宋体" w:cs="Times New Roman"/>
          <w:sz w:val="20"/>
          <w:szCs w:val="20"/>
          <w:highlight w:val="none"/>
          <w:lang w:val="en-US" w:eastAsia="zh-CN"/>
        </w:rPr>
        <w:t>-2规定；</w:t>
      </w:r>
    </w:p>
    <w:p w14:paraId="58C886E0">
      <w:pPr>
        <w:keepNext w:val="0"/>
        <w:keepLines w:val="0"/>
        <w:pageBreakBefore w:val="0"/>
        <w:widowControl w:val="0"/>
        <w:kinsoku/>
        <w:wordWrap/>
        <w:overflowPunct/>
        <w:topLinePunct w:val="0"/>
        <w:autoSpaceDE/>
        <w:autoSpaceDN/>
        <w:bidi w:val="0"/>
        <w:adjustRightInd/>
        <w:spacing w:line="360" w:lineRule="auto"/>
        <w:jc w:val="center"/>
        <w:textAlignment w:val="auto"/>
        <w:rPr>
          <w:rFonts w:hint="default" w:ascii="Times New Roman" w:hAnsi="Times New Roman" w:eastAsia="宋体" w:cs="Times New Roman"/>
          <w:sz w:val="20"/>
          <w:szCs w:val="20"/>
          <w:highlight w:val="none"/>
          <w:lang w:val="en-US" w:eastAsia="zh-CN"/>
        </w:rPr>
      </w:pPr>
      <w:r>
        <w:rPr>
          <w:rFonts w:hint="default" w:ascii="Times New Roman" w:hAnsi="Times New Roman" w:eastAsia="宋体" w:cs="Times New Roman"/>
          <w:sz w:val="20"/>
          <w:szCs w:val="20"/>
          <w:highlight w:val="none"/>
          <w:lang w:val="en-US" w:eastAsia="zh-CN"/>
        </w:rPr>
        <w:t>表7.2.</w:t>
      </w:r>
      <w:r>
        <w:rPr>
          <w:rFonts w:hint="eastAsia" w:cs="Times New Roman"/>
          <w:sz w:val="20"/>
          <w:szCs w:val="20"/>
          <w:highlight w:val="none"/>
          <w:lang w:val="en-US" w:eastAsia="zh-CN"/>
        </w:rPr>
        <w:t>2</w:t>
      </w:r>
      <w:r>
        <w:rPr>
          <w:rFonts w:hint="default" w:ascii="Times New Roman" w:hAnsi="Times New Roman" w:eastAsia="宋体" w:cs="Times New Roman"/>
          <w:sz w:val="20"/>
          <w:szCs w:val="20"/>
          <w:highlight w:val="none"/>
          <w:lang w:val="en-US" w:eastAsia="zh-CN"/>
        </w:rPr>
        <w:t>-2</w:t>
      </w:r>
      <w:r>
        <w:rPr>
          <w:rFonts w:hint="default" w:ascii="Times New Roman" w:hAnsi="Times New Roman" w:cs="Times New Roman"/>
          <w:sz w:val="20"/>
          <w:szCs w:val="20"/>
          <w:highlight w:val="none"/>
          <w:lang w:val="en-US" w:eastAsia="zh-CN"/>
        </w:rPr>
        <w:t xml:space="preserve">  </w:t>
      </w:r>
      <w:r>
        <w:rPr>
          <w:rFonts w:hint="default" w:ascii="Times New Roman" w:hAnsi="Times New Roman" w:eastAsia="宋体" w:cs="Times New Roman"/>
          <w:sz w:val="20"/>
          <w:szCs w:val="20"/>
          <w:highlight w:val="none"/>
          <w:lang w:val="en-US" w:eastAsia="zh-CN"/>
        </w:rPr>
        <w:t>明敷接闪导体和引下线固定支架间距</w:t>
      </w:r>
    </w:p>
    <w:tbl>
      <w:tblPr>
        <w:tblStyle w:val="1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945"/>
        <w:gridCol w:w="2740"/>
        <w:gridCol w:w="2843"/>
      </w:tblGrid>
      <w:tr w14:paraId="7C7CC8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893" w:type="dxa"/>
            <w:noWrap w:val="0"/>
            <w:vAlign w:val="center"/>
          </w:tcPr>
          <w:p w14:paraId="2D60E537">
            <w:pPr>
              <w:pStyle w:val="6"/>
              <w:pageBreakBefore w:val="0"/>
              <w:widowControl w:val="0"/>
              <w:kinsoku/>
              <w:wordWrap/>
              <w:overflowPunct/>
              <w:topLinePunct w:val="0"/>
              <w:autoSpaceDE/>
              <w:autoSpaceDN/>
              <w:bidi w:val="0"/>
              <w:adjustRightInd/>
              <w:spacing w:before="0" w:line="240" w:lineRule="auto"/>
              <w:jc w:val="center"/>
              <w:textAlignment w:val="auto"/>
              <w:rPr>
                <w:rFonts w:hint="default" w:ascii="Times New Roman" w:hAnsi="Times New Roman" w:eastAsia="宋体" w:cs="Times New Roman"/>
                <w:sz w:val="18"/>
                <w:szCs w:val="18"/>
                <w:highlight w:val="none"/>
                <w:vertAlign w:val="baseline"/>
                <w:lang w:val="en-US" w:eastAsia="zh-CN"/>
              </w:rPr>
            </w:pPr>
            <w:r>
              <w:rPr>
                <w:rFonts w:hint="default" w:ascii="Times New Roman" w:hAnsi="Times New Roman" w:eastAsia="宋体" w:cs="Times New Roman"/>
                <w:sz w:val="18"/>
                <w:szCs w:val="18"/>
                <w:highlight w:val="none"/>
                <w:vertAlign w:val="baseline"/>
                <w:lang w:val="en-US" w:eastAsia="zh-CN"/>
              </w:rPr>
              <w:t xml:space="preserve"> 布置方式</w:t>
            </w:r>
          </w:p>
        </w:tc>
        <w:tc>
          <w:tcPr>
            <w:tcW w:w="2692" w:type="dxa"/>
            <w:noWrap w:val="0"/>
            <w:vAlign w:val="center"/>
          </w:tcPr>
          <w:p w14:paraId="3D7EBBB4">
            <w:pPr>
              <w:pStyle w:val="6"/>
              <w:pageBreakBefore w:val="0"/>
              <w:widowControl w:val="0"/>
              <w:kinsoku/>
              <w:wordWrap/>
              <w:overflowPunct/>
              <w:topLinePunct w:val="0"/>
              <w:autoSpaceDE/>
              <w:autoSpaceDN/>
              <w:bidi w:val="0"/>
              <w:adjustRightInd/>
              <w:spacing w:before="0" w:line="240" w:lineRule="auto"/>
              <w:jc w:val="center"/>
              <w:textAlignment w:val="auto"/>
              <w:rPr>
                <w:rFonts w:hint="default" w:ascii="Times New Roman" w:hAnsi="Times New Roman" w:eastAsia="宋体" w:cs="Times New Roman"/>
                <w:sz w:val="18"/>
                <w:szCs w:val="18"/>
                <w:highlight w:val="none"/>
                <w:vertAlign w:val="baseline"/>
                <w:lang w:val="en-US" w:eastAsia="zh-CN"/>
              </w:rPr>
            </w:pPr>
            <w:r>
              <w:rPr>
                <w:rFonts w:hint="default" w:ascii="Times New Roman" w:hAnsi="Times New Roman" w:eastAsia="宋体" w:cs="Times New Roman"/>
                <w:sz w:val="18"/>
                <w:szCs w:val="18"/>
                <w:highlight w:val="none"/>
                <w:vertAlign w:val="baseline"/>
                <w:lang w:val="en-US" w:eastAsia="zh-CN"/>
              </w:rPr>
              <w:t>扁形导体和绞线固定</w:t>
            </w:r>
          </w:p>
          <w:p w14:paraId="6DC29227">
            <w:pPr>
              <w:pStyle w:val="6"/>
              <w:pageBreakBefore w:val="0"/>
              <w:widowControl w:val="0"/>
              <w:kinsoku/>
              <w:wordWrap/>
              <w:overflowPunct/>
              <w:topLinePunct w:val="0"/>
              <w:autoSpaceDE/>
              <w:autoSpaceDN/>
              <w:bidi w:val="0"/>
              <w:adjustRightInd/>
              <w:spacing w:before="0" w:line="240" w:lineRule="auto"/>
              <w:jc w:val="center"/>
              <w:textAlignment w:val="auto"/>
              <w:rPr>
                <w:rFonts w:hint="default" w:ascii="Times New Roman" w:hAnsi="Times New Roman" w:eastAsia="宋体" w:cs="Times New Roman"/>
                <w:sz w:val="18"/>
                <w:szCs w:val="18"/>
                <w:highlight w:val="none"/>
                <w:vertAlign w:val="baseline"/>
                <w:lang w:val="en-US" w:eastAsia="zh-CN"/>
              </w:rPr>
            </w:pPr>
            <w:r>
              <w:rPr>
                <w:rFonts w:hint="default" w:ascii="Times New Roman" w:hAnsi="Times New Roman" w:eastAsia="宋体" w:cs="Times New Roman"/>
                <w:sz w:val="18"/>
                <w:szCs w:val="18"/>
                <w:highlight w:val="none"/>
                <w:vertAlign w:val="baseline"/>
                <w:lang w:val="en-US" w:eastAsia="zh-CN"/>
              </w:rPr>
              <w:t>支架间距（mm）</w:t>
            </w:r>
          </w:p>
        </w:tc>
        <w:tc>
          <w:tcPr>
            <w:tcW w:w="2793" w:type="dxa"/>
            <w:noWrap w:val="0"/>
            <w:vAlign w:val="center"/>
          </w:tcPr>
          <w:p w14:paraId="1300C393">
            <w:pPr>
              <w:pStyle w:val="6"/>
              <w:pageBreakBefore w:val="0"/>
              <w:widowControl w:val="0"/>
              <w:kinsoku/>
              <w:wordWrap/>
              <w:overflowPunct/>
              <w:topLinePunct w:val="0"/>
              <w:autoSpaceDE/>
              <w:autoSpaceDN/>
              <w:bidi w:val="0"/>
              <w:adjustRightInd/>
              <w:spacing w:before="0" w:line="240" w:lineRule="auto"/>
              <w:jc w:val="center"/>
              <w:textAlignment w:val="auto"/>
              <w:rPr>
                <w:rFonts w:hint="default" w:ascii="Times New Roman" w:hAnsi="Times New Roman" w:eastAsia="宋体" w:cs="Times New Roman"/>
                <w:sz w:val="18"/>
                <w:szCs w:val="18"/>
                <w:highlight w:val="none"/>
                <w:vertAlign w:val="baseline"/>
                <w:lang w:val="en-US" w:eastAsia="zh-CN"/>
              </w:rPr>
            </w:pPr>
            <w:r>
              <w:rPr>
                <w:rFonts w:hint="default" w:ascii="Times New Roman" w:hAnsi="Times New Roman" w:eastAsia="宋体" w:cs="Times New Roman"/>
                <w:sz w:val="18"/>
                <w:szCs w:val="18"/>
                <w:highlight w:val="none"/>
                <w:vertAlign w:val="baseline"/>
                <w:lang w:val="en-US" w:eastAsia="zh-CN"/>
              </w:rPr>
              <w:t>单根圆形导体固定</w:t>
            </w:r>
          </w:p>
          <w:p w14:paraId="455CDC79">
            <w:pPr>
              <w:pStyle w:val="6"/>
              <w:pageBreakBefore w:val="0"/>
              <w:widowControl w:val="0"/>
              <w:kinsoku/>
              <w:wordWrap/>
              <w:overflowPunct/>
              <w:topLinePunct w:val="0"/>
              <w:autoSpaceDE/>
              <w:autoSpaceDN/>
              <w:bidi w:val="0"/>
              <w:adjustRightInd/>
              <w:spacing w:before="0" w:line="240" w:lineRule="auto"/>
              <w:jc w:val="center"/>
              <w:textAlignment w:val="auto"/>
              <w:rPr>
                <w:rFonts w:hint="default" w:ascii="Times New Roman" w:hAnsi="Times New Roman" w:eastAsia="宋体" w:cs="Times New Roman"/>
                <w:sz w:val="18"/>
                <w:szCs w:val="18"/>
                <w:highlight w:val="none"/>
                <w:vertAlign w:val="baseline"/>
                <w:lang w:val="en-US" w:eastAsia="zh-CN"/>
              </w:rPr>
            </w:pPr>
            <w:r>
              <w:rPr>
                <w:rFonts w:hint="default" w:ascii="Times New Roman" w:hAnsi="Times New Roman" w:eastAsia="宋体" w:cs="Times New Roman"/>
                <w:sz w:val="18"/>
                <w:szCs w:val="18"/>
                <w:highlight w:val="none"/>
                <w:vertAlign w:val="baseline"/>
                <w:lang w:val="en-US" w:eastAsia="zh-CN"/>
              </w:rPr>
              <w:t>支架间距（mm）</w:t>
            </w:r>
          </w:p>
        </w:tc>
      </w:tr>
      <w:tr w14:paraId="3F4D8B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893" w:type="dxa"/>
            <w:noWrap w:val="0"/>
            <w:vAlign w:val="center"/>
          </w:tcPr>
          <w:p w14:paraId="53653934">
            <w:pPr>
              <w:pStyle w:val="6"/>
              <w:pageBreakBefore w:val="0"/>
              <w:widowControl w:val="0"/>
              <w:kinsoku/>
              <w:wordWrap/>
              <w:overflowPunct/>
              <w:topLinePunct w:val="0"/>
              <w:autoSpaceDE/>
              <w:autoSpaceDN/>
              <w:bidi w:val="0"/>
              <w:adjustRightInd/>
              <w:spacing w:before="0" w:line="240" w:lineRule="auto"/>
              <w:jc w:val="center"/>
              <w:textAlignment w:val="auto"/>
              <w:rPr>
                <w:rFonts w:hint="default" w:ascii="Times New Roman" w:hAnsi="Times New Roman" w:eastAsia="宋体" w:cs="Times New Roman"/>
                <w:sz w:val="18"/>
                <w:szCs w:val="18"/>
                <w:highlight w:val="none"/>
                <w:vertAlign w:val="baseline"/>
                <w:lang w:val="en-US" w:eastAsia="zh-CN"/>
              </w:rPr>
            </w:pPr>
            <w:r>
              <w:rPr>
                <w:rFonts w:hint="default" w:ascii="Times New Roman" w:hAnsi="Times New Roman" w:eastAsia="宋体" w:cs="Times New Roman"/>
                <w:sz w:val="18"/>
                <w:szCs w:val="18"/>
                <w:highlight w:val="none"/>
                <w:vertAlign w:val="baseline"/>
                <w:lang w:val="en-US" w:eastAsia="zh-CN"/>
              </w:rPr>
              <w:t>安装于水平面上的水平导体</w:t>
            </w:r>
          </w:p>
        </w:tc>
        <w:tc>
          <w:tcPr>
            <w:tcW w:w="2692" w:type="dxa"/>
            <w:noWrap w:val="0"/>
            <w:vAlign w:val="center"/>
          </w:tcPr>
          <w:p w14:paraId="1FC91F1D">
            <w:pPr>
              <w:pStyle w:val="6"/>
              <w:pageBreakBefore w:val="0"/>
              <w:widowControl w:val="0"/>
              <w:kinsoku/>
              <w:wordWrap/>
              <w:overflowPunct/>
              <w:topLinePunct w:val="0"/>
              <w:autoSpaceDE/>
              <w:autoSpaceDN/>
              <w:bidi w:val="0"/>
              <w:adjustRightInd/>
              <w:spacing w:before="0" w:line="240" w:lineRule="auto"/>
              <w:jc w:val="center"/>
              <w:textAlignment w:val="auto"/>
              <w:rPr>
                <w:rFonts w:hint="default" w:ascii="Times New Roman" w:hAnsi="Times New Roman" w:eastAsia="宋体" w:cs="Times New Roman"/>
                <w:sz w:val="18"/>
                <w:szCs w:val="18"/>
                <w:highlight w:val="none"/>
                <w:vertAlign w:val="baseline"/>
                <w:lang w:val="en-US" w:eastAsia="zh-CN"/>
              </w:rPr>
            </w:pPr>
            <w:r>
              <w:rPr>
                <w:rFonts w:hint="default" w:ascii="Times New Roman" w:hAnsi="Times New Roman" w:eastAsia="宋体" w:cs="Times New Roman"/>
                <w:sz w:val="18"/>
                <w:szCs w:val="18"/>
                <w:highlight w:val="none"/>
                <w:vertAlign w:val="baseline"/>
                <w:lang w:val="en-US" w:eastAsia="zh-CN"/>
              </w:rPr>
              <w:t>500</w:t>
            </w:r>
          </w:p>
        </w:tc>
        <w:tc>
          <w:tcPr>
            <w:tcW w:w="2793" w:type="dxa"/>
            <w:noWrap w:val="0"/>
            <w:vAlign w:val="center"/>
          </w:tcPr>
          <w:p w14:paraId="7FBEE42F">
            <w:pPr>
              <w:pageBreakBefore w:val="0"/>
              <w:widowControl w:val="0"/>
              <w:kinsoku/>
              <w:wordWrap/>
              <w:overflowPunct/>
              <w:topLinePunct w:val="0"/>
              <w:autoSpaceDE/>
              <w:autoSpaceDN/>
              <w:bidi w:val="0"/>
              <w:adjustRightInd/>
              <w:spacing w:line="240" w:lineRule="auto"/>
              <w:jc w:val="center"/>
              <w:textAlignment w:val="auto"/>
              <w:rPr>
                <w:rFonts w:hint="default" w:ascii="Times New Roman" w:hAnsi="Times New Roman" w:eastAsia="宋体" w:cs="Times New Roman"/>
                <w:sz w:val="18"/>
                <w:szCs w:val="18"/>
                <w:highlight w:val="none"/>
                <w:vertAlign w:val="baseline"/>
                <w:lang w:val="en-US" w:eastAsia="zh-CN"/>
              </w:rPr>
            </w:pPr>
            <w:r>
              <w:rPr>
                <w:rFonts w:hint="default" w:ascii="Times New Roman" w:hAnsi="Times New Roman" w:eastAsia="宋体" w:cs="Times New Roman"/>
                <w:sz w:val="18"/>
                <w:szCs w:val="18"/>
                <w:highlight w:val="none"/>
                <w:vertAlign w:val="baseline"/>
                <w:lang w:val="en-US" w:eastAsia="zh-CN"/>
              </w:rPr>
              <w:t>1000</w:t>
            </w:r>
          </w:p>
        </w:tc>
      </w:tr>
      <w:tr w14:paraId="24433D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893" w:type="dxa"/>
            <w:noWrap w:val="0"/>
            <w:vAlign w:val="center"/>
          </w:tcPr>
          <w:p w14:paraId="42C768C9">
            <w:pPr>
              <w:pStyle w:val="6"/>
              <w:pageBreakBefore w:val="0"/>
              <w:widowControl w:val="0"/>
              <w:kinsoku/>
              <w:wordWrap/>
              <w:overflowPunct/>
              <w:topLinePunct w:val="0"/>
              <w:autoSpaceDE/>
              <w:autoSpaceDN/>
              <w:bidi w:val="0"/>
              <w:adjustRightInd/>
              <w:spacing w:before="0" w:line="240" w:lineRule="auto"/>
              <w:jc w:val="center"/>
              <w:textAlignment w:val="auto"/>
              <w:rPr>
                <w:rFonts w:hint="default" w:ascii="Times New Roman" w:hAnsi="Times New Roman" w:eastAsia="宋体" w:cs="Times New Roman"/>
                <w:sz w:val="18"/>
                <w:szCs w:val="18"/>
                <w:highlight w:val="none"/>
                <w:vertAlign w:val="baseline"/>
                <w:lang w:val="en-US" w:eastAsia="zh-CN"/>
              </w:rPr>
            </w:pPr>
            <w:r>
              <w:rPr>
                <w:rFonts w:hint="default" w:ascii="Times New Roman" w:hAnsi="Times New Roman" w:eastAsia="宋体" w:cs="Times New Roman"/>
                <w:sz w:val="18"/>
                <w:szCs w:val="18"/>
                <w:highlight w:val="none"/>
                <w:vertAlign w:val="baseline"/>
                <w:lang w:val="en-US" w:eastAsia="zh-CN"/>
              </w:rPr>
              <w:t>安装于垂直面上的水平导体</w:t>
            </w:r>
          </w:p>
        </w:tc>
        <w:tc>
          <w:tcPr>
            <w:tcW w:w="2692" w:type="dxa"/>
            <w:noWrap w:val="0"/>
            <w:vAlign w:val="center"/>
          </w:tcPr>
          <w:p w14:paraId="20D40121">
            <w:pPr>
              <w:pStyle w:val="6"/>
              <w:pageBreakBefore w:val="0"/>
              <w:widowControl w:val="0"/>
              <w:kinsoku/>
              <w:wordWrap/>
              <w:overflowPunct/>
              <w:topLinePunct w:val="0"/>
              <w:autoSpaceDE/>
              <w:autoSpaceDN/>
              <w:bidi w:val="0"/>
              <w:adjustRightInd/>
              <w:spacing w:before="0" w:line="240" w:lineRule="auto"/>
              <w:jc w:val="center"/>
              <w:textAlignment w:val="auto"/>
              <w:rPr>
                <w:rFonts w:hint="default" w:ascii="Times New Roman" w:hAnsi="Times New Roman" w:eastAsia="宋体" w:cs="Times New Roman"/>
                <w:sz w:val="18"/>
                <w:szCs w:val="18"/>
                <w:highlight w:val="none"/>
                <w:vertAlign w:val="baseline"/>
                <w:lang w:val="en-US" w:eastAsia="zh-CN"/>
              </w:rPr>
            </w:pPr>
            <w:r>
              <w:rPr>
                <w:rFonts w:hint="default" w:ascii="Times New Roman" w:hAnsi="Times New Roman" w:eastAsia="宋体" w:cs="Times New Roman"/>
                <w:sz w:val="18"/>
                <w:szCs w:val="18"/>
                <w:highlight w:val="none"/>
                <w:vertAlign w:val="baseline"/>
                <w:lang w:val="en-US" w:eastAsia="zh-CN"/>
              </w:rPr>
              <w:t>500</w:t>
            </w:r>
          </w:p>
        </w:tc>
        <w:tc>
          <w:tcPr>
            <w:tcW w:w="2793" w:type="dxa"/>
            <w:noWrap w:val="0"/>
            <w:vAlign w:val="center"/>
          </w:tcPr>
          <w:p w14:paraId="39E531B8">
            <w:pPr>
              <w:pageBreakBefore w:val="0"/>
              <w:widowControl w:val="0"/>
              <w:kinsoku/>
              <w:wordWrap/>
              <w:overflowPunct/>
              <w:topLinePunct w:val="0"/>
              <w:autoSpaceDE/>
              <w:autoSpaceDN/>
              <w:bidi w:val="0"/>
              <w:adjustRightInd/>
              <w:spacing w:line="240" w:lineRule="auto"/>
              <w:jc w:val="center"/>
              <w:textAlignment w:val="auto"/>
              <w:rPr>
                <w:rFonts w:hint="default" w:ascii="Times New Roman" w:hAnsi="Times New Roman" w:eastAsia="宋体" w:cs="Times New Roman"/>
                <w:sz w:val="18"/>
                <w:szCs w:val="18"/>
                <w:highlight w:val="none"/>
                <w:vertAlign w:val="baseline"/>
                <w:lang w:val="en-US" w:eastAsia="zh-CN"/>
              </w:rPr>
            </w:pPr>
            <w:r>
              <w:rPr>
                <w:rFonts w:hint="default" w:ascii="Times New Roman" w:hAnsi="Times New Roman" w:eastAsia="宋体" w:cs="Times New Roman"/>
                <w:sz w:val="18"/>
                <w:szCs w:val="18"/>
                <w:highlight w:val="none"/>
                <w:vertAlign w:val="baseline"/>
                <w:lang w:val="en-US" w:eastAsia="zh-CN"/>
              </w:rPr>
              <w:t>1000</w:t>
            </w:r>
          </w:p>
        </w:tc>
      </w:tr>
      <w:tr w14:paraId="2B21FB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893" w:type="dxa"/>
            <w:noWrap w:val="0"/>
            <w:vAlign w:val="center"/>
          </w:tcPr>
          <w:p w14:paraId="1CF98CCA">
            <w:pPr>
              <w:pStyle w:val="6"/>
              <w:pageBreakBefore w:val="0"/>
              <w:widowControl w:val="0"/>
              <w:kinsoku/>
              <w:wordWrap/>
              <w:overflowPunct/>
              <w:topLinePunct w:val="0"/>
              <w:autoSpaceDE/>
              <w:autoSpaceDN/>
              <w:bidi w:val="0"/>
              <w:adjustRightInd/>
              <w:spacing w:before="0" w:line="240" w:lineRule="auto"/>
              <w:jc w:val="center"/>
              <w:textAlignment w:val="auto"/>
              <w:rPr>
                <w:rFonts w:hint="default" w:ascii="Times New Roman" w:hAnsi="Times New Roman" w:eastAsia="宋体" w:cs="Times New Roman"/>
                <w:sz w:val="18"/>
                <w:szCs w:val="18"/>
                <w:highlight w:val="none"/>
                <w:vertAlign w:val="baseline"/>
                <w:lang w:val="en-US" w:eastAsia="zh-CN"/>
              </w:rPr>
            </w:pPr>
            <w:r>
              <w:rPr>
                <w:rFonts w:hint="default" w:ascii="Times New Roman" w:hAnsi="Times New Roman" w:eastAsia="宋体" w:cs="Times New Roman"/>
                <w:sz w:val="18"/>
                <w:szCs w:val="18"/>
                <w:highlight w:val="none"/>
                <w:vertAlign w:val="baseline"/>
                <w:lang w:val="en-US" w:eastAsia="zh-CN"/>
              </w:rPr>
              <w:t>安装于从地面至高20m垂直面上的垂直导体</w:t>
            </w:r>
          </w:p>
        </w:tc>
        <w:tc>
          <w:tcPr>
            <w:tcW w:w="2692" w:type="dxa"/>
            <w:noWrap w:val="0"/>
            <w:vAlign w:val="center"/>
          </w:tcPr>
          <w:p w14:paraId="06661C25">
            <w:pPr>
              <w:pStyle w:val="6"/>
              <w:pageBreakBefore w:val="0"/>
              <w:widowControl w:val="0"/>
              <w:kinsoku/>
              <w:wordWrap/>
              <w:overflowPunct/>
              <w:topLinePunct w:val="0"/>
              <w:autoSpaceDE/>
              <w:autoSpaceDN/>
              <w:bidi w:val="0"/>
              <w:adjustRightInd/>
              <w:spacing w:before="0" w:line="240" w:lineRule="auto"/>
              <w:jc w:val="center"/>
              <w:textAlignment w:val="auto"/>
              <w:rPr>
                <w:rFonts w:hint="default" w:ascii="Times New Roman" w:hAnsi="Times New Roman" w:eastAsia="宋体" w:cs="Times New Roman"/>
                <w:sz w:val="18"/>
                <w:szCs w:val="18"/>
                <w:highlight w:val="none"/>
                <w:vertAlign w:val="baseline"/>
                <w:lang w:val="en-US" w:eastAsia="zh-CN"/>
              </w:rPr>
            </w:pPr>
            <w:r>
              <w:rPr>
                <w:rFonts w:hint="default" w:ascii="Times New Roman" w:hAnsi="Times New Roman" w:eastAsia="宋体" w:cs="Times New Roman"/>
                <w:sz w:val="18"/>
                <w:szCs w:val="18"/>
                <w:highlight w:val="none"/>
                <w:vertAlign w:val="baseline"/>
                <w:lang w:val="en-US" w:eastAsia="zh-CN"/>
              </w:rPr>
              <w:t>1000</w:t>
            </w:r>
          </w:p>
        </w:tc>
        <w:tc>
          <w:tcPr>
            <w:tcW w:w="2793" w:type="dxa"/>
            <w:noWrap w:val="0"/>
            <w:vAlign w:val="center"/>
          </w:tcPr>
          <w:p w14:paraId="2F437420">
            <w:pPr>
              <w:pageBreakBefore w:val="0"/>
              <w:widowControl w:val="0"/>
              <w:kinsoku/>
              <w:wordWrap/>
              <w:overflowPunct/>
              <w:topLinePunct w:val="0"/>
              <w:autoSpaceDE/>
              <w:autoSpaceDN/>
              <w:bidi w:val="0"/>
              <w:adjustRightInd/>
              <w:spacing w:line="240" w:lineRule="auto"/>
              <w:jc w:val="center"/>
              <w:textAlignment w:val="auto"/>
              <w:rPr>
                <w:rFonts w:hint="default" w:ascii="Times New Roman" w:hAnsi="Times New Roman" w:eastAsia="宋体" w:cs="Times New Roman"/>
                <w:sz w:val="18"/>
                <w:szCs w:val="18"/>
                <w:highlight w:val="none"/>
                <w:vertAlign w:val="baseline"/>
                <w:lang w:val="en-US" w:eastAsia="zh-CN"/>
              </w:rPr>
            </w:pPr>
            <w:r>
              <w:rPr>
                <w:rFonts w:hint="default" w:ascii="Times New Roman" w:hAnsi="Times New Roman" w:eastAsia="宋体" w:cs="Times New Roman"/>
                <w:sz w:val="18"/>
                <w:szCs w:val="18"/>
                <w:highlight w:val="none"/>
                <w:vertAlign w:val="baseline"/>
                <w:lang w:val="en-US" w:eastAsia="zh-CN"/>
              </w:rPr>
              <w:t>1000</w:t>
            </w:r>
          </w:p>
        </w:tc>
      </w:tr>
      <w:tr w14:paraId="66E142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893" w:type="dxa"/>
            <w:noWrap w:val="0"/>
            <w:vAlign w:val="center"/>
          </w:tcPr>
          <w:p w14:paraId="62634D9A">
            <w:pPr>
              <w:pStyle w:val="6"/>
              <w:pageBreakBefore w:val="0"/>
              <w:widowControl w:val="0"/>
              <w:kinsoku/>
              <w:wordWrap/>
              <w:overflowPunct/>
              <w:topLinePunct w:val="0"/>
              <w:autoSpaceDE/>
              <w:autoSpaceDN/>
              <w:bidi w:val="0"/>
              <w:adjustRightInd/>
              <w:spacing w:before="0" w:line="240" w:lineRule="auto"/>
              <w:jc w:val="center"/>
              <w:textAlignment w:val="auto"/>
              <w:rPr>
                <w:rFonts w:hint="default" w:ascii="Times New Roman" w:hAnsi="Times New Roman" w:eastAsia="宋体" w:cs="Times New Roman"/>
                <w:sz w:val="18"/>
                <w:szCs w:val="18"/>
                <w:highlight w:val="none"/>
                <w:vertAlign w:val="baseline"/>
                <w:lang w:val="en-US" w:eastAsia="zh-CN"/>
              </w:rPr>
            </w:pPr>
            <w:r>
              <w:rPr>
                <w:rFonts w:hint="default" w:ascii="Times New Roman" w:hAnsi="Times New Roman" w:eastAsia="宋体" w:cs="Times New Roman"/>
                <w:sz w:val="18"/>
                <w:szCs w:val="18"/>
                <w:highlight w:val="none"/>
                <w:vertAlign w:val="baseline"/>
                <w:lang w:val="en-US" w:eastAsia="zh-CN"/>
              </w:rPr>
              <w:t>安装在高于20m垂直面上</w:t>
            </w:r>
          </w:p>
          <w:p w14:paraId="1BF3BE08">
            <w:pPr>
              <w:pStyle w:val="6"/>
              <w:pageBreakBefore w:val="0"/>
              <w:widowControl w:val="0"/>
              <w:kinsoku/>
              <w:wordWrap/>
              <w:overflowPunct/>
              <w:topLinePunct w:val="0"/>
              <w:autoSpaceDE/>
              <w:autoSpaceDN/>
              <w:bidi w:val="0"/>
              <w:adjustRightInd/>
              <w:spacing w:before="0" w:line="240" w:lineRule="auto"/>
              <w:jc w:val="center"/>
              <w:textAlignment w:val="auto"/>
              <w:rPr>
                <w:rFonts w:hint="default" w:ascii="Times New Roman" w:hAnsi="Times New Roman" w:eastAsia="宋体" w:cs="Times New Roman"/>
                <w:sz w:val="18"/>
                <w:szCs w:val="18"/>
                <w:highlight w:val="none"/>
                <w:vertAlign w:val="baseline"/>
                <w:lang w:val="en-US" w:eastAsia="zh-CN"/>
              </w:rPr>
            </w:pPr>
            <w:r>
              <w:rPr>
                <w:rFonts w:hint="default" w:ascii="Times New Roman" w:hAnsi="Times New Roman" w:eastAsia="宋体" w:cs="Times New Roman"/>
                <w:sz w:val="18"/>
                <w:szCs w:val="18"/>
                <w:highlight w:val="none"/>
                <w:vertAlign w:val="baseline"/>
                <w:lang w:val="en-US" w:eastAsia="zh-CN"/>
              </w:rPr>
              <w:t>的垂直导体</w:t>
            </w:r>
          </w:p>
        </w:tc>
        <w:tc>
          <w:tcPr>
            <w:tcW w:w="2692" w:type="dxa"/>
            <w:noWrap w:val="0"/>
            <w:vAlign w:val="center"/>
          </w:tcPr>
          <w:p w14:paraId="7CF02464">
            <w:pPr>
              <w:pStyle w:val="6"/>
              <w:pageBreakBefore w:val="0"/>
              <w:widowControl w:val="0"/>
              <w:kinsoku/>
              <w:wordWrap/>
              <w:overflowPunct/>
              <w:topLinePunct w:val="0"/>
              <w:autoSpaceDE/>
              <w:autoSpaceDN/>
              <w:bidi w:val="0"/>
              <w:adjustRightInd/>
              <w:spacing w:before="0" w:line="240" w:lineRule="auto"/>
              <w:jc w:val="center"/>
              <w:textAlignment w:val="auto"/>
              <w:rPr>
                <w:rFonts w:hint="default" w:ascii="Times New Roman" w:hAnsi="Times New Roman" w:eastAsia="宋体" w:cs="Times New Roman"/>
                <w:sz w:val="18"/>
                <w:szCs w:val="18"/>
                <w:highlight w:val="none"/>
                <w:vertAlign w:val="baseline"/>
                <w:lang w:val="en-US" w:eastAsia="zh-CN"/>
              </w:rPr>
            </w:pPr>
            <w:r>
              <w:rPr>
                <w:rFonts w:hint="default" w:ascii="Times New Roman" w:hAnsi="Times New Roman" w:eastAsia="宋体" w:cs="Times New Roman"/>
                <w:sz w:val="18"/>
                <w:szCs w:val="18"/>
                <w:highlight w:val="none"/>
                <w:vertAlign w:val="baseline"/>
                <w:lang w:val="en-US" w:eastAsia="zh-CN"/>
              </w:rPr>
              <w:t>500</w:t>
            </w:r>
          </w:p>
        </w:tc>
        <w:tc>
          <w:tcPr>
            <w:tcW w:w="2793" w:type="dxa"/>
            <w:noWrap w:val="0"/>
            <w:vAlign w:val="center"/>
          </w:tcPr>
          <w:p w14:paraId="58C3B7CE">
            <w:pPr>
              <w:pageBreakBefore w:val="0"/>
              <w:widowControl w:val="0"/>
              <w:kinsoku/>
              <w:wordWrap/>
              <w:overflowPunct/>
              <w:topLinePunct w:val="0"/>
              <w:autoSpaceDE/>
              <w:autoSpaceDN/>
              <w:bidi w:val="0"/>
              <w:adjustRightInd/>
              <w:spacing w:line="240" w:lineRule="auto"/>
              <w:jc w:val="center"/>
              <w:textAlignment w:val="auto"/>
              <w:rPr>
                <w:rFonts w:hint="default" w:ascii="Times New Roman" w:hAnsi="Times New Roman" w:eastAsia="宋体" w:cs="Times New Roman"/>
                <w:sz w:val="18"/>
                <w:szCs w:val="18"/>
                <w:highlight w:val="none"/>
                <w:vertAlign w:val="baseline"/>
                <w:lang w:val="en-US" w:eastAsia="zh-CN"/>
              </w:rPr>
            </w:pPr>
            <w:r>
              <w:rPr>
                <w:rFonts w:hint="default" w:ascii="Times New Roman" w:hAnsi="Times New Roman" w:eastAsia="宋体" w:cs="Times New Roman"/>
                <w:sz w:val="18"/>
                <w:szCs w:val="18"/>
                <w:highlight w:val="none"/>
                <w:vertAlign w:val="baseline"/>
                <w:lang w:val="en-US" w:eastAsia="zh-CN"/>
              </w:rPr>
              <w:t>1000</w:t>
            </w:r>
          </w:p>
        </w:tc>
      </w:tr>
    </w:tbl>
    <w:p w14:paraId="6EC8E245">
      <w:pPr>
        <w:spacing w:line="360" w:lineRule="auto"/>
        <w:rPr>
          <w:rFonts w:hint="default" w:ascii="Times New Roman" w:hAnsi="Times New Roman" w:cs="Times New Roman"/>
          <w:b w:val="0"/>
          <w:bCs w:val="0"/>
          <w:color w:val="0000FF"/>
          <w:kern w:val="0"/>
          <w:sz w:val="20"/>
          <w:szCs w:val="20"/>
          <w:highlight w:val="none"/>
          <w:lang w:val="en-US" w:eastAsia="zh-CN"/>
        </w:rPr>
      </w:pPr>
      <w:r>
        <w:rPr>
          <w:rFonts w:hint="default" w:ascii="Times New Roman" w:hAnsi="Times New Roman" w:cs="Times New Roman"/>
          <w:b w:val="0"/>
          <w:bCs w:val="0"/>
          <w:color w:val="0000FF"/>
          <w:kern w:val="0"/>
          <w:sz w:val="20"/>
          <w:szCs w:val="20"/>
          <w:highlight w:val="none"/>
          <w:lang w:val="en-US" w:eastAsia="zh-CN"/>
        </w:rPr>
        <w:t>条文说明：</w:t>
      </w:r>
    </w:p>
    <w:p w14:paraId="5A0FD8E2">
      <w:pPr>
        <w:spacing w:line="360" w:lineRule="auto"/>
        <w:rPr>
          <w:rFonts w:hint="default" w:ascii="Times New Roman" w:hAnsi="Times New Roman" w:cs="Times New Roman"/>
          <w:b/>
          <w:bCs/>
          <w:color w:val="0000FF"/>
          <w:kern w:val="0"/>
          <w:sz w:val="20"/>
          <w:szCs w:val="20"/>
          <w:highlight w:val="none"/>
          <w:lang w:val="en-US" w:eastAsia="zh-CN"/>
        </w:rPr>
      </w:pPr>
      <w:r>
        <w:rPr>
          <w:rFonts w:hint="default" w:ascii="Times New Roman" w:hAnsi="Times New Roman" w:cs="Times New Roman"/>
          <w:b w:val="0"/>
          <w:bCs w:val="0"/>
          <w:color w:val="0000FF"/>
          <w:kern w:val="0"/>
          <w:sz w:val="20"/>
          <w:szCs w:val="20"/>
          <w:highlight w:val="none"/>
          <w:lang w:val="en-US" w:eastAsia="zh-CN"/>
        </w:rPr>
        <w:t>7.2.2</w:t>
      </w:r>
      <w:r>
        <w:rPr>
          <w:rFonts w:hint="default" w:ascii="Times New Roman" w:hAnsi="Times New Roman" w:eastAsia="宋体" w:cs="Times New Roman"/>
          <w:b w:val="0"/>
          <w:bCs w:val="0"/>
          <w:color w:val="0000FF"/>
          <w:kern w:val="0"/>
          <w:sz w:val="20"/>
          <w:szCs w:val="20"/>
          <w:highlight w:val="none"/>
          <w:lang w:val="en-US" w:eastAsia="zh-CN"/>
        </w:rPr>
        <w:t>本条</w:t>
      </w:r>
      <w:r>
        <w:rPr>
          <w:rFonts w:hint="default" w:ascii="Times New Roman" w:hAnsi="Times New Roman" w:cs="Times New Roman"/>
          <w:b w:val="0"/>
          <w:bCs w:val="0"/>
          <w:color w:val="0000FF"/>
          <w:kern w:val="0"/>
          <w:sz w:val="20"/>
          <w:szCs w:val="20"/>
          <w:highlight w:val="none"/>
          <w:lang w:val="en-US" w:eastAsia="zh-CN"/>
        </w:rPr>
        <w:t>及以下条款</w:t>
      </w:r>
      <w:r>
        <w:rPr>
          <w:rFonts w:hint="default" w:ascii="Times New Roman" w:hAnsi="Times New Roman" w:eastAsia="宋体" w:cs="Times New Roman"/>
          <w:b w:val="0"/>
          <w:bCs w:val="0"/>
          <w:color w:val="0000FF"/>
          <w:kern w:val="0"/>
          <w:sz w:val="20"/>
          <w:szCs w:val="20"/>
          <w:highlight w:val="none"/>
          <w:lang w:val="en-US" w:eastAsia="zh-CN"/>
        </w:rPr>
        <w:t>中</w:t>
      </w:r>
      <w:r>
        <w:rPr>
          <w:rFonts w:hint="default" w:ascii="Times New Roman" w:hAnsi="Times New Roman" w:cs="Times New Roman"/>
          <w:b w:val="0"/>
          <w:bCs w:val="0"/>
          <w:color w:val="0000FF"/>
          <w:kern w:val="0"/>
          <w:sz w:val="20"/>
          <w:szCs w:val="20"/>
          <w:highlight w:val="none"/>
          <w:lang w:val="en-US" w:eastAsia="zh-CN"/>
        </w:rPr>
        <w:t>第一</w:t>
      </w:r>
      <w:r>
        <w:rPr>
          <w:rFonts w:hint="default" w:ascii="Times New Roman" w:hAnsi="Times New Roman" w:eastAsia="宋体" w:cs="Times New Roman"/>
          <w:b w:val="0"/>
          <w:bCs w:val="0"/>
          <w:color w:val="0000FF"/>
          <w:kern w:val="0"/>
          <w:sz w:val="20"/>
          <w:szCs w:val="20"/>
          <w:highlight w:val="none"/>
          <w:lang w:val="en-US" w:eastAsia="zh-CN"/>
        </w:rPr>
        <w:t>类防雷建筑物、第二类防雷建筑物、第三类防雷建筑物</w:t>
      </w:r>
      <w:r>
        <w:rPr>
          <w:rFonts w:hint="default" w:ascii="Times New Roman" w:hAnsi="Times New Roman" w:cs="Times New Roman"/>
          <w:b w:val="0"/>
          <w:bCs w:val="0"/>
          <w:color w:val="0000FF"/>
          <w:kern w:val="0"/>
          <w:sz w:val="20"/>
          <w:szCs w:val="20"/>
          <w:highlight w:val="none"/>
          <w:lang w:val="en-US" w:eastAsia="zh-CN"/>
        </w:rPr>
        <w:t>应</w:t>
      </w:r>
      <w:r>
        <w:rPr>
          <w:rFonts w:hint="default" w:ascii="Times New Roman" w:hAnsi="Times New Roman" w:eastAsia="宋体" w:cs="Times New Roman"/>
          <w:b w:val="0"/>
          <w:bCs w:val="0"/>
          <w:color w:val="0000FF"/>
          <w:kern w:val="0"/>
          <w:sz w:val="20"/>
          <w:szCs w:val="20"/>
          <w:highlight w:val="none"/>
          <w:lang w:val="en-US" w:eastAsia="zh-CN"/>
        </w:rPr>
        <w:t>符合</w:t>
      </w:r>
      <w:r>
        <w:rPr>
          <w:rFonts w:hint="eastAsia" w:cs="Times New Roman"/>
          <w:b w:val="0"/>
          <w:bCs w:val="0"/>
          <w:color w:val="0000FF"/>
          <w:kern w:val="0"/>
          <w:sz w:val="20"/>
          <w:szCs w:val="20"/>
          <w:highlight w:val="none"/>
          <w:lang w:val="en-US" w:eastAsia="zh-CN"/>
        </w:rPr>
        <w:t>现行国家标准</w:t>
      </w:r>
      <w:r>
        <w:rPr>
          <w:rFonts w:hint="default" w:ascii="Times New Roman" w:hAnsi="Times New Roman" w:cs="Times New Roman"/>
          <w:b w:val="0"/>
          <w:bCs w:val="0"/>
          <w:color w:val="0000FF"/>
          <w:kern w:val="0"/>
          <w:sz w:val="20"/>
          <w:szCs w:val="20"/>
          <w:highlight w:val="none"/>
          <w:lang w:val="en-US" w:eastAsia="zh-CN"/>
        </w:rPr>
        <w:t>《建筑物防雷设计规范要求》</w:t>
      </w:r>
      <w:r>
        <w:rPr>
          <w:rFonts w:hint="default" w:ascii="Times New Roman" w:hAnsi="Times New Roman" w:eastAsia="宋体" w:cs="Times New Roman"/>
          <w:b w:val="0"/>
          <w:bCs w:val="0"/>
          <w:color w:val="0000FF"/>
          <w:kern w:val="0"/>
          <w:sz w:val="20"/>
          <w:szCs w:val="20"/>
          <w:highlight w:val="none"/>
          <w:lang w:val="en-US" w:eastAsia="zh-CN"/>
        </w:rPr>
        <w:t>GB 50057</w:t>
      </w:r>
      <w:r>
        <w:rPr>
          <w:rFonts w:hint="eastAsia" w:cs="Times New Roman"/>
          <w:b w:val="0"/>
          <w:bCs w:val="0"/>
          <w:color w:val="0000FF"/>
          <w:kern w:val="0"/>
          <w:sz w:val="20"/>
          <w:szCs w:val="20"/>
          <w:highlight w:val="none"/>
          <w:lang w:val="en-US" w:eastAsia="zh-CN"/>
        </w:rPr>
        <w:t>中</w:t>
      </w:r>
      <w:r>
        <w:rPr>
          <w:rFonts w:hint="default" w:ascii="Times New Roman" w:hAnsi="Times New Roman" w:cs="Times New Roman"/>
          <w:b w:val="0"/>
          <w:bCs w:val="0"/>
          <w:color w:val="0000FF"/>
          <w:kern w:val="0"/>
          <w:sz w:val="20"/>
          <w:szCs w:val="20"/>
          <w:highlight w:val="none"/>
          <w:lang w:val="en-US" w:eastAsia="zh-CN"/>
        </w:rPr>
        <w:t>防雷分类规定</w:t>
      </w:r>
      <w:r>
        <w:rPr>
          <w:rFonts w:hint="default" w:ascii="Times New Roman" w:hAnsi="Times New Roman" w:eastAsia="宋体" w:cs="Times New Roman"/>
          <w:b w:val="0"/>
          <w:bCs w:val="0"/>
          <w:color w:val="0000FF"/>
          <w:kern w:val="0"/>
          <w:sz w:val="20"/>
          <w:szCs w:val="20"/>
          <w:highlight w:val="none"/>
          <w:lang w:val="en-US" w:eastAsia="zh-CN"/>
        </w:rPr>
        <w:t>。</w:t>
      </w:r>
    </w:p>
    <w:p w14:paraId="18843144">
      <w:pPr>
        <w:spacing w:line="360" w:lineRule="auto"/>
        <w:rPr>
          <w:rFonts w:hint="default" w:ascii="Times New Roman" w:hAnsi="Times New Roman" w:eastAsia="宋体" w:cs="Times New Roman"/>
          <w:kern w:val="0"/>
          <w:sz w:val="20"/>
          <w:szCs w:val="20"/>
          <w:highlight w:val="none"/>
          <w:lang w:val="en-US" w:eastAsia="zh-CN"/>
        </w:rPr>
      </w:pPr>
      <w:r>
        <w:rPr>
          <w:rFonts w:hint="default" w:ascii="Times New Roman" w:hAnsi="Times New Roman" w:cs="Times New Roman"/>
          <w:b/>
          <w:bCs/>
          <w:kern w:val="0"/>
          <w:sz w:val="20"/>
          <w:szCs w:val="20"/>
          <w:highlight w:val="none"/>
          <w:lang w:val="en-US" w:eastAsia="zh-CN"/>
        </w:rPr>
        <w:t>7.2.3</w:t>
      </w:r>
      <w:r>
        <w:rPr>
          <w:rFonts w:hint="default" w:ascii="Times New Roman" w:hAnsi="Times New Roman" w:cs="Times New Roman"/>
          <w:b/>
          <w:bCs/>
          <w:kern w:val="0"/>
          <w:sz w:val="20"/>
          <w:szCs w:val="20"/>
          <w:highlight w:val="none"/>
          <w:lang w:eastAsia="zh-CN"/>
        </w:rPr>
        <w:t xml:space="preserve"> </w:t>
      </w:r>
      <w:r>
        <w:rPr>
          <w:rFonts w:hint="default" w:ascii="Times New Roman" w:hAnsi="Times New Roman" w:cs="Times New Roman"/>
          <w:kern w:val="0"/>
          <w:sz w:val="20"/>
          <w:szCs w:val="20"/>
          <w:highlight w:val="none"/>
        </w:rPr>
        <w:t>引下线</w:t>
      </w:r>
      <w:r>
        <w:rPr>
          <w:rFonts w:hint="default" w:ascii="Times New Roman" w:hAnsi="Times New Roman" w:cs="Times New Roman"/>
          <w:kern w:val="0"/>
          <w:sz w:val="20"/>
          <w:szCs w:val="20"/>
          <w:highlight w:val="none"/>
          <w:lang w:val="en-US" w:eastAsia="zh-CN"/>
        </w:rPr>
        <w:t>现场检验</w:t>
      </w:r>
      <w:r>
        <w:rPr>
          <w:rFonts w:hint="eastAsia" w:cs="Times New Roman"/>
          <w:color w:val="auto"/>
          <w:kern w:val="0"/>
          <w:sz w:val="20"/>
          <w:szCs w:val="20"/>
          <w:highlight w:val="none"/>
          <w:lang w:val="en-US" w:eastAsia="zh-CN"/>
        </w:rPr>
        <w:t>内容</w:t>
      </w:r>
      <w:r>
        <w:rPr>
          <w:rFonts w:hint="eastAsia" w:cs="Times New Roman"/>
          <w:kern w:val="0"/>
          <w:sz w:val="20"/>
          <w:szCs w:val="20"/>
          <w:highlight w:val="none"/>
          <w:lang w:val="en-US" w:eastAsia="zh-CN"/>
        </w:rPr>
        <w:t>应满足以下要求</w:t>
      </w:r>
      <w:r>
        <w:rPr>
          <w:rFonts w:hint="default" w:ascii="Times New Roman" w:hAnsi="Times New Roman" w:cs="Times New Roman"/>
          <w:kern w:val="0"/>
          <w:sz w:val="20"/>
          <w:szCs w:val="20"/>
          <w:highlight w:val="none"/>
          <w:lang w:eastAsia="zh-CN"/>
        </w:rPr>
        <w:t>：</w:t>
      </w:r>
    </w:p>
    <w:p w14:paraId="0F76CECF">
      <w:pPr>
        <w:widowControl/>
        <w:wordWrap/>
        <w:overflowPunct/>
        <w:topLinePunct w:val="0"/>
        <w:bidi w:val="0"/>
        <w:spacing w:line="360" w:lineRule="auto"/>
        <w:ind w:firstLine="400" w:firstLineChars="200"/>
        <w:jc w:val="left"/>
        <w:rPr>
          <w:rFonts w:hint="default" w:ascii="Times New Roman" w:hAnsi="Times New Roman" w:eastAsia="宋体" w:cs="Times New Roman"/>
          <w:sz w:val="20"/>
          <w:szCs w:val="20"/>
          <w:highlight w:val="none"/>
          <w:lang w:val="en-US"/>
        </w:rPr>
      </w:pPr>
      <w:r>
        <w:rPr>
          <w:rFonts w:hint="default" w:ascii="Times New Roman" w:hAnsi="Times New Roman" w:cs="Times New Roman"/>
          <w:sz w:val="20"/>
          <w:szCs w:val="20"/>
          <w:highlight w:val="none"/>
          <w:lang w:val="en-US" w:eastAsia="zh-CN"/>
        </w:rPr>
        <w:t xml:space="preserve">1 </w:t>
      </w:r>
      <w:r>
        <w:rPr>
          <w:rFonts w:hint="default" w:ascii="Times New Roman" w:hAnsi="Times New Roman" w:eastAsia="宋体" w:cs="Times New Roman"/>
          <w:sz w:val="20"/>
          <w:szCs w:val="20"/>
          <w:highlight w:val="none"/>
          <w:lang w:val="en-US" w:eastAsia="zh-CN"/>
        </w:rPr>
        <w:t>引下线焊接处无锈蚀且防腐油漆完整，引下线锈蚀部分应小于</w:t>
      </w:r>
      <w:r>
        <w:rPr>
          <w:rFonts w:hint="eastAsia" w:cs="Times New Roman"/>
          <w:sz w:val="20"/>
          <w:szCs w:val="20"/>
          <w:highlight w:val="none"/>
          <w:lang w:val="en-US" w:eastAsia="zh-CN"/>
        </w:rPr>
        <w:t>截面的</w:t>
      </w:r>
      <w:r>
        <w:rPr>
          <w:rFonts w:hint="default" w:ascii="Times New Roman" w:hAnsi="Times New Roman" w:eastAsia="宋体" w:cs="Times New Roman"/>
          <w:sz w:val="20"/>
          <w:szCs w:val="20"/>
          <w:highlight w:val="none"/>
          <w:lang w:val="en-US" w:eastAsia="zh-CN"/>
        </w:rPr>
        <w:t>1/3；</w:t>
      </w:r>
    </w:p>
    <w:p w14:paraId="133F09EC">
      <w:pPr>
        <w:widowControl/>
        <w:wordWrap/>
        <w:overflowPunct/>
        <w:topLinePunct w:val="0"/>
        <w:bidi w:val="0"/>
        <w:spacing w:line="360" w:lineRule="auto"/>
        <w:ind w:firstLine="400" w:firstLineChars="200"/>
        <w:jc w:val="left"/>
        <w:rPr>
          <w:rFonts w:hint="default" w:ascii="Times New Roman" w:hAnsi="Times New Roman" w:eastAsia="宋体" w:cs="Times New Roman"/>
          <w:sz w:val="20"/>
          <w:szCs w:val="20"/>
          <w:highlight w:val="none"/>
          <w:lang w:val="en-US" w:eastAsia="zh-CN"/>
        </w:rPr>
      </w:pPr>
      <w:r>
        <w:rPr>
          <w:rFonts w:hint="default" w:cs="Times New Roman"/>
          <w:sz w:val="20"/>
          <w:szCs w:val="20"/>
          <w:highlight w:val="none"/>
          <w:lang w:val="en-US" w:eastAsia="zh-CN"/>
        </w:rPr>
        <w:t>2</w:t>
      </w:r>
      <w:r>
        <w:rPr>
          <w:rFonts w:hint="eastAsia" w:cs="Times New Roman"/>
          <w:sz w:val="20"/>
          <w:szCs w:val="20"/>
          <w:highlight w:val="none"/>
          <w:lang w:val="en-US" w:eastAsia="zh-CN"/>
        </w:rPr>
        <w:t xml:space="preserve"> </w:t>
      </w:r>
      <w:r>
        <w:rPr>
          <w:rFonts w:hint="default" w:ascii="Times New Roman" w:hAnsi="Times New Roman" w:eastAsia="宋体" w:cs="Times New Roman"/>
          <w:sz w:val="20"/>
          <w:szCs w:val="20"/>
          <w:highlight w:val="none"/>
          <w:lang w:val="en-US" w:eastAsia="zh-CN"/>
        </w:rPr>
        <w:t>明敷引下线固定支架间距应符合表7.2.</w:t>
      </w:r>
      <w:r>
        <w:rPr>
          <w:rFonts w:hint="eastAsia" w:cs="Times New Roman"/>
          <w:sz w:val="20"/>
          <w:szCs w:val="20"/>
          <w:highlight w:val="none"/>
          <w:lang w:val="en-US" w:eastAsia="zh-CN"/>
        </w:rPr>
        <w:t>2</w:t>
      </w:r>
      <w:r>
        <w:rPr>
          <w:rFonts w:hint="default" w:ascii="Times New Roman" w:hAnsi="Times New Roman" w:eastAsia="宋体" w:cs="Times New Roman"/>
          <w:sz w:val="20"/>
          <w:szCs w:val="20"/>
          <w:highlight w:val="none"/>
          <w:lang w:val="en-US" w:eastAsia="zh-CN"/>
        </w:rPr>
        <w:t>-2规定；</w:t>
      </w:r>
    </w:p>
    <w:p w14:paraId="4E1AC367">
      <w:pPr>
        <w:widowControl/>
        <w:wordWrap/>
        <w:overflowPunct/>
        <w:topLinePunct w:val="0"/>
        <w:bidi w:val="0"/>
        <w:spacing w:line="360" w:lineRule="auto"/>
        <w:ind w:firstLine="400" w:firstLineChars="200"/>
        <w:jc w:val="left"/>
        <w:rPr>
          <w:rFonts w:hint="default" w:ascii="Times New Roman" w:hAnsi="Times New Roman" w:eastAsia="宋体" w:cs="Times New Roman"/>
          <w:sz w:val="20"/>
          <w:szCs w:val="20"/>
          <w:highlight w:val="none"/>
          <w:lang w:val="en-US" w:eastAsia="zh-CN"/>
        </w:rPr>
      </w:pPr>
      <w:r>
        <w:rPr>
          <w:rFonts w:hint="default" w:cs="Times New Roman"/>
          <w:sz w:val="20"/>
          <w:szCs w:val="20"/>
          <w:highlight w:val="none"/>
          <w:lang w:val="en-US" w:eastAsia="zh-CN"/>
        </w:rPr>
        <w:t>3</w:t>
      </w:r>
      <w:r>
        <w:rPr>
          <w:rFonts w:hint="eastAsia" w:cs="Times New Roman"/>
          <w:sz w:val="20"/>
          <w:szCs w:val="20"/>
          <w:highlight w:val="none"/>
          <w:lang w:val="en-US" w:eastAsia="zh-CN"/>
        </w:rPr>
        <w:t xml:space="preserve"> </w:t>
      </w:r>
      <w:r>
        <w:rPr>
          <w:rFonts w:hint="default" w:ascii="Times New Roman" w:hAnsi="Times New Roman" w:eastAsia="宋体" w:cs="Times New Roman"/>
          <w:sz w:val="20"/>
          <w:szCs w:val="20"/>
          <w:highlight w:val="none"/>
          <w:lang w:val="en-US" w:eastAsia="zh-CN"/>
        </w:rPr>
        <w:t>各类防雷建筑物专设引下线间距应符合表7.2-</w:t>
      </w:r>
      <w:r>
        <w:rPr>
          <w:rFonts w:hint="eastAsia" w:cs="Times New Roman"/>
          <w:sz w:val="20"/>
          <w:szCs w:val="20"/>
          <w:highlight w:val="none"/>
          <w:lang w:val="en-US" w:eastAsia="zh-CN"/>
        </w:rPr>
        <w:t>3</w:t>
      </w:r>
      <w:r>
        <w:rPr>
          <w:rFonts w:hint="default" w:ascii="Times New Roman" w:hAnsi="Times New Roman" w:eastAsia="宋体" w:cs="Times New Roman"/>
          <w:sz w:val="20"/>
          <w:szCs w:val="20"/>
          <w:highlight w:val="none"/>
          <w:lang w:val="en-US" w:eastAsia="zh-CN"/>
        </w:rPr>
        <w:t>-1规定；</w:t>
      </w:r>
    </w:p>
    <w:p w14:paraId="4A47CB0C">
      <w:pPr>
        <w:widowControl/>
        <w:wordWrap/>
        <w:overflowPunct/>
        <w:topLinePunct w:val="0"/>
        <w:bidi w:val="0"/>
        <w:spacing w:line="360" w:lineRule="auto"/>
        <w:ind w:firstLine="400" w:firstLineChars="200"/>
        <w:jc w:val="center"/>
        <w:rPr>
          <w:rFonts w:hint="default" w:ascii="Times New Roman" w:hAnsi="Times New Roman" w:eastAsia="宋体" w:cs="Times New Roman"/>
          <w:sz w:val="20"/>
          <w:szCs w:val="20"/>
          <w:highlight w:val="none"/>
          <w:lang w:val="en-US" w:eastAsia="zh-CN"/>
        </w:rPr>
      </w:pPr>
      <w:r>
        <w:rPr>
          <w:rFonts w:hint="default" w:ascii="Times New Roman" w:hAnsi="Times New Roman" w:eastAsia="宋体" w:cs="Times New Roman"/>
          <w:sz w:val="20"/>
          <w:szCs w:val="20"/>
          <w:highlight w:val="none"/>
          <w:lang w:val="en-US" w:eastAsia="zh-CN"/>
        </w:rPr>
        <w:t>表7.2.</w:t>
      </w:r>
      <w:r>
        <w:rPr>
          <w:rFonts w:hint="eastAsia" w:cs="Times New Roman"/>
          <w:sz w:val="20"/>
          <w:szCs w:val="20"/>
          <w:highlight w:val="none"/>
          <w:lang w:val="en-US" w:eastAsia="zh-CN"/>
        </w:rPr>
        <w:t>3</w:t>
      </w:r>
      <w:r>
        <w:rPr>
          <w:rFonts w:hint="default" w:ascii="Times New Roman" w:hAnsi="Times New Roman" w:eastAsia="宋体" w:cs="Times New Roman"/>
          <w:sz w:val="20"/>
          <w:szCs w:val="20"/>
          <w:highlight w:val="none"/>
          <w:lang w:val="en-US" w:eastAsia="zh-CN"/>
        </w:rPr>
        <w:t>-1 各类防雷建筑物专设引下线的间距</w:t>
      </w:r>
    </w:p>
    <w:tbl>
      <w:tblPr>
        <w:tblStyle w:val="1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771"/>
        <w:gridCol w:w="3757"/>
      </w:tblGrid>
      <w:tr w14:paraId="0BE632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797" w:type="pct"/>
            <w:noWrap w:val="0"/>
            <w:vAlign w:val="center"/>
          </w:tcPr>
          <w:p w14:paraId="1481461E">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18"/>
                <w:szCs w:val="18"/>
                <w:highlight w:val="none"/>
                <w:lang w:val="en-US" w:eastAsia="zh-CN"/>
              </w:rPr>
            </w:pPr>
            <w:r>
              <w:rPr>
                <w:rFonts w:hint="default" w:ascii="Times New Roman" w:hAnsi="Times New Roman" w:eastAsia="宋体" w:cs="Times New Roman"/>
                <w:sz w:val="18"/>
                <w:szCs w:val="18"/>
                <w:highlight w:val="none"/>
                <w:lang w:val="en-US" w:eastAsia="zh-CN"/>
              </w:rPr>
              <w:t>建筑物防雷类别</w:t>
            </w:r>
          </w:p>
        </w:tc>
        <w:tc>
          <w:tcPr>
            <w:tcW w:w="2202" w:type="pct"/>
            <w:noWrap w:val="0"/>
            <w:vAlign w:val="center"/>
          </w:tcPr>
          <w:p w14:paraId="29D43B46">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18"/>
                <w:szCs w:val="18"/>
                <w:highlight w:val="none"/>
                <w:lang w:val="en-US" w:eastAsia="zh-CN"/>
              </w:rPr>
            </w:pPr>
            <w:r>
              <w:rPr>
                <w:rFonts w:hint="default" w:ascii="Times New Roman" w:hAnsi="Times New Roman" w:eastAsia="宋体" w:cs="Times New Roman"/>
                <w:sz w:val="18"/>
                <w:szCs w:val="18"/>
                <w:highlight w:val="none"/>
                <w:lang w:val="en-US" w:eastAsia="zh-CN"/>
              </w:rPr>
              <w:t>间距</w:t>
            </w:r>
          </w:p>
        </w:tc>
      </w:tr>
      <w:tr w14:paraId="3C2C5F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797" w:type="pct"/>
            <w:noWrap w:val="0"/>
            <w:vAlign w:val="center"/>
          </w:tcPr>
          <w:p w14:paraId="651A6D1A">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18"/>
                <w:szCs w:val="18"/>
                <w:highlight w:val="none"/>
                <w:lang w:val="en-US" w:eastAsia="zh-CN"/>
              </w:rPr>
            </w:pPr>
            <w:r>
              <w:rPr>
                <w:rFonts w:hint="default" w:ascii="Times New Roman" w:hAnsi="Times New Roman" w:eastAsia="宋体" w:cs="Times New Roman"/>
                <w:sz w:val="18"/>
                <w:szCs w:val="18"/>
                <w:highlight w:val="none"/>
                <w:lang w:val="en-US" w:eastAsia="zh-CN"/>
              </w:rPr>
              <w:t>第一类</w:t>
            </w:r>
          </w:p>
        </w:tc>
        <w:tc>
          <w:tcPr>
            <w:tcW w:w="2202" w:type="pct"/>
            <w:noWrap w:val="0"/>
            <w:vAlign w:val="center"/>
          </w:tcPr>
          <w:p w14:paraId="04B6C216">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18"/>
                <w:szCs w:val="18"/>
                <w:highlight w:val="none"/>
                <w:lang w:val="en-US" w:eastAsia="zh-CN"/>
              </w:rPr>
            </w:pPr>
            <w:r>
              <w:rPr>
                <w:rFonts w:hint="default" w:ascii="Times New Roman" w:hAnsi="Times New Roman" w:eastAsia="宋体" w:cs="Times New Roman"/>
                <w:sz w:val="18"/>
                <w:szCs w:val="18"/>
                <w:highlight w:val="none"/>
                <w:lang w:val="en-US" w:eastAsia="zh-CN"/>
              </w:rPr>
              <w:t>≤12m</w:t>
            </w:r>
          </w:p>
        </w:tc>
      </w:tr>
      <w:tr w14:paraId="6176DB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797" w:type="pct"/>
            <w:noWrap w:val="0"/>
            <w:vAlign w:val="center"/>
          </w:tcPr>
          <w:p w14:paraId="478841A7">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18"/>
                <w:szCs w:val="18"/>
                <w:highlight w:val="none"/>
                <w:vertAlign w:val="superscript"/>
                <w:lang w:val="en-US" w:eastAsia="zh-CN"/>
              </w:rPr>
            </w:pPr>
            <w:r>
              <w:rPr>
                <w:rFonts w:hint="default" w:ascii="Times New Roman" w:hAnsi="Times New Roman" w:eastAsia="宋体" w:cs="Times New Roman"/>
                <w:sz w:val="18"/>
                <w:szCs w:val="18"/>
                <w:highlight w:val="none"/>
                <w:lang w:val="en-US" w:eastAsia="zh-CN"/>
              </w:rPr>
              <w:t>第二类</w:t>
            </w:r>
            <w:r>
              <w:rPr>
                <w:rFonts w:hint="eastAsia" w:cs="Times New Roman"/>
                <w:sz w:val="18"/>
                <w:szCs w:val="18"/>
                <w:highlight w:val="none"/>
                <w:vertAlign w:val="superscript"/>
                <w:lang w:val="en-US" w:eastAsia="zh-CN"/>
              </w:rPr>
              <w:t>a</w:t>
            </w:r>
          </w:p>
        </w:tc>
        <w:tc>
          <w:tcPr>
            <w:tcW w:w="2202" w:type="pct"/>
            <w:noWrap w:val="0"/>
            <w:vAlign w:val="center"/>
          </w:tcPr>
          <w:p w14:paraId="6D6E669D">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18"/>
                <w:szCs w:val="18"/>
                <w:highlight w:val="none"/>
                <w:lang w:val="en-US" w:eastAsia="zh-CN"/>
              </w:rPr>
            </w:pPr>
            <w:r>
              <w:rPr>
                <w:rFonts w:hint="default" w:ascii="Times New Roman" w:hAnsi="Times New Roman" w:eastAsia="宋体" w:cs="Times New Roman"/>
                <w:sz w:val="18"/>
                <w:szCs w:val="18"/>
                <w:highlight w:val="none"/>
                <w:lang w:val="en-US" w:eastAsia="zh-CN"/>
              </w:rPr>
              <w:t>≤18m</w:t>
            </w:r>
          </w:p>
        </w:tc>
      </w:tr>
      <w:tr w14:paraId="3A1ADD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797" w:type="pct"/>
            <w:noWrap w:val="0"/>
            <w:vAlign w:val="center"/>
          </w:tcPr>
          <w:p w14:paraId="51DCE06A">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18"/>
                <w:szCs w:val="18"/>
                <w:highlight w:val="none"/>
                <w:lang w:val="en-US" w:eastAsia="zh-CN"/>
              </w:rPr>
            </w:pPr>
            <w:r>
              <w:rPr>
                <w:rFonts w:hint="default" w:ascii="Times New Roman" w:hAnsi="Times New Roman" w:eastAsia="宋体" w:cs="Times New Roman"/>
                <w:sz w:val="18"/>
                <w:szCs w:val="18"/>
                <w:highlight w:val="none"/>
                <w:lang w:val="en-US" w:eastAsia="zh-CN"/>
              </w:rPr>
              <w:t>第三类</w:t>
            </w:r>
          </w:p>
        </w:tc>
        <w:tc>
          <w:tcPr>
            <w:tcW w:w="2202" w:type="pct"/>
            <w:noWrap w:val="0"/>
            <w:vAlign w:val="center"/>
          </w:tcPr>
          <w:p w14:paraId="4C8C5265">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18"/>
                <w:szCs w:val="18"/>
                <w:highlight w:val="none"/>
                <w:lang w:val="en-US" w:eastAsia="zh-CN"/>
              </w:rPr>
            </w:pPr>
            <w:r>
              <w:rPr>
                <w:rFonts w:hint="default" w:ascii="Times New Roman" w:hAnsi="Times New Roman" w:eastAsia="宋体" w:cs="Times New Roman"/>
                <w:sz w:val="18"/>
                <w:szCs w:val="18"/>
                <w:highlight w:val="none"/>
                <w:lang w:val="en-US" w:eastAsia="zh-CN"/>
              </w:rPr>
              <w:t>≤25m</w:t>
            </w:r>
          </w:p>
        </w:tc>
      </w:tr>
      <w:tr w14:paraId="69EC5A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000" w:type="pct"/>
            <w:gridSpan w:val="2"/>
            <w:noWrap w:val="0"/>
            <w:vAlign w:val="center"/>
          </w:tcPr>
          <w:p w14:paraId="7491B1E5">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default" w:ascii="Times New Roman" w:hAnsi="Times New Roman" w:eastAsia="宋体" w:cs="Times New Roman"/>
                <w:sz w:val="18"/>
                <w:szCs w:val="18"/>
                <w:highlight w:val="none"/>
                <w:lang w:val="en-US" w:eastAsia="zh-CN"/>
              </w:rPr>
            </w:pPr>
            <w:r>
              <w:rPr>
                <w:rFonts w:hint="eastAsia" w:cs="Times New Roman"/>
                <w:sz w:val="18"/>
                <w:szCs w:val="18"/>
                <w:highlight w:val="none"/>
                <w:vertAlign w:val="superscript"/>
                <w:lang w:val="en-US" w:eastAsia="zh-CN"/>
              </w:rPr>
              <w:t>a</w:t>
            </w:r>
            <w:r>
              <w:rPr>
                <w:rFonts w:hint="eastAsia" w:cs="Times New Roman"/>
                <w:sz w:val="15"/>
                <w:szCs w:val="15"/>
                <w:highlight w:val="none"/>
                <w:vertAlign w:val="baseline"/>
                <w:lang w:val="en-US" w:eastAsia="zh-CN"/>
              </w:rPr>
              <w:t>高度超过250m或年预计雷击次数大于0.42次的第二类防雷建筑物，自然引下线的间距不应大于12m。</w:t>
            </w:r>
          </w:p>
        </w:tc>
      </w:tr>
    </w:tbl>
    <w:p w14:paraId="018225D7">
      <w:pPr>
        <w:widowControl/>
        <w:wordWrap/>
        <w:overflowPunct/>
        <w:topLinePunct w:val="0"/>
        <w:bidi w:val="0"/>
        <w:spacing w:line="360" w:lineRule="auto"/>
        <w:ind w:firstLine="400" w:firstLineChars="200"/>
        <w:jc w:val="left"/>
        <w:rPr>
          <w:rFonts w:hint="default" w:ascii="Times New Roman" w:hAnsi="Times New Roman" w:eastAsia="宋体" w:cs="Times New Roman"/>
          <w:sz w:val="20"/>
          <w:szCs w:val="20"/>
          <w:highlight w:val="none"/>
          <w:lang w:val="en-US" w:eastAsia="zh-CN"/>
        </w:rPr>
      </w:pPr>
      <w:r>
        <w:rPr>
          <w:rFonts w:hint="default" w:cs="Times New Roman"/>
          <w:sz w:val="20"/>
          <w:szCs w:val="20"/>
          <w:highlight w:val="none"/>
          <w:lang w:val="en-US" w:eastAsia="zh-CN"/>
        </w:rPr>
        <w:t>4</w:t>
      </w:r>
      <w:r>
        <w:rPr>
          <w:rFonts w:hint="eastAsia" w:cs="Times New Roman"/>
          <w:sz w:val="20"/>
          <w:szCs w:val="20"/>
          <w:highlight w:val="none"/>
          <w:lang w:val="en-US" w:eastAsia="zh-CN"/>
        </w:rPr>
        <w:t xml:space="preserve"> 引下线上</w:t>
      </w:r>
      <w:r>
        <w:rPr>
          <w:rFonts w:hint="default" w:ascii="Times New Roman" w:hAnsi="Times New Roman" w:cs="Times New Roman"/>
          <w:sz w:val="20"/>
          <w:szCs w:val="20"/>
          <w:highlight w:val="none"/>
          <w:lang w:val="en-US" w:eastAsia="zh-CN"/>
        </w:rPr>
        <w:t>应</w:t>
      </w:r>
      <w:r>
        <w:rPr>
          <w:rFonts w:hint="default" w:ascii="Times New Roman" w:hAnsi="Times New Roman" w:eastAsia="宋体" w:cs="Times New Roman"/>
          <w:sz w:val="20"/>
          <w:szCs w:val="20"/>
          <w:highlight w:val="none"/>
          <w:lang w:val="en-US" w:eastAsia="zh-CN"/>
        </w:rPr>
        <w:t>无附着其他电气线路</w:t>
      </w:r>
      <w:r>
        <w:rPr>
          <w:rFonts w:hint="eastAsia" w:cs="Times New Roman"/>
          <w:sz w:val="20"/>
          <w:szCs w:val="20"/>
          <w:highlight w:val="none"/>
          <w:lang w:val="en-US" w:eastAsia="zh-CN"/>
        </w:rPr>
        <w:t>；</w:t>
      </w:r>
    </w:p>
    <w:p w14:paraId="7EE45749">
      <w:pPr>
        <w:widowControl/>
        <w:wordWrap/>
        <w:overflowPunct/>
        <w:topLinePunct w:val="0"/>
        <w:bidi w:val="0"/>
        <w:spacing w:line="360" w:lineRule="auto"/>
        <w:ind w:firstLine="400" w:firstLineChars="200"/>
        <w:jc w:val="left"/>
        <w:rPr>
          <w:rFonts w:hint="default" w:ascii="Times New Roman" w:hAnsi="Times New Roman" w:eastAsia="宋体" w:cs="Times New Roman"/>
          <w:sz w:val="20"/>
          <w:szCs w:val="20"/>
          <w:highlight w:val="none"/>
          <w:lang w:val="en-US" w:eastAsia="zh-CN"/>
        </w:rPr>
      </w:pPr>
      <w:r>
        <w:rPr>
          <w:rFonts w:hint="default" w:cs="Times New Roman"/>
          <w:sz w:val="20"/>
          <w:szCs w:val="20"/>
          <w:highlight w:val="none"/>
          <w:lang w:val="en-US" w:eastAsia="zh-CN"/>
        </w:rPr>
        <w:t>5</w:t>
      </w:r>
      <w:r>
        <w:rPr>
          <w:rFonts w:hint="eastAsia" w:cs="Times New Roman"/>
          <w:sz w:val="20"/>
          <w:szCs w:val="20"/>
          <w:highlight w:val="none"/>
          <w:lang w:val="en-US" w:eastAsia="zh-CN"/>
        </w:rPr>
        <w:t xml:space="preserve"> </w:t>
      </w:r>
      <w:r>
        <w:rPr>
          <w:rFonts w:hint="default" w:ascii="Times New Roman" w:hAnsi="Times New Roman" w:eastAsia="宋体" w:cs="Times New Roman"/>
          <w:sz w:val="20"/>
          <w:szCs w:val="20"/>
          <w:highlight w:val="none"/>
          <w:lang w:val="en-US" w:eastAsia="zh-CN"/>
        </w:rPr>
        <w:t>专设引下线距建筑物出入口或人行道边沿不小于3m；</w:t>
      </w:r>
    </w:p>
    <w:p w14:paraId="7FC7F167">
      <w:pPr>
        <w:widowControl/>
        <w:wordWrap/>
        <w:overflowPunct/>
        <w:topLinePunct w:val="0"/>
        <w:bidi w:val="0"/>
        <w:spacing w:line="360" w:lineRule="auto"/>
        <w:ind w:firstLine="400" w:firstLineChars="200"/>
        <w:jc w:val="left"/>
        <w:rPr>
          <w:rFonts w:hint="default" w:ascii="Times New Roman" w:hAnsi="Times New Roman" w:eastAsia="宋体" w:cs="Times New Roman"/>
          <w:sz w:val="20"/>
          <w:szCs w:val="20"/>
          <w:highlight w:val="none"/>
          <w:lang w:val="en-US" w:eastAsia="zh-CN"/>
        </w:rPr>
      </w:pPr>
      <w:r>
        <w:rPr>
          <w:rFonts w:hint="default" w:cs="Times New Roman"/>
          <w:sz w:val="20"/>
          <w:szCs w:val="20"/>
          <w:highlight w:val="none"/>
          <w:lang w:val="en-US" w:eastAsia="zh-CN"/>
        </w:rPr>
        <w:t>6</w:t>
      </w:r>
      <w:r>
        <w:rPr>
          <w:rFonts w:hint="eastAsia" w:cs="Times New Roman"/>
          <w:sz w:val="20"/>
          <w:szCs w:val="20"/>
          <w:highlight w:val="none"/>
          <w:lang w:val="en-US" w:eastAsia="zh-CN"/>
        </w:rPr>
        <w:t xml:space="preserve"> </w:t>
      </w:r>
      <w:r>
        <w:rPr>
          <w:rFonts w:hint="default" w:ascii="Times New Roman" w:hAnsi="Times New Roman" w:eastAsia="宋体" w:cs="Times New Roman"/>
          <w:sz w:val="20"/>
          <w:szCs w:val="20"/>
          <w:highlight w:val="none"/>
          <w:lang w:val="en-US" w:eastAsia="zh-CN"/>
        </w:rPr>
        <w:t>采用人工引下线时</w:t>
      </w:r>
      <w:r>
        <w:rPr>
          <w:rFonts w:hint="eastAsia" w:cs="Times New Roman"/>
          <w:sz w:val="20"/>
          <w:szCs w:val="20"/>
          <w:highlight w:val="none"/>
          <w:lang w:val="en-US" w:eastAsia="zh-CN"/>
        </w:rPr>
        <w:t>，</w:t>
      </w:r>
      <w:r>
        <w:rPr>
          <w:rFonts w:hint="default" w:ascii="Times New Roman" w:hAnsi="Times New Roman" w:eastAsia="宋体" w:cs="Times New Roman"/>
          <w:sz w:val="20"/>
          <w:szCs w:val="20"/>
          <w:highlight w:val="none"/>
          <w:lang w:val="en-US" w:eastAsia="zh-CN"/>
        </w:rPr>
        <w:t>距地面0.3m～1.8m处应装设断接卡；</w:t>
      </w:r>
    </w:p>
    <w:p w14:paraId="182D2553">
      <w:pPr>
        <w:widowControl/>
        <w:wordWrap/>
        <w:overflowPunct/>
        <w:topLinePunct w:val="0"/>
        <w:bidi w:val="0"/>
        <w:spacing w:line="360" w:lineRule="auto"/>
        <w:ind w:firstLine="400" w:firstLineChars="200"/>
        <w:jc w:val="left"/>
        <w:rPr>
          <w:rFonts w:hint="default" w:ascii="Times New Roman" w:hAnsi="Times New Roman" w:eastAsia="宋体" w:cs="Times New Roman"/>
          <w:sz w:val="20"/>
          <w:szCs w:val="20"/>
          <w:highlight w:val="none"/>
          <w:lang w:val="en-US" w:eastAsia="zh-CN"/>
        </w:rPr>
      </w:pPr>
      <w:r>
        <w:rPr>
          <w:rFonts w:hint="default" w:cs="Times New Roman"/>
          <w:sz w:val="20"/>
          <w:szCs w:val="20"/>
          <w:highlight w:val="none"/>
          <w:lang w:val="en-US" w:eastAsia="zh-CN"/>
        </w:rPr>
        <w:t>7</w:t>
      </w:r>
      <w:r>
        <w:rPr>
          <w:rFonts w:hint="eastAsia" w:cs="Times New Roman"/>
          <w:sz w:val="20"/>
          <w:szCs w:val="20"/>
          <w:highlight w:val="none"/>
          <w:lang w:val="en-US" w:eastAsia="zh-CN"/>
        </w:rPr>
        <w:t xml:space="preserve"> </w:t>
      </w:r>
      <w:r>
        <w:rPr>
          <w:rFonts w:hint="default" w:ascii="Times New Roman" w:hAnsi="Times New Roman" w:eastAsia="宋体" w:cs="Times New Roman"/>
          <w:sz w:val="20"/>
          <w:szCs w:val="20"/>
          <w:highlight w:val="none"/>
          <w:lang w:val="en-US" w:eastAsia="zh-CN"/>
        </w:rPr>
        <w:t>易受机械损伤处，地面以下0.3m至地面以上1.7m应加竹管、角钢或钢管保护。用角钢或钢管保护时</w:t>
      </w:r>
      <w:r>
        <w:rPr>
          <w:rFonts w:hint="default" w:ascii="Times New Roman" w:hAnsi="Times New Roman" w:cs="Times New Roman"/>
          <w:sz w:val="20"/>
          <w:szCs w:val="20"/>
          <w:highlight w:val="none"/>
          <w:lang w:val="en-US" w:eastAsia="zh-CN"/>
        </w:rPr>
        <w:t>，</w:t>
      </w:r>
      <w:r>
        <w:rPr>
          <w:rFonts w:hint="default" w:ascii="Times New Roman" w:hAnsi="Times New Roman" w:eastAsia="宋体" w:cs="Times New Roman"/>
          <w:sz w:val="20"/>
          <w:szCs w:val="20"/>
          <w:highlight w:val="none"/>
          <w:lang w:val="en-US" w:eastAsia="zh-CN"/>
        </w:rPr>
        <w:t>应与引下线连接。</w:t>
      </w:r>
    </w:p>
    <w:p w14:paraId="1F9AA51F">
      <w:pPr>
        <w:spacing w:line="360" w:lineRule="auto"/>
        <w:rPr>
          <w:rFonts w:hint="default" w:ascii="Times New Roman" w:hAnsi="Times New Roman" w:eastAsia="宋体" w:cs="Times New Roman"/>
          <w:kern w:val="0"/>
          <w:sz w:val="20"/>
          <w:szCs w:val="20"/>
          <w:highlight w:val="none"/>
          <w:lang w:val="en-US" w:eastAsia="zh-CN"/>
        </w:rPr>
      </w:pPr>
      <w:r>
        <w:rPr>
          <w:rFonts w:hint="default" w:ascii="Times New Roman" w:hAnsi="Times New Roman" w:cs="Times New Roman"/>
          <w:b/>
          <w:bCs/>
          <w:kern w:val="0"/>
          <w:sz w:val="20"/>
          <w:szCs w:val="20"/>
          <w:highlight w:val="none"/>
          <w:lang w:val="en-US" w:eastAsia="zh-CN"/>
        </w:rPr>
        <w:t>7.2.4</w:t>
      </w:r>
      <w:r>
        <w:rPr>
          <w:rFonts w:hint="default" w:ascii="Times New Roman" w:hAnsi="Times New Roman" w:cs="Times New Roman"/>
          <w:b/>
          <w:bCs/>
          <w:kern w:val="0"/>
          <w:sz w:val="20"/>
          <w:szCs w:val="20"/>
          <w:highlight w:val="none"/>
          <w:lang w:eastAsia="zh-CN"/>
        </w:rPr>
        <w:t xml:space="preserve"> </w:t>
      </w:r>
      <w:r>
        <w:rPr>
          <w:rFonts w:hint="default" w:ascii="Times New Roman" w:hAnsi="Times New Roman" w:cs="Times New Roman"/>
          <w:kern w:val="0"/>
          <w:sz w:val="20"/>
          <w:szCs w:val="20"/>
          <w:highlight w:val="none"/>
        </w:rPr>
        <w:t>接地装置</w:t>
      </w:r>
      <w:r>
        <w:rPr>
          <w:rFonts w:hint="default" w:ascii="Times New Roman" w:hAnsi="Times New Roman" w:cs="Times New Roman"/>
          <w:kern w:val="0"/>
          <w:sz w:val="20"/>
          <w:szCs w:val="20"/>
          <w:highlight w:val="none"/>
          <w:lang w:val="en-US" w:eastAsia="zh-CN"/>
        </w:rPr>
        <w:t>现场检验</w:t>
      </w:r>
      <w:r>
        <w:rPr>
          <w:rFonts w:hint="eastAsia" w:cs="Times New Roman"/>
          <w:color w:val="auto"/>
          <w:kern w:val="0"/>
          <w:sz w:val="20"/>
          <w:szCs w:val="20"/>
          <w:highlight w:val="none"/>
          <w:lang w:val="en-US" w:eastAsia="zh-CN"/>
        </w:rPr>
        <w:t>内容</w:t>
      </w:r>
      <w:r>
        <w:rPr>
          <w:rFonts w:hint="eastAsia" w:cs="Times New Roman"/>
          <w:kern w:val="0"/>
          <w:sz w:val="20"/>
          <w:szCs w:val="20"/>
          <w:highlight w:val="none"/>
          <w:lang w:val="en-US" w:eastAsia="zh-CN"/>
        </w:rPr>
        <w:t>应满足以下要求</w:t>
      </w:r>
      <w:r>
        <w:rPr>
          <w:rFonts w:hint="default" w:ascii="Times New Roman" w:hAnsi="Times New Roman" w:cs="Times New Roman"/>
          <w:kern w:val="0"/>
          <w:sz w:val="20"/>
          <w:szCs w:val="20"/>
          <w:highlight w:val="none"/>
          <w:lang w:eastAsia="zh-CN"/>
        </w:rPr>
        <w:t>：</w:t>
      </w:r>
    </w:p>
    <w:p w14:paraId="033C7E68">
      <w:pPr>
        <w:widowControl/>
        <w:wordWrap/>
        <w:overflowPunct/>
        <w:topLinePunct w:val="0"/>
        <w:bidi w:val="0"/>
        <w:spacing w:line="360" w:lineRule="auto"/>
        <w:ind w:firstLine="400" w:firstLineChars="200"/>
        <w:jc w:val="left"/>
        <w:rPr>
          <w:rFonts w:hint="default" w:ascii="Times New Roman" w:hAnsi="Times New Roman" w:eastAsia="宋体" w:cs="Times New Roman"/>
          <w:sz w:val="20"/>
          <w:szCs w:val="20"/>
          <w:highlight w:val="none"/>
          <w:lang w:val="en-US" w:eastAsia="zh-CN"/>
        </w:rPr>
      </w:pPr>
      <w:r>
        <w:rPr>
          <w:rFonts w:hint="default" w:ascii="Times New Roman" w:hAnsi="Times New Roman" w:cs="Times New Roman"/>
          <w:sz w:val="20"/>
          <w:szCs w:val="20"/>
          <w:highlight w:val="none"/>
          <w:lang w:val="en-US" w:eastAsia="zh-CN"/>
        </w:rPr>
        <w:t xml:space="preserve">1 </w:t>
      </w:r>
      <w:r>
        <w:rPr>
          <w:rFonts w:hint="eastAsia" w:cs="Times New Roman"/>
          <w:sz w:val="20"/>
          <w:szCs w:val="20"/>
          <w:highlight w:val="none"/>
          <w:lang w:val="en-US" w:eastAsia="zh-CN"/>
        </w:rPr>
        <w:t>接地装置的填土应完整无沉陷，</w:t>
      </w:r>
      <w:r>
        <w:rPr>
          <w:rFonts w:hint="default" w:ascii="Times New Roman" w:hAnsi="Times New Roman" w:eastAsia="宋体" w:cs="Times New Roman"/>
          <w:sz w:val="20"/>
          <w:szCs w:val="20"/>
          <w:highlight w:val="none"/>
          <w:lang w:val="en-US" w:eastAsia="zh-CN"/>
        </w:rPr>
        <w:t>敷设在腐蚀性较强场所的接地装置，应根据腐蚀性质，采用热镀锡、热镀锌等防腐措施；</w:t>
      </w:r>
    </w:p>
    <w:p w14:paraId="2C5CBAEC">
      <w:pPr>
        <w:widowControl/>
        <w:wordWrap/>
        <w:overflowPunct/>
        <w:topLinePunct w:val="0"/>
        <w:bidi w:val="0"/>
        <w:spacing w:line="360" w:lineRule="auto"/>
        <w:ind w:firstLine="400" w:firstLineChars="200"/>
        <w:jc w:val="left"/>
        <w:rPr>
          <w:rFonts w:hint="default" w:ascii="Times New Roman" w:hAnsi="Times New Roman" w:eastAsia="宋体" w:cs="Times New Roman"/>
          <w:sz w:val="20"/>
          <w:szCs w:val="20"/>
          <w:highlight w:val="none"/>
          <w:lang w:val="en-US" w:eastAsia="zh-CN"/>
        </w:rPr>
      </w:pPr>
      <w:r>
        <w:rPr>
          <w:rFonts w:hint="default" w:cs="Times New Roman"/>
          <w:sz w:val="20"/>
          <w:szCs w:val="20"/>
          <w:highlight w:val="none"/>
          <w:lang w:val="en-US" w:eastAsia="zh-CN"/>
        </w:rPr>
        <w:t>2</w:t>
      </w:r>
      <w:r>
        <w:rPr>
          <w:rFonts w:hint="eastAsia" w:cs="Times New Roman"/>
          <w:sz w:val="20"/>
          <w:szCs w:val="20"/>
          <w:highlight w:val="none"/>
          <w:lang w:val="en-US" w:eastAsia="zh-CN"/>
        </w:rPr>
        <w:t xml:space="preserve"> </w:t>
      </w:r>
      <w:r>
        <w:rPr>
          <w:rFonts w:hint="default" w:ascii="Times New Roman" w:hAnsi="Times New Roman" w:eastAsia="宋体" w:cs="Times New Roman"/>
          <w:sz w:val="20"/>
          <w:szCs w:val="20"/>
          <w:highlight w:val="none"/>
          <w:lang w:val="en-US" w:eastAsia="zh-CN"/>
        </w:rPr>
        <w:t>接地电阻测试端子面板应采用绝缘材料；</w:t>
      </w:r>
    </w:p>
    <w:p w14:paraId="22DAE760">
      <w:pPr>
        <w:widowControl/>
        <w:wordWrap/>
        <w:overflowPunct/>
        <w:topLinePunct w:val="0"/>
        <w:bidi w:val="0"/>
        <w:spacing w:line="360" w:lineRule="auto"/>
        <w:ind w:firstLine="400" w:firstLineChars="200"/>
        <w:jc w:val="left"/>
        <w:rPr>
          <w:rFonts w:hint="default" w:ascii="Times New Roman" w:hAnsi="Times New Roman" w:eastAsia="宋体" w:cs="Times New Roman"/>
          <w:sz w:val="20"/>
          <w:szCs w:val="20"/>
          <w:highlight w:val="none"/>
          <w:lang w:val="en-US" w:eastAsia="zh-CN"/>
        </w:rPr>
      </w:pPr>
      <w:r>
        <w:rPr>
          <w:rFonts w:hint="default" w:cs="Times New Roman"/>
          <w:sz w:val="20"/>
          <w:szCs w:val="20"/>
          <w:highlight w:val="none"/>
          <w:lang w:val="en-US" w:eastAsia="zh-CN"/>
        </w:rPr>
        <w:t>3</w:t>
      </w:r>
      <w:r>
        <w:rPr>
          <w:rFonts w:hint="eastAsia" w:cs="Times New Roman"/>
          <w:sz w:val="20"/>
          <w:szCs w:val="20"/>
          <w:highlight w:val="none"/>
          <w:lang w:val="en-US" w:eastAsia="zh-CN"/>
        </w:rPr>
        <w:t xml:space="preserve"> </w:t>
      </w:r>
      <w:r>
        <w:rPr>
          <w:rFonts w:hint="default" w:ascii="Times New Roman" w:hAnsi="Times New Roman" w:eastAsia="宋体" w:cs="Times New Roman"/>
          <w:sz w:val="20"/>
          <w:szCs w:val="20"/>
          <w:highlight w:val="none"/>
          <w:lang w:val="en-US" w:eastAsia="zh-CN"/>
        </w:rPr>
        <w:t>各类防雷建筑物接地装置接地电阻值应符合表7.2.</w:t>
      </w:r>
      <w:r>
        <w:rPr>
          <w:rFonts w:hint="eastAsia" w:cs="Times New Roman"/>
          <w:sz w:val="20"/>
          <w:szCs w:val="20"/>
          <w:highlight w:val="none"/>
          <w:lang w:val="en-US" w:eastAsia="zh-CN"/>
        </w:rPr>
        <w:t>4</w:t>
      </w:r>
      <w:r>
        <w:rPr>
          <w:rFonts w:hint="default" w:ascii="Times New Roman" w:hAnsi="Times New Roman" w:eastAsia="宋体" w:cs="Times New Roman"/>
          <w:sz w:val="20"/>
          <w:szCs w:val="20"/>
          <w:highlight w:val="none"/>
          <w:lang w:val="en-US" w:eastAsia="zh-CN"/>
        </w:rPr>
        <w:t>-1规定。</w:t>
      </w:r>
    </w:p>
    <w:p w14:paraId="5EEFD230">
      <w:pPr>
        <w:keepNext w:val="0"/>
        <w:keepLines w:val="0"/>
        <w:pageBreakBefore w:val="0"/>
        <w:widowControl w:val="0"/>
        <w:numPr>
          <w:ilvl w:val="0"/>
          <w:numId w:val="0"/>
        </w:numPr>
        <w:kinsoku/>
        <w:wordWrap/>
        <w:overflowPunct/>
        <w:topLinePunct w:val="0"/>
        <w:autoSpaceDE/>
        <w:autoSpaceDN/>
        <w:bidi w:val="0"/>
        <w:adjustRightInd/>
        <w:spacing w:line="360" w:lineRule="auto"/>
        <w:jc w:val="center"/>
        <w:textAlignment w:val="auto"/>
        <w:rPr>
          <w:rFonts w:hint="default" w:ascii="Times New Roman" w:hAnsi="Times New Roman" w:eastAsia="宋体" w:cs="Times New Roman"/>
          <w:sz w:val="20"/>
          <w:szCs w:val="20"/>
          <w:highlight w:val="none"/>
          <w:lang w:val="en-US" w:eastAsia="zh-CN"/>
        </w:rPr>
      </w:pPr>
      <w:r>
        <w:rPr>
          <w:rFonts w:hint="default" w:ascii="Times New Roman" w:hAnsi="Times New Roman" w:eastAsia="宋体" w:cs="Times New Roman"/>
          <w:sz w:val="20"/>
          <w:szCs w:val="20"/>
          <w:highlight w:val="none"/>
          <w:lang w:val="en-US" w:eastAsia="zh-CN"/>
        </w:rPr>
        <w:t>表7.2.</w:t>
      </w:r>
      <w:r>
        <w:rPr>
          <w:rFonts w:hint="eastAsia" w:cs="Times New Roman"/>
          <w:sz w:val="20"/>
          <w:szCs w:val="20"/>
          <w:highlight w:val="none"/>
          <w:lang w:val="en-US" w:eastAsia="zh-CN"/>
        </w:rPr>
        <w:t>4</w:t>
      </w:r>
      <w:r>
        <w:rPr>
          <w:rFonts w:hint="default" w:ascii="Times New Roman" w:hAnsi="Times New Roman" w:eastAsia="宋体" w:cs="Times New Roman"/>
          <w:sz w:val="20"/>
          <w:szCs w:val="20"/>
          <w:highlight w:val="none"/>
          <w:lang w:val="en-US" w:eastAsia="zh-CN"/>
        </w:rPr>
        <w:t>-1各类防雷建筑物接地电阻允许值</w:t>
      </w:r>
    </w:p>
    <w:tbl>
      <w:tblPr>
        <w:tblStyle w:val="12"/>
        <w:tblW w:w="480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3213"/>
        <w:gridCol w:w="3217"/>
      </w:tblGrid>
      <w:tr w14:paraId="6D2C0B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8" w:hRule="atLeast"/>
          <w:jc w:val="center"/>
        </w:trPr>
        <w:tc>
          <w:tcPr>
            <w:tcW w:w="1771" w:type="dxa"/>
            <w:tcBorders>
              <w:top w:val="single" w:color="auto" w:sz="4" w:space="0"/>
              <w:left w:val="single" w:color="auto" w:sz="4" w:space="0"/>
              <w:bottom w:val="single" w:color="auto" w:sz="4" w:space="0"/>
              <w:right w:val="single" w:color="auto" w:sz="4" w:space="0"/>
            </w:tcBorders>
            <w:noWrap w:val="0"/>
            <w:vAlign w:val="center"/>
          </w:tcPr>
          <w:p w14:paraId="47A36DD7">
            <w:pPr>
              <w:keepNext w:val="0"/>
              <w:keepLines w:val="0"/>
              <w:pageBreakBefore w:val="0"/>
              <w:widowControl w:val="0"/>
              <w:numPr>
                <w:ilvl w:val="0"/>
                <w:numId w:val="0"/>
              </w:numPr>
              <w:kinsoku/>
              <w:wordWrap/>
              <w:overflowPunct/>
              <w:topLinePunct w:val="0"/>
              <w:autoSpaceDE/>
              <w:autoSpaceDN/>
              <w:bidi w:val="0"/>
              <w:adjustRightInd/>
              <w:spacing w:line="240" w:lineRule="auto"/>
              <w:jc w:val="center"/>
              <w:textAlignment w:val="auto"/>
              <w:rPr>
                <w:rFonts w:hint="default" w:ascii="Times New Roman" w:hAnsi="Times New Roman" w:eastAsia="宋体" w:cs="Times New Roman"/>
                <w:sz w:val="18"/>
                <w:szCs w:val="18"/>
                <w:highlight w:val="none"/>
                <w:lang w:val="en-US" w:eastAsia="zh-CN"/>
              </w:rPr>
            </w:pPr>
            <w:r>
              <w:rPr>
                <w:rFonts w:hint="eastAsia" w:cs="Times New Roman"/>
                <w:sz w:val="18"/>
                <w:szCs w:val="18"/>
                <w:highlight w:val="none"/>
                <w:lang w:val="en-US" w:eastAsia="zh-CN"/>
              </w:rPr>
              <w:t>建筑物</w:t>
            </w:r>
          </w:p>
        </w:tc>
        <w:tc>
          <w:tcPr>
            <w:tcW w:w="3213" w:type="dxa"/>
            <w:tcBorders>
              <w:top w:val="single" w:color="auto" w:sz="4" w:space="0"/>
              <w:left w:val="single" w:color="auto" w:sz="4" w:space="0"/>
              <w:bottom w:val="single" w:color="auto" w:sz="4" w:space="0"/>
              <w:right w:val="single" w:color="auto" w:sz="4" w:space="0"/>
            </w:tcBorders>
            <w:noWrap w:val="0"/>
            <w:vAlign w:val="center"/>
          </w:tcPr>
          <w:p w14:paraId="7DCCB229">
            <w:pPr>
              <w:keepNext w:val="0"/>
              <w:keepLines w:val="0"/>
              <w:pageBreakBefore w:val="0"/>
              <w:widowControl w:val="0"/>
              <w:numPr>
                <w:ilvl w:val="0"/>
                <w:numId w:val="0"/>
              </w:numPr>
              <w:kinsoku/>
              <w:wordWrap/>
              <w:overflowPunct/>
              <w:topLinePunct w:val="0"/>
              <w:autoSpaceDE/>
              <w:autoSpaceDN/>
              <w:bidi w:val="0"/>
              <w:adjustRightInd/>
              <w:spacing w:line="240" w:lineRule="auto"/>
              <w:jc w:val="center"/>
              <w:textAlignment w:val="auto"/>
              <w:rPr>
                <w:rFonts w:hint="default" w:ascii="Times New Roman" w:hAnsi="Times New Roman" w:eastAsia="宋体" w:cs="Times New Roman"/>
                <w:sz w:val="18"/>
                <w:szCs w:val="18"/>
                <w:highlight w:val="none"/>
                <w:lang w:val="en-US" w:eastAsia="zh-CN"/>
              </w:rPr>
            </w:pPr>
            <w:r>
              <w:rPr>
                <w:rFonts w:hint="eastAsia" w:cs="Times New Roman"/>
                <w:sz w:val="18"/>
                <w:szCs w:val="18"/>
                <w:highlight w:val="none"/>
                <w:lang w:val="en-US" w:eastAsia="zh-CN"/>
              </w:rPr>
              <w:t>防雷装置类型/主体</w:t>
            </w:r>
          </w:p>
        </w:tc>
        <w:tc>
          <w:tcPr>
            <w:tcW w:w="3217" w:type="dxa"/>
            <w:tcBorders>
              <w:top w:val="single" w:color="auto" w:sz="4" w:space="0"/>
              <w:left w:val="single" w:color="auto" w:sz="4" w:space="0"/>
              <w:bottom w:val="single" w:color="auto" w:sz="4" w:space="0"/>
              <w:right w:val="single" w:color="auto" w:sz="4" w:space="0"/>
            </w:tcBorders>
            <w:noWrap w:val="0"/>
            <w:vAlign w:val="center"/>
          </w:tcPr>
          <w:p w14:paraId="79204C12">
            <w:pPr>
              <w:keepNext w:val="0"/>
              <w:keepLines w:val="0"/>
              <w:pageBreakBefore w:val="0"/>
              <w:widowControl w:val="0"/>
              <w:numPr>
                <w:ilvl w:val="0"/>
                <w:numId w:val="0"/>
              </w:numPr>
              <w:kinsoku/>
              <w:wordWrap/>
              <w:overflowPunct/>
              <w:topLinePunct w:val="0"/>
              <w:autoSpaceDE/>
              <w:autoSpaceDN/>
              <w:bidi w:val="0"/>
              <w:adjustRightInd/>
              <w:spacing w:line="240" w:lineRule="auto"/>
              <w:jc w:val="center"/>
              <w:textAlignment w:val="auto"/>
              <w:rPr>
                <w:rFonts w:hint="default" w:ascii="Times New Roman" w:hAnsi="Times New Roman" w:eastAsia="宋体" w:cs="Times New Roman"/>
                <w:sz w:val="18"/>
                <w:szCs w:val="18"/>
                <w:highlight w:val="none"/>
                <w:lang w:val="en-US" w:eastAsia="zh-CN"/>
              </w:rPr>
            </w:pPr>
            <w:r>
              <w:rPr>
                <w:rFonts w:hint="eastAsia" w:cs="Times New Roman"/>
                <w:sz w:val="18"/>
                <w:szCs w:val="18"/>
                <w:highlight w:val="none"/>
                <w:lang w:val="en-US" w:eastAsia="zh-CN"/>
              </w:rPr>
              <w:t>接地电阻要求</w:t>
            </w:r>
            <w:r>
              <w:rPr>
                <w:rFonts w:hint="default" w:ascii="Times New Roman" w:hAnsi="Times New Roman" w:eastAsia="宋体" w:cs="Times New Roman"/>
                <w:sz w:val="18"/>
                <w:szCs w:val="18"/>
                <w:highlight w:val="none"/>
                <w:lang w:val="en-US" w:eastAsia="zh-CN"/>
              </w:rPr>
              <w:t>（Ω）</w:t>
            </w:r>
          </w:p>
        </w:tc>
      </w:tr>
      <w:tr w14:paraId="44784B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3" w:hRule="atLeast"/>
          <w:jc w:val="center"/>
        </w:trPr>
        <w:tc>
          <w:tcPr>
            <w:tcW w:w="1771" w:type="dxa"/>
            <w:vMerge w:val="restart"/>
            <w:tcBorders>
              <w:top w:val="single" w:color="auto" w:sz="4" w:space="0"/>
              <w:left w:val="single" w:color="auto" w:sz="4" w:space="0"/>
              <w:right w:val="single" w:color="auto" w:sz="4" w:space="0"/>
            </w:tcBorders>
            <w:noWrap w:val="0"/>
            <w:vAlign w:val="center"/>
          </w:tcPr>
          <w:p w14:paraId="2C876C61">
            <w:pPr>
              <w:keepNext w:val="0"/>
              <w:keepLines w:val="0"/>
              <w:pageBreakBefore w:val="0"/>
              <w:widowControl w:val="0"/>
              <w:numPr>
                <w:ilvl w:val="0"/>
                <w:numId w:val="0"/>
              </w:numPr>
              <w:kinsoku/>
              <w:wordWrap/>
              <w:overflowPunct/>
              <w:topLinePunct w:val="0"/>
              <w:autoSpaceDE/>
              <w:autoSpaceDN/>
              <w:bidi w:val="0"/>
              <w:adjustRightInd/>
              <w:spacing w:line="240" w:lineRule="auto"/>
              <w:jc w:val="center"/>
              <w:textAlignment w:val="auto"/>
              <w:rPr>
                <w:rFonts w:hint="default" w:ascii="Times New Roman" w:hAnsi="Times New Roman" w:eastAsia="宋体" w:cs="Times New Roman"/>
                <w:sz w:val="18"/>
                <w:szCs w:val="18"/>
                <w:highlight w:val="none"/>
                <w:lang w:val="en-US" w:eastAsia="zh-CN"/>
              </w:rPr>
            </w:pPr>
            <w:r>
              <w:rPr>
                <w:rFonts w:hint="default" w:ascii="Times New Roman" w:hAnsi="Times New Roman" w:eastAsia="宋体" w:cs="Times New Roman"/>
                <w:sz w:val="18"/>
                <w:szCs w:val="18"/>
                <w:highlight w:val="none"/>
                <w:lang w:val="en-US" w:eastAsia="zh-CN"/>
              </w:rPr>
              <w:t>第一类防雷建筑物</w:t>
            </w:r>
          </w:p>
        </w:tc>
        <w:tc>
          <w:tcPr>
            <w:tcW w:w="3213" w:type="dxa"/>
            <w:tcBorders>
              <w:top w:val="single" w:color="auto" w:sz="4" w:space="0"/>
              <w:left w:val="single" w:color="auto" w:sz="4" w:space="0"/>
              <w:bottom w:val="single" w:color="auto" w:sz="4" w:space="0"/>
              <w:right w:val="single" w:color="auto" w:sz="4" w:space="0"/>
            </w:tcBorders>
            <w:noWrap w:val="0"/>
            <w:vAlign w:val="center"/>
          </w:tcPr>
          <w:p w14:paraId="5F4A209B">
            <w:pPr>
              <w:keepNext w:val="0"/>
              <w:keepLines w:val="0"/>
              <w:pageBreakBefore w:val="0"/>
              <w:widowControl w:val="0"/>
              <w:numPr>
                <w:ilvl w:val="0"/>
                <w:numId w:val="0"/>
              </w:numPr>
              <w:kinsoku/>
              <w:wordWrap/>
              <w:overflowPunct/>
              <w:topLinePunct w:val="0"/>
              <w:autoSpaceDE/>
              <w:autoSpaceDN/>
              <w:bidi w:val="0"/>
              <w:adjustRightInd/>
              <w:spacing w:line="240" w:lineRule="auto"/>
              <w:jc w:val="left"/>
              <w:textAlignment w:val="auto"/>
              <w:rPr>
                <w:rFonts w:hint="default" w:ascii="Times New Roman" w:hAnsi="Times New Roman" w:eastAsia="宋体" w:cs="Times New Roman"/>
                <w:sz w:val="18"/>
                <w:szCs w:val="18"/>
                <w:highlight w:val="none"/>
                <w:lang w:val="en-US" w:eastAsia="zh-CN"/>
              </w:rPr>
            </w:pPr>
            <w:r>
              <w:rPr>
                <w:rFonts w:hint="default" w:ascii="Times New Roman" w:hAnsi="Times New Roman" w:eastAsia="宋体" w:cs="Times New Roman"/>
                <w:sz w:val="18"/>
                <w:szCs w:val="18"/>
                <w:highlight w:val="none"/>
                <w:lang w:val="en-US" w:eastAsia="zh-CN"/>
              </w:rPr>
              <w:t>独立接闪杆、架空接闪线或架空接闪网</w:t>
            </w:r>
          </w:p>
        </w:tc>
        <w:tc>
          <w:tcPr>
            <w:tcW w:w="321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ABA110C">
            <w:pPr>
              <w:keepNext w:val="0"/>
              <w:keepLines w:val="0"/>
              <w:pageBreakBefore w:val="0"/>
              <w:widowControl w:val="0"/>
              <w:numPr>
                <w:ilvl w:val="0"/>
                <w:numId w:val="0"/>
              </w:numPr>
              <w:kinsoku/>
              <w:wordWrap/>
              <w:overflowPunct/>
              <w:topLinePunct w:val="0"/>
              <w:autoSpaceDE/>
              <w:autoSpaceDN/>
              <w:bidi w:val="0"/>
              <w:adjustRightInd/>
              <w:spacing w:line="240" w:lineRule="auto"/>
              <w:ind w:left="0" w:leftChars="0" w:firstLine="0" w:firstLineChars="0"/>
              <w:jc w:val="both"/>
              <w:textAlignment w:val="auto"/>
              <w:rPr>
                <w:rFonts w:hint="default" w:ascii="Times New Roman" w:hAnsi="Times New Roman" w:eastAsia="宋体" w:cs="Times New Roman"/>
                <w:kern w:val="2"/>
                <w:sz w:val="18"/>
                <w:szCs w:val="18"/>
                <w:highlight w:val="none"/>
                <w:lang w:val="en-US" w:eastAsia="zh-CN" w:bidi="ar-SA"/>
              </w:rPr>
            </w:pPr>
            <w:r>
              <w:rPr>
                <w:rFonts w:hint="default" w:ascii="Times New Roman" w:hAnsi="Times New Roman" w:eastAsia="宋体" w:cs="Times New Roman"/>
                <w:sz w:val="18"/>
                <w:szCs w:val="18"/>
                <w:highlight w:val="none"/>
                <w:lang w:val="en-US" w:eastAsia="zh-CN"/>
              </w:rPr>
              <w:t>每根引下线不宜大于10Ω。在土壤电阻率高的地区</w:t>
            </w:r>
            <w:r>
              <w:rPr>
                <w:rFonts w:hint="eastAsia" w:cs="Times New Roman"/>
                <w:sz w:val="18"/>
                <w:szCs w:val="18"/>
                <w:highlight w:val="none"/>
                <w:lang w:val="en-US" w:eastAsia="zh-CN"/>
              </w:rPr>
              <w:t>，</w:t>
            </w:r>
            <w:r>
              <w:rPr>
                <w:rFonts w:hint="default" w:ascii="Times New Roman" w:hAnsi="Times New Roman" w:eastAsia="宋体" w:cs="Times New Roman"/>
                <w:sz w:val="18"/>
                <w:szCs w:val="18"/>
                <w:highlight w:val="none"/>
                <w:lang w:val="en-US" w:eastAsia="zh-CN"/>
              </w:rPr>
              <w:t>可适当增大冲击接地电阻，但在3000Ω</w:t>
            </w:r>
            <w:r>
              <w:rPr>
                <w:rFonts w:hint="default" w:ascii="Times New Roman" w:hAnsi="Times New Roman" w:eastAsia="宋体" w:cs="Times New Roman"/>
                <w:b/>
                <w:bCs/>
                <w:sz w:val="18"/>
                <w:szCs w:val="18"/>
                <w:highlight w:val="none"/>
                <w:lang w:val="en-US" w:eastAsia="zh-CN"/>
              </w:rPr>
              <w:t>·</w:t>
            </w:r>
            <w:r>
              <w:rPr>
                <w:rFonts w:hint="default" w:ascii="Times New Roman" w:hAnsi="Times New Roman" w:eastAsia="宋体" w:cs="Times New Roman"/>
                <w:sz w:val="18"/>
                <w:szCs w:val="18"/>
                <w:highlight w:val="none"/>
                <w:lang w:val="en-US" w:eastAsia="zh-CN"/>
              </w:rPr>
              <w:t>m以下的地区，不应大于</w:t>
            </w:r>
            <w:r>
              <w:rPr>
                <w:rFonts w:hint="eastAsia" w:cs="Times New Roman"/>
                <w:sz w:val="18"/>
                <w:szCs w:val="18"/>
                <w:highlight w:val="none"/>
                <w:lang w:val="en-US" w:eastAsia="zh-CN"/>
              </w:rPr>
              <w:t>3</w:t>
            </w:r>
            <w:r>
              <w:rPr>
                <w:rFonts w:hint="default" w:ascii="Times New Roman" w:hAnsi="Times New Roman" w:eastAsia="宋体" w:cs="Times New Roman"/>
                <w:sz w:val="18"/>
                <w:szCs w:val="18"/>
                <w:highlight w:val="none"/>
                <w:lang w:val="en-US" w:eastAsia="zh-CN"/>
              </w:rPr>
              <w:t>0 Ω</w:t>
            </w:r>
            <w:r>
              <w:rPr>
                <w:rFonts w:hint="eastAsia" w:cs="Times New Roman"/>
                <w:sz w:val="18"/>
                <w:szCs w:val="18"/>
                <w:highlight w:val="none"/>
                <w:lang w:val="en-US" w:eastAsia="zh-CN"/>
              </w:rPr>
              <w:t>。</w:t>
            </w:r>
          </w:p>
        </w:tc>
      </w:tr>
      <w:tr w14:paraId="7AB3CE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1771" w:type="dxa"/>
            <w:vMerge w:val="continue"/>
            <w:tcBorders>
              <w:left w:val="single" w:color="auto" w:sz="4" w:space="0"/>
              <w:bottom w:val="single" w:color="auto" w:sz="4" w:space="0"/>
              <w:right w:val="single" w:color="auto" w:sz="4" w:space="0"/>
            </w:tcBorders>
            <w:shd w:val="clear" w:color="auto" w:fill="auto"/>
            <w:noWrap w:val="0"/>
            <w:vAlign w:val="center"/>
          </w:tcPr>
          <w:p w14:paraId="54C4E203">
            <w:pPr>
              <w:keepNext w:val="0"/>
              <w:keepLines w:val="0"/>
              <w:pageBreakBefore w:val="0"/>
              <w:widowControl w:val="0"/>
              <w:numPr>
                <w:ilvl w:val="0"/>
                <w:numId w:val="0"/>
              </w:numPr>
              <w:kinsoku/>
              <w:wordWrap/>
              <w:overflowPunct/>
              <w:topLinePunct w:val="0"/>
              <w:autoSpaceDE/>
              <w:autoSpaceDN/>
              <w:bidi w:val="0"/>
              <w:adjustRightInd/>
              <w:spacing w:line="240" w:lineRule="auto"/>
              <w:ind w:left="0" w:leftChars="0" w:firstLine="0" w:firstLineChars="0"/>
              <w:jc w:val="center"/>
              <w:textAlignment w:val="auto"/>
              <w:rPr>
                <w:rFonts w:hint="default" w:ascii="Times New Roman" w:hAnsi="Times New Roman" w:eastAsia="宋体" w:cs="Times New Roman"/>
                <w:kern w:val="2"/>
                <w:sz w:val="18"/>
                <w:szCs w:val="18"/>
                <w:highlight w:val="none"/>
                <w:lang w:val="en-US" w:eastAsia="zh-CN" w:bidi="ar-SA"/>
              </w:rPr>
            </w:pPr>
          </w:p>
        </w:tc>
        <w:tc>
          <w:tcPr>
            <w:tcW w:w="321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F6C8D05">
            <w:pPr>
              <w:keepNext w:val="0"/>
              <w:keepLines w:val="0"/>
              <w:pageBreakBefore w:val="0"/>
              <w:widowControl w:val="0"/>
              <w:numPr>
                <w:ilvl w:val="0"/>
                <w:numId w:val="0"/>
              </w:numPr>
              <w:kinsoku/>
              <w:wordWrap/>
              <w:overflowPunct/>
              <w:topLinePunct w:val="0"/>
              <w:autoSpaceDE/>
              <w:autoSpaceDN/>
              <w:bidi w:val="0"/>
              <w:adjustRightInd/>
              <w:spacing w:line="240" w:lineRule="auto"/>
              <w:ind w:left="0" w:leftChars="0" w:firstLine="0" w:firstLineChars="0"/>
              <w:jc w:val="left"/>
              <w:textAlignment w:val="auto"/>
              <w:rPr>
                <w:rFonts w:hint="default" w:ascii="Times New Roman" w:hAnsi="Times New Roman" w:eastAsia="宋体" w:cs="Times New Roman"/>
                <w:kern w:val="2"/>
                <w:sz w:val="18"/>
                <w:szCs w:val="18"/>
                <w:highlight w:val="none"/>
                <w:lang w:val="en-US" w:eastAsia="zh-CN" w:bidi="ar-SA"/>
              </w:rPr>
            </w:pPr>
            <w:r>
              <w:rPr>
                <w:rFonts w:hint="eastAsia" w:cs="Times New Roman"/>
                <w:kern w:val="2"/>
                <w:sz w:val="18"/>
                <w:szCs w:val="18"/>
                <w:highlight w:val="none"/>
                <w:lang w:val="en-US" w:eastAsia="zh-CN" w:bidi="ar-SA"/>
              </w:rPr>
              <w:t>架空金属管道</w:t>
            </w:r>
          </w:p>
        </w:tc>
        <w:tc>
          <w:tcPr>
            <w:tcW w:w="3217" w:type="dxa"/>
            <w:tcBorders>
              <w:top w:val="single" w:color="auto" w:sz="4" w:space="0"/>
              <w:left w:val="single" w:color="auto" w:sz="4" w:space="0"/>
              <w:bottom w:val="single" w:color="auto" w:sz="4" w:space="0"/>
              <w:right w:val="single" w:color="auto" w:sz="4" w:space="0"/>
            </w:tcBorders>
            <w:noWrap w:val="0"/>
            <w:vAlign w:val="center"/>
          </w:tcPr>
          <w:p w14:paraId="007546A7">
            <w:pPr>
              <w:keepNext w:val="0"/>
              <w:keepLines w:val="0"/>
              <w:pageBreakBefore w:val="0"/>
              <w:widowControl w:val="0"/>
              <w:numPr>
                <w:ilvl w:val="0"/>
                <w:numId w:val="0"/>
              </w:numPr>
              <w:kinsoku/>
              <w:wordWrap/>
              <w:overflowPunct/>
              <w:topLinePunct w:val="0"/>
              <w:autoSpaceDE/>
              <w:autoSpaceDN/>
              <w:bidi w:val="0"/>
              <w:adjustRightInd/>
              <w:spacing w:line="240" w:lineRule="auto"/>
              <w:jc w:val="left"/>
              <w:textAlignment w:val="auto"/>
              <w:rPr>
                <w:rFonts w:hint="default" w:ascii="Times New Roman" w:hAnsi="Times New Roman" w:eastAsia="宋体" w:cs="Times New Roman"/>
                <w:sz w:val="18"/>
                <w:szCs w:val="18"/>
                <w:highlight w:val="none"/>
                <w:lang w:val="en-US" w:eastAsia="zh-CN"/>
              </w:rPr>
            </w:pPr>
            <w:r>
              <w:rPr>
                <w:rFonts w:hint="default" w:ascii="Times New Roman" w:hAnsi="Times New Roman" w:eastAsia="宋体" w:cs="Times New Roman"/>
                <w:sz w:val="18"/>
                <w:szCs w:val="18"/>
                <w:highlight w:val="none"/>
                <w:lang w:val="en-US" w:eastAsia="zh-CN"/>
              </w:rPr>
              <w:t>不应大于30 Ω</w:t>
            </w:r>
          </w:p>
        </w:tc>
      </w:tr>
      <w:tr w14:paraId="681F3E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177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4FFF602">
            <w:pPr>
              <w:keepNext w:val="0"/>
              <w:keepLines w:val="0"/>
              <w:pageBreakBefore w:val="0"/>
              <w:widowControl w:val="0"/>
              <w:numPr>
                <w:ilvl w:val="0"/>
                <w:numId w:val="0"/>
              </w:numPr>
              <w:kinsoku/>
              <w:wordWrap/>
              <w:overflowPunct/>
              <w:topLinePunct w:val="0"/>
              <w:autoSpaceDE/>
              <w:autoSpaceDN/>
              <w:bidi w:val="0"/>
              <w:adjustRightInd/>
              <w:spacing w:line="240" w:lineRule="auto"/>
              <w:ind w:left="0" w:leftChars="0" w:firstLine="0" w:firstLineChars="0"/>
              <w:jc w:val="center"/>
              <w:textAlignment w:val="auto"/>
              <w:rPr>
                <w:rFonts w:hint="default" w:ascii="Times New Roman" w:hAnsi="Times New Roman" w:eastAsia="宋体" w:cs="Times New Roman"/>
                <w:kern w:val="2"/>
                <w:sz w:val="18"/>
                <w:szCs w:val="18"/>
                <w:highlight w:val="none"/>
                <w:lang w:val="en-US" w:eastAsia="zh-CN" w:bidi="ar-SA"/>
              </w:rPr>
            </w:pPr>
            <w:r>
              <w:rPr>
                <w:rFonts w:hint="default" w:ascii="Times New Roman" w:hAnsi="Times New Roman" w:eastAsia="宋体" w:cs="Times New Roman"/>
                <w:sz w:val="18"/>
                <w:szCs w:val="18"/>
                <w:highlight w:val="none"/>
                <w:lang w:val="en-US" w:eastAsia="zh-CN"/>
              </w:rPr>
              <w:t>第</w:t>
            </w:r>
            <w:r>
              <w:rPr>
                <w:rFonts w:hint="eastAsia" w:cs="Times New Roman"/>
                <w:sz w:val="18"/>
                <w:szCs w:val="18"/>
                <w:highlight w:val="none"/>
                <w:lang w:val="en-US" w:eastAsia="zh-CN"/>
              </w:rPr>
              <w:t>二</w:t>
            </w:r>
            <w:r>
              <w:rPr>
                <w:rFonts w:hint="default" w:ascii="Times New Roman" w:hAnsi="Times New Roman" w:eastAsia="宋体" w:cs="Times New Roman"/>
                <w:sz w:val="18"/>
                <w:szCs w:val="18"/>
                <w:highlight w:val="none"/>
                <w:lang w:val="en-US" w:eastAsia="zh-CN"/>
              </w:rPr>
              <w:t>类防雷建筑物</w:t>
            </w:r>
          </w:p>
        </w:tc>
        <w:tc>
          <w:tcPr>
            <w:tcW w:w="321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B4861D9">
            <w:pPr>
              <w:keepNext w:val="0"/>
              <w:keepLines w:val="0"/>
              <w:pageBreakBefore w:val="0"/>
              <w:widowControl w:val="0"/>
              <w:numPr>
                <w:ilvl w:val="0"/>
                <w:numId w:val="0"/>
              </w:numPr>
              <w:kinsoku/>
              <w:wordWrap/>
              <w:overflowPunct/>
              <w:topLinePunct w:val="0"/>
              <w:autoSpaceDE/>
              <w:autoSpaceDN/>
              <w:bidi w:val="0"/>
              <w:adjustRightInd/>
              <w:spacing w:line="240" w:lineRule="auto"/>
              <w:ind w:left="0" w:leftChars="0" w:firstLine="0" w:firstLineChars="0"/>
              <w:jc w:val="both"/>
              <w:textAlignment w:val="auto"/>
              <w:rPr>
                <w:rFonts w:hint="default" w:ascii="Times New Roman" w:hAnsi="Times New Roman" w:eastAsia="宋体" w:cs="Times New Roman"/>
                <w:kern w:val="2"/>
                <w:sz w:val="18"/>
                <w:szCs w:val="18"/>
                <w:highlight w:val="none"/>
                <w:lang w:val="en-US" w:eastAsia="zh-CN" w:bidi="ar-SA"/>
              </w:rPr>
            </w:pPr>
            <w:r>
              <w:rPr>
                <w:rFonts w:hint="default" w:ascii="Times New Roman" w:hAnsi="Times New Roman" w:eastAsia="宋体" w:cs="Times New Roman"/>
                <w:kern w:val="2"/>
                <w:sz w:val="18"/>
                <w:szCs w:val="18"/>
                <w:highlight w:val="none"/>
                <w:lang w:val="en-US" w:eastAsia="zh-CN" w:bidi="ar-SA"/>
              </w:rPr>
              <w:t>建筑物外部防雷装置</w:t>
            </w:r>
          </w:p>
        </w:tc>
        <w:tc>
          <w:tcPr>
            <w:tcW w:w="3217" w:type="dxa"/>
            <w:tcBorders>
              <w:top w:val="single" w:color="auto" w:sz="4" w:space="0"/>
              <w:left w:val="single" w:color="auto" w:sz="4" w:space="0"/>
              <w:bottom w:val="single" w:color="auto" w:sz="4" w:space="0"/>
              <w:right w:val="single" w:color="auto" w:sz="4" w:space="0"/>
            </w:tcBorders>
            <w:noWrap w:val="0"/>
            <w:vAlign w:val="center"/>
          </w:tcPr>
          <w:p w14:paraId="28E2611B">
            <w:pPr>
              <w:keepNext w:val="0"/>
              <w:keepLines w:val="0"/>
              <w:pageBreakBefore w:val="0"/>
              <w:widowControl w:val="0"/>
              <w:numPr>
                <w:ilvl w:val="0"/>
                <w:numId w:val="0"/>
              </w:numPr>
              <w:kinsoku/>
              <w:wordWrap/>
              <w:overflowPunct/>
              <w:topLinePunct w:val="0"/>
              <w:autoSpaceDE/>
              <w:autoSpaceDN/>
              <w:bidi w:val="0"/>
              <w:adjustRightInd/>
              <w:spacing w:line="240" w:lineRule="auto"/>
              <w:jc w:val="left"/>
              <w:textAlignment w:val="auto"/>
              <w:rPr>
                <w:rFonts w:hint="default" w:ascii="Times New Roman" w:hAnsi="Times New Roman" w:eastAsia="宋体" w:cs="Times New Roman"/>
                <w:sz w:val="18"/>
                <w:szCs w:val="18"/>
                <w:highlight w:val="none"/>
                <w:lang w:val="en-US" w:eastAsia="zh-CN"/>
              </w:rPr>
            </w:pPr>
            <w:r>
              <w:rPr>
                <w:rFonts w:hint="default" w:ascii="Times New Roman" w:hAnsi="Times New Roman" w:eastAsia="宋体" w:cs="Times New Roman"/>
                <w:sz w:val="18"/>
                <w:szCs w:val="18"/>
                <w:highlight w:val="none"/>
                <w:lang w:val="en-US" w:eastAsia="zh-CN"/>
              </w:rPr>
              <w:t>每根引下线不宜大于10Ω</w:t>
            </w:r>
            <w:r>
              <w:rPr>
                <w:rFonts w:hint="eastAsia" w:cs="Times New Roman"/>
                <w:sz w:val="18"/>
                <w:szCs w:val="18"/>
                <w:highlight w:val="none"/>
                <w:vertAlign w:val="superscript"/>
                <w:lang w:val="en-US" w:eastAsia="zh-CN"/>
              </w:rPr>
              <w:t>a</w:t>
            </w:r>
          </w:p>
        </w:tc>
      </w:tr>
      <w:tr w14:paraId="2D9B42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177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846D208">
            <w:pPr>
              <w:keepNext w:val="0"/>
              <w:keepLines w:val="0"/>
              <w:pageBreakBefore w:val="0"/>
              <w:widowControl w:val="0"/>
              <w:numPr>
                <w:ilvl w:val="0"/>
                <w:numId w:val="0"/>
              </w:numPr>
              <w:kinsoku/>
              <w:wordWrap/>
              <w:overflowPunct/>
              <w:topLinePunct w:val="0"/>
              <w:autoSpaceDE/>
              <w:autoSpaceDN/>
              <w:bidi w:val="0"/>
              <w:adjustRightInd/>
              <w:spacing w:line="240" w:lineRule="auto"/>
              <w:ind w:left="0" w:leftChars="0" w:firstLine="0" w:firstLineChars="0"/>
              <w:jc w:val="center"/>
              <w:textAlignment w:val="auto"/>
              <w:rPr>
                <w:rFonts w:hint="default" w:ascii="Times New Roman" w:hAnsi="Times New Roman" w:eastAsia="宋体" w:cs="Times New Roman"/>
                <w:kern w:val="2"/>
                <w:sz w:val="18"/>
                <w:szCs w:val="18"/>
                <w:highlight w:val="none"/>
                <w:lang w:val="en-US" w:eastAsia="zh-CN" w:bidi="ar-SA"/>
              </w:rPr>
            </w:pPr>
            <w:r>
              <w:rPr>
                <w:rFonts w:hint="default" w:ascii="Times New Roman" w:hAnsi="Times New Roman" w:eastAsia="宋体" w:cs="Times New Roman"/>
                <w:sz w:val="18"/>
                <w:szCs w:val="18"/>
                <w:highlight w:val="none"/>
                <w:lang w:val="en-US" w:eastAsia="zh-CN"/>
              </w:rPr>
              <w:t>第</w:t>
            </w:r>
            <w:r>
              <w:rPr>
                <w:rFonts w:hint="eastAsia" w:cs="Times New Roman"/>
                <w:sz w:val="18"/>
                <w:szCs w:val="18"/>
                <w:highlight w:val="none"/>
                <w:lang w:val="en-US" w:eastAsia="zh-CN"/>
              </w:rPr>
              <w:t>三</w:t>
            </w:r>
            <w:r>
              <w:rPr>
                <w:rFonts w:hint="default" w:ascii="Times New Roman" w:hAnsi="Times New Roman" w:eastAsia="宋体" w:cs="Times New Roman"/>
                <w:sz w:val="18"/>
                <w:szCs w:val="18"/>
                <w:highlight w:val="none"/>
                <w:lang w:val="en-US" w:eastAsia="zh-CN"/>
              </w:rPr>
              <w:t>类防雷建筑物</w:t>
            </w:r>
          </w:p>
        </w:tc>
        <w:tc>
          <w:tcPr>
            <w:tcW w:w="321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D06992F">
            <w:pPr>
              <w:keepNext w:val="0"/>
              <w:keepLines w:val="0"/>
              <w:pageBreakBefore w:val="0"/>
              <w:widowControl w:val="0"/>
              <w:numPr>
                <w:ilvl w:val="0"/>
                <w:numId w:val="0"/>
              </w:numPr>
              <w:kinsoku/>
              <w:wordWrap/>
              <w:overflowPunct/>
              <w:topLinePunct w:val="0"/>
              <w:autoSpaceDE/>
              <w:autoSpaceDN/>
              <w:bidi w:val="0"/>
              <w:adjustRightInd/>
              <w:spacing w:line="240" w:lineRule="auto"/>
              <w:ind w:left="0" w:leftChars="0" w:firstLine="0" w:firstLineChars="0"/>
              <w:jc w:val="left"/>
              <w:textAlignment w:val="auto"/>
              <w:rPr>
                <w:rFonts w:hint="default" w:ascii="Times New Roman" w:hAnsi="Times New Roman" w:eastAsia="宋体" w:cs="Times New Roman"/>
                <w:kern w:val="2"/>
                <w:sz w:val="18"/>
                <w:szCs w:val="18"/>
                <w:highlight w:val="none"/>
                <w:lang w:val="en-US" w:eastAsia="zh-CN" w:bidi="ar-SA"/>
              </w:rPr>
            </w:pPr>
            <w:r>
              <w:rPr>
                <w:rFonts w:hint="default" w:ascii="Times New Roman" w:hAnsi="Times New Roman" w:eastAsia="宋体" w:cs="Times New Roman"/>
                <w:kern w:val="2"/>
                <w:sz w:val="18"/>
                <w:szCs w:val="18"/>
                <w:highlight w:val="none"/>
                <w:lang w:val="en-US" w:eastAsia="zh-CN" w:bidi="ar-SA"/>
              </w:rPr>
              <w:t>建筑物外部防雷装置</w:t>
            </w:r>
          </w:p>
        </w:tc>
        <w:tc>
          <w:tcPr>
            <w:tcW w:w="3217" w:type="dxa"/>
            <w:tcBorders>
              <w:top w:val="single" w:color="auto" w:sz="4" w:space="0"/>
              <w:left w:val="single" w:color="auto" w:sz="4" w:space="0"/>
              <w:bottom w:val="single" w:color="auto" w:sz="4" w:space="0"/>
              <w:right w:val="single" w:color="auto" w:sz="4" w:space="0"/>
            </w:tcBorders>
            <w:noWrap w:val="0"/>
            <w:vAlign w:val="center"/>
          </w:tcPr>
          <w:p w14:paraId="68B811C0">
            <w:pPr>
              <w:keepNext w:val="0"/>
              <w:keepLines w:val="0"/>
              <w:pageBreakBefore w:val="0"/>
              <w:widowControl w:val="0"/>
              <w:numPr>
                <w:ilvl w:val="0"/>
                <w:numId w:val="0"/>
              </w:numPr>
              <w:kinsoku/>
              <w:wordWrap/>
              <w:overflowPunct/>
              <w:topLinePunct w:val="0"/>
              <w:autoSpaceDE/>
              <w:autoSpaceDN/>
              <w:bidi w:val="0"/>
              <w:adjustRightInd/>
              <w:spacing w:line="240" w:lineRule="auto"/>
              <w:jc w:val="left"/>
              <w:textAlignment w:val="auto"/>
              <w:rPr>
                <w:rFonts w:hint="default" w:ascii="Times New Roman" w:hAnsi="Times New Roman" w:eastAsia="宋体" w:cs="Times New Roman"/>
                <w:sz w:val="18"/>
                <w:szCs w:val="18"/>
                <w:highlight w:val="none"/>
                <w:lang w:val="en-US" w:eastAsia="zh-CN"/>
              </w:rPr>
            </w:pPr>
            <w:r>
              <w:rPr>
                <w:rFonts w:hint="default" w:ascii="Times New Roman" w:hAnsi="Times New Roman" w:eastAsia="宋体" w:cs="Times New Roman"/>
                <w:sz w:val="18"/>
                <w:szCs w:val="18"/>
                <w:highlight w:val="none"/>
                <w:lang w:val="en-US" w:eastAsia="zh-CN"/>
              </w:rPr>
              <w:t>每根引下线不宜大于</w:t>
            </w:r>
            <w:r>
              <w:rPr>
                <w:rFonts w:hint="eastAsia" w:cs="Times New Roman"/>
                <w:sz w:val="18"/>
                <w:szCs w:val="18"/>
                <w:highlight w:val="none"/>
                <w:lang w:val="en-US" w:eastAsia="zh-CN"/>
              </w:rPr>
              <w:t>3</w:t>
            </w:r>
            <w:r>
              <w:rPr>
                <w:rFonts w:hint="default" w:ascii="Times New Roman" w:hAnsi="Times New Roman" w:eastAsia="宋体" w:cs="Times New Roman"/>
                <w:sz w:val="18"/>
                <w:szCs w:val="18"/>
                <w:highlight w:val="none"/>
                <w:lang w:val="en-US" w:eastAsia="zh-CN"/>
              </w:rPr>
              <w:t>0Ω</w:t>
            </w:r>
            <w:r>
              <w:rPr>
                <w:rFonts w:hint="eastAsia" w:cs="Times New Roman"/>
                <w:sz w:val="18"/>
                <w:szCs w:val="18"/>
                <w:highlight w:val="none"/>
                <w:vertAlign w:val="superscript"/>
                <w:lang w:val="en-US" w:eastAsia="zh-CN"/>
              </w:rPr>
              <w:t>a</w:t>
            </w:r>
          </w:p>
        </w:tc>
      </w:tr>
      <w:tr w14:paraId="3BBD49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 w:hRule="atLeast"/>
          <w:jc w:val="center"/>
        </w:trPr>
        <w:tc>
          <w:tcPr>
            <w:tcW w:w="177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EF94434">
            <w:pPr>
              <w:keepNext w:val="0"/>
              <w:keepLines w:val="0"/>
              <w:pageBreakBefore w:val="0"/>
              <w:widowControl w:val="0"/>
              <w:numPr>
                <w:ilvl w:val="0"/>
                <w:numId w:val="0"/>
              </w:numPr>
              <w:kinsoku/>
              <w:wordWrap/>
              <w:overflowPunct/>
              <w:topLinePunct w:val="0"/>
              <w:autoSpaceDE/>
              <w:autoSpaceDN/>
              <w:bidi w:val="0"/>
              <w:adjustRightInd/>
              <w:spacing w:line="240" w:lineRule="auto"/>
              <w:ind w:left="0" w:leftChars="0" w:firstLine="0" w:firstLineChars="0"/>
              <w:jc w:val="center"/>
              <w:textAlignment w:val="auto"/>
              <w:rPr>
                <w:rFonts w:hint="eastAsia" w:ascii="Times New Roman" w:hAnsi="Times New Roman" w:eastAsia="宋体" w:cs="Times New Roman"/>
                <w:kern w:val="2"/>
                <w:sz w:val="18"/>
                <w:szCs w:val="18"/>
                <w:highlight w:val="none"/>
                <w:lang w:val="en-US" w:eastAsia="zh-CN" w:bidi="ar-SA"/>
              </w:rPr>
            </w:pPr>
            <w:r>
              <w:rPr>
                <w:rFonts w:hint="eastAsia" w:cs="Times New Roman"/>
                <w:sz w:val="18"/>
                <w:szCs w:val="18"/>
                <w:highlight w:val="none"/>
                <w:lang w:val="en-US" w:eastAsia="zh-CN"/>
              </w:rPr>
              <w:t>电子信息系统机房</w:t>
            </w:r>
          </w:p>
        </w:tc>
        <w:tc>
          <w:tcPr>
            <w:tcW w:w="321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69C5EB3">
            <w:pPr>
              <w:keepNext w:val="0"/>
              <w:keepLines w:val="0"/>
              <w:pageBreakBefore w:val="0"/>
              <w:widowControl w:val="0"/>
              <w:numPr>
                <w:ilvl w:val="0"/>
                <w:numId w:val="0"/>
              </w:numPr>
              <w:kinsoku/>
              <w:wordWrap/>
              <w:overflowPunct/>
              <w:topLinePunct w:val="0"/>
              <w:autoSpaceDE/>
              <w:autoSpaceDN/>
              <w:bidi w:val="0"/>
              <w:adjustRightInd/>
              <w:spacing w:line="240" w:lineRule="auto"/>
              <w:ind w:left="0" w:leftChars="0" w:firstLine="0" w:firstLineChars="0"/>
              <w:jc w:val="left"/>
              <w:textAlignment w:val="auto"/>
              <w:rPr>
                <w:rFonts w:hint="default" w:ascii="Times New Roman" w:hAnsi="Times New Roman" w:eastAsia="宋体" w:cs="Times New Roman"/>
                <w:kern w:val="2"/>
                <w:sz w:val="18"/>
                <w:szCs w:val="18"/>
                <w:highlight w:val="none"/>
                <w:lang w:val="en-US" w:eastAsia="zh-CN" w:bidi="ar-SA"/>
              </w:rPr>
            </w:pPr>
            <w:r>
              <w:rPr>
                <w:rFonts w:hint="default" w:ascii="Times New Roman" w:hAnsi="Times New Roman" w:eastAsia="宋体" w:cs="Times New Roman"/>
                <w:kern w:val="2"/>
                <w:sz w:val="18"/>
                <w:szCs w:val="18"/>
                <w:highlight w:val="none"/>
                <w:lang w:val="en-US" w:eastAsia="zh-CN" w:bidi="ar-SA"/>
              </w:rPr>
              <w:t>交流工作接地、交流保护接地、直流工作接地、防雷接地共用接地装置</w:t>
            </w:r>
          </w:p>
        </w:tc>
        <w:tc>
          <w:tcPr>
            <w:tcW w:w="3217" w:type="dxa"/>
            <w:tcBorders>
              <w:top w:val="single" w:color="auto" w:sz="4" w:space="0"/>
              <w:left w:val="single" w:color="auto" w:sz="4" w:space="0"/>
              <w:bottom w:val="single" w:color="auto" w:sz="4" w:space="0"/>
              <w:right w:val="single" w:color="auto" w:sz="4" w:space="0"/>
            </w:tcBorders>
            <w:noWrap w:val="0"/>
            <w:vAlign w:val="center"/>
          </w:tcPr>
          <w:p w14:paraId="7A4D8C36">
            <w:pPr>
              <w:keepNext w:val="0"/>
              <w:keepLines w:val="0"/>
              <w:pageBreakBefore w:val="0"/>
              <w:widowControl w:val="0"/>
              <w:numPr>
                <w:ilvl w:val="0"/>
                <w:numId w:val="0"/>
              </w:numPr>
              <w:kinsoku/>
              <w:wordWrap/>
              <w:overflowPunct/>
              <w:topLinePunct w:val="0"/>
              <w:autoSpaceDE/>
              <w:autoSpaceDN/>
              <w:bidi w:val="0"/>
              <w:adjustRightInd/>
              <w:spacing w:line="240" w:lineRule="auto"/>
              <w:jc w:val="left"/>
              <w:textAlignment w:val="auto"/>
              <w:rPr>
                <w:rFonts w:hint="default" w:ascii="Times New Roman" w:hAnsi="Times New Roman" w:eastAsia="宋体" w:cs="Times New Roman"/>
                <w:sz w:val="18"/>
                <w:szCs w:val="18"/>
                <w:highlight w:val="none"/>
                <w:lang w:val="en-US" w:eastAsia="zh-CN"/>
              </w:rPr>
            </w:pPr>
            <w:r>
              <w:rPr>
                <w:rFonts w:hint="default" w:ascii="Times New Roman" w:hAnsi="Times New Roman" w:eastAsia="宋体" w:cs="Times New Roman"/>
                <w:sz w:val="18"/>
                <w:szCs w:val="18"/>
                <w:highlight w:val="none"/>
                <w:lang w:val="en-US" w:eastAsia="zh-CN"/>
              </w:rPr>
              <w:t>按各类型接地中最小值</w:t>
            </w:r>
          </w:p>
        </w:tc>
      </w:tr>
      <w:tr w14:paraId="79D89E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 w:hRule="atLeast"/>
          <w:jc w:val="center"/>
        </w:trPr>
        <w:tc>
          <w:tcPr>
            <w:tcW w:w="8201" w:type="dxa"/>
            <w:gridSpan w:val="3"/>
            <w:tcBorders>
              <w:top w:val="single" w:color="auto" w:sz="4" w:space="0"/>
              <w:left w:val="single" w:color="auto" w:sz="4" w:space="0"/>
              <w:bottom w:val="single" w:color="auto" w:sz="4" w:space="0"/>
              <w:right w:val="single" w:color="auto" w:sz="4" w:space="0"/>
            </w:tcBorders>
            <w:shd w:val="clear" w:color="auto" w:fill="auto"/>
            <w:noWrap w:val="0"/>
            <w:vAlign w:val="center"/>
          </w:tcPr>
          <w:p w14:paraId="45C47B09">
            <w:pPr>
              <w:keepNext w:val="0"/>
              <w:keepLines w:val="0"/>
              <w:pageBreakBefore w:val="0"/>
              <w:widowControl w:val="0"/>
              <w:numPr>
                <w:ilvl w:val="0"/>
                <w:numId w:val="0"/>
              </w:numPr>
              <w:kinsoku/>
              <w:wordWrap/>
              <w:overflowPunct/>
              <w:topLinePunct w:val="0"/>
              <w:autoSpaceDE/>
              <w:autoSpaceDN/>
              <w:bidi w:val="0"/>
              <w:adjustRightInd/>
              <w:spacing w:line="240" w:lineRule="auto"/>
              <w:jc w:val="left"/>
              <w:textAlignment w:val="auto"/>
              <w:rPr>
                <w:rFonts w:hint="default" w:ascii="Times New Roman" w:hAnsi="Times New Roman" w:eastAsia="宋体" w:cs="Times New Roman"/>
                <w:sz w:val="15"/>
                <w:szCs w:val="15"/>
                <w:highlight w:val="none"/>
                <w:lang w:val="en-US" w:eastAsia="zh-CN"/>
              </w:rPr>
            </w:pPr>
            <w:r>
              <w:rPr>
                <w:rFonts w:hint="eastAsia" w:cs="Times New Roman"/>
                <w:sz w:val="18"/>
                <w:szCs w:val="18"/>
                <w:highlight w:val="none"/>
                <w:vertAlign w:val="superscript"/>
                <w:lang w:val="en-US" w:eastAsia="zh-CN"/>
              </w:rPr>
              <w:t>a</w:t>
            </w:r>
            <w:r>
              <w:rPr>
                <w:rFonts w:hint="eastAsia" w:cs="Times New Roman"/>
                <w:sz w:val="15"/>
                <w:szCs w:val="15"/>
                <w:highlight w:val="none"/>
                <w:vertAlign w:val="baseline"/>
                <w:lang w:val="en-US" w:eastAsia="zh-CN"/>
              </w:rPr>
              <w:t>共用接地装置的接地电阻按50Hz电气装置的接地电阻确定，不应大于按人身安全所确定的接地电阻值。</w:t>
            </w:r>
          </w:p>
        </w:tc>
      </w:tr>
    </w:tbl>
    <w:p w14:paraId="13EBDBD0">
      <w:pPr>
        <w:spacing w:line="360" w:lineRule="auto"/>
        <w:rPr>
          <w:rFonts w:hint="default" w:ascii="Times New Roman" w:hAnsi="Times New Roman" w:cs="Times New Roman"/>
          <w:b w:val="0"/>
          <w:bCs w:val="0"/>
          <w:color w:val="0000FF"/>
          <w:kern w:val="0"/>
          <w:sz w:val="20"/>
          <w:szCs w:val="20"/>
          <w:highlight w:val="none"/>
          <w:lang w:val="en-US" w:eastAsia="zh-CN"/>
        </w:rPr>
      </w:pPr>
      <w:r>
        <w:rPr>
          <w:rFonts w:hint="default" w:ascii="Times New Roman" w:hAnsi="Times New Roman" w:cs="Times New Roman"/>
          <w:b w:val="0"/>
          <w:bCs w:val="0"/>
          <w:color w:val="0000FF"/>
          <w:kern w:val="0"/>
          <w:sz w:val="20"/>
          <w:szCs w:val="20"/>
          <w:highlight w:val="none"/>
          <w:lang w:val="en-US" w:eastAsia="zh-CN"/>
        </w:rPr>
        <w:t>条文说明：</w:t>
      </w:r>
    </w:p>
    <w:p w14:paraId="61D034A9">
      <w:pPr>
        <w:spacing w:line="360" w:lineRule="auto"/>
        <w:rPr>
          <w:rFonts w:hint="default" w:ascii="Times New Roman" w:hAnsi="Times New Roman" w:cs="Times New Roman"/>
          <w:b/>
          <w:bCs/>
          <w:color w:val="0000FF"/>
          <w:kern w:val="0"/>
          <w:sz w:val="20"/>
          <w:szCs w:val="20"/>
          <w:highlight w:val="none"/>
          <w:lang w:val="en-US" w:eastAsia="zh-CN"/>
        </w:rPr>
      </w:pPr>
      <w:r>
        <w:rPr>
          <w:rFonts w:hint="default" w:ascii="Times New Roman" w:hAnsi="Times New Roman" w:cs="Times New Roman"/>
          <w:b w:val="0"/>
          <w:bCs w:val="0"/>
          <w:color w:val="0000FF"/>
          <w:kern w:val="0"/>
          <w:sz w:val="20"/>
          <w:szCs w:val="20"/>
          <w:highlight w:val="none"/>
          <w:lang w:val="en-US" w:eastAsia="zh-CN"/>
        </w:rPr>
        <w:t>7.2.4接地装置包括接地体和接地线，接地体可分为自然接地体和人工接地体，在检验前应先确定建筑物接地体的类型。</w:t>
      </w:r>
    </w:p>
    <w:p w14:paraId="154EFCD5">
      <w:pPr>
        <w:spacing w:line="360" w:lineRule="auto"/>
        <w:rPr>
          <w:rFonts w:hint="default" w:ascii="Times New Roman" w:hAnsi="Times New Roman" w:eastAsia="宋体" w:cs="Times New Roman"/>
          <w:kern w:val="0"/>
          <w:sz w:val="20"/>
          <w:szCs w:val="20"/>
          <w:highlight w:val="none"/>
          <w:lang w:val="en-US" w:eastAsia="zh-CN"/>
        </w:rPr>
      </w:pPr>
      <w:r>
        <w:rPr>
          <w:rFonts w:hint="default" w:ascii="Times New Roman" w:hAnsi="Times New Roman" w:cs="Times New Roman"/>
          <w:b/>
          <w:bCs/>
          <w:kern w:val="0"/>
          <w:sz w:val="20"/>
          <w:szCs w:val="20"/>
          <w:highlight w:val="none"/>
          <w:lang w:val="en-US" w:eastAsia="zh-CN"/>
        </w:rPr>
        <w:t>7.2.5</w:t>
      </w:r>
      <w:r>
        <w:rPr>
          <w:rFonts w:hint="default" w:ascii="Times New Roman" w:hAnsi="Times New Roman" w:cs="Times New Roman"/>
          <w:b/>
          <w:bCs/>
          <w:kern w:val="0"/>
          <w:sz w:val="20"/>
          <w:szCs w:val="20"/>
          <w:highlight w:val="none"/>
          <w:lang w:eastAsia="zh-CN"/>
        </w:rPr>
        <w:t xml:space="preserve"> </w:t>
      </w:r>
      <w:r>
        <w:rPr>
          <w:rFonts w:hint="default" w:ascii="Times New Roman" w:hAnsi="Times New Roman" w:cs="Times New Roman"/>
          <w:kern w:val="0"/>
          <w:sz w:val="20"/>
          <w:szCs w:val="20"/>
          <w:highlight w:val="none"/>
          <w:lang w:val="en-US" w:eastAsia="zh-CN"/>
        </w:rPr>
        <w:t>等电位连接现场检验</w:t>
      </w:r>
      <w:r>
        <w:rPr>
          <w:rFonts w:hint="eastAsia" w:cs="Times New Roman"/>
          <w:color w:val="auto"/>
          <w:kern w:val="0"/>
          <w:sz w:val="20"/>
          <w:szCs w:val="20"/>
          <w:highlight w:val="none"/>
          <w:lang w:val="en-US" w:eastAsia="zh-CN"/>
        </w:rPr>
        <w:t>内容</w:t>
      </w:r>
      <w:r>
        <w:rPr>
          <w:rFonts w:hint="eastAsia" w:cs="Times New Roman"/>
          <w:kern w:val="0"/>
          <w:sz w:val="20"/>
          <w:szCs w:val="20"/>
          <w:highlight w:val="none"/>
          <w:lang w:val="en-US" w:eastAsia="zh-CN"/>
        </w:rPr>
        <w:t>应满足以下要求</w:t>
      </w:r>
      <w:r>
        <w:rPr>
          <w:rFonts w:hint="default" w:ascii="Times New Roman" w:hAnsi="Times New Roman" w:cs="Times New Roman"/>
          <w:kern w:val="0"/>
          <w:sz w:val="20"/>
          <w:szCs w:val="20"/>
          <w:highlight w:val="none"/>
          <w:lang w:eastAsia="zh-CN"/>
        </w:rPr>
        <w:t>：</w:t>
      </w:r>
    </w:p>
    <w:p w14:paraId="699F755B">
      <w:pPr>
        <w:widowControl/>
        <w:wordWrap/>
        <w:overflowPunct/>
        <w:topLinePunct w:val="0"/>
        <w:bidi w:val="0"/>
        <w:spacing w:line="360" w:lineRule="auto"/>
        <w:ind w:firstLine="400" w:firstLineChars="200"/>
        <w:jc w:val="left"/>
        <w:rPr>
          <w:rFonts w:hint="default" w:ascii="Times New Roman" w:hAnsi="Times New Roman" w:eastAsia="宋体" w:cs="Times New Roman"/>
          <w:sz w:val="20"/>
          <w:szCs w:val="20"/>
          <w:highlight w:val="none"/>
          <w:lang w:val="en-US" w:eastAsia="zh-CN"/>
        </w:rPr>
      </w:pPr>
      <w:r>
        <w:rPr>
          <w:rFonts w:hint="default" w:ascii="Times New Roman" w:hAnsi="Times New Roman" w:cs="Times New Roman"/>
          <w:sz w:val="20"/>
          <w:szCs w:val="20"/>
          <w:highlight w:val="none"/>
          <w:lang w:val="en-US" w:eastAsia="zh-CN"/>
        </w:rPr>
        <w:t xml:space="preserve">1 </w:t>
      </w:r>
      <w:r>
        <w:rPr>
          <w:rFonts w:hint="default" w:ascii="Times New Roman" w:hAnsi="Times New Roman" w:eastAsia="宋体" w:cs="Times New Roman"/>
          <w:sz w:val="20"/>
          <w:szCs w:val="20"/>
          <w:highlight w:val="none"/>
          <w:lang w:val="en-US" w:eastAsia="zh-CN"/>
        </w:rPr>
        <w:t>各等电位接地端子板不应设置在潮湿、有腐蚀性气体或易受机械损伤处；</w:t>
      </w:r>
    </w:p>
    <w:p w14:paraId="0898ACBB">
      <w:pPr>
        <w:widowControl/>
        <w:wordWrap/>
        <w:overflowPunct/>
        <w:topLinePunct w:val="0"/>
        <w:bidi w:val="0"/>
        <w:spacing w:line="360" w:lineRule="auto"/>
        <w:ind w:firstLine="400" w:firstLineChars="200"/>
        <w:jc w:val="left"/>
        <w:rPr>
          <w:rFonts w:hint="default" w:ascii="Times New Roman" w:hAnsi="Times New Roman" w:eastAsia="宋体" w:cs="Times New Roman"/>
          <w:sz w:val="20"/>
          <w:szCs w:val="20"/>
          <w:highlight w:val="none"/>
          <w:lang w:val="en-US" w:eastAsia="zh-CN"/>
        </w:rPr>
      </w:pPr>
      <w:r>
        <w:rPr>
          <w:rFonts w:hint="default" w:cs="Times New Roman"/>
          <w:sz w:val="20"/>
          <w:szCs w:val="20"/>
          <w:highlight w:val="none"/>
          <w:lang w:val="en-US" w:eastAsia="zh-CN"/>
        </w:rPr>
        <w:t>2</w:t>
      </w:r>
      <w:r>
        <w:rPr>
          <w:rFonts w:hint="eastAsia" w:cs="Times New Roman"/>
          <w:sz w:val="20"/>
          <w:szCs w:val="20"/>
          <w:highlight w:val="none"/>
          <w:lang w:val="en-US" w:eastAsia="zh-CN"/>
        </w:rPr>
        <w:t xml:space="preserve"> </w:t>
      </w:r>
      <w:r>
        <w:rPr>
          <w:rFonts w:hint="default" w:ascii="Times New Roman" w:hAnsi="Times New Roman" w:eastAsia="宋体" w:cs="Times New Roman"/>
          <w:sz w:val="20"/>
          <w:szCs w:val="20"/>
          <w:highlight w:val="none"/>
          <w:lang w:val="en-US" w:eastAsia="zh-CN"/>
        </w:rPr>
        <w:t>总等电位端子板应有不少于2处干线与接地装置连接；</w:t>
      </w:r>
    </w:p>
    <w:p w14:paraId="11884FBC">
      <w:pPr>
        <w:widowControl/>
        <w:wordWrap/>
        <w:overflowPunct/>
        <w:topLinePunct w:val="0"/>
        <w:bidi w:val="0"/>
        <w:spacing w:line="360" w:lineRule="auto"/>
        <w:ind w:firstLine="400" w:firstLineChars="200"/>
        <w:jc w:val="left"/>
        <w:rPr>
          <w:rFonts w:hint="default" w:ascii="Times New Roman" w:hAnsi="Times New Roman" w:eastAsia="宋体" w:cs="Times New Roman"/>
          <w:sz w:val="20"/>
          <w:szCs w:val="20"/>
          <w:highlight w:val="none"/>
          <w:lang w:val="en-US" w:eastAsia="zh-CN"/>
        </w:rPr>
      </w:pPr>
      <w:r>
        <w:rPr>
          <w:rFonts w:hint="default" w:cs="Times New Roman"/>
          <w:sz w:val="20"/>
          <w:szCs w:val="20"/>
          <w:highlight w:val="none"/>
          <w:lang w:val="en-US" w:eastAsia="zh-CN"/>
        </w:rPr>
        <w:t>3</w:t>
      </w:r>
      <w:r>
        <w:rPr>
          <w:rFonts w:hint="eastAsia" w:cs="Times New Roman"/>
          <w:sz w:val="20"/>
          <w:szCs w:val="20"/>
          <w:highlight w:val="none"/>
          <w:lang w:val="en-US" w:eastAsia="zh-CN"/>
        </w:rPr>
        <w:t xml:space="preserve"> </w:t>
      </w:r>
      <w:r>
        <w:rPr>
          <w:rFonts w:hint="default" w:ascii="Times New Roman" w:hAnsi="Times New Roman" w:eastAsia="宋体" w:cs="Times New Roman"/>
          <w:sz w:val="20"/>
          <w:szCs w:val="20"/>
          <w:highlight w:val="none"/>
          <w:lang w:val="en-US" w:eastAsia="zh-CN"/>
        </w:rPr>
        <w:t>建筑物的屋顶金属表面、立面金属表面</w:t>
      </w:r>
      <w:r>
        <w:rPr>
          <w:rFonts w:hint="eastAsia" w:cs="Times New Roman"/>
          <w:sz w:val="20"/>
          <w:szCs w:val="20"/>
          <w:highlight w:val="none"/>
          <w:lang w:val="en-US" w:eastAsia="zh-CN"/>
        </w:rPr>
        <w:t>、分开建筑物间连接线路、防雷专用屏蔽室屏蔽壳体、屏蔽暗箱</w:t>
      </w:r>
      <w:r>
        <w:rPr>
          <w:rFonts w:hint="default" w:ascii="Times New Roman" w:hAnsi="Times New Roman" w:eastAsia="宋体" w:cs="Times New Roman"/>
          <w:sz w:val="20"/>
          <w:szCs w:val="20"/>
          <w:highlight w:val="none"/>
          <w:lang w:val="en-US" w:eastAsia="zh-CN"/>
        </w:rPr>
        <w:t>的等电位连接和电气连接处</w:t>
      </w:r>
      <w:r>
        <w:rPr>
          <w:rFonts w:hint="eastAsia" w:cs="Times New Roman"/>
          <w:sz w:val="20"/>
          <w:szCs w:val="20"/>
          <w:highlight w:val="none"/>
          <w:lang w:val="en-US" w:eastAsia="zh-CN"/>
        </w:rPr>
        <w:t>，过渡电阻值不应大于0.2Ω。</w:t>
      </w:r>
    </w:p>
    <w:p w14:paraId="721A5B14">
      <w:pPr>
        <w:spacing w:line="360" w:lineRule="auto"/>
        <w:rPr>
          <w:rFonts w:hint="default" w:ascii="Times New Roman" w:hAnsi="Times New Roman" w:eastAsia="宋体" w:cs="Times New Roman"/>
          <w:kern w:val="0"/>
          <w:sz w:val="20"/>
          <w:szCs w:val="20"/>
          <w:highlight w:val="none"/>
          <w:lang w:val="en-US" w:eastAsia="zh-CN"/>
        </w:rPr>
      </w:pPr>
      <w:r>
        <w:rPr>
          <w:rFonts w:hint="default" w:ascii="Times New Roman" w:hAnsi="Times New Roman" w:cs="Times New Roman"/>
          <w:b/>
          <w:bCs/>
          <w:kern w:val="0"/>
          <w:sz w:val="20"/>
          <w:szCs w:val="20"/>
          <w:highlight w:val="none"/>
          <w:lang w:val="en-US" w:eastAsia="zh-CN"/>
        </w:rPr>
        <w:t>7.2.6</w:t>
      </w:r>
      <w:r>
        <w:rPr>
          <w:rFonts w:hint="default" w:ascii="Times New Roman" w:hAnsi="Times New Roman" w:cs="Times New Roman"/>
          <w:b/>
          <w:bCs/>
          <w:kern w:val="0"/>
          <w:sz w:val="20"/>
          <w:szCs w:val="20"/>
          <w:highlight w:val="none"/>
          <w:lang w:eastAsia="zh-CN"/>
        </w:rPr>
        <w:t xml:space="preserve"> </w:t>
      </w:r>
      <w:r>
        <w:rPr>
          <w:rFonts w:hint="default" w:ascii="Times New Roman" w:hAnsi="Times New Roman" w:cs="Times New Roman"/>
          <w:kern w:val="0"/>
          <w:sz w:val="20"/>
          <w:szCs w:val="20"/>
          <w:highlight w:val="none"/>
        </w:rPr>
        <w:t>电涌保护器（SPD）</w:t>
      </w:r>
      <w:r>
        <w:rPr>
          <w:rFonts w:hint="default" w:ascii="Times New Roman" w:hAnsi="Times New Roman" w:cs="Times New Roman"/>
          <w:kern w:val="0"/>
          <w:sz w:val="20"/>
          <w:szCs w:val="20"/>
          <w:highlight w:val="none"/>
          <w:lang w:val="en-US" w:eastAsia="zh-CN"/>
        </w:rPr>
        <w:t>现场检验</w:t>
      </w:r>
      <w:r>
        <w:rPr>
          <w:rFonts w:hint="eastAsia" w:cs="Times New Roman"/>
          <w:color w:val="auto"/>
          <w:kern w:val="0"/>
          <w:sz w:val="20"/>
          <w:szCs w:val="20"/>
          <w:highlight w:val="none"/>
          <w:lang w:val="en-US" w:eastAsia="zh-CN"/>
        </w:rPr>
        <w:t>内容</w:t>
      </w:r>
      <w:r>
        <w:rPr>
          <w:rFonts w:hint="eastAsia" w:cs="Times New Roman"/>
          <w:kern w:val="0"/>
          <w:sz w:val="20"/>
          <w:szCs w:val="20"/>
          <w:highlight w:val="none"/>
          <w:lang w:val="en-US" w:eastAsia="zh-CN"/>
        </w:rPr>
        <w:t>应满足以下要求</w:t>
      </w:r>
      <w:r>
        <w:rPr>
          <w:rFonts w:hint="default" w:ascii="Times New Roman" w:hAnsi="Times New Roman" w:cs="Times New Roman"/>
          <w:kern w:val="0"/>
          <w:sz w:val="20"/>
          <w:szCs w:val="20"/>
          <w:highlight w:val="none"/>
          <w:lang w:eastAsia="zh-CN"/>
        </w:rPr>
        <w:t>：</w:t>
      </w:r>
    </w:p>
    <w:p w14:paraId="6CA49157">
      <w:pPr>
        <w:widowControl/>
        <w:wordWrap/>
        <w:overflowPunct/>
        <w:topLinePunct w:val="0"/>
        <w:bidi w:val="0"/>
        <w:spacing w:line="360" w:lineRule="auto"/>
        <w:ind w:firstLine="400" w:firstLineChars="200"/>
        <w:jc w:val="left"/>
        <w:rPr>
          <w:rFonts w:hint="default" w:ascii="Times New Roman" w:hAnsi="Times New Roman" w:eastAsia="宋体" w:cs="Times New Roman"/>
          <w:sz w:val="20"/>
          <w:szCs w:val="20"/>
          <w:highlight w:val="none"/>
          <w:lang w:val="en-US" w:eastAsia="zh-CN"/>
        </w:rPr>
      </w:pPr>
      <w:r>
        <w:rPr>
          <w:rFonts w:hint="default" w:ascii="Times New Roman" w:hAnsi="Times New Roman" w:cs="Times New Roman"/>
          <w:sz w:val="20"/>
          <w:szCs w:val="20"/>
          <w:highlight w:val="none"/>
          <w:lang w:val="en-US" w:eastAsia="zh-CN"/>
        </w:rPr>
        <w:t>1</w:t>
      </w:r>
      <w:r>
        <w:rPr>
          <w:rFonts w:hint="eastAsia" w:cs="Times New Roman"/>
          <w:sz w:val="20"/>
          <w:szCs w:val="20"/>
          <w:highlight w:val="none"/>
          <w:lang w:val="en-US" w:eastAsia="zh-CN"/>
        </w:rPr>
        <w:t xml:space="preserve"> </w:t>
      </w:r>
      <w:r>
        <w:rPr>
          <w:rFonts w:hint="default" w:ascii="Times New Roman" w:hAnsi="Times New Roman" w:eastAsia="宋体" w:cs="Times New Roman"/>
          <w:sz w:val="20"/>
          <w:szCs w:val="20"/>
          <w:highlight w:val="none"/>
          <w:lang w:val="en-US" w:eastAsia="zh-CN"/>
        </w:rPr>
        <w:t>SPD表面平整、光洁、无划伤、无裂痕和烧灼痕、无变形；</w:t>
      </w:r>
    </w:p>
    <w:p w14:paraId="04914896">
      <w:pPr>
        <w:widowControl/>
        <w:wordWrap/>
        <w:overflowPunct/>
        <w:topLinePunct w:val="0"/>
        <w:bidi w:val="0"/>
        <w:spacing w:line="360" w:lineRule="auto"/>
        <w:ind w:firstLine="400" w:firstLineChars="200"/>
        <w:jc w:val="left"/>
        <w:rPr>
          <w:rFonts w:hint="default" w:ascii="Times New Roman" w:hAnsi="Times New Roman" w:eastAsia="宋体" w:cs="Times New Roman"/>
          <w:sz w:val="20"/>
          <w:szCs w:val="20"/>
          <w:highlight w:val="none"/>
          <w:lang w:val="en-US" w:eastAsia="zh-CN"/>
        </w:rPr>
      </w:pPr>
      <w:r>
        <w:rPr>
          <w:rFonts w:hint="default" w:cs="Times New Roman"/>
          <w:sz w:val="20"/>
          <w:szCs w:val="20"/>
          <w:highlight w:val="none"/>
          <w:lang w:val="en-US" w:eastAsia="zh-CN"/>
        </w:rPr>
        <w:t>2</w:t>
      </w:r>
      <w:r>
        <w:rPr>
          <w:rFonts w:hint="eastAsia" w:cs="Times New Roman"/>
          <w:sz w:val="20"/>
          <w:szCs w:val="20"/>
          <w:highlight w:val="none"/>
          <w:lang w:val="en-US" w:eastAsia="zh-CN"/>
        </w:rPr>
        <w:t xml:space="preserve"> </w:t>
      </w:r>
      <w:r>
        <w:rPr>
          <w:rFonts w:hint="default" w:ascii="Times New Roman" w:hAnsi="Times New Roman" w:eastAsia="宋体" w:cs="Times New Roman"/>
          <w:sz w:val="20"/>
          <w:szCs w:val="20"/>
          <w:highlight w:val="none"/>
          <w:lang w:val="en-US" w:eastAsia="zh-CN"/>
        </w:rPr>
        <w:t>SPD标志清晰完整、安装牢固</w:t>
      </w:r>
      <w:r>
        <w:rPr>
          <w:rFonts w:hint="eastAsia" w:cs="Times New Roman"/>
          <w:sz w:val="20"/>
          <w:szCs w:val="20"/>
          <w:highlight w:val="none"/>
          <w:lang w:val="en-US" w:eastAsia="zh-CN"/>
        </w:rPr>
        <w:t>、</w:t>
      </w:r>
      <w:r>
        <w:rPr>
          <w:rFonts w:hint="default" w:ascii="Times New Roman" w:hAnsi="Times New Roman" w:eastAsia="宋体" w:cs="Times New Roman"/>
          <w:sz w:val="20"/>
          <w:szCs w:val="20"/>
          <w:highlight w:val="none"/>
          <w:lang w:val="en-US" w:eastAsia="zh-CN"/>
        </w:rPr>
        <w:t>有劣化显示及状态指示器，无劣化显示及状态指示器的SPD表面手感温度应低于人体温度；</w:t>
      </w:r>
    </w:p>
    <w:p w14:paraId="53CA7CD3">
      <w:pPr>
        <w:widowControl/>
        <w:wordWrap/>
        <w:overflowPunct/>
        <w:topLinePunct w:val="0"/>
        <w:bidi w:val="0"/>
        <w:spacing w:line="360" w:lineRule="auto"/>
        <w:ind w:firstLine="400" w:firstLineChars="200"/>
        <w:jc w:val="left"/>
        <w:rPr>
          <w:rFonts w:hint="default" w:ascii="Times New Roman" w:hAnsi="Times New Roman" w:eastAsia="宋体" w:cs="Times New Roman"/>
          <w:sz w:val="20"/>
          <w:szCs w:val="20"/>
          <w:highlight w:val="none"/>
          <w:lang w:val="en-US" w:eastAsia="zh-CN"/>
        </w:rPr>
      </w:pPr>
      <w:r>
        <w:rPr>
          <w:rFonts w:hint="default" w:cs="Times New Roman"/>
          <w:sz w:val="20"/>
          <w:szCs w:val="20"/>
          <w:highlight w:val="none"/>
          <w:lang w:val="en-US" w:eastAsia="zh-CN"/>
        </w:rPr>
        <w:t>3</w:t>
      </w:r>
      <w:r>
        <w:rPr>
          <w:rFonts w:hint="eastAsia" w:cs="Times New Roman"/>
          <w:sz w:val="20"/>
          <w:szCs w:val="20"/>
          <w:highlight w:val="none"/>
          <w:lang w:val="en-US" w:eastAsia="zh-CN"/>
        </w:rPr>
        <w:t xml:space="preserve"> </w:t>
      </w:r>
      <w:r>
        <w:rPr>
          <w:rFonts w:hint="default" w:ascii="Times New Roman" w:hAnsi="Times New Roman" w:eastAsia="宋体" w:cs="Times New Roman"/>
          <w:sz w:val="20"/>
          <w:szCs w:val="20"/>
          <w:highlight w:val="none"/>
          <w:lang w:val="en-US" w:eastAsia="zh-CN"/>
        </w:rPr>
        <w:t>安装在电路上的SPD限压元件前端应有脱离器；</w:t>
      </w:r>
    </w:p>
    <w:p w14:paraId="1BBB66BC">
      <w:pPr>
        <w:widowControl/>
        <w:wordWrap/>
        <w:overflowPunct/>
        <w:topLinePunct w:val="0"/>
        <w:bidi w:val="0"/>
        <w:spacing w:line="360" w:lineRule="auto"/>
        <w:ind w:firstLine="400" w:firstLineChars="200"/>
        <w:jc w:val="left"/>
        <w:rPr>
          <w:rFonts w:hint="default" w:ascii="Times New Roman" w:hAnsi="Times New Roman" w:eastAsia="宋体" w:cs="Times New Roman"/>
          <w:sz w:val="20"/>
          <w:szCs w:val="20"/>
          <w:highlight w:val="none"/>
          <w:lang w:val="en-US" w:eastAsia="zh-CN"/>
        </w:rPr>
      </w:pPr>
      <w:r>
        <w:rPr>
          <w:rFonts w:hint="default" w:cs="Times New Roman"/>
          <w:sz w:val="20"/>
          <w:szCs w:val="20"/>
          <w:highlight w:val="none"/>
          <w:lang w:val="en-US" w:eastAsia="zh-CN"/>
        </w:rPr>
        <w:t>4</w:t>
      </w:r>
      <w:r>
        <w:rPr>
          <w:rFonts w:hint="eastAsia" w:cs="Times New Roman"/>
          <w:sz w:val="20"/>
          <w:szCs w:val="20"/>
          <w:highlight w:val="none"/>
          <w:lang w:val="en-US" w:eastAsia="zh-CN"/>
        </w:rPr>
        <w:t xml:space="preserve"> </w:t>
      </w:r>
      <w:r>
        <w:rPr>
          <w:rFonts w:hint="default" w:ascii="Times New Roman" w:hAnsi="Times New Roman" w:eastAsia="宋体" w:cs="Times New Roman"/>
          <w:sz w:val="20"/>
          <w:szCs w:val="20"/>
          <w:highlight w:val="none"/>
          <w:lang w:val="en-US" w:eastAsia="zh-CN"/>
        </w:rPr>
        <w:t>电源引入的总配电箱处应装设</w:t>
      </w:r>
      <w:r>
        <w:rPr>
          <w:rFonts w:hint="eastAsia" w:ascii="宋体" w:hAnsi="宋体" w:eastAsia="宋体" w:cs="宋体"/>
          <w:sz w:val="20"/>
          <w:szCs w:val="20"/>
          <w:highlight w:val="none"/>
          <w:lang w:val="en-US" w:eastAsia="zh-CN"/>
        </w:rPr>
        <w:t>Ⅰ</w:t>
      </w:r>
      <w:r>
        <w:rPr>
          <w:rFonts w:hint="default" w:ascii="Times New Roman" w:hAnsi="Times New Roman" w:eastAsia="宋体" w:cs="Times New Roman"/>
          <w:sz w:val="20"/>
          <w:szCs w:val="20"/>
          <w:highlight w:val="none"/>
          <w:lang w:val="en-US" w:eastAsia="zh-CN"/>
        </w:rPr>
        <w:t>级电涌保护器。</w:t>
      </w:r>
    </w:p>
    <w:p w14:paraId="000FC5F9">
      <w:pPr>
        <w:pStyle w:val="3"/>
        <w:wordWrap/>
        <w:overflowPunct/>
        <w:topLinePunct w:val="0"/>
        <w:bidi w:val="0"/>
        <w:spacing w:before="0" w:after="0" w:line="360" w:lineRule="auto"/>
        <w:jc w:val="center"/>
        <w:rPr>
          <w:rFonts w:hint="default" w:ascii="Times New Roman" w:hAnsi="Times New Roman" w:eastAsia="黑体" w:cs="Times New Roman"/>
          <w:b/>
          <w:bCs/>
          <w:sz w:val="20"/>
          <w:szCs w:val="20"/>
          <w:highlight w:val="none"/>
          <w:lang w:val="en-US" w:eastAsia="zh-CN"/>
        </w:rPr>
      </w:pPr>
      <w:bookmarkStart w:id="106" w:name="_Toc143605582"/>
      <w:bookmarkStart w:id="107" w:name="_Toc29215"/>
      <w:bookmarkStart w:id="108" w:name="_Toc19232"/>
      <w:bookmarkStart w:id="109" w:name="_Toc27019"/>
      <w:r>
        <w:rPr>
          <w:rFonts w:hint="default" w:ascii="Times New Roman" w:hAnsi="Times New Roman" w:eastAsia="黑体" w:cs="Times New Roman"/>
          <w:b/>
          <w:bCs/>
          <w:sz w:val="20"/>
          <w:szCs w:val="20"/>
          <w:highlight w:val="none"/>
          <w:lang w:val="en-US" w:eastAsia="zh-CN"/>
        </w:rPr>
        <w:t>7.3</w:t>
      </w:r>
      <w:bookmarkEnd w:id="106"/>
      <w:bookmarkEnd w:id="107"/>
      <w:r>
        <w:rPr>
          <w:rFonts w:hint="default" w:ascii="Times New Roman" w:hAnsi="Times New Roman" w:eastAsia="黑体" w:cs="Times New Roman"/>
          <w:b/>
          <w:bCs/>
          <w:sz w:val="20"/>
          <w:szCs w:val="20"/>
          <w:highlight w:val="none"/>
          <w:lang w:val="en-US" w:eastAsia="zh-CN"/>
        </w:rPr>
        <w:t>安全评估结论</w:t>
      </w:r>
      <w:bookmarkEnd w:id="108"/>
      <w:bookmarkEnd w:id="109"/>
    </w:p>
    <w:p w14:paraId="5588E30C">
      <w:pPr>
        <w:widowControl/>
        <w:wordWrap/>
        <w:overflowPunct/>
        <w:topLinePunct w:val="0"/>
        <w:bidi w:val="0"/>
        <w:spacing w:line="360" w:lineRule="auto"/>
        <w:jc w:val="left"/>
        <w:rPr>
          <w:rFonts w:hint="default" w:ascii="Times New Roman" w:hAnsi="Times New Roman" w:eastAsia="宋体" w:cs="Times New Roman"/>
          <w:sz w:val="20"/>
          <w:szCs w:val="20"/>
          <w:highlight w:val="none"/>
          <w:lang w:val="en-US" w:eastAsia="zh-CN"/>
        </w:rPr>
      </w:pPr>
      <w:r>
        <w:rPr>
          <w:rFonts w:hint="default" w:ascii="Times New Roman" w:hAnsi="Times New Roman" w:eastAsia="宋体" w:cs="Times New Roman"/>
          <w:b/>
          <w:bCs/>
          <w:sz w:val="20"/>
          <w:szCs w:val="20"/>
          <w:highlight w:val="none"/>
          <w:lang w:val="en-US" w:eastAsia="zh-CN"/>
        </w:rPr>
        <w:t>7.3.1</w:t>
      </w:r>
      <w:r>
        <w:rPr>
          <w:rFonts w:hint="default" w:ascii="Times New Roman" w:hAnsi="Times New Roman" w:eastAsia="宋体" w:cs="Times New Roman"/>
          <w:sz w:val="20"/>
          <w:szCs w:val="20"/>
          <w:highlight w:val="none"/>
          <w:lang w:val="en-US" w:eastAsia="zh-CN"/>
        </w:rPr>
        <w:t xml:space="preserve"> 系统日常检查、运行等相关资料完整，系统运行正常且达到设计效果，未发现影响使用安全的缺陷，可评为满足安全性功能。</w:t>
      </w:r>
    </w:p>
    <w:p w14:paraId="29051280">
      <w:pPr>
        <w:widowControl/>
        <w:wordWrap/>
        <w:overflowPunct/>
        <w:topLinePunct w:val="0"/>
        <w:bidi w:val="0"/>
        <w:spacing w:line="360" w:lineRule="auto"/>
        <w:jc w:val="left"/>
        <w:rPr>
          <w:rFonts w:hint="default" w:ascii="Times New Roman" w:hAnsi="Times New Roman" w:eastAsia="宋体" w:cs="Times New Roman"/>
          <w:sz w:val="20"/>
          <w:szCs w:val="20"/>
          <w:highlight w:val="none"/>
          <w:lang w:val="en-US" w:eastAsia="zh-CN"/>
        </w:rPr>
      </w:pPr>
      <w:r>
        <w:rPr>
          <w:rFonts w:hint="default" w:ascii="Times New Roman" w:hAnsi="Times New Roman" w:eastAsia="宋体" w:cs="Times New Roman"/>
          <w:b/>
          <w:bCs/>
          <w:sz w:val="20"/>
          <w:szCs w:val="20"/>
          <w:highlight w:val="none"/>
          <w:lang w:val="en-US" w:eastAsia="zh-CN"/>
        </w:rPr>
        <w:t>7.3.2</w:t>
      </w:r>
      <w:r>
        <w:rPr>
          <w:rFonts w:hint="default" w:ascii="Times New Roman" w:hAnsi="Times New Roman" w:eastAsia="宋体" w:cs="Times New Roman"/>
          <w:sz w:val="20"/>
          <w:szCs w:val="20"/>
          <w:highlight w:val="none"/>
          <w:lang w:val="en-US" w:eastAsia="zh-CN"/>
        </w:rPr>
        <w:t xml:space="preserve"> 系统运行正常，仅存在轻微的锈蚀、松动、涂层缺失、避雷带或引下线不平直等部件损坏现象且通过维修能消除隐患，可评为基本满足安全性功能。</w:t>
      </w:r>
    </w:p>
    <w:p w14:paraId="24C716DE">
      <w:pPr>
        <w:widowControl/>
        <w:wordWrap/>
        <w:overflowPunct/>
        <w:topLinePunct w:val="0"/>
        <w:bidi w:val="0"/>
        <w:spacing w:line="360" w:lineRule="auto"/>
        <w:jc w:val="left"/>
        <w:rPr>
          <w:rFonts w:hint="default" w:ascii="Times New Roman" w:hAnsi="Times New Roman" w:eastAsia="宋体" w:cs="Times New Roman"/>
          <w:sz w:val="20"/>
          <w:szCs w:val="20"/>
          <w:highlight w:val="none"/>
          <w:lang w:val="en-US" w:eastAsia="zh-CN"/>
        </w:rPr>
      </w:pPr>
      <w:r>
        <w:rPr>
          <w:rFonts w:hint="default" w:ascii="Times New Roman" w:hAnsi="Times New Roman" w:eastAsia="宋体" w:cs="Times New Roman"/>
          <w:b/>
          <w:bCs/>
          <w:sz w:val="20"/>
          <w:szCs w:val="20"/>
          <w:highlight w:val="none"/>
          <w:lang w:val="en-US" w:eastAsia="zh-CN"/>
        </w:rPr>
        <w:t>7.3.3</w:t>
      </w:r>
      <w:r>
        <w:rPr>
          <w:rFonts w:hint="default" w:ascii="Times New Roman" w:hAnsi="Times New Roman" w:eastAsia="宋体" w:cs="Times New Roman"/>
          <w:sz w:val="20"/>
          <w:szCs w:val="20"/>
          <w:highlight w:val="none"/>
          <w:lang w:val="en-US" w:eastAsia="zh-CN"/>
        </w:rPr>
        <w:t xml:space="preserve"> 系统运行存在故障，重要部件缺失，存在避雷带、引下线和内部防雷装置失效、引下线外部防接触电压的保护措施缺失等现象，雷雨天气容易遭受雷击风险，无法维持建筑物内电力供应和通信通畅，应评为不满足安全性功能。</w:t>
      </w:r>
    </w:p>
    <w:p w14:paraId="40B80004">
      <w:pPr>
        <w:widowControl/>
        <w:wordWrap/>
        <w:overflowPunct/>
        <w:topLinePunct w:val="0"/>
        <w:bidi w:val="0"/>
        <w:adjustRightInd w:val="0"/>
        <w:snapToGrid w:val="0"/>
        <w:spacing w:line="360" w:lineRule="auto"/>
        <w:ind w:firstLine="0" w:firstLineChars="0"/>
        <w:jc w:val="left"/>
        <w:rPr>
          <w:rFonts w:hint="default" w:ascii="Times New Roman" w:hAnsi="Times New Roman" w:cs="Times New Roman"/>
          <w:color w:val="0000FF"/>
          <w:sz w:val="20"/>
          <w:szCs w:val="20"/>
          <w:highlight w:val="none"/>
          <w:lang w:val="en-US" w:eastAsia="zh-CN"/>
        </w:rPr>
      </w:pPr>
      <w:r>
        <w:rPr>
          <w:rFonts w:hint="default" w:ascii="Times New Roman" w:hAnsi="Times New Roman" w:cs="Times New Roman"/>
          <w:color w:val="0000FF"/>
          <w:sz w:val="20"/>
          <w:szCs w:val="20"/>
          <w:highlight w:val="none"/>
          <w:lang w:val="en-US" w:eastAsia="zh-CN"/>
        </w:rPr>
        <w:t>条文说明：</w:t>
      </w:r>
    </w:p>
    <w:p w14:paraId="4C08FD2F">
      <w:pPr>
        <w:widowControl/>
        <w:wordWrap/>
        <w:overflowPunct/>
        <w:topLinePunct w:val="0"/>
        <w:bidi w:val="0"/>
        <w:adjustRightInd w:val="0"/>
        <w:snapToGrid w:val="0"/>
        <w:spacing w:line="360" w:lineRule="auto"/>
        <w:ind w:firstLine="0" w:firstLineChars="0"/>
        <w:jc w:val="left"/>
        <w:rPr>
          <w:rFonts w:hint="default" w:ascii="Times New Roman" w:hAnsi="Times New Roman" w:eastAsia="宋体" w:cs="Times New Roman"/>
          <w:color w:val="0000FF"/>
          <w:sz w:val="20"/>
          <w:szCs w:val="20"/>
          <w:highlight w:val="none"/>
          <w:lang w:val="en-US" w:eastAsia="zh-CN"/>
        </w:rPr>
      </w:pPr>
      <w:r>
        <w:rPr>
          <w:rFonts w:hint="default" w:ascii="Times New Roman" w:hAnsi="Times New Roman" w:cs="Times New Roman"/>
          <w:color w:val="0000FF"/>
          <w:sz w:val="20"/>
          <w:szCs w:val="20"/>
          <w:highlight w:val="none"/>
          <w:lang w:val="en-US" w:eastAsia="zh-CN"/>
        </w:rPr>
        <w:t>7.3.1-7.3.3 当建筑防雷系统判定为基本满足安全性功能时应给出维修措施的建议；当建筑防雷系统判定为</w:t>
      </w:r>
      <w:r>
        <w:rPr>
          <w:rFonts w:hint="default" w:ascii="Times New Roman" w:hAnsi="Times New Roman" w:eastAsia="宋体" w:cs="Times New Roman"/>
          <w:color w:val="0000FF"/>
          <w:sz w:val="20"/>
          <w:szCs w:val="20"/>
          <w:highlight w:val="none"/>
          <w:lang w:val="en-US" w:eastAsia="zh-CN"/>
        </w:rPr>
        <w:t>不满足安全性功能</w:t>
      </w:r>
      <w:r>
        <w:rPr>
          <w:rFonts w:hint="default" w:ascii="Times New Roman" w:hAnsi="Times New Roman" w:cs="Times New Roman"/>
          <w:color w:val="0000FF"/>
          <w:sz w:val="20"/>
          <w:szCs w:val="20"/>
          <w:highlight w:val="none"/>
          <w:lang w:val="en-US" w:eastAsia="zh-CN"/>
        </w:rPr>
        <w:t>时应给出相应的应急措施的建议并由委托方委托有资质的单位进行检测鉴定。</w:t>
      </w:r>
    </w:p>
    <w:p w14:paraId="2EA32338">
      <w:pPr>
        <w:widowControl/>
        <w:wordWrap/>
        <w:overflowPunct/>
        <w:topLinePunct w:val="0"/>
        <w:bidi w:val="0"/>
        <w:adjustRightInd w:val="0"/>
        <w:snapToGrid w:val="0"/>
        <w:spacing w:line="360" w:lineRule="auto"/>
        <w:ind w:firstLine="0" w:firstLineChars="0"/>
        <w:jc w:val="left"/>
        <w:rPr>
          <w:rFonts w:hint="default" w:ascii="Times New Roman" w:hAnsi="Times New Roman" w:eastAsia="宋体" w:cs="Times New Roman"/>
          <w:sz w:val="20"/>
          <w:szCs w:val="20"/>
          <w:highlight w:val="none"/>
          <w:lang w:val="en-US" w:eastAsia="zh-CN"/>
        </w:rPr>
      </w:pPr>
    </w:p>
    <w:p w14:paraId="23C35ECA">
      <w:pPr>
        <w:widowControl/>
        <w:wordWrap/>
        <w:overflowPunct/>
        <w:topLinePunct w:val="0"/>
        <w:bidi w:val="0"/>
        <w:spacing w:line="360" w:lineRule="auto"/>
        <w:jc w:val="left"/>
        <w:rPr>
          <w:rFonts w:hint="default" w:ascii="Times New Roman" w:hAnsi="Times New Roman" w:eastAsia="宋体" w:cs="Times New Roman"/>
          <w:sz w:val="20"/>
          <w:szCs w:val="20"/>
          <w:highlight w:val="none"/>
          <w:lang w:val="en-US" w:eastAsia="zh-CN"/>
        </w:rPr>
      </w:pPr>
    </w:p>
    <w:p w14:paraId="48061B79">
      <w:pPr>
        <w:pStyle w:val="6"/>
        <w:rPr>
          <w:rFonts w:hint="default" w:ascii="Times New Roman" w:hAnsi="Times New Roman" w:cs="Times New Roman"/>
          <w:highlight w:val="none"/>
        </w:rPr>
      </w:pPr>
    </w:p>
    <w:p w14:paraId="1358DE0D">
      <w:pPr>
        <w:wordWrap/>
        <w:overflowPunct/>
        <w:topLinePunct w:val="0"/>
        <w:bidi w:val="0"/>
        <w:spacing w:line="360" w:lineRule="auto"/>
        <w:rPr>
          <w:rFonts w:hint="default" w:ascii="Times New Roman" w:hAnsi="Times New Roman" w:cs="Times New Roman"/>
          <w:b/>
          <w:sz w:val="20"/>
          <w:szCs w:val="20"/>
          <w:highlight w:val="none"/>
        </w:rPr>
      </w:pPr>
    </w:p>
    <w:p w14:paraId="52990F35">
      <w:pPr>
        <w:pStyle w:val="6"/>
        <w:rPr>
          <w:rFonts w:hint="default" w:ascii="Times New Roman" w:hAnsi="Times New Roman" w:cs="Times New Roman"/>
          <w:b/>
          <w:sz w:val="20"/>
          <w:szCs w:val="20"/>
          <w:highlight w:val="none"/>
        </w:rPr>
      </w:pPr>
    </w:p>
    <w:p w14:paraId="41C9FAF9">
      <w:pPr>
        <w:pStyle w:val="6"/>
        <w:rPr>
          <w:rFonts w:hint="default" w:ascii="Times New Roman" w:hAnsi="Times New Roman" w:cs="Times New Roman"/>
          <w:b/>
          <w:sz w:val="20"/>
          <w:szCs w:val="20"/>
          <w:highlight w:val="none"/>
        </w:rPr>
      </w:pPr>
    </w:p>
    <w:p w14:paraId="15461F23">
      <w:pPr>
        <w:pStyle w:val="6"/>
        <w:rPr>
          <w:rFonts w:hint="default" w:ascii="Times New Roman" w:hAnsi="Times New Roman" w:cs="Times New Roman"/>
          <w:b/>
          <w:sz w:val="20"/>
          <w:szCs w:val="20"/>
          <w:highlight w:val="none"/>
        </w:rPr>
      </w:pPr>
    </w:p>
    <w:p w14:paraId="74CDB79E">
      <w:pPr>
        <w:pStyle w:val="6"/>
        <w:rPr>
          <w:rFonts w:hint="default" w:ascii="Times New Roman" w:hAnsi="Times New Roman" w:cs="Times New Roman"/>
          <w:b/>
          <w:sz w:val="20"/>
          <w:szCs w:val="20"/>
          <w:highlight w:val="none"/>
        </w:rPr>
      </w:pPr>
    </w:p>
    <w:p w14:paraId="446B2023">
      <w:pPr>
        <w:pStyle w:val="6"/>
        <w:rPr>
          <w:rFonts w:hint="default" w:ascii="Times New Roman" w:hAnsi="Times New Roman" w:cs="Times New Roman"/>
          <w:b/>
          <w:sz w:val="20"/>
          <w:szCs w:val="20"/>
          <w:highlight w:val="none"/>
        </w:rPr>
      </w:pPr>
    </w:p>
    <w:p w14:paraId="39A9F8D0">
      <w:pPr>
        <w:pStyle w:val="6"/>
        <w:rPr>
          <w:rFonts w:hint="default" w:ascii="Times New Roman" w:hAnsi="Times New Roman" w:cs="Times New Roman"/>
          <w:b/>
          <w:sz w:val="20"/>
          <w:szCs w:val="20"/>
          <w:highlight w:val="none"/>
        </w:rPr>
      </w:pPr>
    </w:p>
    <w:p w14:paraId="13720661">
      <w:pPr>
        <w:pStyle w:val="6"/>
        <w:rPr>
          <w:rFonts w:hint="default" w:ascii="Times New Roman" w:hAnsi="Times New Roman" w:cs="Times New Roman"/>
          <w:b/>
          <w:sz w:val="20"/>
          <w:szCs w:val="20"/>
          <w:highlight w:val="none"/>
        </w:rPr>
      </w:pPr>
    </w:p>
    <w:p w14:paraId="671D7B43">
      <w:pPr>
        <w:pStyle w:val="6"/>
        <w:rPr>
          <w:rFonts w:hint="default" w:ascii="Times New Roman" w:hAnsi="Times New Roman" w:cs="Times New Roman"/>
          <w:b/>
          <w:sz w:val="20"/>
          <w:szCs w:val="20"/>
          <w:highlight w:val="none"/>
        </w:rPr>
      </w:pPr>
    </w:p>
    <w:p w14:paraId="5DE4372E">
      <w:pPr>
        <w:pStyle w:val="6"/>
        <w:rPr>
          <w:rFonts w:hint="default" w:ascii="Times New Roman" w:hAnsi="Times New Roman" w:cs="Times New Roman"/>
          <w:b/>
          <w:sz w:val="20"/>
          <w:szCs w:val="20"/>
          <w:highlight w:val="none"/>
        </w:rPr>
      </w:pPr>
    </w:p>
    <w:p w14:paraId="11433D9F">
      <w:pPr>
        <w:pStyle w:val="6"/>
        <w:rPr>
          <w:rFonts w:hint="default" w:ascii="Times New Roman" w:hAnsi="Times New Roman" w:cs="Times New Roman"/>
          <w:b/>
          <w:sz w:val="20"/>
          <w:szCs w:val="20"/>
          <w:highlight w:val="none"/>
        </w:rPr>
      </w:pPr>
    </w:p>
    <w:p w14:paraId="500594A3">
      <w:pPr>
        <w:pStyle w:val="2"/>
        <w:pageBreakBefore/>
        <w:wordWrap/>
        <w:overflowPunct/>
        <w:topLinePunct w:val="0"/>
        <w:bidi w:val="0"/>
        <w:spacing w:before="0" w:after="0" w:line="360" w:lineRule="auto"/>
        <w:jc w:val="center"/>
        <w:rPr>
          <w:rFonts w:hint="default" w:ascii="Times New Roman" w:hAnsi="Times New Roman" w:eastAsia="黑体" w:cs="Times New Roman"/>
          <w:b w:val="0"/>
          <w:bCs w:val="0"/>
          <w:sz w:val="28"/>
          <w:szCs w:val="28"/>
          <w:highlight w:val="none"/>
          <w:lang w:val="en-US" w:eastAsia="zh-CN"/>
        </w:rPr>
      </w:pPr>
      <w:bookmarkStart w:id="110" w:name="_Toc1661"/>
      <w:bookmarkStart w:id="111" w:name="_Toc20680"/>
      <w:r>
        <w:rPr>
          <w:rFonts w:hint="eastAsia" w:eastAsia="黑体" w:cs="Times New Roman"/>
          <w:b w:val="0"/>
          <w:bCs w:val="0"/>
          <w:sz w:val="28"/>
          <w:szCs w:val="28"/>
          <w:highlight w:val="none"/>
          <w:lang w:val="en-US" w:eastAsia="zh-CN"/>
        </w:rPr>
        <w:t>8</w:t>
      </w:r>
      <w:r>
        <w:rPr>
          <w:rFonts w:hint="default" w:ascii="Times New Roman" w:hAnsi="Times New Roman" w:eastAsia="黑体" w:cs="Times New Roman"/>
          <w:b w:val="0"/>
          <w:bCs w:val="0"/>
          <w:sz w:val="28"/>
          <w:szCs w:val="28"/>
          <w:highlight w:val="none"/>
          <w:lang w:val="en-US" w:eastAsia="zh-CN"/>
        </w:rPr>
        <w:t>建筑附属物</w:t>
      </w:r>
      <w:bookmarkEnd w:id="110"/>
      <w:bookmarkEnd w:id="111"/>
    </w:p>
    <w:p w14:paraId="571CF353">
      <w:pPr>
        <w:pStyle w:val="3"/>
        <w:wordWrap/>
        <w:overflowPunct/>
        <w:topLinePunct w:val="0"/>
        <w:bidi w:val="0"/>
        <w:spacing w:before="0" w:after="0" w:line="360" w:lineRule="auto"/>
        <w:jc w:val="center"/>
        <w:rPr>
          <w:rFonts w:hint="default" w:ascii="Times New Roman" w:hAnsi="Times New Roman" w:eastAsia="黑体" w:cs="Times New Roman"/>
          <w:b/>
          <w:bCs/>
          <w:sz w:val="20"/>
          <w:szCs w:val="20"/>
          <w:highlight w:val="none"/>
          <w:lang w:val="en-US" w:eastAsia="zh-CN"/>
        </w:rPr>
      </w:pPr>
      <w:bookmarkStart w:id="112" w:name="_Toc23746"/>
      <w:bookmarkStart w:id="113" w:name="_Toc5303"/>
      <w:r>
        <w:rPr>
          <w:rFonts w:hint="eastAsia" w:ascii="Times New Roman" w:hAnsi="Times New Roman" w:eastAsia="黑体" w:cs="Times New Roman"/>
          <w:b/>
          <w:bCs/>
          <w:sz w:val="20"/>
          <w:szCs w:val="20"/>
          <w:highlight w:val="none"/>
          <w:lang w:val="en-US" w:eastAsia="zh-CN"/>
        </w:rPr>
        <w:t>8</w:t>
      </w:r>
      <w:r>
        <w:rPr>
          <w:rFonts w:hint="default" w:ascii="Times New Roman" w:hAnsi="Times New Roman" w:eastAsia="黑体" w:cs="Times New Roman"/>
          <w:b/>
          <w:bCs/>
          <w:sz w:val="20"/>
          <w:szCs w:val="20"/>
          <w:highlight w:val="none"/>
          <w:lang w:val="en-US" w:eastAsia="zh-CN"/>
        </w:rPr>
        <w:t>.1一般规定</w:t>
      </w:r>
      <w:bookmarkEnd w:id="112"/>
      <w:bookmarkEnd w:id="113"/>
    </w:p>
    <w:p w14:paraId="66510557">
      <w:pPr>
        <w:spacing w:line="360" w:lineRule="auto"/>
        <w:rPr>
          <w:rFonts w:hint="default" w:ascii="Times New Roman" w:hAnsi="Times New Roman" w:cs="Times New Roman"/>
          <w:kern w:val="0"/>
          <w:sz w:val="20"/>
          <w:szCs w:val="20"/>
          <w:highlight w:val="none"/>
          <w:lang w:eastAsia="zh-CN"/>
        </w:rPr>
      </w:pPr>
      <w:r>
        <w:rPr>
          <w:rFonts w:hint="eastAsia" w:cs="Times New Roman"/>
          <w:b/>
          <w:bCs/>
          <w:kern w:val="0"/>
          <w:sz w:val="20"/>
          <w:szCs w:val="20"/>
          <w:highlight w:val="none"/>
          <w:lang w:val="en-US" w:eastAsia="zh-CN"/>
        </w:rPr>
        <w:t>8</w:t>
      </w:r>
      <w:r>
        <w:rPr>
          <w:rFonts w:hint="default" w:ascii="Times New Roman" w:hAnsi="Times New Roman" w:cs="Times New Roman"/>
          <w:b/>
          <w:bCs/>
          <w:kern w:val="0"/>
          <w:sz w:val="20"/>
          <w:szCs w:val="20"/>
          <w:highlight w:val="none"/>
          <w:lang w:val="en-US" w:eastAsia="zh-CN"/>
        </w:rPr>
        <w:t>.1.1</w:t>
      </w:r>
      <w:r>
        <w:rPr>
          <w:rFonts w:hint="default" w:ascii="Times New Roman" w:hAnsi="Times New Roman" w:cs="Times New Roman"/>
          <w:b/>
          <w:bCs/>
          <w:kern w:val="0"/>
          <w:sz w:val="20"/>
          <w:szCs w:val="20"/>
          <w:highlight w:val="none"/>
          <w:lang w:eastAsia="zh-CN"/>
        </w:rPr>
        <w:t xml:space="preserve"> </w:t>
      </w:r>
      <w:r>
        <w:rPr>
          <w:rFonts w:hint="default" w:ascii="Times New Roman" w:hAnsi="Times New Roman" w:cs="Times New Roman"/>
          <w:kern w:val="0"/>
          <w:sz w:val="20"/>
          <w:szCs w:val="20"/>
          <w:highlight w:val="none"/>
          <w:lang w:eastAsia="zh-CN"/>
        </w:rPr>
        <w:t>本章适用于既有建筑的非承重墙体、栏杆、扶手、屋檐、建筑小品、附属广告牌、空调室外机支架及搁板的安全评估，包括资料核查和现场检验。</w:t>
      </w:r>
    </w:p>
    <w:p w14:paraId="230A2BFA">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color w:val="0000FF"/>
          <w:sz w:val="20"/>
          <w:szCs w:val="20"/>
          <w:highlight w:val="none"/>
          <w:lang w:val="en-US" w:eastAsia="zh-CN"/>
        </w:rPr>
      </w:pPr>
      <w:r>
        <w:rPr>
          <w:rFonts w:hint="default" w:ascii="Times New Roman" w:hAnsi="Times New Roman" w:cs="Times New Roman"/>
          <w:color w:val="0000FF"/>
          <w:sz w:val="20"/>
          <w:szCs w:val="20"/>
          <w:highlight w:val="none"/>
          <w:lang w:val="en-US" w:eastAsia="zh-CN"/>
        </w:rPr>
        <w:t>条文说明：</w:t>
      </w:r>
    </w:p>
    <w:p w14:paraId="0E4576EA">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color w:val="0000FF"/>
          <w:sz w:val="20"/>
          <w:szCs w:val="20"/>
          <w:highlight w:val="none"/>
          <w:lang w:val="en-US" w:eastAsia="zh-CN"/>
        </w:rPr>
      </w:pPr>
      <w:r>
        <w:rPr>
          <w:rFonts w:hint="eastAsia" w:cs="Times New Roman"/>
          <w:color w:val="0000FF"/>
          <w:sz w:val="20"/>
          <w:szCs w:val="20"/>
          <w:highlight w:val="none"/>
          <w:lang w:val="en-US" w:eastAsia="zh-CN"/>
        </w:rPr>
        <w:t>8</w:t>
      </w:r>
      <w:r>
        <w:rPr>
          <w:rFonts w:hint="default" w:ascii="Times New Roman" w:hAnsi="Times New Roman" w:cs="Times New Roman"/>
          <w:color w:val="0000FF"/>
          <w:sz w:val="20"/>
          <w:szCs w:val="20"/>
          <w:highlight w:val="none"/>
          <w:lang w:val="en-US" w:eastAsia="zh-CN"/>
        </w:rPr>
        <w:t>.1.1 在房屋建筑中除建筑结构构件外的其他构件为建筑构件与部件，建筑构件与部件的范围比较广，包含了各种非承重墙体、栏杆、扶手、屋檐、建筑小品、附属广告牌、空调室外机支架及搁板等，这些构件与部件的结构形式多样，检查相对比较复杂，检查人员应给予足够的重视。</w:t>
      </w:r>
    </w:p>
    <w:p w14:paraId="29455501">
      <w:pPr>
        <w:wordWrap/>
        <w:overflowPunct/>
        <w:topLinePunct w:val="0"/>
        <w:bidi w:val="0"/>
        <w:spacing w:line="360" w:lineRule="auto"/>
        <w:rPr>
          <w:rFonts w:hint="default" w:ascii="Times New Roman" w:hAnsi="Times New Roman" w:cs="Times New Roman"/>
          <w:i/>
          <w:iCs/>
          <w:snapToGrid w:val="0"/>
          <w:color w:val="0000FF"/>
          <w:kern w:val="0"/>
          <w:sz w:val="20"/>
          <w:szCs w:val="20"/>
          <w:highlight w:val="none"/>
        </w:rPr>
      </w:pPr>
      <w:r>
        <w:rPr>
          <w:rFonts w:hint="eastAsia" w:cs="Times New Roman"/>
          <w:b/>
          <w:bCs/>
          <w:kern w:val="0"/>
          <w:sz w:val="20"/>
          <w:szCs w:val="20"/>
          <w:highlight w:val="none"/>
          <w:lang w:val="en-US" w:eastAsia="zh-CN"/>
        </w:rPr>
        <w:t>8</w:t>
      </w:r>
      <w:r>
        <w:rPr>
          <w:rFonts w:hint="default" w:ascii="Times New Roman" w:hAnsi="Times New Roman" w:eastAsia="宋体" w:cs="Times New Roman"/>
          <w:b/>
          <w:bCs/>
          <w:kern w:val="0"/>
          <w:sz w:val="20"/>
          <w:szCs w:val="20"/>
          <w:highlight w:val="none"/>
          <w:lang w:val="en-US" w:eastAsia="zh-CN"/>
        </w:rPr>
        <w:t>.1.2</w:t>
      </w:r>
      <w:r>
        <w:rPr>
          <w:rFonts w:hint="default" w:ascii="Times New Roman" w:hAnsi="Times New Roman" w:cs="Times New Roman"/>
          <w:b/>
          <w:bCs/>
          <w:kern w:val="0"/>
          <w:sz w:val="20"/>
          <w:szCs w:val="20"/>
          <w:highlight w:val="none"/>
          <w:lang w:eastAsia="zh-CN"/>
        </w:rPr>
        <w:t xml:space="preserve"> </w:t>
      </w:r>
      <w:r>
        <w:rPr>
          <w:rFonts w:hint="default" w:ascii="Times New Roman" w:hAnsi="Times New Roman" w:eastAsia="宋体" w:cs="Times New Roman"/>
          <w:kern w:val="0"/>
          <w:sz w:val="20"/>
          <w:szCs w:val="20"/>
          <w:highlight w:val="none"/>
          <w:lang w:val="en-US" w:eastAsia="zh-CN"/>
        </w:rPr>
        <w:t>资料核查应包含竣工验收、维修改造等资料。</w:t>
      </w:r>
    </w:p>
    <w:p w14:paraId="147DCCE5">
      <w:pPr>
        <w:spacing w:line="360" w:lineRule="auto"/>
        <w:rPr>
          <w:rFonts w:hint="default" w:ascii="Times New Roman" w:hAnsi="Times New Roman" w:cs="Times New Roman"/>
          <w:b/>
          <w:bCs/>
          <w:kern w:val="0"/>
          <w:sz w:val="20"/>
          <w:szCs w:val="20"/>
          <w:highlight w:val="none"/>
          <w:lang w:val="en-US" w:eastAsia="zh-CN"/>
        </w:rPr>
      </w:pPr>
      <w:r>
        <w:rPr>
          <w:rFonts w:hint="eastAsia" w:cs="Times New Roman"/>
          <w:b/>
          <w:bCs/>
          <w:kern w:val="0"/>
          <w:sz w:val="20"/>
          <w:szCs w:val="20"/>
          <w:highlight w:val="none"/>
          <w:lang w:val="en-US" w:eastAsia="zh-CN"/>
        </w:rPr>
        <w:t>8</w:t>
      </w:r>
      <w:r>
        <w:rPr>
          <w:rFonts w:hint="default" w:ascii="Times New Roman" w:hAnsi="Times New Roman" w:eastAsia="宋体" w:cs="Times New Roman"/>
          <w:b/>
          <w:bCs/>
          <w:kern w:val="0"/>
          <w:sz w:val="20"/>
          <w:szCs w:val="20"/>
          <w:highlight w:val="none"/>
          <w:lang w:val="en-US" w:eastAsia="zh-CN"/>
        </w:rPr>
        <w:t>.1.</w:t>
      </w:r>
      <w:r>
        <w:rPr>
          <w:rFonts w:hint="default" w:ascii="Times New Roman" w:hAnsi="Times New Roman" w:cs="Times New Roman"/>
          <w:b/>
          <w:bCs/>
          <w:kern w:val="0"/>
          <w:sz w:val="20"/>
          <w:szCs w:val="20"/>
          <w:highlight w:val="none"/>
          <w:lang w:val="en-US" w:eastAsia="zh-CN"/>
        </w:rPr>
        <w:t>3</w:t>
      </w:r>
      <w:r>
        <w:rPr>
          <w:rFonts w:hint="default" w:ascii="Times New Roman" w:hAnsi="Times New Roman" w:cs="Times New Roman"/>
          <w:b/>
          <w:bCs/>
          <w:kern w:val="0"/>
          <w:sz w:val="20"/>
          <w:szCs w:val="20"/>
          <w:highlight w:val="none"/>
          <w:lang w:eastAsia="zh-CN"/>
        </w:rPr>
        <w:t xml:space="preserve"> </w:t>
      </w:r>
      <w:r>
        <w:rPr>
          <w:rFonts w:hint="default" w:ascii="Times New Roman" w:hAnsi="Times New Roman" w:cs="Times New Roman"/>
          <w:kern w:val="0"/>
          <w:sz w:val="20"/>
          <w:szCs w:val="20"/>
          <w:highlight w:val="none"/>
          <w:lang w:val="en-US" w:eastAsia="zh-CN"/>
        </w:rPr>
        <w:t>现场检验应包含</w:t>
      </w:r>
      <w:r>
        <w:rPr>
          <w:rFonts w:hint="default" w:ascii="Times New Roman" w:hAnsi="Times New Roman" w:cs="Times New Roman"/>
          <w:kern w:val="0"/>
          <w:sz w:val="20"/>
          <w:szCs w:val="20"/>
          <w:highlight w:val="none"/>
        </w:rPr>
        <w:t>连接构造措施、建筑构件与部件变形及损伤等</w:t>
      </w:r>
      <w:r>
        <w:rPr>
          <w:rFonts w:hint="default" w:ascii="Times New Roman" w:hAnsi="Times New Roman" w:eastAsia="宋体" w:cs="Times New Roman"/>
          <w:kern w:val="0"/>
          <w:sz w:val="20"/>
          <w:szCs w:val="20"/>
          <w:highlight w:val="none"/>
          <w:lang w:val="en-US" w:eastAsia="zh-CN"/>
        </w:rPr>
        <w:t>。</w:t>
      </w:r>
    </w:p>
    <w:p w14:paraId="5F9E1630">
      <w:pPr>
        <w:spacing w:line="360" w:lineRule="auto"/>
        <w:rPr>
          <w:rFonts w:hint="default" w:ascii="Times New Roman" w:hAnsi="Times New Roman" w:cs="Times New Roman"/>
          <w:kern w:val="0"/>
          <w:sz w:val="20"/>
          <w:szCs w:val="20"/>
          <w:highlight w:val="none"/>
          <w:lang w:val="en-US" w:eastAsia="zh-CN"/>
        </w:rPr>
      </w:pPr>
      <w:r>
        <w:rPr>
          <w:rFonts w:hint="eastAsia" w:cs="Times New Roman"/>
          <w:b/>
          <w:bCs/>
          <w:kern w:val="0"/>
          <w:sz w:val="20"/>
          <w:szCs w:val="20"/>
          <w:highlight w:val="none"/>
          <w:lang w:val="en-US" w:eastAsia="zh-CN"/>
        </w:rPr>
        <w:t>8</w:t>
      </w:r>
      <w:r>
        <w:rPr>
          <w:rFonts w:hint="default" w:ascii="Times New Roman" w:hAnsi="Times New Roman" w:cs="Times New Roman"/>
          <w:b/>
          <w:bCs/>
          <w:kern w:val="0"/>
          <w:sz w:val="20"/>
          <w:szCs w:val="20"/>
          <w:highlight w:val="none"/>
          <w:lang w:val="en-US" w:eastAsia="zh-CN"/>
        </w:rPr>
        <w:t>.1.4</w:t>
      </w:r>
      <w:r>
        <w:rPr>
          <w:rFonts w:hint="default" w:ascii="Times New Roman" w:hAnsi="Times New Roman" w:cs="Times New Roman"/>
          <w:b/>
          <w:bCs/>
          <w:kern w:val="0"/>
          <w:sz w:val="20"/>
          <w:szCs w:val="20"/>
          <w:highlight w:val="none"/>
          <w:lang w:eastAsia="zh-CN"/>
        </w:rPr>
        <w:t xml:space="preserve"> </w:t>
      </w:r>
      <w:r>
        <w:rPr>
          <w:rFonts w:hint="default" w:ascii="Times New Roman" w:hAnsi="Times New Roman" w:eastAsia="宋体" w:cs="Times New Roman"/>
          <w:kern w:val="0"/>
          <w:sz w:val="20"/>
          <w:szCs w:val="20"/>
          <w:highlight w:val="none"/>
          <w:lang w:val="en-US" w:eastAsia="zh-CN"/>
        </w:rPr>
        <w:t>无建筑、结构设计图纸的附属广告牌</w:t>
      </w:r>
      <w:r>
        <w:rPr>
          <w:rFonts w:hint="default" w:ascii="Times New Roman" w:hAnsi="Times New Roman" w:cs="Times New Roman"/>
          <w:kern w:val="0"/>
          <w:sz w:val="20"/>
          <w:szCs w:val="20"/>
          <w:highlight w:val="none"/>
          <w:lang w:val="en-US" w:eastAsia="zh-CN"/>
        </w:rPr>
        <w:t>应依据相关国家现行规范进行安全性鉴定。</w:t>
      </w:r>
    </w:p>
    <w:p w14:paraId="2EA6961E">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color w:val="0000FF"/>
          <w:sz w:val="20"/>
          <w:szCs w:val="20"/>
          <w:highlight w:val="none"/>
          <w:lang w:val="en-US" w:eastAsia="zh-CN"/>
        </w:rPr>
      </w:pPr>
      <w:r>
        <w:rPr>
          <w:rFonts w:hint="default" w:ascii="Times New Roman" w:hAnsi="Times New Roman" w:cs="Times New Roman"/>
          <w:color w:val="0000FF"/>
          <w:sz w:val="20"/>
          <w:szCs w:val="20"/>
          <w:highlight w:val="none"/>
          <w:lang w:val="en-US" w:eastAsia="zh-CN"/>
        </w:rPr>
        <w:t>条文说明：</w:t>
      </w:r>
    </w:p>
    <w:p w14:paraId="25759052">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color w:val="0000FF"/>
          <w:sz w:val="20"/>
          <w:szCs w:val="20"/>
          <w:highlight w:val="none"/>
          <w:lang w:val="en-US" w:eastAsia="zh-CN"/>
        </w:rPr>
      </w:pPr>
      <w:r>
        <w:rPr>
          <w:rFonts w:hint="eastAsia" w:cs="Times New Roman"/>
          <w:color w:val="0000FF"/>
          <w:sz w:val="20"/>
          <w:szCs w:val="20"/>
          <w:highlight w:val="none"/>
          <w:lang w:val="en-US" w:eastAsia="zh-CN"/>
        </w:rPr>
        <w:t>8</w:t>
      </w:r>
      <w:r>
        <w:rPr>
          <w:rFonts w:hint="default" w:ascii="Times New Roman" w:hAnsi="Times New Roman" w:cs="Times New Roman"/>
          <w:color w:val="0000FF"/>
          <w:sz w:val="20"/>
          <w:szCs w:val="20"/>
          <w:highlight w:val="none"/>
          <w:lang w:val="en-US" w:eastAsia="zh-CN"/>
        </w:rPr>
        <w:t>.1.4 由于附属广告牌一般处于室外，一旦发生脱落，极易造成严重的事故，故在此要求对其的设计、施工应严格把关，当无建设资料或资料无效时，应先按本章相关规定进行安全评估，但结论中应给出进行相应检测鉴定的建议。</w:t>
      </w:r>
    </w:p>
    <w:p w14:paraId="2B8917F4">
      <w:pPr>
        <w:pStyle w:val="3"/>
        <w:wordWrap/>
        <w:overflowPunct/>
        <w:topLinePunct w:val="0"/>
        <w:bidi w:val="0"/>
        <w:spacing w:before="0" w:after="0" w:line="360" w:lineRule="auto"/>
        <w:jc w:val="center"/>
        <w:rPr>
          <w:rFonts w:hint="default" w:ascii="Times New Roman" w:hAnsi="Times New Roman" w:eastAsia="黑体" w:cs="Times New Roman"/>
          <w:b/>
          <w:bCs/>
          <w:sz w:val="20"/>
          <w:szCs w:val="20"/>
          <w:highlight w:val="none"/>
          <w:lang w:val="en-US" w:eastAsia="zh-CN"/>
        </w:rPr>
      </w:pPr>
      <w:bookmarkStart w:id="114" w:name="_Toc4170"/>
      <w:bookmarkStart w:id="115" w:name="_Toc10846"/>
      <w:r>
        <w:rPr>
          <w:rFonts w:hint="eastAsia" w:ascii="Times New Roman" w:hAnsi="Times New Roman" w:eastAsia="黑体" w:cs="Times New Roman"/>
          <w:b/>
          <w:bCs/>
          <w:sz w:val="20"/>
          <w:szCs w:val="20"/>
          <w:highlight w:val="none"/>
          <w:lang w:val="en-US" w:eastAsia="zh-CN"/>
        </w:rPr>
        <w:t>8</w:t>
      </w:r>
      <w:r>
        <w:rPr>
          <w:rFonts w:hint="default" w:ascii="Times New Roman" w:hAnsi="Times New Roman" w:eastAsia="黑体" w:cs="Times New Roman"/>
          <w:b/>
          <w:bCs/>
          <w:sz w:val="20"/>
          <w:szCs w:val="20"/>
          <w:highlight w:val="none"/>
          <w:lang w:val="en-US" w:eastAsia="zh-CN"/>
        </w:rPr>
        <w:t>.2非承重墙体</w:t>
      </w:r>
      <w:bookmarkEnd w:id="114"/>
      <w:bookmarkEnd w:id="115"/>
    </w:p>
    <w:p w14:paraId="7A50AF09">
      <w:pPr>
        <w:spacing w:line="360" w:lineRule="auto"/>
        <w:rPr>
          <w:rFonts w:hint="default" w:ascii="Times New Roman" w:hAnsi="Times New Roman" w:cs="Times New Roman"/>
          <w:kern w:val="0"/>
          <w:sz w:val="20"/>
          <w:szCs w:val="20"/>
          <w:highlight w:val="none"/>
        </w:rPr>
      </w:pPr>
      <w:r>
        <w:rPr>
          <w:rFonts w:hint="eastAsia" w:cs="Times New Roman"/>
          <w:b/>
          <w:bCs/>
          <w:kern w:val="0"/>
          <w:sz w:val="20"/>
          <w:szCs w:val="20"/>
          <w:highlight w:val="none"/>
          <w:lang w:val="en-US" w:eastAsia="zh-CN"/>
        </w:rPr>
        <w:t>8</w:t>
      </w:r>
      <w:r>
        <w:rPr>
          <w:rFonts w:hint="default" w:ascii="Times New Roman" w:hAnsi="Times New Roman" w:cs="Times New Roman"/>
          <w:b/>
          <w:bCs/>
          <w:kern w:val="0"/>
          <w:sz w:val="20"/>
          <w:szCs w:val="20"/>
          <w:highlight w:val="none"/>
          <w:lang w:val="en-US" w:eastAsia="zh-CN"/>
        </w:rPr>
        <w:t>.2.1</w:t>
      </w:r>
      <w:r>
        <w:rPr>
          <w:rFonts w:hint="default" w:ascii="Times New Roman" w:hAnsi="Times New Roman" w:cs="Times New Roman"/>
          <w:b/>
          <w:bCs/>
          <w:kern w:val="0"/>
          <w:sz w:val="20"/>
          <w:szCs w:val="20"/>
          <w:highlight w:val="none"/>
          <w:lang w:eastAsia="zh-CN"/>
        </w:rPr>
        <w:t xml:space="preserve"> </w:t>
      </w:r>
      <w:r>
        <w:rPr>
          <w:rFonts w:hint="default" w:ascii="Times New Roman" w:hAnsi="Times New Roman" w:cs="Times New Roman"/>
          <w:kern w:val="0"/>
          <w:sz w:val="20"/>
          <w:szCs w:val="20"/>
          <w:highlight w:val="none"/>
        </w:rPr>
        <w:t>多层砌体结构中的非承重墙体、框架结构中的砌体填充墙等布置及构造要求，应</w:t>
      </w:r>
      <w:r>
        <w:rPr>
          <w:rFonts w:hint="eastAsia" w:cs="Times New Roman"/>
          <w:kern w:val="0"/>
          <w:sz w:val="20"/>
          <w:szCs w:val="20"/>
          <w:highlight w:val="none"/>
          <w:lang w:val="en-US" w:eastAsia="zh-CN"/>
        </w:rPr>
        <w:t>根据</w:t>
      </w:r>
      <w:r>
        <w:rPr>
          <w:rFonts w:hint="default" w:ascii="Times New Roman" w:hAnsi="Times New Roman" w:cs="Times New Roman"/>
          <w:kern w:val="0"/>
          <w:sz w:val="20"/>
          <w:szCs w:val="20"/>
          <w:highlight w:val="none"/>
        </w:rPr>
        <w:t>现行国家标准《建筑抗震鉴定标准》GB50023 进行检查。</w:t>
      </w:r>
    </w:p>
    <w:p w14:paraId="0AD407EB">
      <w:pPr>
        <w:spacing w:line="360" w:lineRule="auto"/>
        <w:rPr>
          <w:rFonts w:hint="default" w:ascii="Times New Roman" w:hAnsi="Times New Roman" w:cs="Times New Roman"/>
          <w:kern w:val="0"/>
          <w:sz w:val="20"/>
          <w:szCs w:val="20"/>
          <w:highlight w:val="none"/>
        </w:rPr>
      </w:pPr>
      <w:r>
        <w:rPr>
          <w:rFonts w:hint="eastAsia" w:cs="Times New Roman"/>
          <w:b/>
          <w:bCs/>
          <w:kern w:val="0"/>
          <w:sz w:val="20"/>
          <w:szCs w:val="20"/>
          <w:highlight w:val="none"/>
          <w:lang w:val="en-US" w:eastAsia="zh-CN"/>
        </w:rPr>
        <w:t>8</w:t>
      </w:r>
      <w:r>
        <w:rPr>
          <w:rFonts w:hint="default" w:ascii="Times New Roman" w:hAnsi="Times New Roman" w:cs="Times New Roman"/>
          <w:b/>
          <w:bCs/>
          <w:kern w:val="0"/>
          <w:sz w:val="20"/>
          <w:szCs w:val="20"/>
          <w:highlight w:val="none"/>
          <w:lang w:val="en-US" w:eastAsia="zh-CN"/>
        </w:rPr>
        <w:t>.2.2</w:t>
      </w:r>
      <w:r>
        <w:rPr>
          <w:rFonts w:hint="default" w:ascii="Times New Roman" w:hAnsi="Times New Roman" w:cs="Times New Roman"/>
          <w:b/>
          <w:bCs/>
          <w:kern w:val="0"/>
          <w:sz w:val="20"/>
          <w:szCs w:val="20"/>
          <w:highlight w:val="none"/>
          <w:lang w:eastAsia="zh-CN"/>
        </w:rPr>
        <w:t xml:space="preserve"> </w:t>
      </w:r>
      <w:r>
        <w:rPr>
          <w:rFonts w:hint="default" w:ascii="Times New Roman" w:hAnsi="Times New Roman" w:cs="Times New Roman"/>
          <w:kern w:val="0"/>
          <w:sz w:val="20"/>
          <w:szCs w:val="20"/>
          <w:highlight w:val="none"/>
        </w:rPr>
        <w:t>对房屋建筑的女儿墙布置与构造，应</w:t>
      </w:r>
      <w:r>
        <w:rPr>
          <w:rFonts w:hint="eastAsia" w:cs="Times New Roman"/>
          <w:kern w:val="0"/>
          <w:sz w:val="20"/>
          <w:szCs w:val="20"/>
          <w:highlight w:val="none"/>
          <w:lang w:val="en-US" w:eastAsia="zh-CN"/>
        </w:rPr>
        <w:t>根据</w:t>
      </w:r>
      <w:r>
        <w:rPr>
          <w:rFonts w:hint="default" w:ascii="Times New Roman" w:hAnsi="Times New Roman" w:cs="Times New Roman"/>
          <w:kern w:val="0"/>
          <w:sz w:val="20"/>
          <w:szCs w:val="20"/>
          <w:highlight w:val="none"/>
        </w:rPr>
        <w:t>现行国家标准《建筑抗震鉴定标准》GB50023 规定检查女儿墙高度和设置构造柱、压顶圈梁等情况。</w:t>
      </w:r>
    </w:p>
    <w:p w14:paraId="664E0C70">
      <w:pPr>
        <w:spacing w:line="360" w:lineRule="auto"/>
        <w:rPr>
          <w:rFonts w:hint="default" w:ascii="Times New Roman" w:hAnsi="Times New Roman" w:cs="Times New Roman"/>
          <w:kern w:val="0"/>
          <w:sz w:val="20"/>
          <w:szCs w:val="20"/>
          <w:highlight w:val="none"/>
        </w:rPr>
      </w:pPr>
      <w:r>
        <w:rPr>
          <w:rFonts w:hint="eastAsia" w:cs="Times New Roman"/>
          <w:b/>
          <w:bCs/>
          <w:kern w:val="0"/>
          <w:sz w:val="20"/>
          <w:szCs w:val="20"/>
          <w:highlight w:val="none"/>
          <w:lang w:val="en-US" w:eastAsia="zh-CN"/>
        </w:rPr>
        <w:t>8</w:t>
      </w:r>
      <w:r>
        <w:rPr>
          <w:rFonts w:hint="default" w:ascii="Times New Roman" w:hAnsi="Times New Roman" w:cs="Times New Roman"/>
          <w:b/>
          <w:bCs/>
          <w:kern w:val="0"/>
          <w:sz w:val="20"/>
          <w:szCs w:val="20"/>
          <w:highlight w:val="none"/>
          <w:lang w:val="en-US" w:eastAsia="zh-CN"/>
        </w:rPr>
        <w:t>.2.3</w:t>
      </w:r>
      <w:r>
        <w:rPr>
          <w:rFonts w:hint="default" w:ascii="Times New Roman" w:hAnsi="Times New Roman" w:cs="Times New Roman"/>
          <w:b/>
          <w:bCs/>
          <w:kern w:val="0"/>
          <w:sz w:val="20"/>
          <w:szCs w:val="20"/>
          <w:highlight w:val="none"/>
          <w:lang w:eastAsia="zh-CN"/>
        </w:rPr>
        <w:t xml:space="preserve"> </w:t>
      </w:r>
      <w:r>
        <w:rPr>
          <w:rFonts w:hint="default" w:ascii="Times New Roman" w:hAnsi="Times New Roman" w:cs="Times New Roman"/>
          <w:kern w:val="0"/>
          <w:sz w:val="20"/>
          <w:szCs w:val="20"/>
          <w:highlight w:val="none"/>
        </w:rPr>
        <w:t>非承重墙体的现状检查，应重点检查女儿墙、特别是出入口女儿墙的开裂、风化和冻融情况。</w:t>
      </w:r>
    </w:p>
    <w:p w14:paraId="75D53032">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color w:val="0000FF"/>
          <w:sz w:val="20"/>
          <w:szCs w:val="20"/>
          <w:highlight w:val="none"/>
          <w:lang w:val="en-US" w:eastAsia="zh-CN"/>
        </w:rPr>
      </w:pPr>
      <w:r>
        <w:rPr>
          <w:rFonts w:hint="default" w:ascii="Times New Roman" w:hAnsi="Times New Roman" w:cs="Times New Roman"/>
          <w:color w:val="0000FF"/>
          <w:sz w:val="20"/>
          <w:szCs w:val="20"/>
          <w:highlight w:val="none"/>
          <w:lang w:val="en-US" w:eastAsia="zh-CN"/>
        </w:rPr>
        <w:t>条文说明：</w:t>
      </w:r>
    </w:p>
    <w:p w14:paraId="1547AE38">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color w:val="0000FF"/>
          <w:sz w:val="20"/>
          <w:szCs w:val="20"/>
          <w:highlight w:val="none"/>
          <w:lang w:val="en-US" w:eastAsia="zh-CN"/>
        </w:rPr>
      </w:pPr>
      <w:r>
        <w:rPr>
          <w:rFonts w:hint="eastAsia" w:cs="Times New Roman"/>
          <w:color w:val="0000FF"/>
          <w:sz w:val="20"/>
          <w:szCs w:val="20"/>
          <w:highlight w:val="none"/>
          <w:lang w:val="en-US" w:eastAsia="zh-CN"/>
        </w:rPr>
        <w:t>8</w:t>
      </w:r>
      <w:r>
        <w:rPr>
          <w:rFonts w:hint="default" w:ascii="Times New Roman" w:hAnsi="Times New Roman" w:cs="Times New Roman"/>
          <w:color w:val="0000FF"/>
          <w:sz w:val="20"/>
          <w:szCs w:val="20"/>
          <w:highlight w:val="none"/>
          <w:lang w:val="en-US" w:eastAsia="zh-CN"/>
        </w:rPr>
        <w:t>.2.1~</w:t>
      </w:r>
      <w:r>
        <w:rPr>
          <w:rFonts w:hint="eastAsia" w:cs="Times New Roman"/>
          <w:color w:val="0000FF"/>
          <w:sz w:val="20"/>
          <w:szCs w:val="20"/>
          <w:highlight w:val="none"/>
          <w:lang w:val="en-US" w:eastAsia="zh-CN"/>
        </w:rPr>
        <w:t>8</w:t>
      </w:r>
      <w:r>
        <w:rPr>
          <w:rFonts w:hint="default" w:ascii="Times New Roman" w:hAnsi="Times New Roman" w:cs="Times New Roman"/>
          <w:color w:val="0000FF"/>
          <w:sz w:val="20"/>
          <w:szCs w:val="20"/>
          <w:highlight w:val="none"/>
          <w:lang w:val="en-US" w:eastAsia="zh-CN"/>
        </w:rPr>
        <w:t>.2.3 对多层砌体结构中的非承重墙体、钢筋混凝土结构中的砌体填充墙，单层钢筋混凝土</w:t>
      </w:r>
    </w:p>
    <w:p w14:paraId="3FBDC678">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color w:val="0000FF"/>
          <w:sz w:val="20"/>
          <w:szCs w:val="20"/>
          <w:highlight w:val="none"/>
          <w:lang w:val="en-US" w:eastAsia="zh-CN"/>
        </w:rPr>
      </w:pPr>
      <w:r>
        <w:rPr>
          <w:rFonts w:hint="default" w:ascii="Times New Roman" w:hAnsi="Times New Roman" w:cs="Times New Roman"/>
          <w:color w:val="0000FF"/>
          <w:sz w:val="20"/>
          <w:szCs w:val="20"/>
          <w:highlight w:val="none"/>
          <w:lang w:val="en-US" w:eastAsia="zh-CN"/>
        </w:rPr>
        <w:t>柱厂房的围护墙和女儿墙等，应通过图纸核查与实际情况的检查来确定是否满足现行国家标准《建筑抗震鉴定标准》GB50023 的规定。</w:t>
      </w:r>
    </w:p>
    <w:p w14:paraId="22560FD6">
      <w:pPr>
        <w:pStyle w:val="3"/>
        <w:wordWrap/>
        <w:overflowPunct/>
        <w:topLinePunct w:val="0"/>
        <w:bidi w:val="0"/>
        <w:spacing w:before="0" w:after="0" w:line="360" w:lineRule="auto"/>
        <w:jc w:val="center"/>
        <w:rPr>
          <w:rFonts w:hint="default" w:ascii="Times New Roman" w:hAnsi="Times New Roman" w:eastAsia="黑体" w:cs="Times New Roman"/>
          <w:b/>
          <w:bCs/>
          <w:sz w:val="20"/>
          <w:szCs w:val="20"/>
          <w:highlight w:val="none"/>
          <w:lang w:val="en-US" w:eastAsia="zh-CN"/>
        </w:rPr>
      </w:pPr>
      <w:bookmarkStart w:id="116" w:name="_Toc23392"/>
      <w:bookmarkStart w:id="117" w:name="_Toc13632"/>
      <w:r>
        <w:rPr>
          <w:rFonts w:hint="eastAsia" w:ascii="Times New Roman" w:hAnsi="Times New Roman" w:eastAsia="黑体" w:cs="Times New Roman"/>
          <w:b/>
          <w:bCs/>
          <w:sz w:val="20"/>
          <w:szCs w:val="20"/>
          <w:highlight w:val="none"/>
          <w:lang w:val="en-US" w:eastAsia="zh-CN"/>
        </w:rPr>
        <w:t>8</w:t>
      </w:r>
      <w:r>
        <w:rPr>
          <w:rFonts w:hint="default" w:ascii="Times New Roman" w:hAnsi="Times New Roman" w:eastAsia="黑体" w:cs="Times New Roman"/>
          <w:b/>
          <w:bCs/>
          <w:sz w:val="20"/>
          <w:szCs w:val="20"/>
          <w:highlight w:val="none"/>
          <w:lang w:val="en-US" w:eastAsia="zh-CN"/>
        </w:rPr>
        <w:t>.3栏杆和扶手</w:t>
      </w:r>
      <w:bookmarkEnd w:id="116"/>
      <w:bookmarkEnd w:id="117"/>
    </w:p>
    <w:p w14:paraId="716969B6">
      <w:pPr>
        <w:spacing w:line="360" w:lineRule="auto"/>
        <w:rPr>
          <w:rFonts w:hint="default" w:ascii="Times New Roman" w:hAnsi="Times New Roman" w:eastAsia="宋体" w:cs="Times New Roman"/>
          <w:kern w:val="0"/>
          <w:sz w:val="20"/>
          <w:szCs w:val="20"/>
          <w:highlight w:val="none"/>
          <w:lang w:val="en-US" w:eastAsia="zh-CN"/>
        </w:rPr>
      </w:pPr>
      <w:r>
        <w:rPr>
          <w:rFonts w:hint="eastAsia" w:cs="Times New Roman"/>
          <w:b/>
          <w:bCs/>
          <w:kern w:val="0"/>
          <w:sz w:val="20"/>
          <w:szCs w:val="20"/>
          <w:highlight w:val="none"/>
          <w:lang w:val="en-US" w:eastAsia="zh-CN"/>
        </w:rPr>
        <w:t>8</w:t>
      </w:r>
      <w:r>
        <w:rPr>
          <w:rFonts w:hint="default" w:ascii="Times New Roman" w:hAnsi="Times New Roman" w:cs="Times New Roman"/>
          <w:b/>
          <w:bCs/>
          <w:kern w:val="0"/>
          <w:sz w:val="20"/>
          <w:szCs w:val="20"/>
          <w:highlight w:val="none"/>
          <w:lang w:val="en-US" w:eastAsia="zh-CN"/>
        </w:rPr>
        <w:t>.3.1</w:t>
      </w:r>
      <w:r>
        <w:rPr>
          <w:rFonts w:hint="default" w:ascii="Times New Roman" w:hAnsi="Times New Roman" w:cs="Times New Roman"/>
          <w:b/>
          <w:bCs/>
          <w:kern w:val="0"/>
          <w:sz w:val="20"/>
          <w:szCs w:val="20"/>
          <w:highlight w:val="none"/>
          <w:lang w:eastAsia="zh-CN"/>
        </w:rPr>
        <w:t xml:space="preserve"> </w:t>
      </w:r>
      <w:r>
        <w:rPr>
          <w:rFonts w:hint="default" w:ascii="Times New Roman" w:hAnsi="Times New Roman" w:cs="Times New Roman"/>
          <w:kern w:val="0"/>
          <w:sz w:val="20"/>
          <w:szCs w:val="20"/>
          <w:highlight w:val="none"/>
        </w:rPr>
        <w:t>房屋建筑中栏杆现场检查</w:t>
      </w:r>
      <w:r>
        <w:rPr>
          <w:rFonts w:hint="eastAsia" w:cs="Times New Roman"/>
          <w:color w:val="auto"/>
          <w:kern w:val="0"/>
          <w:sz w:val="20"/>
          <w:szCs w:val="20"/>
          <w:highlight w:val="none"/>
          <w:lang w:val="en-US" w:eastAsia="zh-CN"/>
        </w:rPr>
        <w:t>内容</w:t>
      </w:r>
      <w:r>
        <w:rPr>
          <w:rFonts w:hint="eastAsia" w:cs="Times New Roman"/>
          <w:kern w:val="0"/>
          <w:sz w:val="20"/>
          <w:szCs w:val="20"/>
          <w:highlight w:val="none"/>
          <w:lang w:val="en-US" w:eastAsia="zh-CN"/>
        </w:rPr>
        <w:t>应满足以下要求</w:t>
      </w:r>
      <w:r>
        <w:rPr>
          <w:rFonts w:hint="default" w:ascii="Times New Roman" w:hAnsi="Times New Roman" w:cs="Times New Roman"/>
          <w:kern w:val="0"/>
          <w:sz w:val="20"/>
          <w:szCs w:val="20"/>
          <w:highlight w:val="none"/>
          <w:lang w:eastAsia="zh-CN"/>
        </w:rPr>
        <w:t>：</w:t>
      </w:r>
    </w:p>
    <w:p w14:paraId="28F6D2E7">
      <w:pPr>
        <w:widowControl/>
        <w:wordWrap/>
        <w:overflowPunct/>
        <w:topLinePunct w:val="0"/>
        <w:bidi w:val="0"/>
        <w:spacing w:line="360" w:lineRule="auto"/>
        <w:ind w:firstLine="400" w:firstLineChars="200"/>
        <w:jc w:val="left"/>
        <w:rPr>
          <w:rFonts w:hint="default" w:ascii="Times New Roman" w:hAnsi="Times New Roman" w:eastAsia="宋体" w:cs="Times New Roman"/>
          <w:sz w:val="20"/>
          <w:szCs w:val="20"/>
          <w:highlight w:val="none"/>
          <w:lang w:val="en-US" w:eastAsia="zh-CN"/>
        </w:rPr>
      </w:pPr>
      <w:r>
        <w:rPr>
          <w:rFonts w:hint="default" w:ascii="Times New Roman" w:hAnsi="Times New Roman" w:eastAsia="宋体" w:cs="Times New Roman"/>
          <w:sz w:val="20"/>
          <w:szCs w:val="20"/>
          <w:highlight w:val="none"/>
          <w:lang w:val="en-US" w:eastAsia="zh-CN"/>
        </w:rPr>
        <w:t>1 阳台、外廊、室内回廊、内天井、上人屋面及室内外楼梯等临空处应设置防护栏杆；</w:t>
      </w:r>
    </w:p>
    <w:p w14:paraId="0685EBEC">
      <w:pPr>
        <w:widowControl/>
        <w:wordWrap/>
        <w:overflowPunct/>
        <w:topLinePunct w:val="0"/>
        <w:bidi w:val="0"/>
        <w:spacing w:line="360" w:lineRule="auto"/>
        <w:ind w:firstLine="400" w:firstLineChars="200"/>
        <w:jc w:val="left"/>
        <w:rPr>
          <w:rFonts w:hint="default" w:ascii="Times New Roman" w:hAnsi="Times New Roman" w:eastAsia="宋体" w:cs="Times New Roman"/>
          <w:sz w:val="20"/>
          <w:szCs w:val="20"/>
          <w:highlight w:val="none"/>
          <w:lang w:val="en-US" w:eastAsia="zh-CN"/>
        </w:rPr>
      </w:pPr>
      <w:r>
        <w:rPr>
          <w:rFonts w:hint="default" w:ascii="Times New Roman" w:hAnsi="Times New Roman" w:eastAsia="宋体" w:cs="Times New Roman"/>
          <w:sz w:val="20"/>
          <w:szCs w:val="20"/>
          <w:highlight w:val="none"/>
          <w:lang w:val="en-US" w:eastAsia="zh-CN"/>
        </w:rPr>
        <w:t>2 栏杆材料应符合设计要求，安装应牢固；</w:t>
      </w:r>
    </w:p>
    <w:p w14:paraId="7E8F9D21">
      <w:pPr>
        <w:widowControl/>
        <w:wordWrap/>
        <w:overflowPunct/>
        <w:topLinePunct w:val="0"/>
        <w:bidi w:val="0"/>
        <w:spacing w:line="360" w:lineRule="auto"/>
        <w:ind w:firstLine="400" w:firstLineChars="200"/>
        <w:jc w:val="left"/>
        <w:rPr>
          <w:rFonts w:hint="default" w:ascii="Times New Roman" w:hAnsi="Times New Roman" w:eastAsia="宋体" w:cs="Times New Roman"/>
          <w:sz w:val="20"/>
          <w:szCs w:val="20"/>
          <w:highlight w:val="none"/>
          <w:lang w:val="en-US" w:eastAsia="zh-CN"/>
        </w:rPr>
      </w:pPr>
      <w:r>
        <w:rPr>
          <w:rFonts w:hint="default" w:ascii="Times New Roman" w:hAnsi="Times New Roman" w:eastAsia="宋体" w:cs="Times New Roman"/>
          <w:sz w:val="20"/>
          <w:szCs w:val="20"/>
          <w:highlight w:val="none"/>
          <w:lang w:val="en-US" w:eastAsia="zh-CN"/>
        </w:rPr>
        <w:t>3 栏杆高度不宜低于 1.10m，栏杆高度应从楼地面或屋面至栏杆扶手顶面垂直高度计算，如底部有宽度大于或等于 0.22m，且高度低于或等于 0.45m 的可踏部位，应从可踏部位顶面起计算；</w:t>
      </w:r>
    </w:p>
    <w:p w14:paraId="4B1D5C08">
      <w:pPr>
        <w:widowControl/>
        <w:wordWrap/>
        <w:overflowPunct/>
        <w:topLinePunct w:val="0"/>
        <w:bidi w:val="0"/>
        <w:spacing w:line="360" w:lineRule="auto"/>
        <w:ind w:firstLine="400" w:firstLineChars="200"/>
        <w:jc w:val="left"/>
        <w:rPr>
          <w:rFonts w:hint="default" w:ascii="Times New Roman" w:hAnsi="Times New Roman" w:eastAsia="宋体" w:cs="Times New Roman"/>
          <w:sz w:val="20"/>
          <w:szCs w:val="20"/>
          <w:highlight w:val="none"/>
          <w:lang w:val="en-US" w:eastAsia="zh-CN"/>
        </w:rPr>
      </w:pPr>
      <w:r>
        <w:rPr>
          <w:rFonts w:hint="default" w:ascii="Times New Roman" w:hAnsi="Times New Roman" w:eastAsia="宋体" w:cs="Times New Roman"/>
          <w:sz w:val="20"/>
          <w:szCs w:val="20"/>
          <w:highlight w:val="none"/>
          <w:lang w:val="en-US" w:eastAsia="zh-CN"/>
        </w:rPr>
        <w:t>4 房屋建筑的公共部分、托儿所、幼儿园、中小学及少年儿童专用活动场所的栏杆应采用防止少年儿童攀登的构造措施，当采用垂直杆件做栏杆时，其杆件净距不应大于 0.11m；</w:t>
      </w:r>
    </w:p>
    <w:p w14:paraId="5B70F8E1">
      <w:pPr>
        <w:widowControl/>
        <w:wordWrap/>
        <w:overflowPunct/>
        <w:topLinePunct w:val="0"/>
        <w:bidi w:val="0"/>
        <w:spacing w:line="360" w:lineRule="auto"/>
        <w:ind w:firstLine="400" w:firstLineChars="200"/>
        <w:jc w:val="left"/>
        <w:rPr>
          <w:rFonts w:hint="default" w:ascii="Times New Roman" w:hAnsi="Times New Roman" w:eastAsia="宋体" w:cs="Times New Roman"/>
          <w:sz w:val="20"/>
          <w:szCs w:val="20"/>
          <w:highlight w:val="none"/>
          <w:lang w:val="en-US" w:eastAsia="zh-CN"/>
        </w:rPr>
      </w:pPr>
      <w:r>
        <w:rPr>
          <w:rFonts w:hint="default" w:ascii="Times New Roman" w:hAnsi="Times New Roman" w:eastAsia="宋体" w:cs="Times New Roman"/>
          <w:sz w:val="20"/>
          <w:szCs w:val="20"/>
          <w:highlight w:val="none"/>
          <w:lang w:val="en-US" w:eastAsia="zh-CN"/>
        </w:rPr>
        <w:t>5 栏杆与房屋结构应有可靠连接，且在临空处闭合布置；</w:t>
      </w:r>
    </w:p>
    <w:p w14:paraId="5D492076">
      <w:pPr>
        <w:widowControl/>
        <w:wordWrap/>
        <w:overflowPunct/>
        <w:topLinePunct w:val="0"/>
        <w:bidi w:val="0"/>
        <w:spacing w:line="360" w:lineRule="auto"/>
        <w:ind w:firstLine="400" w:firstLineChars="200"/>
        <w:jc w:val="left"/>
        <w:rPr>
          <w:rFonts w:hint="default" w:ascii="Times New Roman" w:hAnsi="Times New Roman" w:eastAsia="宋体" w:cs="Times New Roman"/>
          <w:sz w:val="20"/>
          <w:szCs w:val="20"/>
          <w:highlight w:val="none"/>
          <w:lang w:val="en-US" w:eastAsia="zh-CN"/>
        </w:rPr>
      </w:pPr>
      <w:r>
        <w:rPr>
          <w:rFonts w:hint="default" w:ascii="Times New Roman" w:hAnsi="Times New Roman" w:eastAsia="宋体" w:cs="Times New Roman"/>
          <w:sz w:val="20"/>
          <w:szCs w:val="20"/>
          <w:highlight w:val="none"/>
          <w:lang w:val="en-US" w:eastAsia="zh-CN"/>
        </w:rPr>
        <w:t>6 对混凝土栏杆应进行外观质量与缺陷、杆顶部挠度的变形检查；</w:t>
      </w:r>
    </w:p>
    <w:p w14:paraId="6078C5D5">
      <w:pPr>
        <w:widowControl/>
        <w:wordWrap/>
        <w:overflowPunct/>
        <w:topLinePunct w:val="0"/>
        <w:bidi w:val="0"/>
        <w:spacing w:line="360" w:lineRule="auto"/>
        <w:ind w:firstLine="400" w:firstLineChars="200"/>
        <w:jc w:val="left"/>
        <w:rPr>
          <w:rFonts w:hint="default" w:ascii="Times New Roman" w:hAnsi="Times New Roman" w:eastAsia="宋体" w:cs="Times New Roman"/>
          <w:sz w:val="20"/>
          <w:szCs w:val="20"/>
          <w:highlight w:val="none"/>
          <w:lang w:val="en-US" w:eastAsia="zh-CN"/>
        </w:rPr>
      </w:pPr>
      <w:r>
        <w:rPr>
          <w:rFonts w:hint="default" w:ascii="Times New Roman" w:hAnsi="Times New Roman" w:eastAsia="宋体" w:cs="Times New Roman"/>
          <w:sz w:val="20"/>
          <w:szCs w:val="20"/>
          <w:highlight w:val="none"/>
          <w:lang w:val="en-US" w:eastAsia="zh-CN"/>
        </w:rPr>
        <w:t>7 金属栏杆需进行构件损伤与缺陷检查，包括裂纹、拼接变形及损伤、表面缺陷、构件锈蚀程度等内容。</w:t>
      </w:r>
    </w:p>
    <w:p w14:paraId="1E1A8107">
      <w:pPr>
        <w:spacing w:line="360" w:lineRule="auto"/>
        <w:rPr>
          <w:rFonts w:hint="default" w:ascii="Times New Roman" w:hAnsi="Times New Roman" w:eastAsia="宋体" w:cs="Times New Roman"/>
          <w:kern w:val="0"/>
          <w:sz w:val="20"/>
          <w:szCs w:val="20"/>
          <w:highlight w:val="none"/>
          <w:lang w:val="en-US" w:eastAsia="zh-CN"/>
        </w:rPr>
      </w:pPr>
      <w:r>
        <w:rPr>
          <w:rFonts w:hint="eastAsia" w:cs="Times New Roman"/>
          <w:b/>
          <w:bCs/>
          <w:kern w:val="0"/>
          <w:sz w:val="20"/>
          <w:szCs w:val="20"/>
          <w:highlight w:val="none"/>
          <w:lang w:val="en-US" w:eastAsia="zh-CN"/>
        </w:rPr>
        <w:t>8</w:t>
      </w:r>
      <w:r>
        <w:rPr>
          <w:rFonts w:hint="default" w:ascii="Times New Roman" w:hAnsi="Times New Roman" w:cs="Times New Roman"/>
          <w:b/>
          <w:bCs/>
          <w:kern w:val="0"/>
          <w:sz w:val="20"/>
          <w:szCs w:val="20"/>
          <w:highlight w:val="none"/>
          <w:lang w:val="en-US" w:eastAsia="zh-CN"/>
        </w:rPr>
        <w:t>.3.2</w:t>
      </w:r>
      <w:r>
        <w:rPr>
          <w:rFonts w:hint="default" w:ascii="Times New Roman" w:hAnsi="Times New Roman" w:cs="Times New Roman"/>
          <w:b/>
          <w:bCs/>
          <w:kern w:val="0"/>
          <w:sz w:val="20"/>
          <w:szCs w:val="20"/>
          <w:highlight w:val="none"/>
          <w:lang w:eastAsia="zh-CN"/>
        </w:rPr>
        <w:t xml:space="preserve"> </w:t>
      </w:r>
      <w:r>
        <w:rPr>
          <w:rFonts w:hint="default" w:ascii="Times New Roman" w:hAnsi="Times New Roman" w:cs="Times New Roman"/>
          <w:kern w:val="0"/>
          <w:sz w:val="20"/>
          <w:szCs w:val="20"/>
          <w:highlight w:val="none"/>
        </w:rPr>
        <w:t>楼梯扶手及防攀滑措施检查</w:t>
      </w:r>
      <w:r>
        <w:rPr>
          <w:rFonts w:hint="eastAsia" w:cs="Times New Roman"/>
          <w:color w:val="auto"/>
          <w:kern w:val="0"/>
          <w:sz w:val="20"/>
          <w:szCs w:val="20"/>
          <w:highlight w:val="none"/>
          <w:lang w:val="en-US" w:eastAsia="zh-CN"/>
        </w:rPr>
        <w:t>内容</w:t>
      </w:r>
      <w:r>
        <w:rPr>
          <w:rFonts w:hint="eastAsia" w:cs="Times New Roman"/>
          <w:kern w:val="0"/>
          <w:sz w:val="20"/>
          <w:szCs w:val="20"/>
          <w:highlight w:val="none"/>
          <w:lang w:val="en-US" w:eastAsia="zh-CN"/>
        </w:rPr>
        <w:t>应满足以下要求</w:t>
      </w:r>
      <w:r>
        <w:rPr>
          <w:rFonts w:hint="default" w:ascii="Times New Roman" w:hAnsi="Times New Roman" w:cs="Times New Roman"/>
          <w:kern w:val="0"/>
          <w:sz w:val="20"/>
          <w:szCs w:val="20"/>
          <w:highlight w:val="none"/>
          <w:lang w:eastAsia="zh-CN"/>
        </w:rPr>
        <w:t>：</w:t>
      </w:r>
    </w:p>
    <w:p w14:paraId="71BFAC43">
      <w:pPr>
        <w:widowControl/>
        <w:wordWrap/>
        <w:overflowPunct/>
        <w:topLinePunct w:val="0"/>
        <w:bidi w:val="0"/>
        <w:spacing w:line="360" w:lineRule="auto"/>
        <w:ind w:firstLine="400" w:firstLineChars="200"/>
        <w:jc w:val="left"/>
        <w:rPr>
          <w:rFonts w:hint="default" w:ascii="Times New Roman" w:hAnsi="Times New Roman" w:eastAsia="宋体" w:cs="Times New Roman"/>
          <w:sz w:val="20"/>
          <w:szCs w:val="20"/>
          <w:highlight w:val="none"/>
          <w:lang w:val="en-US" w:eastAsia="zh-CN"/>
        </w:rPr>
      </w:pPr>
      <w:r>
        <w:rPr>
          <w:rFonts w:hint="default" w:ascii="Times New Roman" w:hAnsi="Times New Roman" w:eastAsia="宋体" w:cs="Times New Roman"/>
          <w:sz w:val="20"/>
          <w:szCs w:val="20"/>
          <w:highlight w:val="none"/>
          <w:lang w:val="en-US" w:eastAsia="zh-CN"/>
        </w:rPr>
        <w:t>1 楼梯至少于一侧设扶手，当梯段净宽达三股人流时，应两侧设扶手，达四股人流时宜加设中间扶手；</w:t>
      </w:r>
    </w:p>
    <w:p w14:paraId="47F1136E">
      <w:pPr>
        <w:widowControl/>
        <w:wordWrap/>
        <w:overflowPunct/>
        <w:topLinePunct w:val="0"/>
        <w:bidi w:val="0"/>
        <w:spacing w:line="360" w:lineRule="auto"/>
        <w:ind w:firstLine="400" w:firstLineChars="200"/>
        <w:jc w:val="left"/>
        <w:rPr>
          <w:rFonts w:hint="default" w:ascii="Times New Roman" w:hAnsi="Times New Roman" w:eastAsia="宋体" w:cs="Times New Roman"/>
          <w:sz w:val="20"/>
          <w:szCs w:val="20"/>
          <w:highlight w:val="none"/>
          <w:lang w:val="en-US" w:eastAsia="zh-CN"/>
        </w:rPr>
      </w:pPr>
      <w:r>
        <w:rPr>
          <w:rFonts w:hint="default" w:ascii="Times New Roman" w:hAnsi="Times New Roman" w:eastAsia="宋体" w:cs="Times New Roman"/>
          <w:sz w:val="20"/>
          <w:szCs w:val="20"/>
          <w:highlight w:val="none"/>
          <w:lang w:val="en-US" w:eastAsia="zh-CN"/>
        </w:rPr>
        <w:t>2 对于托儿所、幼儿园专用活动场所的楼梯，当楼梯井净宽大于 0.20m 时应检查防止少年儿童攀滑的安全措施。</w:t>
      </w:r>
    </w:p>
    <w:p w14:paraId="1F566F29">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color w:val="0000FF"/>
          <w:sz w:val="20"/>
          <w:szCs w:val="20"/>
          <w:highlight w:val="none"/>
          <w:lang w:val="en-US" w:eastAsia="zh-CN"/>
        </w:rPr>
      </w:pPr>
      <w:r>
        <w:rPr>
          <w:rFonts w:hint="default" w:ascii="Times New Roman" w:hAnsi="Times New Roman" w:cs="Times New Roman"/>
          <w:color w:val="0000FF"/>
          <w:sz w:val="20"/>
          <w:szCs w:val="20"/>
          <w:highlight w:val="none"/>
          <w:lang w:val="en-US" w:eastAsia="zh-CN"/>
        </w:rPr>
        <w:t>条文说明：</w:t>
      </w:r>
    </w:p>
    <w:p w14:paraId="7BEBF6C3">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color w:val="0000FF"/>
          <w:sz w:val="20"/>
          <w:szCs w:val="20"/>
          <w:highlight w:val="none"/>
          <w:lang w:val="en-US" w:eastAsia="zh-CN"/>
        </w:rPr>
      </w:pPr>
      <w:r>
        <w:rPr>
          <w:rFonts w:hint="eastAsia" w:cs="Times New Roman"/>
          <w:color w:val="0000FF"/>
          <w:sz w:val="20"/>
          <w:szCs w:val="20"/>
          <w:highlight w:val="none"/>
          <w:lang w:val="en-US" w:eastAsia="zh-CN"/>
        </w:rPr>
        <w:t>8</w:t>
      </w:r>
      <w:r>
        <w:rPr>
          <w:rFonts w:hint="default" w:ascii="Times New Roman" w:hAnsi="Times New Roman" w:cs="Times New Roman"/>
          <w:color w:val="0000FF"/>
          <w:sz w:val="20"/>
          <w:szCs w:val="20"/>
          <w:highlight w:val="none"/>
          <w:lang w:val="en-US" w:eastAsia="zh-CN"/>
        </w:rPr>
        <w:t>.3.1~</w:t>
      </w:r>
      <w:r>
        <w:rPr>
          <w:rFonts w:hint="eastAsia" w:cs="Times New Roman"/>
          <w:color w:val="0000FF"/>
          <w:sz w:val="20"/>
          <w:szCs w:val="20"/>
          <w:highlight w:val="none"/>
          <w:lang w:val="en-US" w:eastAsia="zh-CN"/>
        </w:rPr>
        <w:t>8</w:t>
      </w:r>
      <w:r>
        <w:rPr>
          <w:rFonts w:hint="default" w:ascii="Times New Roman" w:hAnsi="Times New Roman" w:cs="Times New Roman"/>
          <w:color w:val="0000FF"/>
          <w:sz w:val="20"/>
          <w:szCs w:val="20"/>
          <w:highlight w:val="none"/>
          <w:lang w:val="en-US" w:eastAsia="zh-CN"/>
        </w:rPr>
        <w:t>.3.2 建筑物中栏杆和扶手应通过简单量测检查其高度、宽度的设置是否满足要求，检查栏</w:t>
      </w:r>
    </w:p>
    <w:p w14:paraId="4FE9BE5F">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color w:val="0000FF"/>
          <w:sz w:val="20"/>
          <w:szCs w:val="20"/>
          <w:highlight w:val="none"/>
          <w:lang w:val="en-US" w:eastAsia="zh-CN"/>
        </w:rPr>
      </w:pPr>
      <w:r>
        <w:rPr>
          <w:rFonts w:hint="default" w:ascii="Times New Roman" w:hAnsi="Times New Roman" w:cs="Times New Roman"/>
          <w:color w:val="0000FF"/>
          <w:sz w:val="20"/>
          <w:szCs w:val="20"/>
          <w:highlight w:val="none"/>
          <w:lang w:val="en-US" w:eastAsia="zh-CN"/>
        </w:rPr>
        <w:t xml:space="preserve">杆的根部是否有裂缝、钢构件是否锈蚀，通过手扳、推来检查栏杆是否牢固，必要时用相应仪器检查其承受水平荷载的能力是否符合现行国家标准《建筑结构荷载规范》GB50009 中规定。 </w:t>
      </w:r>
    </w:p>
    <w:p w14:paraId="074E2335">
      <w:pPr>
        <w:pStyle w:val="3"/>
        <w:wordWrap/>
        <w:overflowPunct/>
        <w:topLinePunct w:val="0"/>
        <w:bidi w:val="0"/>
        <w:spacing w:before="0" w:after="0" w:line="360" w:lineRule="auto"/>
        <w:jc w:val="center"/>
        <w:rPr>
          <w:rFonts w:hint="default" w:ascii="Times New Roman" w:hAnsi="Times New Roman" w:eastAsia="黑体" w:cs="Times New Roman"/>
          <w:b/>
          <w:bCs/>
          <w:sz w:val="20"/>
          <w:szCs w:val="20"/>
          <w:highlight w:val="none"/>
          <w:lang w:val="en-US" w:eastAsia="zh-CN"/>
        </w:rPr>
      </w:pPr>
      <w:bookmarkStart w:id="118" w:name="_Toc28553"/>
      <w:bookmarkStart w:id="119" w:name="_Toc8189"/>
      <w:r>
        <w:rPr>
          <w:rFonts w:hint="eastAsia" w:ascii="Times New Roman" w:hAnsi="Times New Roman" w:eastAsia="黑体" w:cs="Times New Roman"/>
          <w:b/>
          <w:bCs/>
          <w:sz w:val="20"/>
          <w:szCs w:val="20"/>
          <w:highlight w:val="none"/>
          <w:lang w:val="en-US" w:eastAsia="zh-CN"/>
        </w:rPr>
        <w:t>8</w:t>
      </w:r>
      <w:r>
        <w:rPr>
          <w:rFonts w:hint="default" w:ascii="Times New Roman" w:hAnsi="Times New Roman" w:eastAsia="黑体" w:cs="Times New Roman"/>
          <w:b/>
          <w:bCs/>
          <w:sz w:val="20"/>
          <w:szCs w:val="20"/>
          <w:highlight w:val="none"/>
          <w:lang w:val="en-US" w:eastAsia="zh-CN"/>
        </w:rPr>
        <w:t>.4屋檐</w:t>
      </w:r>
      <w:bookmarkEnd w:id="118"/>
      <w:bookmarkEnd w:id="119"/>
    </w:p>
    <w:p w14:paraId="7C82B920">
      <w:pPr>
        <w:widowControl/>
        <w:wordWrap/>
        <w:overflowPunct/>
        <w:topLinePunct w:val="0"/>
        <w:bidi w:val="0"/>
        <w:spacing w:line="360" w:lineRule="auto"/>
        <w:jc w:val="left"/>
        <w:rPr>
          <w:rFonts w:hint="default" w:ascii="Times New Roman" w:hAnsi="Times New Roman" w:eastAsia="宋体" w:cs="Times New Roman"/>
          <w:sz w:val="20"/>
          <w:szCs w:val="20"/>
          <w:highlight w:val="none"/>
          <w:lang w:val="en-US" w:eastAsia="zh-CN"/>
        </w:rPr>
      </w:pPr>
      <w:r>
        <w:rPr>
          <w:rFonts w:hint="eastAsia" w:cs="Times New Roman"/>
          <w:b/>
          <w:bCs/>
          <w:kern w:val="0"/>
          <w:sz w:val="20"/>
          <w:szCs w:val="20"/>
          <w:highlight w:val="none"/>
          <w:lang w:val="en-US" w:eastAsia="zh-CN"/>
        </w:rPr>
        <w:t>8</w:t>
      </w:r>
      <w:r>
        <w:rPr>
          <w:rFonts w:hint="default" w:ascii="Times New Roman" w:hAnsi="Times New Roman" w:cs="Times New Roman"/>
          <w:b/>
          <w:bCs/>
          <w:kern w:val="0"/>
          <w:sz w:val="20"/>
          <w:szCs w:val="20"/>
          <w:highlight w:val="none"/>
          <w:lang w:val="en-US" w:eastAsia="zh-CN"/>
        </w:rPr>
        <w:t>.4.1</w:t>
      </w:r>
      <w:r>
        <w:rPr>
          <w:rFonts w:hint="default" w:ascii="Times New Roman" w:hAnsi="Times New Roman" w:cs="Times New Roman"/>
          <w:b/>
          <w:bCs/>
          <w:kern w:val="0"/>
          <w:sz w:val="20"/>
          <w:szCs w:val="20"/>
          <w:highlight w:val="none"/>
          <w:lang w:eastAsia="zh-CN"/>
        </w:rPr>
        <w:t xml:space="preserve"> </w:t>
      </w:r>
      <w:r>
        <w:rPr>
          <w:rFonts w:hint="default" w:ascii="Times New Roman" w:hAnsi="Times New Roman" w:eastAsia="宋体" w:cs="Times New Roman"/>
          <w:sz w:val="20"/>
          <w:szCs w:val="20"/>
          <w:highlight w:val="none"/>
          <w:lang w:val="en-US" w:eastAsia="zh-CN"/>
        </w:rPr>
        <w:t>屋檐的现场检查，主要检查屋檐与主体结构连接处及屋檐结构自身的安全状况。</w:t>
      </w:r>
    </w:p>
    <w:p w14:paraId="36CADDE6">
      <w:pPr>
        <w:widowControl/>
        <w:wordWrap/>
        <w:overflowPunct/>
        <w:topLinePunct w:val="0"/>
        <w:bidi w:val="0"/>
        <w:spacing w:line="360" w:lineRule="auto"/>
        <w:jc w:val="left"/>
        <w:rPr>
          <w:rFonts w:hint="default" w:ascii="Times New Roman" w:hAnsi="Times New Roman" w:cs="Times New Roman"/>
          <w:b/>
          <w:bCs/>
          <w:kern w:val="0"/>
          <w:sz w:val="20"/>
          <w:szCs w:val="20"/>
          <w:highlight w:val="none"/>
          <w:lang w:val="en-US" w:eastAsia="zh-CN"/>
        </w:rPr>
      </w:pPr>
      <w:r>
        <w:rPr>
          <w:rFonts w:hint="eastAsia" w:cs="Times New Roman"/>
          <w:b/>
          <w:bCs/>
          <w:kern w:val="0"/>
          <w:sz w:val="20"/>
          <w:szCs w:val="20"/>
          <w:highlight w:val="none"/>
          <w:lang w:val="en-US" w:eastAsia="zh-CN"/>
        </w:rPr>
        <w:t>8</w:t>
      </w:r>
      <w:r>
        <w:rPr>
          <w:rFonts w:hint="default" w:ascii="Times New Roman" w:hAnsi="Times New Roman" w:cs="Times New Roman"/>
          <w:b/>
          <w:bCs/>
          <w:kern w:val="0"/>
          <w:sz w:val="20"/>
          <w:szCs w:val="20"/>
          <w:highlight w:val="none"/>
          <w:lang w:val="en-US" w:eastAsia="zh-CN"/>
        </w:rPr>
        <w:t>.4.2</w:t>
      </w:r>
      <w:r>
        <w:rPr>
          <w:rFonts w:hint="default" w:ascii="Times New Roman" w:hAnsi="Times New Roman" w:cs="Times New Roman"/>
          <w:b/>
          <w:bCs/>
          <w:kern w:val="0"/>
          <w:sz w:val="20"/>
          <w:szCs w:val="20"/>
          <w:highlight w:val="none"/>
          <w:lang w:eastAsia="zh-CN"/>
        </w:rPr>
        <w:t xml:space="preserve"> </w:t>
      </w:r>
      <w:r>
        <w:rPr>
          <w:rFonts w:hint="default" w:ascii="Times New Roman" w:hAnsi="Times New Roman" w:eastAsia="宋体" w:cs="Times New Roman"/>
          <w:sz w:val="20"/>
          <w:szCs w:val="20"/>
          <w:highlight w:val="none"/>
          <w:lang w:val="en-US" w:eastAsia="zh-CN"/>
        </w:rPr>
        <w:t>混凝土悬挑板屋檐的现场检查内容，应包括屋檐板根部的裂缝情况和檐口的下挠变形情况。</w:t>
      </w:r>
    </w:p>
    <w:p w14:paraId="11DCD114">
      <w:pPr>
        <w:widowControl/>
        <w:wordWrap/>
        <w:overflowPunct/>
        <w:topLinePunct w:val="0"/>
        <w:bidi w:val="0"/>
        <w:spacing w:line="360" w:lineRule="auto"/>
        <w:jc w:val="left"/>
        <w:rPr>
          <w:rFonts w:hint="default" w:ascii="Times New Roman" w:hAnsi="Times New Roman" w:eastAsia="宋体" w:cs="Times New Roman"/>
          <w:sz w:val="20"/>
          <w:szCs w:val="20"/>
          <w:highlight w:val="none"/>
          <w:lang w:val="en-US" w:eastAsia="zh-CN"/>
        </w:rPr>
      </w:pPr>
      <w:r>
        <w:rPr>
          <w:rFonts w:hint="eastAsia" w:cs="Times New Roman"/>
          <w:b/>
          <w:bCs/>
          <w:kern w:val="0"/>
          <w:sz w:val="20"/>
          <w:szCs w:val="20"/>
          <w:highlight w:val="none"/>
          <w:lang w:val="en-US" w:eastAsia="zh-CN"/>
        </w:rPr>
        <w:t>8</w:t>
      </w:r>
      <w:r>
        <w:rPr>
          <w:rFonts w:hint="default" w:ascii="Times New Roman" w:hAnsi="Times New Roman" w:cs="Times New Roman"/>
          <w:b/>
          <w:bCs/>
          <w:kern w:val="0"/>
          <w:sz w:val="20"/>
          <w:szCs w:val="20"/>
          <w:highlight w:val="none"/>
          <w:lang w:val="en-US" w:eastAsia="zh-CN"/>
        </w:rPr>
        <w:t>.4.3</w:t>
      </w:r>
      <w:r>
        <w:rPr>
          <w:rFonts w:hint="default" w:ascii="Times New Roman" w:hAnsi="Times New Roman" w:eastAsia="宋体" w:cs="Times New Roman"/>
          <w:sz w:val="20"/>
          <w:szCs w:val="20"/>
          <w:highlight w:val="none"/>
          <w:lang w:val="en-US" w:eastAsia="zh-CN"/>
        </w:rPr>
        <w:t xml:space="preserve"> 砖砌挑檐的现场检查内容，应包括外挑砖砌体的根部松动、开裂等损伤情况。</w:t>
      </w:r>
    </w:p>
    <w:p w14:paraId="18E51608">
      <w:pPr>
        <w:widowControl/>
        <w:wordWrap/>
        <w:overflowPunct/>
        <w:topLinePunct w:val="0"/>
        <w:bidi w:val="0"/>
        <w:spacing w:line="360" w:lineRule="auto"/>
        <w:jc w:val="left"/>
        <w:rPr>
          <w:rFonts w:hint="default" w:ascii="Times New Roman" w:hAnsi="Times New Roman" w:eastAsia="宋体" w:cs="Times New Roman"/>
          <w:sz w:val="20"/>
          <w:szCs w:val="20"/>
          <w:highlight w:val="none"/>
          <w:lang w:val="en-US" w:eastAsia="zh-CN"/>
        </w:rPr>
      </w:pPr>
      <w:r>
        <w:rPr>
          <w:rFonts w:hint="eastAsia" w:cs="Times New Roman"/>
          <w:b/>
          <w:bCs/>
          <w:kern w:val="0"/>
          <w:sz w:val="20"/>
          <w:szCs w:val="20"/>
          <w:highlight w:val="none"/>
          <w:lang w:val="en-US" w:eastAsia="zh-CN"/>
        </w:rPr>
        <w:t>8</w:t>
      </w:r>
      <w:r>
        <w:rPr>
          <w:rFonts w:hint="default" w:ascii="Times New Roman" w:hAnsi="Times New Roman" w:cs="Times New Roman"/>
          <w:b/>
          <w:bCs/>
          <w:kern w:val="0"/>
          <w:sz w:val="20"/>
          <w:szCs w:val="20"/>
          <w:highlight w:val="none"/>
          <w:lang w:val="en-US" w:eastAsia="zh-CN"/>
        </w:rPr>
        <w:t>.4.4</w:t>
      </w:r>
      <w:r>
        <w:rPr>
          <w:rFonts w:hint="default" w:ascii="Times New Roman" w:hAnsi="Times New Roman" w:eastAsia="宋体" w:cs="Times New Roman"/>
          <w:sz w:val="20"/>
          <w:szCs w:val="20"/>
          <w:highlight w:val="none"/>
          <w:lang w:val="en-US" w:eastAsia="zh-CN"/>
        </w:rPr>
        <w:t xml:space="preserve"> 木结构挑檐的现场检查内容，应包括挑檐受力木构件根部的歪扭、腐朽及变形等损伤情况。</w:t>
      </w:r>
    </w:p>
    <w:p w14:paraId="42425AF8">
      <w:pPr>
        <w:widowControl/>
        <w:wordWrap/>
        <w:overflowPunct/>
        <w:topLinePunct w:val="0"/>
        <w:bidi w:val="0"/>
        <w:spacing w:line="360" w:lineRule="auto"/>
        <w:jc w:val="left"/>
        <w:rPr>
          <w:rFonts w:hint="default" w:ascii="Times New Roman" w:hAnsi="Times New Roman" w:eastAsia="宋体" w:cs="Times New Roman"/>
          <w:sz w:val="20"/>
          <w:szCs w:val="20"/>
          <w:highlight w:val="none"/>
          <w:lang w:val="en-US" w:eastAsia="zh-CN"/>
        </w:rPr>
      </w:pPr>
      <w:r>
        <w:rPr>
          <w:rFonts w:hint="eastAsia" w:cs="Times New Roman"/>
          <w:b/>
          <w:bCs/>
          <w:kern w:val="0"/>
          <w:sz w:val="20"/>
          <w:szCs w:val="20"/>
          <w:highlight w:val="none"/>
          <w:lang w:val="en-US" w:eastAsia="zh-CN"/>
        </w:rPr>
        <w:t>8</w:t>
      </w:r>
      <w:r>
        <w:rPr>
          <w:rFonts w:hint="default" w:ascii="Times New Roman" w:hAnsi="Times New Roman" w:cs="Times New Roman"/>
          <w:b/>
          <w:bCs/>
          <w:kern w:val="0"/>
          <w:sz w:val="20"/>
          <w:szCs w:val="20"/>
          <w:highlight w:val="none"/>
          <w:lang w:val="en-US" w:eastAsia="zh-CN"/>
        </w:rPr>
        <w:t xml:space="preserve">.4.5 </w:t>
      </w:r>
      <w:r>
        <w:rPr>
          <w:rFonts w:hint="default" w:ascii="Times New Roman" w:hAnsi="Times New Roman" w:eastAsia="宋体" w:cs="Times New Roman"/>
          <w:sz w:val="20"/>
          <w:szCs w:val="20"/>
          <w:highlight w:val="none"/>
          <w:lang w:val="en-US" w:eastAsia="zh-CN"/>
        </w:rPr>
        <w:t>钢结构挑檐的现场检查内容，应包括挑檐受力钢构件的变形、锈蚀等情况。</w:t>
      </w:r>
    </w:p>
    <w:p w14:paraId="600BB449">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color w:val="0000FF"/>
          <w:sz w:val="20"/>
          <w:szCs w:val="20"/>
          <w:highlight w:val="none"/>
          <w:lang w:val="en-US" w:eastAsia="zh-CN"/>
        </w:rPr>
      </w:pPr>
      <w:r>
        <w:rPr>
          <w:rFonts w:hint="default" w:ascii="Times New Roman" w:hAnsi="Times New Roman" w:cs="Times New Roman"/>
          <w:color w:val="0000FF"/>
          <w:sz w:val="20"/>
          <w:szCs w:val="20"/>
          <w:highlight w:val="none"/>
          <w:lang w:val="en-US" w:eastAsia="zh-CN"/>
        </w:rPr>
        <w:t>条文说明：</w:t>
      </w:r>
    </w:p>
    <w:p w14:paraId="24904203">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color w:val="0000FF"/>
          <w:sz w:val="20"/>
          <w:szCs w:val="20"/>
          <w:highlight w:val="none"/>
          <w:lang w:val="en-US" w:eastAsia="zh-CN"/>
        </w:rPr>
      </w:pPr>
      <w:r>
        <w:rPr>
          <w:rFonts w:hint="eastAsia" w:cs="Times New Roman"/>
          <w:color w:val="0000FF"/>
          <w:sz w:val="20"/>
          <w:szCs w:val="20"/>
          <w:highlight w:val="none"/>
          <w:lang w:val="en-US" w:eastAsia="zh-CN"/>
        </w:rPr>
        <w:t>8</w:t>
      </w:r>
      <w:r>
        <w:rPr>
          <w:rFonts w:hint="default" w:ascii="Times New Roman" w:hAnsi="Times New Roman" w:cs="Times New Roman"/>
          <w:color w:val="0000FF"/>
          <w:sz w:val="20"/>
          <w:szCs w:val="20"/>
          <w:highlight w:val="none"/>
          <w:lang w:val="en-US" w:eastAsia="zh-CN"/>
        </w:rPr>
        <w:t>.4.1~</w:t>
      </w:r>
      <w:r>
        <w:rPr>
          <w:rFonts w:hint="eastAsia" w:cs="Times New Roman"/>
          <w:color w:val="0000FF"/>
          <w:sz w:val="20"/>
          <w:szCs w:val="20"/>
          <w:highlight w:val="none"/>
          <w:lang w:val="en-US" w:eastAsia="zh-CN"/>
        </w:rPr>
        <w:t>8</w:t>
      </w:r>
      <w:r>
        <w:rPr>
          <w:rFonts w:hint="default" w:ascii="Times New Roman" w:hAnsi="Times New Roman" w:cs="Times New Roman"/>
          <w:color w:val="0000FF"/>
          <w:sz w:val="20"/>
          <w:szCs w:val="20"/>
          <w:highlight w:val="none"/>
          <w:lang w:val="en-US" w:eastAsia="zh-CN"/>
        </w:rPr>
        <w:t>.4.5 屋檐作为悬挑结构，屋檐的脱落（整体或局部构件）容易造成严重的安全事故，所以</w:t>
      </w:r>
    </w:p>
    <w:p w14:paraId="0E2D5F6A">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color w:val="0000FF"/>
          <w:sz w:val="20"/>
          <w:szCs w:val="20"/>
          <w:highlight w:val="none"/>
          <w:lang w:val="en-US" w:eastAsia="zh-CN"/>
        </w:rPr>
      </w:pPr>
      <w:r>
        <w:rPr>
          <w:rFonts w:hint="default" w:ascii="Times New Roman" w:hAnsi="Times New Roman" w:cs="Times New Roman"/>
          <w:color w:val="0000FF"/>
          <w:sz w:val="20"/>
          <w:szCs w:val="20"/>
          <w:highlight w:val="none"/>
          <w:lang w:val="en-US" w:eastAsia="zh-CN"/>
        </w:rPr>
        <w:t>要引起重视；对其的检查按照不同的结构类型进行，重点检查的位置要包括与主体结构的连接处以及屋檐自身的各类损伤和安全隐患。</w:t>
      </w:r>
    </w:p>
    <w:p w14:paraId="0E3969F1">
      <w:pPr>
        <w:widowControl/>
        <w:wordWrap/>
        <w:overflowPunct/>
        <w:topLinePunct w:val="0"/>
        <w:bidi w:val="0"/>
        <w:spacing w:line="360" w:lineRule="auto"/>
        <w:jc w:val="left"/>
        <w:rPr>
          <w:rFonts w:hint="default" w:ascii="Times New Roman" w:hAnsi="Times New Roman" w:eastAsia="宋体" w:cs="Times New Roman"/>
          <w:sz w:val="20"/>
          <w:szCs w:val="20"/>
          <w:highlight w:val="none"/>
          <w:lang w:val="en-US" w:eastAsia="zh-CN"/>
        </w:rPr>
      </w:pPr>
    </w:p>
    <w:p w14:paraId="6007EE11">
      <w:pPr>
        <w:pStyle w:val="3"/>
        <w:wordWrap/>
        <w:overflowPunct/>
        <w:topLinePunct w:val="0"/>
        <w:bidi w:val="0"/>
        <w:spacing w:before="0" w:after="0" w:line="360" w:lineRule="auto"/>
        <w:jc w:val="center"/>
        <w:rPr>
          <w:rFonts w:hint="default" w:ascii="Times New Roman" w:hAnsi="Times New Roman" w:eastAsia="黑体" w:cs="Times New Roman"/>
          <w:b/>
          <w:bCs/>
          <w:sz w:val="20"/>
          <w:szCs w:val="20"/>
          <w:highlight w:val="none"/>
          <w:lang w:val="en-US" w:eastAsia="zh-CN"/>
        </w:rPr>
      </w:pPr>
      <w:bookmarkStart w:id="120" w:name="_Toc8047"/>
      <w:bookmarkStart w:id="121" w:name="_Toc12506"/>
      <w:r>
        <w:rPr>
          <w:rFonts w:hint="eastAsia" w:ascii="Times New Roman" w:hAnsi="Times New Roman" w:eastAsia="黑体" w:cs="Times New Roman"/>
          <w:b/>
          <w:bCs/>
          <w:sz w:val="20"/>
          <w:szCs w:val="20"/>
          <w:highlight w:val="none"/>
          <w:lang w:val="en-US" w:eastAsia="zh-CN"/>
        </w:rPr>
        <w:t>8</w:t>
      </w:r>
      <w:r>
        <w:rPr>
          <w:rFonts w:hint="default" w:ascii="Times New Roman" w:hAnsi="Times New Roman" w:eastAsia="黑体" w:cs="Times New Roman"/>
          <w:b/>
          <w:bCs/>
          <w:sz w:val="20"/>
          <w:szCs w:val="20"/>
          <w:highlight w:val="none"/>
          <w:lang w:val="en-US" w:eastAsia="zh-CN"/>
        </w:rPr>
        <w:t>.5空调室外机支架及搁板</w:t>
      </w:r>
      <w:bookmarkEnd w:id="120"/>
      <w:bookmarkEnd w:id="121"/>
    </w:p>
    <w:p w14:paraId="5967C84F">
      <w:pPr>
        <w:widowControl/>
        <w:wordWrap/>
        <w:overflowPunct/>
        <w:topLinePunct w:val="0"/>
        <w:bidi w:val="0"/>
        <w:spacing w:line="360" w:lineRule="auto"/>
        <w:jc w:val="left"/>
        <w:rPr>
          <w:rFonts w:hint="default" w:ascii="Times New Roman" w:hAnsi="Times New Roman" w:eastAsia="宋体" w:cs="Times New Roman"/>
          <w:sz w:val="20"/>
          <w:szCs w:val="20"/>
          <w:highlight w:val="none"/>
          <w:lang w:val="en-US" w:eastAsia="zh-CN"/>
        </w:rPr>
      </w:pPr>
      <w:r>
        <w:rPr>
          <w:rFonts w:hint="eastAsia" w:cs="Times New Roman"/>
          <w:b/>
          <w:bCs/>
          <w:kern w:val="0"/>
          <w:sz w:val="20"/>
          <w:szCs w:val="20"/>
          <w:highlight w:val="none"/>
          <w:lang w:val="en-US" w:eastAsia="zh-CN"/>
        </w:rPr>
        <w:t>8</w:t>
      </w:r>
      <w:r>
        <w:rPr>
          <w:rFonts w:hint="default" w:ascii="Times New Roman" w:hAnsi="Times New Roman" w:cs="Times New Roman"/>
          <w:b/>
          <w:bCs/>
          <w:kern w:val="0"/>
          <w:sz w:val="20"/>
          <w:szCs w:val="20"/>
          <w:highlight w:val="none"/>
          <w:lang w:val="en-US" w:eastAsia="zh-CN"/>
        </w:rPr>
        <w:t>.5.1</w:t>
      </w:r>
      <w:r>
        <w:rPr>
          <w:rFonts w:hint="default" w:ascii="Times New Roman" w:hAnsi="Times New Roman" w:cs="Times New Roman"/>
          <w:b/>
          <w:bCs/>
          <w:kern w:val="0"/>
          <w:sz w:val="20"/>
          <w:szCs w:val="20"/>
          <w:highlight w:val="none"/>
          <w:lang w:eastAsia="zh-CN"/>
        </w:rPr>
        <w:t xml:space="preserve"> </w:t>
      </w:r>
      <w:r>
        <w:rPr>
          <w:rFonts w:hint="default" w:ascii="Times New Roman" w:hAnsi="Times New Roman" w:eastAsia="宋体" w:cs="Times New Roman"/>
          <w:sz w:val="20"/>
          <w:szCs w:val="20"/>
          <w:highlight w:val="none"/>
          <w:lang w:val="en-US" w:eastAsia="zh-CN"/>
        </w:rPr>
        <w:t>空调室外机支架一般分为挂壁式和平台式，空调室外机搁板一般为混凝土悬挑板式。</w:t>
      </w:r>
    </w:p>
    <w:p w14:paraId="71EEA543">
      <w:pPr>
        <w:widowControl/>
        <w:wordWrap/>
        <w:overflowPunct/>
        <w:topLinePunct w:val="0"/>
        <w:bidi w:val="0"/>
        <w:spacing w:line="360" w:lineRule="auto"/>
        <w:jc w:val="left"/>
        <w:rPr>
          <w:rFonts w:hint="default" w:ascii="Times New Roman" w:hAnsi="Times New Roman" w:eastAsia="宋体" w:cs="Times New Roman"/>
          <w:sz w:val="20"/>
          <w:szCs w:val="20"/>
          <w:highlight w:val="none"/>
          <w:lang w:val="en-US" w:eastAsia="zh-CN"/>
        </w:rPr>
      </w:pPr>
      <w:r>
        <w:rPr>
          <w:rFonts w:hint="eastAsia" w:cs="Times New Roman"/>
          <w:b/>
          <w:bCs/>
          <w:kern w:val="0"/>
          <w:sz w:val="20"/>
          <w:szCs w:val="20"/>
          <w:highlight w:val="none"/>
          <w:lang w:val="en-US" w:eastAsia="zh-CN"/>
        </w:rPr>
        <w:t>8</w:t>
      </w:r>
      <w:r>
        <w:rPr>
          <w:rFonts w:hint="default" w:ascii="Times New Roman" w:hAnsi="Times New Roman" w:cs="Times New Roman"/>
          <w:b/>
          <w:bCs/>
          <w:kern w:val="0"/>
          <w:sz w:val="20"/>
          <w:szCs w:val="20"/>
          <w:highlight w:val="none"/>
          <w:lang w:val="en-US" w:eastAsia="zh-CN"/>
        </w:rPr>
        <w:t>.5.2</w:t>
      </w:r>
      <w:r>
        <w:rPr>
          <w:rFonts w:hint="default" w:ascii="Times New Roman" w:hAnsi="Times New Roman" w:cs="Times New Roman"/>
          <w:b/>
          <w:bCs/>
          <w:kern w:val="0"/>
          <w:sz w:val="20"/>
          <w:szCs w:val="20"/>
          <w:highlight w:val="none"/>
          <w:lang w:eastAsia="zh-CN"/>
        </w:rPr>
        <w:t xml:space="preserve"> </w:t>
      </w:r>
      <w:r>
        <w:rPr>
          <w:rFonts w:hint="default" w:ascii="Times New Roman" w:hAnsi="Times New Roman" w:eastAsia="宋体" w:cs="Times New Roman"/>
          <w:sz w:val="20"/>
          <w:szCs w:val="20"/>
          <w:highlight w:val="none"/>
          <w:lang w:val="en-US" w:eastAsia="zh-CN"/>
        </w:rPr>
        <w:t>室外机支架的现场检查内容，应包括支架是否固定与承重墙上支架的变形、钢构件的锈蚀情况等。</w:t>
      </w:r>
    </w:p>
    <w:p w14:paraId="5C95B9DD">
      <w:pPr>
        <w:widowControl/>
        <w:wordWrap/>
        <w:overflowPunct/>
        <w:topLinePunct w:val="0"/>
        <w:bidi w:val="0"/>
        <w:spacing w:line="360" w:lineRule="auto"/>
        <w:jc w:val="left"/>
        <w:rPr>
          <w:rFonts w:hint="default" w:ascii="Times New Roman" w:hAnsi="Times New Roman" w:eastAsia="宋体" w:cs="Times New Roman"/>
          <w:sz w:val="20"/>
          <w:szCs w:val="20"/>
          <w:highlight w:val="none"/>
          <w:lang w:val="en-US" w:eastAsia="zh-CN"/>
        </w:rPr>
      </w:pPr>
      <w:r>
        <w:rPr>
          <w:rFonts w:hint="eastAsia" w:cs="Times New Roman"/>
          <w:b/>
          <w:bCs/>
          <w:kern w:val="0"/>
          <w:sz w:val="20"/>
          <w:szCs w:val="20"/>
          <w:highlight w:val="none"/>
          <w:lang w:val="en-US" w:eastAsia="zh-CN"/>
        </w:rPr>
        <w:t>8</w:t>
      </w:r>
      <w:r>
        <w:rPr>
          <w:rFonts w:hint="default" w:ascii="Times New Roman" w:hAnsi="Times New Roman" w:cs="Times New Roman"/>
          <w:b/>
          <w:bCs/>
          <w:kern w:val="0"/>
          <w:sz w:val="20"/>
          <w:szCs w:val="20"/>
          <w:highlight w:val="none"/>
          <w:lang w:val="en-US" w:eastAsia="zh-CN"/>
        </w:rPr>
        <w:t>.5.3</w:t>
      </w:r>
      <w:r>
        <w:rPr>
          <w:rFonts w:hint="default" w:ascii="Times New Roman" w:hAnsi="Times New Roman" w:cs="Times New Roman"/>
          <w:b/>
          <w:bCs/>
          <w:kern w:val="0"/>
          <w:sz w:val="20"/>
          <w:szCs w:val="20"/>
          <w:highlight w:val="none"/>
          <w:lang w:eastAsia="zh-CN"/>
        </w:rPr>
        <w:t xml:space="preserve"> </w:t>
      </w:r>
      <w:r>
        <w:rPr>
          <w:rFonts w:hint="default" w:ascii="Times New Roman" w:hAnsi="Times New Roman" w:eastAsia="宋体" w:cs="Times New Roman"/>
          <w:sz w:val="20"/>
          <w:szCs w:val="20"/>
          <w:highlight w:val="none"/>
          <w:lang w:val="en-US" w:eastAsia="zh-CN"/>
        </w:rPr>
        <w:t>室外机搁板的现场检查内容，应包括与房屋建筑结构连接处板上部出现的裂缝、隔板的下垂变形情况等。</w:t>
      </w:r>
    </w:p>
    <w:p w14:paraId="623A1A52">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color w:val="0000FF"/>
          <w:sz w:val="20"/>
          <w:szCs w:val="20"/>
          <w:highlight w:val="none"/>
          <w:lang w:val="en-US" w:eastAsia="zh-CN"/>
        </w:rPr>
      </w:pPr>
      <w:r>
        <w:rPr>
          <w:rFonts w:hint="default" w:ascii="Times New Roman" w:hAnsi="Times New Roman" w:cs="Times New Roman"/>
          <w:color w:val="0000FF"/>
          <w:sz w:val="20"/>
          <w:szCs w:val="20"/>
          <w:highlight w:val="none"/>
          <w:lang w:val="en-US" w:eastAsia="zh-CN"/>
        </w:rPr>
        <w:t>条文说明：</w:t>
      </w:r>
    </w:p>
    <w:p w14:paraId="3C2B7309">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color w:val="0000FF"/>
          <w:sz w:val="20"/>
          <w:szCs w:val="20"/>
          <w:highlight w:val="none"/>
          <w:lang w:val="en-US" w:eastAsia="zh-CN"/>
        </w:rPr>
      </w:pPr>
      <w:r>
        <w:rPr>
          <w:rFonts w:hint="eastAsia" w:cs="Times New Roman"/>
          <w:color w:val="0000FF"/>
          <w:sz w:val="20"/>
          <w:szCs w:val="20"/>
          <w:highlight w:val="none"/>
          <w:lang w:val="en-US" w:eastAsia="zh-CN"/>
        </w:rPr>
        <w:t>8</w:t>
      </w:r>
      <w:r>
        <w:rPr>
          <w:rFonts w:hint="default" w:ascii="Times New Roman" w:hAnsi="Times New Roman" w:cs="Times New Roman"/>
          <w:color w:val="0000FF"/>
          <w:sz w:val="20"/>
          <w:szCs w:val="20"/>
          <w:highlight w:val="none"/>
          <w:lang w:val="en-US" w:eastAsia="zh-CN"/>
        </w:rPr>
        <w:t>.5.1~</w:t>
      </w:r>
      <w:r>
        <w:rPr>
          <w:rFonts w:hint="eastAsia" w:cs="Times New Roman"/>
          <w:color w:val="0000FF"/>
          <w:sz w:val="20"/>
          <w:szCs w:val="20"/>
          <w:highlight w:val="none"/>
          <w:lang w:val="en-US" w:eastAsia="zh-CN"/>
        </w:rPr>
        <w:t>8</w:t>
      </w:r>
      <w:r>
        <w:rPr>
          <w:rFonts w:hint="default" w:ascii="Times New Roman" w:hAnsi="Times New Roman" w:cs="Times New Roman"/>
          <w:color w:val="0000FF"/>
          <w:sz w:val="20"/>
          <w:szCs w:val="20"/>
          <w:highlight w:val="none"/>
          <w:lang w:val="en-US" w:eastAsia="zh-CN"/>
        </w:rPr>
        <w:t>.5.3 空调室外机支架分为挂壁式和平台式，一般为后安装；室外机搁板一般是与混凝土和砌体结构一起施工的，在结构中挑出的钢筋混凝土板。空调室外机支架为型钢构件的，其检查内容应与钢构件的现场检查内容基本相同，主要应包括外支架与房屋建筑结构连接部位的松动、变形、钢构件的锈蚀及外支架构件之间的连接构造失效情况等。</w:t>
      </w:r>
    </w:p>
    <w:p w14:paraId="2E4BA28E">
      <w:pPr>
        <w:pStyle w:val="3"/>
        <w:wordWrap/>
        <w:overflowPunct/>
        <w:topLinePunct w:val="0"/>
        <w:bidi w:val="0"/>
        <w:spacing w:before="0" w:after="0" w:line="360" w:lineRule="auto"/>
        <w:jc w:val="center"/>
        <w:rPr>
          <w:rFonts w:hint="default" w:ascii="Times New Roman" w:hAnsi="Times New Roman" w:eastAsia="黑体" w:cs="Times New Roman"/>
          <w:b/>
          <w:bCs/>
          <w:sz w:val="20"/>
          <w:szCs w:val="20"/>
          <w:highlight w:val="none"/>
          <w:lang w:val="en-US" w:eastAsia="zh-CN"/>
        </w:rPr>
      </w:pPr>
      <w:bookmarkStart w:id="122" w:name="_Toc12598"/>
      <w:bookmarkStart w:id="123" w:name="_Toc25804"/>
      <w:r>
        <w:rPr>
          <w:rFonts w:hint="eastAsia" w:ascii="Times New Roman" w:hAnsi="Times New Roman" w:eastAsia="黑体" w:cs="Times New Roman"/>
          <w:b/>
          <w:bCs/>
          <w:sz w:val="20"/>
          <w:szCs w:val="20"/>
          <w:highlight w:val="none"/>
          <w:lang w:val="en-US" w:eastAsia="zh-CN"/>
        </w:rPr>
        <w:t>8</w:t>
      </w:r>
      <w:r>
        <w:rPr>
          <w:rFonts w:hint="default" w:ascii="Times New Roman" w:hAnsi="Times New Roman" w:eastAsia="黑体" w:cs="Times New Roman"/>
          <w:b/>
          <w:bCs/>
          <w:sz w:val="20"/>
          <w:szCs w:val="20"/>
          <w:highlight w:val="none"/>
          <w:lang w:val="en-US" w:eastAsia="zh-CN"/>
        </w:rPr>
        <w:t>.6建筑小品</w:t>
      </w:r>
      <w:bookmarkEnd w:id="122"/>
      <w:bookmarkEnd w:id="123"/>
    </w:p>
    <w:p w14:paraId="53C22ED2">
      <w:pPr>
        <w:widowControl/>
        <w:wordWrap/>
        <w:overflowPunct/>
        <w:topLinePunct w:val="0"/>
        <w:bidi w:val="0"/>
        <w:spacing w:line="360" w:lineRule="auto"/>
        <w:jc w:val="left"/>
        <w:rPr>
          <w:rFonts w:hint="default" w:ascii="Times New Roman" w:hAnsi="Times New Roman" w:eastAsia="宋体" w:cs="Times New Roman"/>
          <w:sz w:val="20"/>
          <w:szCs w:val="20"/>
          <w:highlight w:val="none"/>
          <w:lang w:val="en-US" w:eastAsia="zh-CN"/>
        </w:rPr>
      </w:pPr>
      <w:r>
        <w:rPr>
          <w:rFonts w:hint="eastAsia" w:cs="Times New Roman"/>
          <w:b/>
          <w:bCs/>
          <w:kern w:val="0"/>
          <w:sz w:val="20"/>
          <w:szCs w:val="20"/>
          <w:highlight w:val="none"/>
          <w:lang w:val="en-US" w:eastAsia="zh-CN"/>
        </w:rPr>
        <w:t>8</w:t>
      </w:r>
      <w:r>
        <w:rPr>
          <w:rFonts w:hint="default" w:ascii="Times New Roman" w:hAnsi="Times New Roman" w:cs="Times New Roman"/>
          <w:b/>
          <w:bCs/>
          <w:kern w:val="0"/>
          <w:sz w:val="20"/>
          <w:szCs w:val="20"/>
          <w:highlight w:val="none"/>
          <w:lang w:val="en-US" w:eastAsia="zh-CN"/>
        </w:rPr>
        <w:t>.6.1</w:t>
      </w:r>
      <w:r>
        <w:rPr>
          <w:rFonts w:hint="default" w:ascii="Times New Roman" w:hAnsi="Times New Roman" w:cs="Times New Roman"/>
          <w:b/>
          <w:bCs/>
          <w:kern w:val="0"/>
          <w:sz w:val="20"/>
          <w:szCs w:val="20"/>
          <w:highlight w:val="none"/>
          <w:lang w:eastAsia="zh-CN"/>
        </w:rPr>
        <w:t xml:space="preserve"> </w:t>
      </w:r>
      <w:r>
        <w:rPr>
          <w:rFonts w:hint="default" w:ascii="Times New Roman" w:hAnsi="Times New Roman" w:eastAsia="宋体" w:cs="Times New Roman"/>
          <w:sz w:val="20"/>
          <w:szCs w:val="20"/>
          <w:highlight w:val="none"/>
          <w:lang w:val="en-US" w:eastAsia="zh-CN"/>
        </w:rPr>
        <w:t>建筑小品的现场检查，主要检查建筑小品与主体结构的连接安全，以及建筑小品自身的安全状况。</w:t>
      </w:r>
    </w:p>
    <w:p w14:paraId="163DA394">
      <w:pPr>
        <w:widowControl/>
        <w:wordWrap/>
        <w:overflowPunct/>
        <w:topLinePunct w:val="0"/>
        <w:bidi w:val="0"/>
        <w:spacing w:line="360" w:lineRule="auto"/>
        <w:jc w:val="left"/>
        <w:rPr>
          <w:rFonts w:hint="default" w:ascii="Times New Roman" w:hAnsi="Times New Roman" w:eastAsia="宋体" w:cs="Times New Roman"/>
          <w:sz w:val="20"/>
          <w:szCs w:val="20"/>
          <w:highlight w:val="none"/>
          <w:lang w:val="en-US" w:eastAsia="zh-CN"/>
        </w:rPr>
      </w:pPr>
      <w:r>
        <w:rPr>
          <w:rFonts w:hint="eastAsia" w:cs="Times New Roman"/>
          <w:b/>
          <w:bCs/>
          <w:kern w:val="0"/>
          <w:sz w:val="20"/>
          <w:szCs w:val="20"/>
          <w:highlight w:val="none"/>
          <w:lang w:val="en-US" w:eastAsia="zh-CN"/>
        </w:rPr>
        <w:t>8</w:t>
      </w:r>
      <w:r>
        <w:rPr>
          <w:rFonts w:hint="default" w:ascii="Times New Roman" w:hAnsi="Times New Roman" w:cs="Times New Roman"/>
          <w:b/>
          <w:bCs/>
          <w:kern w:val="0"/>
          <w:sz w:val="20"/>
          <w:szCs w:val="20"/>
          <w:highlight w:val="none"/>
          <w:lang w:val="en-US" w:eastAsia="zh-CN"/>
        </w:rPr>
        <w:t>.6.2</w:t>
      </w:r>
      <w:r>
        <w:rPr>
          <w:rFonts w:hint="default" w:ascii="Times New Roman" w:hAnsi="Times New Roman" w:cs="Times New Roman"/>
          <w:b/>
          <w:bCs/>
          <w:kern w:val="0"/>
          <w:sz w:val="20"/>
          <w:szCs w:val="20"/>
          <w:highlight w:val="none"/>
          <w:lang w:eastAsia="zh-CN"/>
        </w:rPr>
        <w:t xml:space="preserve"> </w:t>
      </w:r>
      <w:r>
        <w:rPr>
          <w:rFonts w:hint="default" w:ascii="Times New Roman" w:hAnsi="Times New Roman" w:eastAsia="宋体" w:cs="Times New Roman"/>
          <w:sz w:val="20"/>
          <w:szCs w:val="20"/>
          <w:highlight w:val="none"/>
          <w:lang w:val="en-US" w:eastAsia="zh-CN"/>
        </w:rPr>
        <w:t>钢构件构成的建筑小品，应检查整体性连接构造措施、构件变形、焊缝质量和构件锈蚀等内 容。</w:t>
      </w:r>
    </w:p>
    <w:p w14:paraId="6CBC3684">
      <w:pPr>
        <w:widowControl/>
        <w:wordWrap/>
        <w:overflowPunct/>
        <w:topLinePunct w:val="0"/>
        <w:bidi w:val="0"/>
        <w:spacing w:line="360" w:lineRule="auto"/>
        <w:jc w:val="left"/>
        <w:rPr>
          <w:rFonts w:hint="default" w:ascii="Times New Roman" w:hAnsi="Times New Roman" w:eastAsia="宋体" w:cs="Times New Roman"/>
          <w:sz w:val="20"/>
          <w:szCs w:val="20"/>
          <w:highlight w:val="none"/>
          <w:lang w:val="en-US" w:eastAsia="zh-CN"/>
        </w:rPr>
      </w:pPr>
      <w:r>
        <w:rPr>
          <w:rFonts w:hint="eastAsia" w:cs="Times New Roman"/>
          <w:b/>
          <w:bCs/>
          <w:kern w:val="0"/>
          <w:sz w:val="20"/>
          <w:szCs w:val="20"/>
          <w:highlight w:val="none"/>
          <w:lang w:val="en-US" w:eastAsia="zh-CN"/>
        </w:rPr>
        <w:t>8</w:t>
      </w:r>
      <w:r>
        <w:rPr>
          <w:rFonts w:hint="default" w:ascii="Times New Roman" w:hAnsi="Times New Roman" w:cs="Times New Roman"/>
          <w:b/>
          <w:bCs/>
          <w:kern w:val="0"/>
          <w:sz w:val="20"/>
          <w:szCs w:val="20"/>
          <w:highlight w:val="none"/>
          <w:lang w:val="en-US" w:eastAsia="zh-CN"/>
        </w:rPr>
        <w:t>.6.3</w:t>
      </w:r>
      <w:r>
        <w:rPr>
          <w:rFonts w:hint="default" w:ascii="Times New Roman" w:hAnsi="Times New Roman" w:cs="Times New Roman"/>
          <w:b/>
          <w:bCs/>
          <w:kern w:val="0"/>
          <w:sz w:val="20"/>
          <w:szCs w:val="20"/>
          <w:highlight w:val="none"/>
          <w:lang w:eastAsia="zh-CN"/>
        </w:rPr>
        <w:t xml:space="preserve"> </w:t>
      </w:r>
      <w:r>
        <w:rPr>
          <w:rFonts w:hint="default" w:ascii="Times New Roman" w:hAnsi="Times New Roman" w:eastAsia="宋体" w:cs="Times New Roman"/>
          <w:sz w:val="20"/>
          <w:szCs w:val="20"/>
          <w:highlight w:val="none"/>
          <w:lang w:val="en-US" w:eastAsia="zh-CN"/>
        </w:rPr>
        <w:t>木构件构成的建筑小品，应检查整体性连接构造措施、木构件的节点松动或拔榫，木构架倾斜和歪闪，木柱糟朽、木构件虫蛀等内容。</w:t>
      </w:r>
    </w:p>
    <w:p w14:paraId="2C9CC78F">
      <w:pPr>
        <w:widowControl/>
        <w:wordWrap/>
        <w:overflowPunct/>
        <w:topLinePunct w:val="0"/>
        <w:bidi w:val="0"/>
        <w:spacing w:line="360" w:lineRule="auto"/>
        <w:jc w:val="left"/>
        <w:rPr>
          <w:rFonts w:hint="default" w:ascii="Times New Roman" w:hAnsi="Times New Roman" w:eastAsia="宋体" w:cs="Times New Roman"/>
          <w:sz w:val="20"/>
          <w:szCs w:val="20"/>
          <w:highlight w:val="none"/>
          <w:lang w:val="en-US" w:eastAsia="zh-CN"/>
        </w:rPr>
      </w:pPr>
      <w:r>
        <w:rPr>
          <w:rFonts w:hint="eastAsia" w:cs="Times New Roman"/>
          <w:b/>
          <w:bCs/>
          <w:kern w:val="0"/>
          <w:sz w:val="20"/>
          <w:szCs w:val="20"/>
          <w:highlight w:val="none"/>
          <w:lang w:val="en-US" w:eastAsia="zh-CN"/>
        </w:rPr>
        <w:t>8</w:t>
      </w:r>
      <w:r>
        <w:rPr>
          <w:rFonts w:hint="default" w:ascii="Times New Roman" w:hAnsi="Times New Roman" w:cs="Times New Roman"/>
          <w:b/>
          <w:bCs/>
          <w:kern w:val="0"/>
          <w:sz w:val="20"/>
          <w:szCs w:val="20"/>
          <w:highlight w:val="none"/>
          <w:lang w:val="en-US" w:eastAsia="zh-CN"/>
        </w:rPr>
        <w:t>.6.4</w:t>
      </w:r>
      <w:r>
        <w:rPr>
          <w:rFonts w:hint="default" w:ascii="Times New Roman" w:hAnsi="Times New Roman" w:cs="Times New Roman"/>
          <w:b/>
          <w:bCs/>
          <w:kern w:val="0"/>
          <w:sz w:val="20"/>
          <w:szCs w:val="20"/>
          <w:highlight w:val="none"/>
          <w:lang w:eastAsia="zh-CN"/>
        </w:rPr>
        <w:t xml:space="preserve"> </w:t>
      </w:r>
      <w:r>
        <w:rPr>
          <w:rFonts w:hint="default" w:ascii="Times New Roman" w:hAnsi="Times New Roman" w:eastAsia="宋体" w:cs="Times New Roman"/>
          <w:sz w:val="20"/>
          <w:szCs w:val="20"/>
          <w:highlight w:val="none"/>
          <w:lang w:val="en-US" w:eastAsia="zh-CN"/>
        </w:rPr>
        <w:t>石材构件构成的建筑小品，应检查基础下沉、整体与构件变形、构件开裂、石材风化等内容。</w:t>
      </w:r>
    </w:p>
    <w:p w14:paraId="135DBCD1">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color w:val="0000FF"/>
          <w:sz w:val="20"/>
          <w:szCs w:val="20"/>
          <w:highlight w:val="none"/>
          <w:lang w:val="en-US" w:eastAsia="zh-CN"/>
        </w:rPr>
      </w:pPr>
      <w:r>
        <w:rPr>
          <w:rFonts w:hint="default" w:ascii="Times New Roman" w:hAnsi="Times New Roman" w:cs="Times New Roman"/>
          <w:color w:val="0000FF"/>
          <w:sz w:val="20"/>
          <w:szCs w:val="20"/>
          <w:highlight w:val="none"/>
          <w:lang w:val="en-US" w:eastAsia="zh-CN"/>
        </w:rPr>
        <w:t>条文说明：</w:t>
      </w:r>
    </w:p>
    <w:p w14:paraId="18B22A5D">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color w:val="0000FF"/>
          <w:sz w:val="20"/>
          <w:szCs w:val="20"/>
          <w:highlight w:val="none"/>
          <w:lang w:val="en-US" w:eastAsia="zh-CN"/>
        </w:rPr>
      </w:pPr>
      <w:r>
        <w:rPr>
          <w:rFonts w:hint="eastAsia" w:cs="Times New Roman"/>
          <w:color w:val="0000FF"/>
          <w:sz w:val="20"/>
          <w:szCs w:val="20"/>
          <w:highlight w:val="none"/>
          <w:lang w:val="en-US" w:eastAsia="zh-CN"/>
        </w:rPr>
        <w:t>8</w:t>
      </w:r>
      <w:r>
        <w:rPr>
          <w:rFonts w:hint="default" w:ascii="Times New Roman" w:hAnsi="Times New Roman" w:cs="Times New Roman"/>
          <w:color w:val="0000FF"/>
          <w:sz w:val="20"/>
          <w:szCs w:val="20"/>
          <w:highlight w:val="none"/>
          <w:lang w:val="en-US" w:eastAsia="zh-CN"/>
        </w:rPr>
        <w:t>.6.1~</w:t>
      </w:r>
      <w:r>
        <w:rPr>
          <w:rFonts w:hint="eastAsia" w:cs="Times New Roman"/>
          <w:color w:val="0000FF"/>
          <w:sz w:val="20"/>
          <w:szCs w:val="20"/>
          <w:highlight w:val="none"/>
          <w:lang w:val="en-US" w:eastAsia="zh-CN"/>
        </w:rPr>
        <w:t>8</w:t>
      </w:r>
      <w:r>
        <w:rPr>
          <w:rFonts w:hint="default" w:ascii="Times New Roman" w:hAnsi="Times New Roman" w:cs="Times New Roman"/>
          <w:color w:val="0000FF"/>
          <w:sz w:val="20"/>
          <w:szCs w:val="20"/>
          <w:highlight w:val="none"/>
          <w:lang w:val="en-US" w:eastAsia="zh-CN"/>
        </w:rPr>
        <w:t xml:space="preserve">.6.4 本标准所指建筑小品以附属在建筑物上的建筑小品为主，小区内的建筑小品不属于本标准评估范围；对于管理方后期在建筑物上安装的由钢结构、木结构、混凝土结构等组成的景观类设施（含照明设施），其检查评估内容可参考本节。 钢构件构成的建筑小品的整体性连接构造措施、构件变形、焊缝质量和构件锈蚀等为检查的重点内容。 木材构件构成的建筑小品的整体性连接构造措施、木构件的节点松动或拔榫，木构架倾斜和歪闪，木柱糟朽和虫蛀等为检查内容。石材构件构成的建筑小品的基础和整体与构件变形、石材风化等为检查内容。 </w:t>
      </w:r>
    </w:p>
    <w:p w14:paraId="04DC8D0B">
      <w:pPr>
        <w:pStyle w:val="3"/>
        <w:wordWrap/>
        <w:overflowPunct/>
        <w:topLinePunct w:val="0"/>
        <w:bidi w:val="0"/>
        <w:spacing w:before="0" w:after="0" w:line="360" w:lineRule="auto"/>
        <w:jc w:val="center"/>
        <w:rPr>
          <w:rFonts w:hint="default" w:ascii="Times New Roman" w:hAnsi="Times New Roman" w:eastAsia="黑体" w:cs="Times New Roman"/>
          <w:b/>
          <w:bCs/>
          <w:sz w:val="20"/>
          <w:szCs w:val="20"/>
          <w:highlight w:val="none"/>
          <w:lang w:val="en-US" w:eastAsia="zh-CN"/>
        </w:rPr>
      </w:pPr>
      <w:bookmarkStart w:id="124" w:name="_Toc1786"/>
      <w:bookmarkStart w:id="125" w:name="_Toc25781"/>
      <w:r>
        <w:rPr>
          <w:rFonts w:hint="eastAsia" w:ascii="Times New Roman" w:hAnsi="Times New Roman" w:eastAsia="黑体" w:cs="Times New Roman"/>
          <w:b/>
          <w:bCs/>
          <w:sz w:val="20"/>
          <w:szCs w:val="20"/>
          <w:highlight w:val="none"/>
          <w:lang w:val="en-US" w:eastAsia="zh-CN"/>
        </w:rPr>
        <w:t>8</w:t>
      </w:r>
      <w:r>
        <w:rPr>
          <w:rFonts w:hint="default" w:ascii="Times New Roman" w:hAnsi="Times New Roman" w:eastAsia="黑体" w:cs="Times New Roman"/>
          <w:b/>
          <w:bCs/>
          <w:sz w:val="20"/>
          <w:szCs w:val="20"/>
          <w:highlight w:val="none"/>
          <w:lang w:val="en-US" w:eastAsia="zh-CN"/>
        </w:rPr>
        <w:t>.7附属广告牌</w:t>
      </w:r>
      <w:bookmarkEnd w:id="124"/>
      <w:bookmarkEnd w:id="125"/>
    </w:p>
    <w:p w14:paraId="78E921FB">
      <w:pPr>
        <w:widowControl/>
        <w:wordWrap/>
        <w:overflowPunct/>
        <w:topLinePunct w:val="0"/>
        <w:bidi w:val="0"/>
        <w:spacing w:line="360" w:lineRule="auto"/>
        <w:jc w:val="left"/>
        <w:rPr>
          <w:rFonts w:hint="default" w:ascii="Times New Roman" w:hAnsi="Times New Roman" w:eastAsia="宋体" w:cs="Times New Roman"/>
          <w:sz w:val="20"/>
          <w:szCs w:val="20"/>
          <w:highlight w:val="none"/>
          <w:lang w:val="en-US" w:eastAsia="zh-CN"/>
        </w:rPr>
      </w:pPr>
      <w:r>
        <w:rPr>
          <w:rFonts w:hint="eastAsia" w:cs="Times New Roman"/>
          <w:b/>
          <w:bCs/>
          <w:kern w:val="0"/>
          <w:sz w:val="20"/>
          <w:szCs w:val="20"/>
          <w:highlight w:val="none"/>
          <w:lang w:val="en-US" w:eastAsia="zh-CN"/>
        </w:rPr>
        <w:t>8</w:t>
      </w:r>
      <w:r>
        <w:rPr>
          <w:rFonts w:hint="default" w:ascii="Times New Roman" w:hAnsi="Times New Roman" w:cs="Times New Roman"/>
          <w:b/>
          <w:bCs/>
          <w:kern w:val="0"/>
          <w:sz w:val="20"/>
          <w:szCs w:val="20"/>
          <w:highlight w:val="none"/>
          <w:lang w:val="en-US" w:eastAsia="zh-CN"/>
        </w:rPr>
        <w:t xml:space="preserve">.7.1 </w:t>
      </w:r>
      <w:r>
        <w:rPr>
          <w:rFonts w:hint="default" w:ascii="Times New Roman" w:hAnsi="Times New Roman" w:eastAsia="宋体" w:cs="Times New Roman"/>
          <w:sz w:val="20"/>
          <w:szCs w:val="20"/>
          <w:highlight w:val="none"/>
          <w:lang w:val="en-US" w:eastAsia="zh-CN"/>
        </w:rPr>
        <w:t>附属广告牌的检查应包括资料核查和现场检查两个方面。</w:t>
      </w:r>
    </w:p>
    <w:p w14:paraId="4A462464">
      <w:pPr>
        <w:widowControl/>
        <w:wordWrap/>
        <w:overflowPunct/>
        <w:topLinePunct w:val="0"/>
        <w:bidi w:val="0"/>
        <w:spacing w:line="360" w:lineRule="auto"/>
        <w:jc w:val="left"/>
        <w:rPr>
          <w:rFonts w:hint="default" w:ascii="Times New Roman" w:hAnsi="Times New Roman" w:eastAsia="宋体" w:cs="Times New Roman"/>
          <w:sz w:val="20"/>
          <w:szCs w:val="20"/>
          <w:highlight w:val="none"/>
          <w:lang w:val="en-US" w:eastAsia="zh-CN"/>
        </w:rPr>
      </w:pPr>
      <w:r>
        <w:rPr>
          <w:rFonts w:hint="eastAsia" w:cs="Times New Roman"/>
          <w:b/>
          <w:bCs/>
          <w:kern w:val="0"/>
          <w:sz w:val="20"/>
          <w:szCs w:val="20"/>
          <w:highlight w:val="none"/>
          <w:lang w:val="en-US" w:eastAsia="zh-CN"/>
        </w:rPr>
        <w:t>8</w:t>
      </w:r>
      <w:r>
        <w:rPr>
          <w:rFonts w:hint="default" w:ascii="Times New Roman" w:hAnsi="Times New Roman" w:cs="Times New Roman"/>
          <w:b/>
          <w:bCs/>
          <w:kern w:val="0"/>
          <w:sz w:val="20"/>
          <w:szCs w:val="20"/>
          <w:highlight w:val="none"/>
          <w:lang w:val="en-US" w:eastAsia="zh-CN"/>
        </w:rPr>
        <w:t>.7.2</w:t>
      </w:r>
      <w:r>
        <w:rPr>
          <w:rFonts w:hint="default" w:ascii="Times New Roman" w:hAnsi="Times New Roman" w:eastAsia="宋体" w:cs="Times New Roman"/>
          <w:sz w:val="20"/>
          <w:szCs w:val="20"/>
          <w:highlight w:val="none"/>
          <w:lang w:val="en-US" w:eastAsia="zh-CN"/>
        </w:rPr>
        <w:t xml:space="preserve"> 附属广告牌的资料核查，应包括结构形式、构件与连接合理性检查、与房屋建筑防雷接地连接资料和定期检测报告与整改维护情况。</w:t>
      </w:r>
    </w:p>
    <w:p w14:paraId="27F53B16">
      <w:pPr>
        <w:widowControl/>
        <w:wordWrap/>
        <w:overflowPunct/>
        <w:topLinePunct w:val="0"/>
        <w:bidi w:val="0"/>
        <w:spacing w:line="360" w:lineRule="auto"/>
        <w:jc w:val="left"/>
        <w:rPr>
          <w:rFonts w:hint="default" w:ascii="Times New Roman" w:hAnsi="Times New Roman" w:eastAsia="宋体" w:cs="Times New Roman"/>
          <w:sz w:val="20"/>
          <w:szCs w:val="20"/>
          <w:highlight w:val="none"/>
          <w:lang w:val="en-US" w:eastAsia="zh-CN"/>
        </w:rPr>
      </w:pPr>
      <w:r>
        <w:rPr>
          <w:rFonts w:hint="eastAsia" w:cs="Times New Roman"/>
          <w:b/>
          <w:bCs/>
          <w:kern w:val="0"/>
          <w:sz w:val="20"/>
          <w:szCs w:val="20"/>
          <w:highlight w:val="none"/>
          <w:lang w:val="en-US" w:eastAsia="zh-CN"/>
        </w:rPr>
        <w:t>8</w:t>
      </w:r>
      <w:r>
        <w:rPr>
          <w:rFonts w:hint="default" w:ascii="Times New Roman" w:hAnsi="Times New Roman" w:cs="Times New Roman"/>
          <w:b/>
          <w:bCs/>
          <w:kern w:val="0"/>
          <w:sz w:val="20"/>
          <w:szCs w:val="20"/>
          <w:highlight w:val="none"/>
          <w:lang w:val="en-US" w:eastAsia="zh-CN"/>
        </w:rPr>
        <w:t>.7.3</w:t>
      </w:r>
      <w:r>
        <w:rPr>
          <w:rFonts w:hint="default" w:ascii="Times New Roman" w:hAnsi="Times New Roman" w:eastAsia="宋体" w:cs="Times New Roman"/>
          <w:sz w:val="20"/>
          <w:szCs w:val="20"/>
          <w:highlight w:val="none"/>
          <w:lang w:val="en-US" w:eastAsia="zh-CN"/>
        </w:rPr>
        <w:t xml:space="preserve"> 附属广告牌的现场检查内容，应包括广告牌与房屋建筑结构之间的连接、广告牌构件之间的 连接及广告牌结构的腐蚀等损伤情况，广告牌与房屋建筑结构之间的连接、广告牌构件之间的连接可分为焊接连接、焊钉（栓钉）连接、螺栓连接、锚栓连接等项目。不应出现焊缝裂纹、节点松动、构件锈蚀、油漆脱落、严重变形等现象。</w:t>
      </w:r>
    </w:p>
    <w:p w14:paraId="14518C23">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color w:val="0000FF"/>
          <w:sz w:val="20"/>
          <w:szCs w:val="20"/>
          <w:highlight w:val="none"/>
          <w:lang w:val="en-US" w:eastAsia="zh-CN"/>
        </w:rPr>
      </w:pPr>
      <w:r>
        <w:rPr>
          <w:rFonts w:hint="default" w:ascii="Times New Roman" w:hAnsi="Times New Roman" w:cs="Times New Roman"/>
          <w:color w:val="0000FF"/>
          <w:sz w:val="20"/>
          <w:szCs w:val="20"/>
          <w:highlight w:val="none"/>
          <w:lang w:val="en-US" w:eastAsia="zh-CN"/>
        </w:rPr>
        <w:t>条文说明：</w:t>
      </w:r>
    </w:p>
    <w:p w14:paraId="668012BC">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color w:val="0000FF"/>
          <w:sz w:val="20"/>
          <w:szCs w:val="20"/>
          <w:highlight w:val="none"/>
          <w:lang w:val="en-US" w:eastAsia="zh-CN"/>
        </w:rPr>
      </w:pPr>
      <w:r>
        <w:rPr>
          <w:rFonts w:hint="eastAsia" w:cs="Times New Roman"/>
          <w:color w:val="0000FF"/>
          <w:sz w:val="20"/>
          <w:szCs w:val="20"/>
          <w:highlight w:val="none"/>
          <w:lang w:val="en-US" w:eastAsia="zh-CN"/>
        </w:rPr>
        <w:t>8</w:t>
      </w:r>
      <w:r>
        <w:rPr>
          <w:rFonts w:hint="default" w:ascii="Times New Roman" w:hAnsi="Times New Roman" w:cs="Times New Roman"/>
          <w:color w:val="0000FF"/>
          <w:sz w:val="20"/>
          <w:szCs w:val="20"/>
          <w:highlight w:val="none"/>
          <w:lang w:val="en-US" w:eastAsia="zh-CN"/>
        </w:rPr>
        <w:t>.7.1~</w:t>
      </w:r>
      <w:r>
        <w:rPr>
          <w:rFonts w:hint="eastAsia" w:cs="Times New Roman"/>
          <w:color w:val="0000FF"/>
          <w:sz w:val="20"/>
          <w:szCs w:val="20"/>
          <w:highlight w:val="none"/>
          <w:lang w:val="en-US" w:eastAsia="zh-CN"/>
        </w:rPr>
        <w:t>8</w:t>
      </w:r>
      <w:r>
        <w:rPr>
          <w:rFonts w:hint="default" w:ascii="Times New Roman" w:hAnsi="Times New Roman" w:cs="Times New Roman"/>
          <w:color w:val="0000FF"/>
          <w:sz w:val="20"/>
          <w:szCs w:val="20"/>
          <w:highlight w:val="none"/>
          <w:lang w:val="en-US" w:eastAsia="zh-CN"/>
        </w:rPr>
        <w:t xml:space="preserve">.7.3 附属广告牌的检查应包括资料核查和现场检查两个方面。在资料核查中应包括定期检测报告与整改维护情况检查。附属广告牌是连接在建筑结构上的，所以附属广告牌与结构之间、广告牌构件之间的连接检查出现焊缝裂纹或螺栓连接松动时应给予充分的重视。  </w:t>
      </w:r>
    </w:p>
    <w:p w14:paraId="12CC2336">
      <w:pPr>
        <w:pStyle w:val="3"/>
        <w:wordWrap/>
        <w:overflowPunct/>
        <w:topLinePunct w:val="0"/>
        <w:bidi w:val="0"/>
        <w:spacing w:before="0" w:after="0" w:line="360" w:lineRule="auto"/>
        <w:jc w:val="center"/>
        <w:rPr>
          <w:rFonts w:hint="default" w:ascii="Times New Roman" w:hAnsi="Times New Roman" w:eastAsia="黑体" w:cs="Times New Roman"/>
          <w:b/>
          <w:bCs/>
          <w:sz w:val="20"/>
          <w:szCs w:val="20"/>
          <w:highlight w:val="none"/>
          <w:lang w:val="en-US" w:eastAsia="zh-CN"/>
        </w:rPr>
      </w:pPr>
      <w:bookmarkStart w:id="126" w:name="_Toc1074"/>
      <w:bookmarkStart w:id="127" w:name="_Toc13643"/>
      <w:r>
        <w:rPr>
          <w:rFonts w:hint="eastAsia" w:ascii="Times New Roman" w:hAnsi="Times New Roman" w:eastAsia="黑体" w:cs="Times New Roman"/>
          <w:b/>
          <w:bCs/>
          <w:sz w:val="20"/>
          <w:szCs w:val="20"/>
          <w:highlight w:val="none"/>
          <w:lang w:val="en-US" w:eastAsia="zh-CN"/>
        </w:rPr>
        <w:t>8</w:t>
      </w:r>
      <w:r>
        <w:rPr>
          <w:rFonts w:hint="default" w:ascii="Times New Roman" w:hAnsi="Times New Roman" w:eastAsia="黑体" w:cs="Times New Roman"/>
          <w:b/>
          <w:bCs/>
          <w:sz w:val="20"/>
          <w:szCs w:val="20"/>
          <w:highlight w:val="none"/>
          <w:lang w:val="en-US" w:eastAsia="zh-CN"/>
        </w:rPr>
        <w:t>.8安全评估结论</w:t>
      </w:r>
      <w:bookmarkEnd w:id="126"/>
      <w:bookmarkEnd w:id="127"/>
    </w:p>
    <w:p w14:paraId="634C232E">
      <w:pPr>
        <w:widowControl/>
        <w:wordWrap/>
        <w:overflowPunct/>
        <w:topLinePunct w:val="0"/>
        <w:bidi w:val="0"/>
        <w:spacing w:line="360" w:lineRule="auto"/>
        <w:jc w:val="left"/>
        <w:rPr>
          <w:rFonts w:hint="default" w:ascii="Times New Roman" w:hAnsi="Times New Roman" w:eastAsia="宋体" w:cs="Times New Roman"/>
          <w:sz w:val="20"/>
          <w:szCs w:val="20"/>
          <w:highlight w:val="none"/>
          <w:lang w:val="en-US" w:eastAsia="zh-CN"/>
        </w:rPr>
      </w:pPr>
      <w:r>
        <w:rPr>
          <w:rFonts w:hint="eastAsia" w:cs="Times New Roman"/>
          <w:b/>
          <w:bCs/>
          <w:kern w:val="0"/>
          <w:sz w:val="20"/>
          <w:szCs w:val="20"/>
          <w:highlight w:val="none"/>
          <w:lang w:val="en-US" w:eastAsia="zh-CN"/>
        </w:rPr>
        <w:t>8</w:t>
      </w:r>
      <w:r>
        <w:rPr>
          <w:rFonts w:hint="default" w:ascii="Times New Roman" w:hAnsi="Times New Roman" w:cs="Times New Roman"/>
          <w:b/>
          <w:bCs/>
          <w:kern w:val="0"/>
          <w:sz w:val="20"/>
          <w:szCs w:val="20"/>
          <w:highlight w:val="none"/>
          <w:lang w:val="en-US" w:eastAsia="zh-CN"/>
        </w:rPr>
        <w:t>.8.1</w:t>
      </w:r>
      <w:r>
        <w:rPr>
          <w:rFonts w:hint="default" w:ascii="Times New Roman" w:hAnsi="Times New Roman" w:cs="Times New Roman"/>
          <w:b/>
          <w:bCs/>
          <w:kern w:val="0"/>
          <w:sz w:val="20"/>
          <w:szCs w:val="20"/>
          <w:highlight w:val="none"/>
          <w:lang w:eastAsia="zh-CN"/>
        </w:rPr>
        <w:t xml:space="preserve"> </w:t>
      </w:r>
      <w:r>
        <w:rPr>
          <w:rFonts w:hint="default" w:ascii="Times New Roman" w:hAnsi="Times New Roman" w:eastAsia="宋体" w:cs="Times New Roman"/>
          <w:sz w:val="20"/>
          <w:szCs w:val="20"/>
          <w:highlight w:val="none"/>
          <w:lang w:val="en-US" w:eastAsia="zh-CN"/>
        </w:rPr>
        <w:t>房屋建筑中的各类建筑构件与部件不存在影响安全的损伤、缺陷，应评为满足安全性功能。</w:t>
      </w:r>
    </w:p>
    <w:p w14:paraId="3A1ACC3E">
      <w:pPr>
        <w:widowControl/>
        <w:wordWrap/>
        <w:overflowPunct/>
        <w:topLinePunct w:val="0"/>
        <w:bidi w:val="0"/>
        <w:spacing w:line="360" w:lineRule="auto"/>
        <w:jc w:val="left"/>
        <w:rPr>
          <w:rFonts w:hint="default" w:ascii="Times New Roman" w:hAnsi="Times New Roman" w:eastAsia="宋体" w:cs="Times New Roman"/>
          <w:sz w:val="20"/>
          <w:szCs w:val="20"/>
          <w:highlight w:val="none"/>
          <w:lang w:val="en-US" w:eastAsia="zh-CN"/>
        </w:rPr>
      </w:pPr>
      <w:r>
        <w:rPr>
          <w:rFonts w:hint="eastAsia" w:cs="Times New Roman"/>
          <w:b/>
          <w:bCs/>
          <w:kern w:val="0"/>
          <w:sz w:val="20"/>
          <w:szCs w:val="20"/>
          <w:highlight w:val="none"/>
          <w:lang w:val="en-US" w:eastAsia="zh-CN"/>
        </w:rPr>
        <w:t>8</w:t>
      </w:r>
      <w:r>
        <w:rPr>
          <w:rFonts w:hint="default" w:ascii="Times New Roman" w:hAnsi="Times New Roman" w:cs="Times New Roman"/>
          <w:b/>
          <w:bCs/>
          <w:kern w:val="0"/>
          <w:sz w:val="20"/>
          <w:szCs w:val="20"/>
          <w:highlight w:val="none"/>
          <w:lang w:val="en-US" w:eastAsia="zh-CN"/>
        </w:rPr>
        <w:t>.8.2</w:t>
      </w:r>
      <w:r>
        <w:rPr>
          <w:rFonts w:hint="default" w:ascii="Times New Roman" w:hAnsi="Times New Roman" w:cs="Times New Roman"/>
          <w:b/>
          <w:bCs/>
          <w:kern w:val="0"/>
          <w:sz w:val="20"/>
          <w:szCs w:val="20"/>
          <w:highlight w:val="none"/>
          <w:lang w:eastAsia="zh-CN"/>
        </w:rPr>
        <w:t xml:space="preserve"> </w:t>
      </w:r>
      <w:r>
        <w:rPr>
          <w:rFonts w:hint="default" w:ascii="Times New Roman" w:hAnsi="Times New Roman" w:eastAsia="宋体" w:cs="Times New Roman"/>
          <w:sz w:val="20"/>
          <w:szCs w:val="20"/>
          <w:highlight w:val="none"/>
          <w:lang w:val="en-US" w:eastAsia="zh-CN"/>
        </w:rPr>
        <w:t>房屋建筑中的建筑构件与部件存在一定的损伤、缺陷，但能通过简单维修可以消除隐患的，应评为基本满足安全性功能，但应给维修措施建议。</w:t>
      </w:r>
    </w:p>
    <w:p w14:paraId="7F239060">
      <w:pPr>
        <w:widowControl/>
        <w:wordWrap/>
        <w:overflowPunct/>
        <w:topLinePunct w:val="0"/>
        <w:bidi w:val="0"/>
        <w:spacing w:line="360" w:lineRule="auto"/>
        <w:jc w:val="left"/>
        <w:rPr>
          <w:rFonts w:hint="default" w:ascii="Times New Roman" w:hAnsi="Times New Roman" w:eastAsia="宋体" w:cs="Times New Roman"/>
          <w:sz w:val="20"/>
          <w:szCs w:val="20"/>
          <w:highlight w:val="none"/>
          <w:lang w:val="en-US" w:eastAsia="zh-CN"/>
        </w:rPr>
      </w:pPr>
      <w:r>
        <w:rPr>
          <w:rFonts w:hint="eastAsia" w:cs="Times New Roman"/>
          <w:b/>
          <w:bCs/>
          <w:kern w:val="0"/>
          <w:sz w:val="20"/>
          <w:szCs w:val="20"/>
          <w:highlight w:val="none"/>
          <w:lang w:val="en-US" w:eastAsia="zh-CN"/>
        </w:rPr>
        <w:t>8</w:t>
      </w:r>
      <w:r>
        <w:rPr>
          <w:rFonts w:hint="default" w:ascii="Times New Roman" w:hAnsi="Times New Roman" w:cs="Times New Roman"/>
          <w:b/>
          <w:bCs/>
          <w:kern w:val="0"/>
          <w:sz w:val="20"/>
          <w:szCs w:val="20"/>
          <w:highlight w:val="none"/>
          <w:lang w:val="en-US" w:eastAsia="zh-CN"/>
        </w:rPr>
        <w:t>.8.3</w:t>
      </w:r>
      <w:r>
        <w:rPr>
          <w:rFonts w:hint="default" w:ascii="Times New Roman" w:hAnsi="Times New Roman" w:cs="Times New Roman"/>
          <w:b/>
          <w:bCs/>
          <w:kern w:val="0"/>
          <w:sz w:val="20"/>
          <w:szCs w:val="20"/>
          <w:highlight w:val="none"/>
          <w:lang w:eastAsia="zh-CN"/>
        </w:rPr>
        <w:t xml:space="preserve"> </w:t>
      </w:r>
      <w:r>
        <w:rPr>
          <w:rFonts w:hint="default" w:ascii="Times New Roman" w:hAnsi="Times New Roman" w:eastAsia="宋体" w:cs="Times New Roman"/>
          <w:sz w:val="20"/>
          <w:szCs w:val="20"/>
          <w:highlight w:val="none"/>
          <w:lang w:val="en-US" w:eastAsia="zh-CN"/>
        </w:rPr>
        <w:t>房屋建筑中的建筑构件与部件存在较多的损伤、缺陷，且有的损伤、缺陷已经影响安全的，应评为不满足安全性功能，并应给出应急措施建议。</w:t>
      </w:r>
    </w:p>
    <w:p w14:paraId="484F2D32">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color w:val="0000FF"/>
          <w:sz w:val="20"/>
          <w:szCs w:val="20"/>
          <w:highlight w:val="none"/>
          <w:lang w:val="en-US" w:eastAsia="zh-CN"/>
        </w:rPr>
      </w:pPr>
      <w:r>
        <w:rPr>
          <w:rFonts w:hint="default" w:ascii="Times New Roman" w:hAnsi="Times New Roman" w:cs="Times New Roman"/>
          <w:color w:val="0000FF"/>
          <w:sz w:val="20"/>
          <w:szCs w:val="20"/>
          <w:highlight w:val="none"/>
          <w:lang w:val="en-US" w:eastAsia="zh-CN"/>
        </w:rPr>
        <w:t>条文说明：</w:t>
      </w:r>
    </w:p>
    <w:p w14:paraId="7E54485D">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color w:val="0000FF"/>
          <w:sz w:val="20"/>
          <w:szCs w:val="20"/>
          <w:highlight w:val="none"/>
          <w:lang w:val="en-US" w:eastAsia="zh-CN"/>
        </w:rPr>
      </w:pPr>
      <w:r>
        <w:rPr>
          <w:rFonts w:hint="eastAsia" w:cs="Times New Roman"/>
          <w:color w:val="0000FF"/>
          <w:sz w:val="20"/>
          <w:szCs w:val="20"/>
          <w:highlight w:val="none"/>
          <w:lang w:val="en-US" w:eastAsia="zh-CN"/>
        </w:rPr>
        <w:t>8</w:t>
      </w:r>
      <w:r>
        <w:rPr>
          <w:rFonts w:hint="default" w:ascii="Times New Roman" w:hAnsi="Times New Roman" w:cs="Times New Roman"/>
          <w:color w:val="0000FF"/>
          <w:sz w:val="20"/>
          <w:szCs w:val="20"/>
          <w:highlight w:val="none"/>
          <w:lang w:val="en-US" w:eastAsia="zh-CN"/>
        </w:rPr>
        <w:t>.8.1~</w:t>
      </w:r>
      <w:r>
        <w:rPr>
          <w:rFonts w:hint="eastAsia" w:cs="Times New Roman"/>
          <w:color w:val="0000FF"/>
          <w:sz w:val="20"/>
          <w:szCs w:val="20"/>
          <w:highlight w:val="none"/>
          <w:lang w:val="en-US" w:eastAsia="zh-CN"/>
        </w:rPr>
        <w:t>8</w:t>
      </w:r>
      <w:r>
        <w:rPr>
          <w:rFonts w:hint="default" w:ascii="Times New Roman" w:hAnsi="Times New Roman" w:cs="Times New Roman"/>
          <w:color w:val="0000FF"/>
          <w:sz w:val="20"/>
          <w:szCs w:val="20"/>
          <w:highlight w:val="none"/>
          <w:lang w:val="en-US" w:eastAsia="zh-CN"/>
        </w:rPr>
        <w:t>.8.3 由于建筑构件与部件关系到建筑安全，所以安全评估结论分为三种：满足安全性功能、基本满足安全性功能、不满足安全性功能；考虑到不满足安全性功能时，部分严重损伤可能导致脱落、倒塌隐患的情况，故还需要评估单位给出采取应急处理措施的建议。</w:t>
      </w:r>
    </w:p>
    <w:p w14:paraId="2ABD1A05">
      <w:pPr>
        <w:widowControl/>
        <w:wordWrap/>
        <w:overflowPunct/>
        <w:topLinePunct w:val="0"/>
        <w:bidi w:val="0"/>
        <w:spacing w:line="360" w:lineRule="auto"/>
        <w:jc w:val="left"/>
        <w:rPr>
          <w:rFonts w:hint="default" w:ascii="Times New Roman" w:hAnsi="Times New Roman" w:eastAsia="宋体" w:cs="Times New Roman"/>
          <w:sz w:val="20"/>
          <w:szCs w:val="20"/>
          <w:highlight w:val="none"/>
          <w:lang w:val="en-US" w:eastAsia="zh-CN"/>
        </w:rPr>
      </w:pPr>
    </w:p>
    <w:p w14:paraId="47AEFCCF">
      <w:pPr>
        <w:spacing w:before="177" w:line="220" w:lineRule="auto"/>
        <w:ind w:left="6"/>
        <w:rPr>
          <w:rFonts w:hint="default" w:ascii="Times New Roman" w:hAnsi="Times New Roman" w:eastAsia="宋体" w:cs="Times New Roman"/>
          <w:b w:val="0"/>
          <w:bCs w:val="0"/>
          <w:spacing w:val="-1"/>
          <w:sz w:val="21"/>
          <w:szCs w:val="21"/>
          <w:highlight w:val="none"/>
          <w:lang w:val="en-US" w:eastAsia="zh-CN"/>
        </w:rPr>
      </w:pPr>
    </w:p>
    <w:p w14:paraId="07FD8049">
      <w:pPr>
        <w:pStyle w:val="6"/>
        <w:rPr>
          <w:rFonts w:hint="default" w:ascii="Times New Roman" w:hAnsi="Times New Roman" w:cs="Times New Roman"/>
          <w:b/>
          <w:sz w:val="20"/>
          <w:szCs w:val="20"/>
          <w:highlight w:val="none"/>
        </w:rPr>
      </w:pPr>
    </w:p>
    <w:p w14:paraId="10CFA3AC">
      <w:pPr>
        <w:pStyle w:val="2"/>
        <w:pageBreakBefore/>
        <w:wordWrap/>
        <w:overflowPunct/>
        <w:topLinePunct w:val="0"/>
        <w:bidi w:val="0"/>
        <w:spacing w:before="0" w:after="0" w:line="360" w:lineRule="auto"/>
        <w:jc w:val="center"/>
        <w:rPr>
          <w:rFonts w:hint="default" w:ascii="Times New Roman" w:hAnsi="Times New Roman" w:eastAsia="黑体" w:cs="Times New Roman"/>
          <w:b w:val="0"/>
          <w:bCs w:val="0"/>
          <w:sz w:val="20"/>
          <w:szCs w:val="20"/>
          <w:highlight w:val="none"/>
          <w:lang w:val="en-US" w:eastAsia="zh-CN"/>
        </w:rPr>
      </w:pPr>
      <w:bookmarkStart w:id="128" w:name="_Toc26811"/>
      <w:bookmarkStart w:id="129" w:name="_Toc12479"/>
      <w:r>
        <w:rPr>
          <w:rFonts w:hint="eastAsia" w:eastAsia="黑体" w:cs="Times New Roman"/>
          <w:b w:val="0"/>
          <w:bCs w:val="0"/>
          <w:sz w:val="28"/>
          <w:szCs w:val="28"/>
          <w:highlight w:val="none"/>
          <w:lang w:val="en-US" w:eastAsia="zh-CN"/>
        </w:rPr>
        <w:t>9</w:t>
      </w:r>
      <w:r>
        <w:rPr>
          <w:rFonts w:hint="default" w:ascii="Times New Roman" w:hAnsi="Times New Roman" w:eastAsia="黑体" w:cs="Times New Roman"/>
          <w:b w:val="0"/>
          <w:bCs w:val="0"/>
          <w:sz w:val="28"/>
          <w:szCs w:val="28"/>
          <w:highlight w:val="none"/>
          <w:lang w:val="en-US" w:eastAsia="zh-CN"/>
        </w:rPr>
        <w:t>既有建筑安全综合评估记录和报告要求</w:t>
      </w:r>
      <w:bookmarkEnd w:id="128"/>
      <w:bookmarkEnd w:id="129"/>
    </w:p>
    <w:p w14:paraId="57297060">
      <w:pPr>
        <w:pStyle w:val="3"/>
        <w:wordWrap/>
        <w:overflowPunct/>
        <w:topLinePunct w:val="0"/>
        <w:bidi w:val="0"/>
        <w:spacing w:before="0" w:after="0" w:line="360" w:lineRule="auto"/>
        <w:jc w:val="center"/>
        <w:rPr>
          <w:rFonts w:hint="default" w:ascii="Times New Roman" w:hAnsi="Times New Roman" w:eastAsia="黑体" w:cs="Times New Roman"/>
          <w:b/>
          <w:bCs/>
          <w:sz w:val="20"/>
          <w:szCs w:val="20"/>
          <w:highlight w:val="none"/>
          <w:lang w:val="en-US" w:eastAsia="zh-CN"/>
        </w:rPr>
      </w:pPr>
      <w:bookmarkStart w:id="130" w:name="_Toc7998"/>
      <w:bookmarkStart w:id="131" w:name="_Toc23673"/>
      <w:r>
        <w:rPr>
          <w:rFonts w:hint="eastAsia" w:ascii="Times New Roman" w:hAnsi="Times New Roman" w:eastAsia="黑体" w:cs="Times New Roman"/>
          <w:b/>
          <w:bCs/>
          <w:sz w:val="20"/>
          <w:szCs w:val="20"/>
          <w:highlight w:val="none"/>
          <w:lang w:val="en-US" w:eastAsia="zh-CN"/>
        </w:rPr>
        <w:t>9</w:t>
      </w:r>
      <w:r>
        <w:rPr>
          <w:rFonts w:hint="default" w:ascii="Times New Roman" w:hAnsi="Times New Roman" w:eastAsia="黑体" w:cs="Times New Roman"/>
          <w:b/>
          <w:bCs/>
          <w:sz w:val="20"/>
          <w:szCs w:val="20"/>
          <w:highlight w:val="none"/>
          <w:lang w:val="en-US" w:eastAsia="zh-CN"/>
        </w:rPr>
        <w:t>.1安全评估检查记录</w:t>
      </w:r>
      <w:bookmarkEnd w:id="130"/>
      <w:bookmarkEnd w:id="131"/>
    </w:p>
    <w:p w14:paraId="46DD7DC8">
      <w:pPr>
        <w:spacing w:line="360" w:lineRule="auto"/>
        <w:ind w:firstLine="400" w:firstLineChars="200"/>
        <w:rPr>
          <w:rFonts w:hint="default" w:ascii="Times New Roman" w:hAnsi="Times New Roman" w:eastAsia="黑体" w:cs="Times New Roman"/>
          <w:b w:val="0"/>
          <w:bCs w:val="0"/>
          <w:sz w:val="20"/>
          <w:szCs w:val="20"/>
          <w:highlight w:val="none"/>
          <w:lang w:val="en-US" w:eastAsia="zh-CN"/>
        </w:rPr>
      </w:pPr>
      <w:r>
        <w:rPr>
          <w:rFonts w:hint="default" w:ascii="Times New Roman" w:hAnsi="Times New Roman" w:cs="Times New Roman"/>
          <w:kern w:val="0"/>
          <w:sz w:val="20"/>
          <w:szCs w:val="20"/>
          <w:highlight w:val="none"/>
          <w:lang w:val="en-US" w:eastAsia="zh-CN"/>
        </w:rPr>
        <w:t>建筑安全综合评估检查记应包含地基基础和主体结构工程、建筑装饰装修工程、设施设备工程、建筑防雷系统以及建筑附属物的检查、检测信息，记录应完整，应包括影响建筑各分部工程结构安全性和使用安全性的关键检查结果及检测参数，保证有足够的信息可供追溯。</w:t>
      </w:r>
    </w:p>
    <w:p w14:paraId="0FE15B26">
      <w:pPr>
        <w:pStyle w:val="3"/>
        <w:wordWrap/>
        <w:overflowPunct/>
        <w:topLinePunct w:val="0"/>
        <w:bidi w:val="0"/>
        <w:spacing w:before="0" w:after="0" w:line="360" w:lineRule="auto"/>
        <w:jc w:val="center"/>
        <w:rPr>
          <w:rFonts w:hint="default" w:ascii="Times New Roman" w:hAnsi="Times New Roman" w:eastAsia="黑体" w:cs="Times New Roman"/>
          <w:b/>
          <w:bCs/>
          <w:sz w:val="20"/>
          <w:szCs w:val="20"/>
          <w:highlight w:val="none"/>
          <w:lang w:val="en-US" w:eastAsia="zh-CN"/>
        </w:rPr>
      </w:pPr>
      <w:bookmarkStart w:id="132" w:name="_Toc30656"/>
      <w:bookmarkStart w:id="133" w:name="_Toc15235"/>
      <w:r>
        <w:rPr>
          <w:rFonts w:hint="eastAsia" w:ascii="Times New Roman" w:hAnsi="Times New Roman" w:eastAsia="黑体" w:cs="Times New Roman"/>
          <w:b/>
          <w:bCs/>
          <w:sz w:val="20"/>
          <w:szCs w:val="20"/>
          <w:highlight w:val="none"/>
          <w:lang w:val="en-US" w:eastAsia="zh-CN"/>
        </w:rPr>
        <w:t>9</w:t>
      </w:r>
      <w:r>
        <w:rPr>
          <w:rFonts w:hint="default" w:ascii="Times New Roman" w:hAnsi="Times New Roman" w:eastAsia="黑体" w:cs="Times New Roman"/>
          <w:b/>
          <w:bCs/>
          <w:sz w:val="20"/>
          <w:szCs w:val="20"/>
          <w:highlight w:val="none"/>
          <w:lang w:val="en-US" w:eastAsia="zh-CN"/>
        </w:rPr>
        <w:t>.2 安全评估报告</w:t>
      </w:r>
      <w:bookmarkEnd w:id="132"/>
      <w:bookmarkEnd w:id="133"/>
    </w:p>
    <w:p w14:paraId="0FB3A236">
      <w:pPr>
        <w:spacing w:line="360" w:lineRule="auto"/>
        <w:rPr>
          <w:rFonts w:hint="default" w:ascii="Times New Roman" w:hAnsi="Times New Roman" w:cs="Times New Roman"/>
          <w:kern w:val="0"/>
          <w:sz w:val="20"/>
          <w:szCs w:val="20"/>
          <w:highlight w:val="none"/>
          <w:lang w:val="en-US" w:eastAsia="zh-CN"/>
        </w:rPr>
      </w:pPr>
      <w:r>
        <w:rPr>
          <w:rFonts w:hint="eastAsia" w:cs="Times New Roman"/>
          <w:b/>
          <w:bCs/>
          <w:kern w:val="0"/>
          <w:sz w:val="20"/>
          <w:szCs w:val="20"/>
          <w:highlight w:val="none"/>
          <w:lang w:val="en-US" w:eastAsia="zh-CN"/>
        </w:rPr>
        <w:t>9</w:t>
      </w:r>
      <w:r>
        <w:rPr>
          <w:rFonts w:hint="default" w:ascii="Times New Roman" w:hAnsi="Times New Roman" w:cs="Times New Roman"/>
          <w:b/>
          <w:bCs/>
          <w:kern w:val="0"/>
          <w:sz w:val="20"/>
          <w:szCs w:val="20"/>
          <w:highlight w:val="none"/>
          <w:lang w:val="en-US" w:eastAsia="zh-CN"/>
        </w:rPr>
        <w:t>.2.1</w:t>
      </w:r>
      <w:r>
        <w:rPr>
          <w:rFonts w:hint="default" w:ascii="Times New Roman" w:hAnsi="Times New Roman" w:cs="Times New Roman"/>
          <w:b/>
          <w:bCs/>
          <w:kern w:val="0"/>
          <w:sz w:val="20"/>
          <w:szCs w:val="20"/>
          <w:highlight w:val="none"/>
          <w:lang w:eastAsia="zh-CN"/>
        </w:rPr>
        <w:t xml:space="preserve"> </w:t>
      </w:r>
      <w:r>
        <w:rPr>
          <w:rFonts w:hint="default" w:ascii="Times New Roman" w:hAnsi="Times New Roman" w:cs="Times New Roman"/>
          <w:kern w:val="0"/>
          <w:sz w:val="20"/>
          <w:szCs w:val="20"/>
          <w:highlight w:val="none"/>
          <w:lang w:val="en-US" w:eastAsia="zh-CN"/>
        </w:rPr>
        <w:t>建筑安全评估报告应结论准确、用词规范、文字简练，对于容易混淆的术语和概念可书面予以解释。</w:t>
      </w:r>
    </w:p>
    <w:p w14:paraId="249BDDD6">
      <w:pPr>
        <w:spacing w:line="360" w:lineRule="auto"/>
        <w:rPr>
          <w:rFonts w:hint="default" w:ascii="Times New Roman" w:hAnsi="Times New Roman" w:cs="Times New Roman"/>
          <w:kern w:val="0"/>
          <w:sz w:val="20"/>
          <w:szCs w:val="20"/>
          <w:highlight w:val="none"/>
          <w:lang w:val="en-US" w:eastAsia="zh-CN"/>
        </w:rPr>
      </w:pPr>
      <w:r>
        <w:rPr>
          <w:rFonts w:hint="eastAsia" w:cs="Times New Roman"/>
          <w:b/>
          <w:bCs/>
          <w:kern w:val="0"/>
          <w:sz w:val="20"/>
          <w:szCs w:val="20"/>
          <w:highlight w:val="none"/>
          <w:lang w:val="en-US" w:eastAsia="zh-CN"/>
        </w:rPr>
        <w:t>9</w:t>
      </w:r>
      <w:r>
        <w:rPr>
          <w:rFonts w:hint="default" w:ascii="Times New Roman" w:hAnsi="Times New Roman" w:cs="Times New Roman"/>
          <w:b/>
          <w:bCs/>
          <w:kern w:val="0"/>
          <w:sz w:val="20"/>
          <w:szCs w:val="20"/>
          <w:highlight w:val="none"/>
          <w:lang w:val="en-US" w:eastAsia="zh-CN"/>
        </w:rPr>
        <w:t>.2.2</w:t>
      </w:r>
      <w:r>
        <w:rPr>
          <w:rFonts w:hint="default" w:ascii="Times New Roman" w:hAnsi="Times New Roman" w:cs="Times New Roman"/>
          <w:b/>
          <w:bCs/>
          <w:kern w:val="0"/>
          <w:sz w:val="20"/>
          <w:szCs w:val="20"/>
          <w:highlight w:val="none"/>
          <w:lang w:eastAsia="zh-CN"/>
        </w:rPr>
        <w:t xml:space="preserve"> </w:t>
      </w:r>
      <w:r>
        <w:rPr>
          <w:rFonts w:hint="default" w:ascii="Times New Roman" w:hAnsi="Times New Roman" w:cs="Times New Roman"/>
          <w:kern w:val="0"/>
          <w:sz w:val="20"/>
          <w:szCs w:val="20"/>
          <w:highlight w:val="none"/>
          <w:lang w:val="en-US" w:eastAsia="zh-CN"/>
        </w:rPr>
        <w:t>房屋建筑安全评估报告应包括以下内容:</w:t>
      </w:r>
    </w:p>
    <w:p w14:paraId="4B30D444">
      <w:pPr>
        <w:spacing w:line="360" w:lineRule="auto"/>
        <w:ind w:firstLine="400" w:firstLineChars="200"/>
        <w:rPr>
          <w:rFonts w:hint="default" w:ascii="Times New Roman" w:hAnsi="Times New Roman" w:cs="Times New Roman"/>
          <w:kern w:val="0"/>
          <w:sz w:val="20"/>
          <w:szCs w:val="20"/>
          <w:highlight w:val="none"/>
          <w:lang w:val="en-US" w:eastAsia="zh-CN"/>
        </w:rPr>
      </w:pPr>
      <w:r>
        <w:rPr>
          <w:rFonts w:hint="default" w:ascii="Times New Roman" w:hAnsi="Times New Roman" w:cs="Times New Roman"/>
          <w:kern w:val="0"/>
          <w:sz w:val="20"/>
          <w:szCs w:val="20"/>
          <w:highlight w:val="none"/>
          <w:lang w:val="en-US" w:eastAsia="zh-CN"/>
        </w:rPr>
        <w:t>1 委托单位信息，包括名称、联系人、电话等；</w:t>
      </w:r>
    </w:p>
    <w:p w14:paraId="187FD529">
      <w:pPr>
        <w:spacing w:line="360" w:lineRule="auto"/>
        <w:ind w:firstLine="400" w:firstLineChars="200"/>
        <w:rPr>
          <w:rFonts w:hint="default" w:ascii="Times New Roman" w:hAnsi="Times New Roman" w:cs="Times New Roman"/>
          <w:kern w:val="0"/>
          <w:sz w:val="20"/>
          <w:szCs w:val="20"/>
          <w:highlight w:val="none"/>
          <w:lang w:val="en-US" w:eastAsia="zh-CN"/>
        </w:rPr>
      </w:pPr>
      <w:r>
        <w:rPr>
          <w:rFonts w:hint="default" w:ascii="Times New Roman" w:hAnsi="Times New Roman" w:cs="Times New Roman"/>
          <w:kern w:val="0"/>
          <w:sz w:val="20"/>
          <w:szCs w:val="20"/>
          <w:highlight w:val="none"/>
          <w:lang w:val="en-US" w:eastAsia="zh-CN"/>
        </w:rPr>
        <w:t>2 房屋建筑概况，包括房屋建筑名称、结构类型、规模、建造与竣工日期、设计单位、施工单位和典型结构平面图及房屋建筑全景照片等；</w:t>
      </w:r>
    </w:p>
    <w:p w14:paraId="25D9D1CA">
      <w:pPr>
        <w:spacing w:line="360" w:lineRule="auto"/>
        <w:ind w:firstLine="400" w:firstLineChars="200"/>
        <w:rPr>
          <w:rFonts w:hint="default" w:ascii="Times New Roman" w:hAnsi="Times New Roman" w:cs="Times New Roman"/>
          <w:kern w:val="0"/>
          <w:sz w:val="20"/>
          <w:szCs w:val="20"/>
          <w:highlight w:val="none"/>
          <w:lang w:val="en-US" w:eastAsia="zh-CN"/>
        </w:rPr>
      </w:pPr>
      <w:r>
        <w:rPr>
          <w:rFonts w:hint="default" w:ascii="Times New Roman" w:hAnsi="Times New Roman" w:cs="Times New Roman"/>
          <w:kern w:val="0"/>
          <w:sz w:val="20"/>
          <w:szCs w:val="20"/>
          <w:highlight w:val="none"/>
          <w:lang w:val="en-US" w:eastAsia="zh-CN"/>
        </w:rPr>
        <w:t>3 以往安全评估或检测鉴定情况概述；</w:t>
      </w:r>
    </w:p>
    <w:p w14:paraId="019F8012">
      <w:pPr>
        <w:spacing w:line="360" w:lineRule="auto"/>
        <w:ind w:firstLine="400" w:firstLineChars="200"/>
        <w:rPr>
          <w:rFonts w:hint="default" w:ascii="Times New Roman" w:hAnsi="Times New Roman" w:cs="Times New Roman"/>
          <w:kern w:val="0"/>
          <w:sz w:val="20"/>
          <w:szCs w:val="20"/>
          <w:highlight w:val="none"/>
          <w:lang w:val="en-US" w:eastAsia="zh-CN"/>
        </w:rPr>
      </w:pPr>
      <w:r>
        <w:rPr>
          <w:rFonts w:hint="default" w:ascii="Times New Roman" w:hAnsi="Times New Roman" w:cs="Times New Roman"/>
          <w:kern w:val="0"/>
          <w:sz w:val="20"/>
          <w:szCs w:val="20"/>
          <w:highlight w:val="none"/>
          <w:lang w:val="en-US" w:eastAsia="zh-CN"/>
        </w:rPr>
        <w:t>4 检查项目及安全评估依据的标准和使用的设备；</w:t>
      </w:r>
    </w:p>
    <w:p w14:paraId="2C37806A">
      <w:pPr>
        <w:spacing w:line="360" w:lineRule="auto"/>
        <w:ind w:firstLine="400" w:firstLineChars="200"/>
        <w:rPr>
          <w:rFonts w:hint="default" w:ascii="Times New Roman" w:hAnsi="Times New Roman" w:cs="Times New Roman"/>
          <w:kern w:val="0"/>
          <w:sz w:val="20"/>
          <w:szCs w:val="20"/>
          <w:highlight w:val="none"/>
          <w:lang w:val="en-US" w:eastAsia="zh-CN"/>
        </w:rPr>
      </w:pPr>
      <w:r>
        <w:rPr>
          <w:rFonts w:hint="default" w:ascii="Times New Roman" w:hAnsi="Times New Roman" w:cs="Times New Roman"/>
          <w:kern w:val="0"/>
          <w:sz w:val="20"/>
          <w:szCs w:val="20"/>
          <w:highlight w:val="none"/>
          <w:lang w:val="en-US" w:eastAsia="zh-CN"/>
        </w:rPr>
        <w:t>5 现场检查日期，安全评估报告发文日期；</w:t>
      </w:r>
    </w:p>
    <w:p w14:paraId="40081357">
      <w:pPr>
        <w:spacing w:line="360" w:lineRule="auto"/>
        <w:ind w:firstLine="400" w:firstLineChars="200"/>
        <w:rPr>
          <w:rFonts w:hint="default" w:ascii="Times New Roman" w:hAnsi="Times New Roman" w:cs="Times New Roman"/>
          <w:kern w:val="0"/>
          <w:sz w:val="20"/>
          <w:szCs w:val="20"/>
          <w:highlight w:val="none"/>
          <w:lang w:val="en-US" w:eastAsia="zh-CN"/>
        </w:rPr>
      </w:pPr>
      <w:r>
        <w:rPr>
          <w:rFonts w:hint="default" w:ascii="Times New Roman" w:hAnsi="Times New Roman" w:cs="Times New Roman"/>
          <w:kern w:val="0"/>
          <w:sz w:val="20"/>
          <w:szCs w:val="20"/>
          <w:highlight w:val="none"/>
          <w:lang w:val="en-US" w:eastAsia="zh-CN"/>
        </w:rPr>
        <w:t>6 建筑各分部检查项目的主要分类汇总结果；</w:t>
      </w:r>
    </w:p>
    <w:p w14:paraId="5CD1C40C">
      <w:pPr>
        <w:spacing w:line="360" w:lineRule="auto"/>
        <w:ind w:firstLine="400" w:firstLineChars="200"/>
        <w:rPr>
          <w:rFonts w:hint="default" w:ascii="Times New Roman" w:hAnsi="Times New Roman" w:cs="Times New Roman"/>
          <w:kern w:val="0"/>
          <w:sz w:val="20"/>
          <w:szCs w:val="20"/>
          <w:highlight w:val="none"/>
          <w:lang w:val="en-US" w:eastAsia="zh-CN"/>
        </w:rPr>
      </w:pPr>
      <w:r>
        <w:rPr>
          <w:rFonts w:hint="default" w:ascii="Times New Roman" w:hAnsi="Times New Roman" w:cs="Times New Roman"/>
          <w:kern w:val="0"/>
          <w:sz w:val="20"/>
          <w:szCs w:val="20"/>
          <w:highlight w:val="none"/>
          <w:lang w:val="en-US" w:eastAsia="zh-CN"/>
        </w:rPr>
        <w:t>7 房屋建筑各分部安全评估结论和处理建议；</w:t>
      </w:r>
    </w:p>
    <w:p w14:paraId="1A46563D">
      <w:pPr>
        <w:spacing w:line="360" w:lineRule="auto"/>
        <w:ind w:firstLine="400" w:firstLineChars="200"/>
        <w:rPr>
          <w:rFonts w:hint="default" w:ascii="Times New Roman" w:hAnsi="Times New Roman" w:cs="Times New Roman"/>
          <w:kern w:val="0"/>
          <w:sz w:val="20"/>
          <w:szCs w:val="20"/>
          <w:highlight w:val="none"/>
          <w:lang w:val="en-US" w:eastAsia="zh-CN"/>
        </w:rPr>
      </w:pPr>
      <w:r>
        <w:rPr>
          <w:rFonts w:hint="default" w:ascii="Times New Roman" w:hAnsi="Times New Roman" w:cs="Times New Roman"/>
          <w:kern w:val="0"/>
          <w:sz w:val="20"/>
          <w:szCs w:val="20"/>
          <w:highlight w:val="none"/>
          <w:lang w:val="en-US" w:eastAsia="zh-CN"/>
        </w:rPr>
        <w:t>8 评估、审核和批准人员的签名；</w:t>
      </w:r>
    </w:p>
    <w:p w14:paraId="11315DB2">
      <w:pPr>
        <w:spacing w:line="360" w:lineRule="auto"/>
        <w:ind w:firstLine="400" w:firstLineChars="200"/>
        <w:rPr>
          <w:rFonts w:hint="default" w:ascii="Times New Roman" w:hAnsi="Times New Roman" w:cs="Times New Roman"/>
          <w:kern w:val="0"/>
          <w:sz w:val="20"/>
          <w:szCs w:val="20"/>
          <w:highlight w:val="none"/>
          <w:lang w:val="en-US" w:eastAsia="zh-CN"/>
        </w:rPr>
      </w:pPr>
      <w:r>
        <w:rPr>
          <w:rFonts w:hint="default" w:ascii="Times New Roman" w:hAnsi="Times New Roman" w:cs="Times New Roman"/>
          <w:kern w:val="0"/>
          <w:sz w:val="20"/>
          <w:szCs w:val="20"/>
          <w:highlight w:val="none"/>
          <w:lang w:val="en-US" w:eastAsia="zh-CN"/>
        </w:rPr>
        <w:t>9 封面、结论、骑缝三处加盖评估单位鉴定章。</w:t>
      </w:r>
    </w:p>
    <w:p w14:paraId="6E40922C">
      <w:pPr>
        <w:pStyle w:val="6"/>
        <w:rPr>
          <w:rFonts w:hint="default" w:ascii="Times New Roman" w:hAnsi="Times New Roman" w:cs="Times New Roman"/>
          <w:b/>
          <w:sz w:val="20"/>
          <w:szCs w:val="20"/>
          <w:highlight w:val="none"/>
        </w:rPr>
      </w:pPr>
    </w:p>
    <w:p w14:paraId="74013108">
      <w:pPr>
        <w:pStyle w:val="6"/>
        <w:rPr>
          <w:rFonts w:hint="default" w:ascii="Times New Roman" w:hAnsi="Times New Roman" w:cs="Times New Roman"/>
          <w:b/>
          <w:sz w:val="20"/>
          <w:szCs w:val="20"/>
          <w:highlight w:val="none"/>
        </w:rPr>
      </w:pPr>
    </w:p>
    <w:p w14:paraId="3EAFD31D">
      <w:pPr>
        <w:pStyle w:val="6"/>
        <w:rPr>
          <w:rFonts w:hint="default" w:ascii="Times New Roman" w:hAnsi="Times New Roman" w:cs="Times New Roman"/>
          <w:b/>
          <w:sz w:val="20"/>
          <w:szCs w:val="20"/>
          <w:highlight w:val="none"/>
        </w:rPr>
      </w:pPr>
    </w:p>
    <w:p w14:paraId="0ACF1C0F">
      <w:pPr>
        <w:pStyle w:val="6"/>
        <w:rPr>
          <w:rFonts w:hint="default" w:ascii="Times New Roman" w:hAnsi="Times New Roman" w:cs="Times New Roman"/>
          <w:b/>
          <w:sz w:val="20"/>
          <w:szCs w:val="20"/>
          <w:highlight w:val="none"/>
        </w:rPr>
      </w:pPr>
    </w:p>
    <w:p w14:paraId="10C174EA">
      <w:pPr>
        <w:pStyle w:val="6"/>
        <w:rPr>
          <w:rFonts w:hint="default" w:ascii="Times New Roman" w:hAnsi="Times New Roman" w:cs="Times New Roman"/>
          <w:b/>
          <w:sz w:val="20"/>
          <w:szCs w:val="20"/>
          <w:highlight w:val="none"/>
        </w:rPr>
      </w:pPr>
    </w:p>
    <w:p w14:paraId="6AEE9BCE">
      <w:pPr>
        <w:pStyle w:val="6"/>
        <w:rPr>
          <w:rFonts w:hint="default" w:ascii="Times New Roman" w:hAnsi="Times New Roman" w:cs="Times New Roman"/>
          <w:b/>
          <w:sz w:val="20"/>
          <w:szCs w:val="20"/>
          <w:highlight w:val="none"/>
        </w:rPr>
      </w:pPr>
    </w:p>
    <w:p w14:paraId="587EB017">
      <w:pPr>
        <w:pStyle w:val="6"/>
        <w:rPr>
          <w:rFonts w:hint="default" w:ascii="Times New Roman" w:hAnsi="Times New Roman" w:cs="Times New Roman"/>
          <w:b/>
          <w:sz w:val="20"/>
          <w:szCs w:val="20"/>
          <w:highlight w:val="none"/>
        </w:rPr>
      </w:pPr>
    </w:p>
    <w:p w14:paraId="1747334C">
      <w:pPr>
        <w:pStyle w:val="6"/>
        <w:rPr>
          <w:rFonts w:hint="default" w:ascii="Times New Roman" w:hAnsi="Times New Roman" w:cs="Times New Roman"/>
          <w:b/>
          <w:sz w:val="20"/>
          <w:szCs w:val="20"/>
          <w:highlight w:val="none"/>
        </w:rPr>
      </w:pPr>
    </w:p>
    <w:p w14:paraId="43A7E53B">
      <w:pPr>
        <w:pStyle w:val="6"/>
        <w:rPr>
          <w:rFonts w:hint="default" w:ascii="Times New Roman" w:hAnsi="Times New Roman" w:cs="Times New Roman"/>
          <w:b/>
          <w:sz w:val="20"/>
          <w:szCs w:val="20"/>
          <w:highlight w:val="none"/>
        </w:rPr>
      </w:pPr>
    </w:p>
    <w:p w14:paraId="4F3238AA">
      <w:pPr>
        <w:pStyle w:val="6"/>
        <w:rPr>
          <w:rFonts w:hint="default" w:ascii="Times New Roman" w:hAnsi="Times New Roman" w:cs="Times New Roman"/>
          <w:b/>
          <w:sz w:val="20"/>
          <w:szCs w:val="20"/>
          <w:highlight w:val="none"/>
        </w:rPr>
      </w:pPr>
    </w:p>
    <w:p w14:paraId="374F33F0">
      <w:pPr>
        <w:pStyle w:val="6"/>
        <w:rPr>
          <w:rFonts w:hint="default" w:ascii="Times New Roman" w:hAnsi="Times New Roman" w:cs="Times New Roman"/>
          <w:b/>
          <w:sz w:val="20"/>
          <w:szCs w:val="20"/>
          <w:highlight w:val="none"/>
        </w:rPr>
      </w:pPr>
    </w:p>
    <w:p w14:paraId="1CA13D92">
      <w:pPr>
        <w:snapToGrid w:val="0"/>
        <w:spacing w:line="288" w:lineRule="auto"/>
        <w:jc w:val="center"/>
        <w:outlineLvl w:val="0"/>
        <w:rPr>
          <w:rFonts w:hint="default" w:ascii="Times New Roman" w:hAnsi="Times New Roman" w:eastAsia="黑体" w:cs="Times New Roman"/>
          <w:bCs/>
          <w:color w:val="000000"/>
          <w:kern w:val="44"/>
          <w:sz w:val="26"/>
          <w:szCs w:val="26"/>
          <w:highlight w:val="none"/>
          <w:lang w:val="en-US" w:eastAsia="zh-CN"/>
        </w:rPr>
      </w:pPr>
      <w:bookmarkStart w:id="134" w:name="_Toc16618"/>
      <w:bookmarkStart w:id="135" w:name="_Toc581"/>
      <w:r>
        <w:rPr>
          <w:rFonts w:hint="default" w:ascii="Times New Roman" w:hAnsi="Times New Roman" w:eastAsia="黑体" w:cs="Times New Roman"/>
          <w:bCs/>
          <w:color w:val="000000"/>
          <w:kern w:val="44"/>
          <w:sz w:val="26"/>
          <w:szCs w:val="26"/>
          <w:highlight w:val="none"/>
          <w:lang w:val="en-US" w:eastAsia="zh-CN"/>
        </w:rPr>
        <w:t>附录A 既有建筑结构等分部资料与现场状况初步检查表</w:t>
      </w:r>
      <w:bookmarkEnd w:id="134"/>
      <w:bookmarkEnd w:id="135"/>
      <w:r>
        <w:rPr>
          <w:rFonts w:hint="default" w:ascii="Times New Roman" w:hAnsi="Times New Roman" w:eastAsia="黑体" w:cs="Times New Roman"/>
          <w:bCs/>
          <w:color w:val="000000"/>
          <w:kern w:val="44"/>
          <w:sz w:val="26"/>
          <w:szCs w:val="26"/>
          <w:highlight w:val="none"/>
          <w:lang w:val="en-US" w:eastAsia="zh-CN"/>
        </w:rPr>
        <w:t xml:space="preserve"> </w:t>
      </w:r>
    </w:p>
    <w:p w14:paraId="132A347E">
      <w:pPr>
        <w:pStyle w:val="6"/>
        <w:ind w:firstLine="6264" w:firstLineChars="2400"/>
        <w:jc w:val="both"/>
        <w:rPr>
          <w:rFonts w:hint="default" w:ascii="Times New Roman" w:hAnsi="Times New Roman" w:eastAsia="宋体" w:cs="Times New Roman"/>
          <w:b/>
          <w:bCs w:val="0"/>
          <w:highlight w:val="none"/>
          <w:lang w:val="en-US" w:eastAsia="zh-CN"/>
        </w:rPr>
      </w:pPr>
      <w:r>
        <w:rPr>
          <w:rFonts w:hint="default" w:ascii="Times New Roman" w:hAnsi="Times New Roman" w:eastAsia="宋体" w:cs="Times New Roman"/>
          <w:b/>
          <w:bCs w:val="0"/>
          <w:color w:val="000000"/>
          <w:kern w:val="44"/>
          <w:sz w:val="26"/>
          <w:szCs w:val="26"/>
          <w:highlight w:val="none"/>
          <w:lang w:val="en-US" w:eastAsia="zh-CN"/>
        </w:rPr>
        <w:t>编号：</w:t>
      </w:r>
    </w:p>
    <w:tbl>
      <w:tblPr>
        <w:tblStyle w:val="13"/>
        <w:tblW w:w="8558" w:type="dxa"/>
        <w:tblInd w:w="0" w:type="dxa"/>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autofit"/>
        <w:tblCellMar>
          <w:top w:w="0" w:type="dxa"/>
          <w:left w:w="108" w:type="dxa"/>
          <w:bottom w:w="0" w:type="dxa"/>
          <w:right w:w="108" w:type="dxa"/>
        </w:tblCellMar>
      </w:tblPr>
      <w:tblGrid>
        <w:gridCol w:w="1682"/>
        <w:gridCol w:w="3330"/>
        <w:gridCol w:w="1523"/>
        <w:gridCol w:w="2023"/>
      </w:tblGrid>
      <w:tr w14:paraId="68310492">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628" w:hRule="atLeast"/>
        </w:trPr>
        <w:tc>
          <w:tcPr>
            <w:tcW w:w="1682" w:type="dxa"/>
            <w:tcBorders>
              <w:tl2br w:val="nil"/>
              <w:tr2bl w:val="nil"/>
            </w:tcBorders>
            <w:noWrap w:val="0"/>
            <w:vAlign w:val="center"/>
          </w:tcPr>
          <w:p w14:paraId="25760B19">
            <w:pPr>
              <w:bidi w:val="0"/>
              <w:jc w:val="center"/>
              <w:rPr>
                <w:rFonts w:hint="default" w:ascii="Times New Roman" w:hAnsi="Times New Roman" w:eastAsia="宋体" w:cs="Times New Roman"/>
                <w:sz w:val="22"/>
                <w:szCs w:val="22"/>
                <w:highlight w:val="none"/>
                <w:lang w:val="en-US" w:eastAsia="zh-CN"/>
              </w:rPr>
            </w:pPr>
            <w:r>
              <w:rPr>
                <w:rFonts w:hint="default" w:ascii="Times New Roman" w:hAnsi="Times New Roman" w:eastAsia="宋体" w:cs="Times New Roman"/>
                <w:sz w:val="22"/>
                <w:szCs w:val="22"/>
                <w:highlight w:val="none"/>
                <w:lang w:val="en-US" w:eastAsia="zh-CN"/>
              </w:rPr>
              <w:t>建筑名称</w:t>
            </w:r>
          </w:p>
        </w:tc>
        <w:tc>
          <w:tcPr>
            <w:tcW w:w="3330" w:type="dxa"/>
            <w:tcBorders>
              <w:tl2br w:val="nil"/>
              <w:tr2bl w:val="nil"/>
            </w:tcBorders>
            <w:noWrap w:val="0"/>
            <w:vAlign w:val="top"/>
          </w:tcPr>
          <w:p w14:paraId="461A8151">
            <w:pPr>
              <w:bidi w:val="0"/>
              <w:rPr>
                <w:rFonts w:hint="default" w:ascii="Times New Roman" w:hAnsi="Times New Roman" w:eastAsia="宋体" w:cs="Times New Roman"/>
                <w:sz w:val="22"/>
                <w:szCs w:val="22"/>
                <w:highlight w:val="none"/>
                <w:lang w:val="en-US" w:eastAsia="zh-CN"/>
              </w:rPr>
            </w:pPr>
          </w:p>
        </w:tc>
        <w:tc>
          <w:tcPr>
            <w:tcW w:w="1523" w:type="dxa"/>
            <w:tcBorders>
              <w:tl2br w:val="nil"/>
              <w:tr2bl w:val="nil"/>
            </w:tcBorders>
            <w:noWrap w:val="0"/>
            <w:vAlign w:val="center"/>
          </w:tcPr>
          <w:p w14:paraId="2F756218">
            <w:pPr>
              <w:bidi w:val="0"/>
              <w:jc w:val="center"/>
              <w:rPr>
                <w:rFonts w:hint="default" w:ascii="Times New Roman" w:hAnsi="Times New Roman" w:eastAsia="宋体" w:cs="Times New Roman"/>
                <w:sz w:val="22"/>
                <w:szCs w:val="22"/>
                <w:highlight w:val="none"/>
                <w:lang w:val="en-US" w:eastAsia="zh-CN"/>
              </w:rPr>
            </w:pPr>
            <w:r>
              <w:rPr>
                <w:rFonts w:hint="default" w:ascii="Times New Roman" w:hAnsi="Times New Roman" w:eastAsia="宋体" w:cs="Times New Roman"/>
                <w:sz w:val="22"/>
                <w:szCs w:val="22"/>
                <w:highlight w:val="none"/>
                <w:lang w:val="en-US" w:eastAsia="zh-CN"/>
              </w:rPr>
              <w:t>建筑地址</w:t>
            </w:r>
          </w:p>
        </w:tc>
        <w:tc>
          <w:tcPr>
            <w:tcW w:w="2023" w:type="dxa"/>
            <w:tcBorders>
              <w:tl2br w:val="nil"/>
              <w:tr2bl w:val="nil"/>
            </w:tcBorders>
            <w:noWrap w:val="0"/>
            <w:vAlign w:val="top"/>
          </w:tcPr>
          <w:p w14:paraId="2B2AD1A1">
            <w:pPr>
              <w:bidi w:val="0"/>
              <w:rPr>
                <w:rFonts w:hint="default" w:ascii="Times New Roman" w:hAnsi="Times New Roman" w:eastAsia="宋体" w:cs="Times New Roman"/>
                <w:sz w:val="22"/>
                <w:szCs w:val="22"/>
                <w:highlight w:val="none"/>
                <w:lang w:val="en-US" w:eastAsia="zh-CN"/>
              </w:rPr>
            </w:pPr>
          </w:p>
        </w:tc>
      </w:tr>
      <w:tr w14:paraId="29EF1934">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71" w:hRule="atLeast"/>
        </w:trPr>
        <w:tc>
          <w:tcPr>
            <w:tcW w:w="1682" w:type="dxa"/>
            <w:tcBorders>
              <w:tl2br w:val="nil"/>
              <w:tr2bl w:val="nil"/>
            </w:tcBorders>
            <w:noWrap w:val="0"/>
            <w:vAlign w:val="center"/>
          </w:tcPr>
          <w:p w14:paraId="7B10EE49">
            <w:pPr>
              <w:bidi w:val="0"/>
              <w:jc w:val="center"/>
              <w:rPr>
                <w:rFonts w:hint="default" w:ascii="Times New Roman" w:hAnsi="Times New Roman" w:eastAsia="宋体" w:cs="Times New Roman"/>
                <w:sz w:val="22"/>
                <w:szCs w:val="22"/>
                <w:highlight w:val="none"/>
                <w:lang w:val="en-US" w:eastAsia="zh-CN"/>
              </w:rPr>
            </w:pPr>
            <w:r>
              <w:rPr>
                <w:rFonts w:hint="default" w:ascii="Times New Roman" w:hAnsi="Times New Roman" w:eastAsia="宋体" w:cs="Times New Roman"/>
                <w:sz w:val="22"/>
                <w:szCs w:val="22"/>
                <w:highlight w:val="none"/>
                <w:lang w:val="en-US" w:eastAsia="zh-CN"/>
              </w:rPr>
              <w:t>委托单位</w:t>
            </w:r>
          </w:p>
        </w:tc>
        <w:tc>
          <w:tcPr>
            <w:tcW w:w="3330" w:type="dxa"/>
            <w:tcBorders>
              <w:tl2br w:val="nil"/>
              <w:tr2bl w:val="nil"/>
            </w:tcBorders>
            <w:noWrap w:val="0"/>
            <w:vAlign w:val="top"/>
          </w:tcPr>
          <w:p w14:paraId="700E23A4">
            <w:pPr>
              <w:bidi w:val="0"/>
              <w:rPr>
                <w:rFonts w:hint="default" w:ascii="Times New Roman" w:hAnsi="Times New Roman" w:eastAsia="宋体" w:cs="Times New Roman"/>
                <w:sz w:val="22"/>
                <w:szCs w:val="22"/>
                <w:highlight w:val="none"/>
                <w:lang w:val="en-US" w:eastAsia="zh-CN"/>
              </w:rPr>
            </w:pPr>
          </w:p>
        </w:tc>
        <w:tc>
          <w:tcPr>
            <w:tcW w:w="1523" w:type="dxa"/>
            <w:tcBorders>
              <w:tl2br w:val="nil"/>
              <w:tr2bl w:val="nil"/>
            </w:tcBorders>
            <w:noWrap w:val="0"/>
            <w:vAlign w:val="center"/>
          </w:tcPr>
          <w:p w14:paraId="06671A76">
            <w:pPr>
              <w:bidi w:val="0"/>
              <w:jc w:val="center"/>
              <w:rPr>
                <w:rFonts w:hint="default" w:ascii="Times New Roman" w:hAnsi="Times New Roman" w:eastAsia="宋体" w:cs="Times New Roman"/>
                <w:sz w:val="22"/>
                <w:szCs w:val="22"/>
                <w:highlight w:val="none"/>
                <w:lang w:val="en-US" w:eastAsia="zh-CN"/>
              </w:rPr>
            </w:pPr>
            <w:r>
              <w:rPr>
                <w:rFonts w:hint="default" w:ascii="Times New Roman" w:hAnsi="Times New Roman" w:eastAsia="宋体" w:cs="Times New Roman"/>
                <w:sz w:val="22"/>
                <w:szCs w:val="22"/>
                <w:highlight w:val="none"/>
                <w:lang w:val="en-US" w:eastAsia="zh-CN"/>
              </w:rPr>
              <w:t>联系人/电话</w:t>
            </w:r>
          </w:p>
        </w:tc>
        <w:tc>
          <w:tcPr>
            <w:tcW w:w="2023" w:type="dxa"/>
            <w:tcBorders>
              <w:tl2br w:val="nil"/>
              <w:tr2bl w:val="nil"/>
            </w:tcBorders>
            <w:noWrap w:val="0"/>
            <w:vAlign w:val="top"/>
          </w:tcPr>
          <w:p w14:paraId="27574329">
            <w:pPr>
              <w:bidi w:val="0"/>
              <w:rPr>
                <w:rFonts w:hint="default" w:ascii="Times New Roman" w:hAnsi="Times New Roman" w:eastAsia="宋体" w:cs="Times New Roman"/>
                <w:sz w:val="22"/>
                <w:szCs w:val="22"/>
                <w:highlight w:val="none"/>
                <w:lang w:val="en-US" w:eastAsia="zh-CN"/>
              </w:rPr>
            </w:pPr>
          </w:p>
        </w:tc>
      </w:tr>
      <w:tr w14:paraId="4922B4D7">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617" w:hRule="atLeast"/>
        </w:trPr>
        <w:tc>
          <w:tcPr>
            <w:tcW w:w="1682" w:type="dxa"/>
            <w:tcBorders>
              <w:tl2br w:val="nil"/>
              <w:tr2bl w:val="nil"/>
            </w:tcBorders>
            <w:noWrap w:val="0"/>
            <w:vAlign w:val="center"/>
          </w:tcPr>
          <w:p w14:paraId="2E652BD8">
            <w:pPr>
              <w:bidi w:val="0"/>
              <w:jc w:val="center"/>
              <w:rPr>
                <w:rFonts w:hint="default" w:ascii="Times New Roman" w:hAnsi="Times New Roman" w:eastAsia="宋体" w:cs="Times New Roman"/>
                <w:sz w:val="22"/>
                <w:szCs w:val="22"/>
                <w:highlight w:val="none"/>
                <w:lang w:val="en-US" w:eastAsia="zh-CN"/>
              </w:rPr>
            </w:pPr>
            <w:r>
              <w:rPr>
                <w:rFonts w:hint="default" w:ascii="Times New Roman" w:hAnsi="Times New Roman" w:eastAsia="宋体" w:cs="Times New Roman"/>
                <w:sz w:val="22"/>
                <w:szCs w:val="22"/>
                <w:highlight w:val="none"/>
                <w:lang w:val="en-US" w:eastAsia="zh-CN"/>
              </w:rPr>
              <w:t>建筑面积</w:t>
            </w:r>
          </w:p>
        </w:tc>
        <w:tc>
          <w:tcPr>
            <w:tcW w:w="3330" w:type="dxa"/>
            <w:tcBorders>
              <w:tl2br w:val="nil"/>
              <w:tr2bl w:val="nil"/>
            </w:tcBorders>
            <w:noWrap w:val="0"/>
            <w:vAlign w:val="top"/>
          </w:tcPr>
          <w:p w14:paraId="3767D1A6">
            <w:pPr>
              <w:bidi w:val="0"/>
              <w:rPr>
                <w:rFonts w:hint="default" w:ascii="Times New Roman" w:hAnsi="Times New Roman" w:eastAsia="宋体" w:cs="Times New Roman"/>
                <w:sz w:val="22"/>
                <w:szCs w:val="22"/>
                <w:highlight w:val="none"/>
                <w:lang w:val="en-US" w:eastAsia="zh-CN"/>
              </w:rPr>
            </w:pPr>
          </w:p>
        </w:tc>
        <w:tc>
          <w:tcPr>
            <w:tcW w:w="1523" w:type="dxa"/>
            <w:tcBorders>
              <w:tl2br w:val="nil"/>
              <w:tr2bl w:val="nil"/>
            </w:tcBorders>
            <w:noWrap w:val="0"/>
            <w:vAlign w:val="center"/>
          </w:tcPr>
          <w:p w14:paraId="18858A1D">
            <w:pPr>
              <w:bidi w:val="0"/>
              <w:jc w:val="center"/>
              <w:rPr>
                <w:rFonts w:hint="default" w:ascii="Times New Roman" w:hAnsi="Times New Roman" w:eastAsia="宋体" w:cs="Times New Roman"/>
                <w:sz w:val="22"/>
                <w:szCs w:val="22"/>
                <w:highlight w:val="none"/>
                <w:lang w:val="en-US" w:eastAsia="zh-CN"/>
              </w:rPr>
            </w:pPr>
            <w:r>
              <w:rPr>
                <w:rFonts w:hint="default" w:ascii="Times New Roman" w:hAnsi="Times New Roman" w:eastAsia="宋体" w:cs="Times New Roman"/>
                <w:sz w:val="22"/>
                <w:szCs w:val="22"/>
                <w:highlight w:val="none"/>
                <w:lang w:val="en-US" w:eastAsia="zh-CN"/>
              </w:rPr>
              <w:t>竣工日期</w:t>
            </w:r>
          </w:p>
        </w:tc>
        <w:tc>
          <w:tcPr>
            <w:tcW w:w="2023" w:type="dxa"/>
            <w:tcBorders>
              <w:tl2br w:val="nil"/>
              <w:tr2bl w:val="nil"/>
            </w:tcBorders>
            <w:noWrap w:val="0"/>
            <w:vAlign w:val="top"/>
          </w:tcPr>
          <w:p w14:paraId="4A4A85AE">
            <w:pPr>
              <w:bidi w:val="0"/>
              <w:rPr>
                <w:rFonts w:hint="default" w:ascii="Times New Roman" w:hAnsi="Times New Roman" w:eastAsia="宋体" w:cs="Times New Roman"/>
                <w:sz w:val="22"/>
                <w:szCs w:val="22"/>
                <w:highlight w:val="none"/>
                <w:lang w:val="en-US" w:eastAsia="zh-CN"/>
              </w:rPr>
            </w:pPr>
          </w:p>
        </w:tc>
      </w:tr>
      <w:tr w14:paraId="6A3AC47E">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617" w:hRule="atLeast"/>
        </w:trPr>
        <w:tc>
          <w:tcPr>
            <w:tcW w:w="1682" w:type="dxa"/>
            <w:tcBorders>
              <w:tl2br w:val="nil"/>
              <w:tr2bl w:val="nil"/>
            </w:tcBorders>
            <w:noWrap w:val="0"/>
            <w:vAlign w:val="center"/>
          </w:tcPr>
          <w:p w14:paraId="37D52DA4">
            <w:pPr>
              <w:bidi w:val="0"/>
              <w:jc w:val="center"/>
              <w:rPr>
                <w:rFonts w:hint="default" w:ascii="Times New Roman" w:hAnsi="Times New Roman" w:eastAsia="宋体" w:cs="Times New Roman"/>
                <w:sz w:val="22"/>
                <w:szCs w:val="22"/>
                <w:highlight w:val="none"/>
                <w:lang w:val="en-US" w:eastAsia="zh-CN"/>
              </w:rPr>
            </w:pPr>
            <w:r>
              <w:rPr>
                <w:rFonts w:hint="default" w:ascii="Times New Roman" w:hAnsi="Times New Roman" w:eastAsia="宋体" w:cs="Times New Roman"/>
                <w:sz w:val="22"/>
                <w:szCs w:val="22"/>
                <w:highlight w:val="none"/>
                <w:lang w:val="en-US" w:eastAsia="zh-CN"/>
              </w:rPr>
              <w:t>建筑用途</w:t>
            </w:r>
          </w:p>
        </w:tc>
        <w:tc>
          <w:tcPr>
            <w:tcW w:w="6876" w:type="dxa"/>
            <w:gridSpan w:val="3"/>
            <w:tcBorders>
              <w:tl2br w:val="nil"/>
              <w:tr2bl w:val="nil"/>
            </w:tcBorders>
            <w:noWrap w:val="0"/>
            <w:vAlign w:val="center"/>
          </w:tcPr>
          <w:p w14:paraId="1030FB7B">
            <w:pPr>
              <w:bidi w:val="0"/>
              <w:jc w:val="both"/>
              <w:rPr>
                <w:rFonts w:hint="default" w:ascii="Times New Roman" w:hAnsi="Times New Roman" w:eastAsia="宋体" w:cs="Times New Roman"/>
                <w:sz w:val="22"/>
                <w:szCs w:val="22"/>
                <w:highlight w:val="none"/>
                <w:lang w:val="en-US" w:eastAsia="zh-CN"/>
              </w:rPr>
            </w:pPr>
            <w:r>
              <w:rPr>
                <w:rFonts w:hint="default" w:ascii="Times New Roman" w:hAnsi="Times New Roman" w:eastAsia="宋体" w:cs="Times New Roman"/>
                <w:sz w:val="22"/>
                <w:szCs w:val="22"/>
                <w:highlight w:val="none"/>
                <w:lang w:val="en-US" w:eastAsia="zh-CN"/>
              </w:rPr>
              <w:t>口居住口办公口商业口厂房口其它</w:t>
            </w:r>
          </w:p>
        </w:tc>
      </w:tr>
      <w:tr w14:paraId="0BD102F7">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1354" w:hRule="atLeast"/>
        </w:trPr>
        <w:tc>
          <w:tcPr>
            <w:tcW w:w="1682" w:type="dxa"/>
            <w:tcBorders>
              <w:tl2br w:val="nil"/>
              <w:tr2bl w:val="nil"/>
            </w:tcBorders>
            <w:noWrap w:val="0"/>
            <w:vAlign w:val="center"/>
          </w:tcPr>
          <w:p w14:paraId="674362B4">
            <w:pPr>
              <w:bidi w:val="0"/>
              <w:jc w:val="center"/>
              <w:rPr>
                <w:rFonts w:hint="default" w:ascii="Times New Roman" w:hAnsi="Times New Roman" w:eastAsia="宋体" w:cs="Times New Roman"/>
                <w:sz w:val="22"/>
                <w:szCs w:val="22"/>
                <w:highlight w:val="none"/>
                <w:lang w:val="en-US" w:eastAsia="zh-CN"/>
              </w:rPr>
            </w:pPr>
            <w:r>
              <w:rPr>
                <w:rFonts w:hint="default" w:ascii="Times New Roman" w:hAnsi="Times New Roman" w:eastAsia="宋体" w:cs="Times New Roman"/>
                <w:sz w:val="22"/>
                <w:szCs w:val="22"/>
                <w:highlight w:val="none"/>
                <w:lang w:val="en-US" w:eastAsia="zh-CN"/>
              </w:rPr>
              <w:t>结构形式</w:t>
            </w:r>
          </w:p>
        </w:tc>
        <w:tc>
          <w:tcPr>
            <w:tcW w:w="6876" w:type="dxa"/>
            <w:gridSpan w:val="3"/>
            <w:tcBorders>
              <w:tl2br w:val="nil"/>
              <w:tr2bl w:val="nil"/>
            </w:tcBorders>
            <w:noWrap w:val="0"/>
            <w:vAlign w:val="top"/>
          </w:tcPr>
          <w:p w14:paraId="78D1E159">
            <w:pPr>
              <w:bidi w:val="0"/>
              <w:spacing w:line="360" w:lineRule="auto"/>
              <w:rPr>
                <w:rFonts w:hint="default" w:ascii="Times New Roman" w:hAnsi="Times New Roman" w:eastAsia="宋体" w:cs="Times New Roman"/>
                <w:sz w:val="22"/>
                <w:szCs w:val="22"/>
                <w:highlight w:val="none"/>
                <w:lang w:val="en-US" w:eastAsia="zh-CN"/>
              </w:rPr>
            </w:pPr>
            <w:r>
              <w:rPr>
                <w:rFonts w:hint="default" w:ascii="Times New Roman" w:hAnsi="Times New Roman" w:eastAsia="宋体" w:cs="Times New Roman"/>
                <w:sz w:val="22"/>
                <w:szCs w:val="22"/>
                <w:highlight w:val="none"/>
                <w:lang w:val="en-US" w:eastAsia="zh-CN"/>
              </w:rPr>
              <w:t>口砖混口底层框架砖房口内框架口混凝土柱排架口砖柱排架</w:t>
            </w:r>
          </w:p>
          <w:p w14:paraId="19D6FB87">
            <w:pPr>
              <w:bidi w:val="0"/>
              <w:spacing w:line="360" w:lineRule="auto"/>
              <w:rPr>
                <w:rFonts w:hint="default" w:ascii="Times New Roman" w:hAnsi="Times New Roman" w:eastAsia="宋体" w:cs="Times New Roman"/>
                <w:sz w:val="22"/>
                <w:szCs w:val="22"/>
                <w:highlight w:val="none"/>
                <w:lang w:val="en-US" w:eastAsia="zh-CN"/>
              </w:rPr>
            </w:pPr>
            <w:r>
              <w:rPr>
                <w:rFonts w:hint="default" w:ascii="Times New Roman" w:hAnsi="Times New Roman" w:eastAsia="宋体" w:cs="Times New Roman"/>
                <w:sz w:val="22"/>
                <w:szCs w:val="22"/>
                <w:highlight w:val="none"/>
                <w:lang w:val="en-US" w:eastAsia="zh-CN"/>
              </w:rPr>
              <w:t>口混凝土框架口框架-剪力墙口剪力墙底部大空间剪力墙</w:t>
            </w:r>
          </w:p>
          <w:p w14:paraId="46F9E322">
            <w:pPr>
              <w:bidi w:val="0"/>
              <w:spacing w:line="360" w:lineRule="auto"/>
              <w:rPr>
                <w:rFonts w:hint="default" w:ascii="Times New Roman" w:hAnsi="Times New Roman" w:eastAsia="宋体" w:cs="Times New Roman"/>
                <w:sz w:val="22"/>
                <w:szCs w:val="22"/>
                <w:highlight w:val="none"/>
                <w:lang w:val="en-US" w:eastAsia="zh-CN"/>
              </w:rPr>
            </w:pPr>
            <w:r>
              <w:rPr>
                <w:rFonts w:hint="default" w:ascii="Times New Roman" w:hAnsi="Times New Roman" w:eastAsia="宋体" w:cs="Times New Roman"/>
                <w:sz w:val="22"/>
                <w:szCs w:val="22"/>
                <w:highlight w:val="none"/>
                <w:lang w:val="en-US" w:eastAsia="zh-CN"/>
              </w:rPr>
              <w:t>口轻钢结构口钢结构口砖木口空旷房屋建筑口其它</w:t>
            </w:r>
          </w:p>
        </w:tc>
      </w:tr>
      <w:tr w14:paraId="1E40DFB7">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617" w:hRule="atLeast"/>
        </w:trPr>
        <w:tc>
          <w:tcPr>
            <w:tcW w:w="1682" w:type="dxa"/>
            <w:tcBorders>
              <w:tl2br w:val="nil"/>
              <w:tr2bl w:val="nil"/>
            </w:tcBorders>
            <w:noWrap w:val="0"/>
            <w:vAlign w:val="center"/>
          </w:tcPr>
          <w:p w14:paraId="0C2534F6">
            <w:pPr>
              <w:bidi w:val="0"/>
              <w:jc w:val="center"/>
              <w:rPr>
                <w:rFonts w:hint="default" w:ascii="Times New Roman" w:hAnsi="Times New Roman" w:eastAsia="宋体" w:cs="Times New Roman"/>
                <w:sz w:val="22"/>
                <w:szCs w:val="22"/>
                <w:highlight w:val="none"/>
                <w:lang w:val="en-US" w:eastAsia="zh-CN"/>
              </w:rPr>
            </w:pPr>
            <w:r>
              <w:rPr>
                <w:rFonts w:hint="default" w:ascii="Times New Roman" w:hAnsi="Times New Roman" w:eastAsia="宋体" w:cs="Times New Roman"/>
                <w:sz w:val="22"/>
                <w:szCs w:val="22"/>
                <w:highlight w:val="none"/>
                <w:lang w:val="en-US" w:eastAsia="zh-CN"/>
              </w:rPr>
              <w:t>设计单位</w:t>
            </w:r>
          </w:p>
        </w:tc>
        <w:tc>
          <w:tcPr>
            <w:tcW w:w="3330" w:type="dxa"/>
            <w:tcBorders>
              <w:tl2br w:val="nil"/>
              <w:tr2bl w:val="nil"/>
            </w:tcBorders>
            <w:noWrap w:val="0"/>
            <w:vAlign w:val="top"/>
          </w:tcPr>
          <w:p w14:paraId="5C3EC5B9">
            <w:pPr>
              <w:bidi w:val="0"/>
              <w:rPr>
                <w:rFonts w:hint="default" w:ascii="Times New Roman" w:hAnsi="Times New Roman" w:eastAsia="宋体" w:cs="Times New Roman"/>
                <w:sz w:val="22"/>
                <w:szCs w:val="22"/>
                <w:highlight w:val="none"/>
                <w:lang w:val="en-US" w:eastAsia="zh-CN"/>
              </w:rPr>
            </w:pPr>
          </w:p>
        </w:tc>
        <w:tc>
          <w:tcPr>
            <w:tcW w:w="1523" w:type="dxa"/>
            <w:tcBorders>
              <w:tl2br w:val="nil"/>
              <w:tr2bl w:val="nil"/>
            </w:tcBorders>
            <w:noWrap w:val="0"/>
            <w:vAlign w:val="center"/>
          </w:tcPr>
          <w:p w14:paraId="31E03017">
            <w:pPr>
              <w:bidi w:val="0"/>
              <w:jc w:val="center"/>
              <w:rPr>
                <w:rFonts w:hint="default" w:ascii="Times New Roman" w:hAnsi="Times New Roman" w:eastAsia="宋体" w:cs="Times New Roman"/>
                <w:sz w:val="22"/>
                <w:szCs w:val="22"/>
                <w:highlight w:val="none"/>
                <w:lang w:val="en-US" w:eastAsia="zh-CN"/>
              </w:rPr>
            </w:pPr>
            <w:r>
              <w:rPr>
                <w:rFonts w:hint="default" w:ascii="Times New Roman" w:hAnsi="Times New Roman" w:eastAsia="宋体" w:cs="Times New Roman"/>
                <w:sz w:val="22"/>
                <w:szCs w:val="22"/>
                <w:highlight w:val="none"/>
                <w:lang w:val="en-US" w:eastAsia="zh-CN"/>
              </w:rPr>
              <w:t>设计资料</w:t>
            </w:r>
          </w:p>
        </w:tc>
        <w:tc>
          <w:tcPr>
            <w:tcW w:w="2023" w:type="dxa"/>
            <w:tcBorders>
              <w:tl2br w:val="nil"/>
              <w:tr2bl w:val="nil"/>
            </w:tcBorders>
            <w:noWrap w:val="0"/>
            <w:vAlign w:val="center"/>
          </w:tcPr>
          <w:p w14:paraId="50953C25">
            <w:pPr>
              <w:bidi w:val="0"/>
              <w:jc w:val="center"/>
              <w:rPr>
                <w:rFonts w:hint="default" w:ascii="Times New Roman" w:hAnsi="Times New Roman" w:eastAsia="宋体" w:cs="Times New Roman"/>
                <w:sz w:val="22"/>
                <w:szCs w:val="22"/>
                <w:highlight w:val="none"/>
                <w:lang w:val="en-US" w:eastAsia="zh-CN"/>
              </w:rPr>
            </w:pPr>
            <w:r>
              <w:rPr>
                <w:rFonts w:hint="default" w:ascii="Times New Roman" w:hAnsi="Times New Roman" w:eastAsia="宋体" w:cs="Times New Roman"/>
                <w:sz w:val="22"/>
                <w:szCs w:val="22"/>
                <w:highlight w:val="none"/>
                <w:lang w:val="en-US" w:eastAsia="zh-CN"/>
              </w:rPr>
              <w:t>口齐全口缺失口无</w:t>
            </w:r>
          </w:p>
        </w:tc>
      </w:tr>
      <w:tr w14:paraId="6CC148F7">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639" w:hRule="atLeast"/>
        </w:trPr>
        <w:tc>
          <w:tcPr>
            <w:tcW w:w="1682" w:type="dxa"/>
            <w:tcBorders>
              <w:tl2br w:val="nil"/>
              <w:tr2bl w:val="nil"/>
            </w:tcBorders>
            <w:noWrap w:val="0"/>
            <w:vAlign w:val="center"/>
          </w:tcPr>
          <w:p w14:paraId="7B9ADCF7">
            <w:pPr>
              <w:bidi w:val="0"/>
              <w:jc w:val="center"/>
              <w:rPr>
                <w:rFonts w:hint="default" w:ascii="Times New Roman" w:hAnsi="Times New Roman" w:eastAsia="宋体" w:cs="Times New Roman"/>
                <w:sz w:val="22"/>
                <w:szCs w:val="22"/>
                <w:highlight w:val="none"/>
                <w:lang w:val="en-US" w:eastAsia="zh-CN"/>
              </w:rPr>
            </w:pPr>
            <w:r>
              <w:rPr>
                <w:rFonts w:hint="default" w:ascii="Times New Roman" w:hAnsi="Times New Roman" w:eastAsia="宋体" w:cs="Times New Roman"/>
                <w:sz w:val="22"/>
                <w:szCs w:val="22"/>
                <w:highlight w:val="none"/>
                <w:lang w:val="en-US" w:eastAsia="zh-CN"/>
              </w:rPr>
              <w:t>改造情况</w:t>
            </w:r>
          </w:p>
        </w:tc>
        <w:tc>
          <w:tcPr>
            <w:tcW w:w="3330" w:type="dxa"/>
            <w:tcBorders>
              <w:tl2br w:val="nil"/>
              <w:tr2bl w:val="nil"/>
            </w:tcBorders>
            <w:noWrap w:val="0"/>
            <w:vAlign w:val="top"/>
          </w:tcPr>
          <w:p w14:paraId="4F4C9956">
            <w:pPr>
              <w:bidi w:val="0"/>
              <w:rPr>
                <w:rFonts w:hint="default" w:ascii="Times New Roman" w:hAnsi="Times New Roman" w:eastAsia="宋体" w:cs="Times New Roman"/>
                <w:sz w:val="22"/>
                <w:szCs w:val="22"/>
                <w:highlight w:val="none"/>
                <w:lang w:val="en-US" w:eastAsia="zh-CN"/>
              </w:rPr>
            </w:pPr>
            <w:r>
              <w:rPr>
                <w:rFonts w:hint="default" w:ascii="Times New Roman" w:hAnsi="Times New Roman" w:eastAsia="宋体" w:cs="Times New Roman"/>
                <w:sz w:val="22"/>
                <w:szCs w:val="22"/>
                <w:highlight w:val="none"/>
                <w:lang w:val="en-US" w:eastAsia="zh-CN"/>
              </w:rPr>
              <w:t>口无</w:t>
            </w:r>
          </w:p>
          <w:p w14:paraId="4521F461">
            <w:pPr>
              <w:bidi w:val="0"/>
              <w:rPr>
                <w:rFonts w:hint="default" w:ascii="Times New Roman" w:hAnsi="Times New Roman" w:eastAsia="宋体" w:cs="Times New Roman"/>
                <w:sz w:val="22"/>
                <w:szCs w:val="22"/>
                <w:highlight w:val="none"/>
                <w:lang w:val="en-US" w:eastAsia="zh-CN"/>
              </w:rPr>
            </w:pPr>
            <w:r>
              <w:rPr>
                <w:rFonts w:hint="default" w:ascii="Times New Roman" w:hAnsi="Times New Roman" w:eastAsia="宋体" w:cs="Times New Roman"/>
                <w:sz w:val="22"/>
                <w:szCs w:val="22"/>
                <w:highlight w:val="none"/>
                <w:lang w:val="en-US" w:eastAsia="zh-CN"/>
              </w:rPr>
              <w:t>口有：</w:t>
            </w:r>
          </w:p>
        </w:tc>
        <w:tc>
          <w:tcPr>
            <w:tcW w:w="1523" w:type="dxa"/>
            <w:tcBorders>
              <w:tl2br w:val="nil"/>
              <w:tr2bl w:val="nil"/>
            </w:tcBorders>
            <w:noWrap w:val="0"/>
            <w:vAlign w:val="center"/>
          </w:tcPr>
          <w:p w14:paraId="2CC1C8A9">
            <w:pPr>
              <w:bidi w:val="0"/>
              <w:jc w:val="center"/>
              <w:rPr>
                <w:rFonts w:hint="default" w:ascii="Times New Roman" w:hAnsi="Times New Roman" w:eastAsia="宋体" w:cs="Times New Roman"/>
                <w:sz w:val="22"/>
                <w:szCs w:val="22"/>
                <w:highlight w:val="none"/>
                <w:lang w:val="en-US" w:eastAsia="zh-CN"/>
              </w:rPr>
            </w:pPr>
            <w:r>
              <w:rPr>
                <w:rFonts w:hint="default" w:ascii="Times New Roman" w:hAnsi="Times New Roman" w:eastAsia="宋体" w:cs="Times New Roman"/>
                <w:sz w:val="22"/>
                <w:szCs w:val="22"/>
                <w:highlight w:val="none"/>
                <w:lang w:val="en-US" w:eastAsia="zh-CN"/>
              </w:rPr>
              <w:t>使用功能</w:t>
            </w:r>
          </w:p>
        </w:tc>
        <w:tc>
          <w:tcPr>
            <w:tcW w:w="2023" w:type="dxa"/>
            <w:tcBorders>
              <w:tl2br w:val="nil"/>
              <w:tr2bl w:val="nil"/>
            </w:tcBorders>
            <w:noWrap w:val="0"/>
            <w:vAlign w:val="center"/>
          </w:tcPr>
          <w:p w14:paraId="7A513FA9">
            <w:pPr>
              <w:bidi w:val="0"/>
              <w:jc w:val="center"/>
              <w:rPr>
                <w:rFonts w:hint="default" w:ascii="Times New Roman" w:hAnsi="Times New Roman" w:eastAsia="宋体" w:cs="Times New Roman"/>
                <w:sz w:val="22"/>
                <w:szCs w:val="22"/>
                <w:highlight w:val="none"/>
                <w:lang w:val="en-US" w:eastAsia="zh-CN"/>
              </w:rPr>
            </w:pPr>
            <w:r>
              <w:rPr>
                <w:rFonts w:hint="default" w:ascii="Times New Roman" w:hAnsi="Times New Roman" w:eastAsia="宋体" w:cs="Times New Roman"/>
                <w:sz w:val="22"/>
                <w:szCs w:val="22"/>
                <w:highlight w:val="none"/>
                <w:lang w:val="en-US" w:eastAsia="zh-CN"/>
              </w:rPr>
              <w:t>口无改变口有改变</w:t>
            </w:r>
          </w:p>
        </w:tc>
      </w:tr>
      <w:tr w14:paraId="19F69C20">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849" w:hRule="atLeast"/>
        </w:trPr>
        <w:tc>
          <w:tcPr>
            <w:tcW w:w="1682" w:type="dxa"/>
            <w:tcBorders>
              <w:tl2br w:val="nil"/>
              <w:tr2bl w:val="nil"/>
            </w:tcBorders>
            <w:noWrap w:val="0"/>
            <w:vAlign w:val="center"/>
          </w:tcPr>
          <w:p w14:paraId="7AF00281">
            <w:pPr>
              <w:bidi w:val="0"/>
              <w:jc w:val="center"/>
              <w:rPr>
                <w:rFonts w:hint="default" w:ascii="Times New Roman" w:hAnsi="Times New Roman" w:eastAsia="宋体" w:cs="Times New Roman"/>
                <w:sz w:val="22"/>
                <w:szCs w:val="22"/>
                <w:highlight w:val="none"/>
                <w:lang w:val="en-US" w:eastAsia="zh-CN"/>
              </w:rPr>
            </w:pPr>
            <w:r>
              <w:rPr>
                <w:rFonts w:hint="default" w:ascii="Times New Roman" w:hAnsi="Times New Roman" w:cs="Times New Roman"/>
                <w:sz w:val="22"/>
                <w:szCs w:val="22"/>
                <w:highlight w:val="none"/>
                <w:lang w:val="en-US" w:eastAsia="zh-CN"/>
              </w:rPr>
              <w:t>建筑分部类别</w:t>
            </w:r>
          </w:p>
        </w:tc>
        <w:tc>
          <w:tcPr>
            <w:tcW w:w="6876" w:type="dxa"/>
            <w:gridSpan w:val="3"/>
            <w:tcBorders>
              <w:tl2br w:val="nil"/>
              <w:tr2bl w:val="nil"/>
            </w:tcBorders>
            <w:noWrap w:val="0"/>
            <w:vAlign w:val="center"/>
          </w:tcPr>
          <w:p w14:paraId="71067AA5">
            <w:pPr>
              <w:bidi w:val="0"/>
              <w:jc w:val="center"/>
              <w:rPr>
                <w:rFonts w:hint="default" w:ascii="Times New Roman" w:hAnsi="Times New Roman" w:eastAsia="宋体" w:cs="Times New Roman"/>
                <w:sz w:val="22"/>
                <w:szCs w:val="22"/>
                <w:highlight w:val="none"/>
                <w:lang w:val="en-US" w:eastAsia="zh-CN"/>
              </w:rPr>
            </w:pPr>
            <w:r>
              <w:rPr>
                <w:rFonts w:hint="default" w:ascii="Times New Roman" w:hAnsi="Times New Roman" w:cs="Times New Roman"/>
                <w:sz w:val="22"/>
                <w:szCs w:val="22"/>
                <w:highlight w:val="none"/>
                <w:lang w:val="en-US" w:eastAsia="zh-CN"/>
              </w:rPr>
              <w:t>现场状况初步检查情况</w:t>
            </w:r>
          </w:p>
        </w:tc>
      </w:tr>
      <w:tr w14:paraId="6BF24E2A">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849" w:hRule="atLeast"/>
        </w:trPr>
        <w:tc>
          <w:tcPr>
            <w:tcW w:w="1682" w:type="dxa"/>
            <w:tcBorders>
              <w:tl2br w:val="nil"/>
              <w:tr2bl w:val="nil"/>
            </w:tcBorders>
            <w:noWrap w:val="0"/>
            <w:vAlign w:val="center"/>
          </w:tcPr>
          <w:p w14:paraId="2AAA8A32">
            <w:pPr>
              <w:bidi w:val="0"/>
              <w:jc w:val="center"/>
              <w:rPr>
                <w:rFonts w:hint="default" w:ascii="Times New Roman" w:hAnsi="Times New Roman" w:cs="Times New Roman"/>
                <w:sz w:val="22"/>
                <w:szCs w:val="22"/>
                <w:highlight w:val="none"/>
                <w:lang w:val="en-US" w:eastAsia="zh-CN"/>
              </w:rPr>
            </w:pPr>
            <w:r>
              <w:rPr>
                <w:rFonts w:hint="default" w:ascii="Times New Roman" w:hAnsi="Times New Roman" w:cs="Times New Roman"/>
                <w:sz w:val="22"/>
                <w:szCs w:val="22"/>
                <w:highlight w:val="none"/>
                <w:lang w:val="en-US" w:eastAsia="zh-CN"/>
              </w:rPr>
              <w:t>地基基础和主体结构工程</w:t>
            </w:r>
          </w:p>
        </w:tc>
        <w:tc>
          <w:tcPr>
            <w:tcW w:w="6876" w:type="dxa"/>
            <w:gridSpan w:val="3"/>
            <w:tcBorders>
              <w:tl2br w:val="nil"/>
              <w:tr2bl w:val="nil"/>
            </w:tcBorders>
            <w:noWrap w:val="0"/>
            <w:vAlign w:val="center"/>
          </w:tcPr>
          <w:p w14:paraId="2E7311F5">
            <w:pPr>
              <w:bidi w:val="0"/>
              <w:jc w:val="center"/>
              <w:rPr>
                <w:rFonts w:hint="default" w:ascii="Times New Roman" w:hAnsi="Times New Roman" w:cs="Times New Roman"/>
                <w:sz w:val="22"/>
                <w:szCs w:val="22"/>
                <w:highlight w:val="none"/>
                <w:lang w:val="en-US" w:eastAsia="zh-CN"/>
              </w:rPr>
            </w:pPr>
            <w:r>
              <w:rPr>
                <w:rFonts w:hint="default" w:ascii="Times New Roman" w:hAnsi="Times New Roman" w:eastAsia="宋体" w:cs="Times New Roman"/>
                <w:sz w:val="22"/>
                <w:szCs w:val="22"/>
                <w:highlight w:val="none"/>
                <w:lang w:val="en-US" w:eastAsia="zh-CN"/>
              </w:rPr>
              <w:t>口状况较好</w:t>
            </w:r>
            <w:r>
              <w:rPr>
                <w:rFonts w:hint="default" w:ascii="Times New Roman" w:hAnsi="Times New Roman" w:cs="Times New Roman"/>
                <w:sz w:val="22"/>
                <w:szCs w:val="22"/>
                <w:highlight w:val="none"/>
                <w:lang w:val="en-US" w:eastAsia="zh-CN"/>
              </w:rPr>
              <w:t xml:space="preserve">     </w:t>
            </w:r>
            <w:r>
              <w:rPr>
                <w:rFonts w:hint="default" w:ascii="Times New Roman" w:hAnsi="Times New Roman" w:eastAsia="宋体" w:cs="Times New Roman"/>
                <w:sz w:val="22"/>
                <w:szCs w:val="22"/>
                <w:highlight w:val="none"/>
                <w:lang w:val="en-US" w:eastAsia="zh-CN"/>
              </w:rPr>
              <w:t>口状况一般</w:t>
            </w:r>
            <w:r>
              <w:rPr>
                <w:rFonts w:hint="default" w:ascii="Times New Roman" w:hAnsi="Times New Roman" w:cs="Times New Roman"/>
                <w:sz w:val="22"/>
                <w:szCs w:val="22"/>
                <w:highlight w:val="none"/>
                <w:lang w:val="en-US" w:eastAsia="zh-CN"/>
              </w:rPr>
              <w:t xml:space="preserve">     </w:t>
            </w:r>
            <w:r>
              <w:rPr>
                <w:rFonts w:hint="default" w:ascii="Times New Roman" w:hAnsi="Times New Roman" w:eastAsia="宋体" w:cs="Times New Roman"/>
                <w:sz w:val="22"/>
                <w:szCs w:val="22"/>
                <w:highlight w:val="none"/>
                <w:lang w:val="en-US" w:eastAsia="zh-CN"/>
              </w:rPr>
              <w:t>口状况较差</w:t>
            </w:r>
          </w:p>
        </w:tc>
      </w:tr>
      <w:tr w14:paraId="409E31CC">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590" w:hRule="atLeast"/>
        </w:trPr>
        <w:tc>
          <w:tcPr>
            <w:tcW w:w="1682" w:type="dxa"/>
            <w:tcBorders>
              <w:tl2br w:val="nil"/>
              <w:tr2bl w:val="nil"/>
            </w:tcBorders>
            <w:noWrap w:val="0"/>
            <w:vAlign w:val="center"/>
          </w:tcPr>
          <w:p w14:paraId="138A7789">
            <w:pPr>
              <w:bidi w:val="0"/>
              <w:jc w:val="center"/>
              <w:rPr>
                <w:rFonts w:hint="default" w:ascii="Times New Roman" w:hAnsi="Times New Roman" w:cs="Times New Roman"/>
                <w:sz w:val="22"/>
                <w:szCs w:val="22"/>
                <w:highlight w:val="none"/>
                <w:lang w:val="en-US" w:eastAsia="zh-CN"/>
              </w:rPr>
            </w:pPr>
            <w:r>
              <w:rPr>
                <w:rFonts w:hint="default" w:ascii="Times New Roman" w:hAnsi="Times New Roman" w:cs="Times New Roman"/>
                <w:sz w:val="22"/>
                <w:szCs w:val="22"/>
                <w:highlight w:val="none"/>
                <w:lang w:val="en-US" w:eastAsia="zh-CN"/>
              </w:rPr>
              <w:t>装饰装修工程</w:t>
            </w:r>
          </w:p>
        </w:tc>
        <w:tc>
          <w:tcPr>
            <w:tcW w:w="6876" w:type="dxa"/>
            <w:gridSpan w:val="3"/>
            <w:tcBorders>
              <w:tl2br w:val="nil"/>
              <w:tr2bl w:val="nil"/>
            </w:tcBorders>
            <w:noWrap w:val="0"/>
            <w:vAlign w:val="center"/>
          </w:tcPr>
          <w:p w14:paraId="52C08B6F">
            <w:pPr>
              <w:bidi w:val="0"/>
              <w:jc w:val="center"/>
              <w:rPr>
                <w:rFonts w:hint="default" w:ascii="Times New Roman" w:hAnsi="Times New Roman" w:eastAsia="宋体" w:cs="Times New Roman"/>
                <w:sz w:val="22"/>
                <w:szCs w:val="22"/>
                <w:highlight w:val="none"/>
                <w:lang w:val="en-US" w:eastAsia="zh-CN"/>
              </w:rPr>
            </w:pPr>
            <w:r>
              <w:rPr>
                <w:rFonts w:hint="default" w:ascii="Times New Roman" w:hAnsi="Times New Roman" w:eastAsia="宋体" w:cs="Times New Roman"/>
                <w:sz w:val="22"/>
                <w:szCs w:val="22"/>
                <w:highlight w:val="none"/>
                <w:lang w:val="en-US" w:eastAsia="zh-CN"/>
              </w:rPr>
              <w:t>口状况较好</w:t>
            </w:r>
            <w:r>
              <w:rPr>
                <w:rFonts w:hint="default" w:ascii="Times New Roman" w:hAnsi="Times New Roman" w:cs="Times New Roman"/>
                <w:sz w:val="22"/>
                <w:szCs w:val="22"/>
                <w:highlight w:val="none"/>
                <w:lang w:val="en-US" w:eastAsia="zh-CN"/>
              </w:rPr>
              <w:t xml:space="preserve">     </w:t>
            </w:r>
            <w:r>
              <w:rPr>
                <w:rFonts w:hint="default" w:ascii="Times New Roman" w:hAnsi="Times New Roman" w:eastAsia="宋体" w:cs="Times New Roman"/>
                <w:sz w:val="22"/>
                <w:szCs w:val="22"/>
                <w:highlight w:val="none"/>
                <w:lang w:val="en-US" w:eastAsia="zh-CN"/>
              </w:rPr>
              <w:t>口状况一般</w:t>
            </w:r>
            <w:r>
              <w:rPr>
                <w:rFonts w:hint="default" w:ascii="Times New Roman" w:hAnsi="Times New Roman" w:cs="Times New Roman"/>
                <w:sz w:val="22"/>
                <w:szCs w:val="22"/>
                <w:highlight w:val="none"/>
                <w:lang w:val="en-US" w:eastAsia="zh-CN"/>
              </w:rPr>
              <w:t xml:space="preserve">     </w:t>
            </w:r>
            <w:r>
              <w:rPr>
                <w:rFonts w:hint="default" w:ascii="Times New Roman" w:hAnsi="Times New Roman" w:eastAsia="宋体" w:cs="Times New Roman"/>
                <w:sz w:val="22"/>
                <w:szCs w:val="22"/>
                <w:highlight w:val="none"/>
                <w:lang w:val="en-US" w:eastAsia="zh-CN"/>
              </w:rPr>
              <w:t>口状况较差</w:t>
            </w:r>
          </w:p>
        </w:tc>
      </w:tr>
      <w:tr w14:paraId="0E808CD9">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71" w:hRule="atLeast"/>
        </w:trPr>
        <w:tc>
          <w:tcPr>
            <w:tcW w:w="1682" w:type="dxa"/>
            <w:tcBorders>
              <w:tl2br w:val="nil"/>
              <w:tr2bl w:val="nil"/>
            </w:tcBorders>
            <w:noWrap w:val="0"/>
            <w:vAlign w:val="center"/>
          </w:tcPr>
          <w:p w14:paraId="7095DBC5">
            <w:pPr>
              <w:bidi w:val="0"/>
              <w:jc w:val="center"/>
              <w:rPr>
                <w:rFonts w:hint="default" w:ascii="Times New Roman" w:hAnsi="Times New Roman" w:cs="Times New Roman"/>
                <w:sz w:val="22"/>
                <w:szCs w:val="22"/>
                <w:highlight w:val="none"/>
                <w:lang w:val="en-US" w:eastAsia="zh-CN"/>
              </w:rPr>
            </w:pPr>
            <w:r>
              <w:rPr>
                <w:rFonts w:hint="default" w:ascii="Times New Roman" w:hAnsi="Times New Roman" w:cs="Times New Roman"/>
                <w:sz w:val="22"/>
                <w:szCs w:val="22"/>
                <w:highlight w:val="none"/>
                <w:lang w:val="en-US" w:eastAsia="zh-CN"/>
              </w:rPr>
              <w:t>设备设施工程</w:t>
            </w:r>
          </w:p>
        </w:tc>
        <w:tc>
          <w:tcPr>
            <w:tcW w:w="6876" w:type="dxa"/>
            <w:gridSpan w:val="3"/>
            <w:tcBorders>
              <w:tl2br w:val="nil"/>
              <w:tr2bl w:val="nil"/>
            </w:tcBorders>
            <w:noWrap w:val="0"/>
            <w:vAlign w:val="center"/>
          </w:tcPr>
          <w:p w14:paraId="5406E693">
            <w:pPr>
              <w:bidi w:val="0"/>
              <w:jc w:val="center"/>
              <w:rPr>
                <w:rFonts w:hint="default" w:ascii="Times New Roman" w:hAnsi="Times New Roman" w:eastAsia="宋体" w:cs="Times New Roman"/>
                <w:sz w:val="22"/>
                <w:szCs w:val="22"/>
                <w:highlight w:val="none"/>
                <w:lang w:val="en-US" w:eastAsia="zh-CN"/>
              </w:rPr>
            </w:pPr>
            <w:r>
              <w:rPr>
                <w:rFonts w:hint="default" w:ascii="Times New Roman" w:hAnsi="Times New Roman" w:eastAsia="宋体" w:cs="Times New Roman"/>
                <w:sz w:val="22"/>
                <w:szCs w:val="22"/>
                <w:highlight w:val="none"/>
                <w:lang w:val="en-US" w:eastAsia="zh-CN"/>
              </w:rPr>
              <w:t>口状况较好</w:t>
            </w:r>
            <w:r>
              <w:rPr>
                <w:rFonts w:hint="default" w:ascii="Times New Roman" w:hAnsi="Times New Roman" w:cs="Times New Roman"/>
                <w:sz w:val="22"/>
                <w:szCs w:val="22"/>
                <w:highlight w:val="none"/>
                <w:lang w:val="en-US" w:eastAsia="zh-CN"/>
              </w:rPr>
              <w:t xml:space="preserve">     </w:t>
            </w:r>
            <w:r>
              <w:rPr>
                <w:rFonts w:hint="default" w:ascii="Times New Roman" w:hAnsi="Times New Roman" w:eastAsia="宋体" w:cs="Times New Roman"/>
                <w:sz w:val="22"/>
                <w:szCs w:val="22"/>
                <w:highlight w:val="none"/>
                <w:lang w:val="en-US" w:eastAsia="zh-CN"/>
              </w:rPr>
              <w:t>口状况一般</w:t>
            </w:r>
            <w:r>
              <w:rPr>
                <w:rFonts w:hint="default" w:ascii="Times New Roman" w:hAnsi="Times New Roman" w:cs="Times New Roman"/>
                <w:sz w:val="22"/>
                <w:szCs w:val="22"/>
                <w:highlight w:val="none"/>
                <w:lang w:val="en-US" w:eastAsia="zh-CN"/>
              </w:rPr>
              <w:t xml:space="preserve">     </w:t>
            </w:r>
            <w:r>
              <w:rPr>
                <w:rFonts w:hint="default" w:ascii="Times New Roman" w:hAnsi="Times New Roman" w:eastAsia="宋体" w:cs="Times New Roman"/>
                <w:sz w:val="22"/>
                <w:szCs w:val="22"/>
                <w:highlight w:val="none"/>
                <w:lang w:val="en-US" w:eastAsia="zh-CN"/>
              </w:rPr>
              <w:t>口状况较差</w:t>
            </w:r>
          </w:p>
        </w:tc>
      </w:tr>
      <w:tr w14:paraId="0D612E20">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617" w:hRule="atLeast"/>
        </w:trPr>
        <w:tc>
          <w:tcPr>
            <w:tcW w:w="1682" w:type="dxa"/>
            <w:tcBorders>
              <w:tl2br w:val="nil"/>
              <w:tr2bl w:val="nil"/>
            </w:tcBorders>
            <w:noWrap w:val="0"/>
            <w:vAlign w:val="center"/>
          </w:tcPr>
          <w:p w14:paraId="66530D70">
            <w:pPr>
              <w:bidi w:val="0"/>
              <w:jc w:val="center"/>
              <w:rPr>
                <w:rFonts w:hint="default" w:ascii="Times New Roman" w:hAnsi="Times New Roman" w:cs="Times New Roman"/>
                <w:sz w:val="22"/>
                <w:szCs w:val="22"/>
                <w:highlight w:val="none"/>
                <w:lang w:val="en-US" w:eastAsia="zh-CN"/>
              </w:rPr>
            </w:pPr>
            <w:r>
              <w:rPr>
                <w:rFonts w:hint="default" w:ascii="Times New Roman" w:hAnsi="Times New Roman" w:cs="Times New Roman"/>
                <w:sz w:val="22"/>
                <w:szCs w:val="22"/>
                <w:highlight w:val="none"/>
                <w:lang w:val="en-US" w:eastAsia="zh-CN"/>
              </w:rPr>
              <w:t>建筑防雷系统</w:t>
            </w:r>
          </w:p>
        </w:tc>
        <w:tc>
          <w:tcPr>
            <w:tcW w:w="6876" w:type="dxa"/>
            <w:gridSpan w:val="3"/>
            <w:tcBorders>
              <w:tl2br w:val="nil"/>
              <w:tr2bl w:val="nil"/>
            </w:tcBorders>
            <w:noWrap w:val="0"/>
            <w:vAlign w:val="center"/>
          </w:tcPr>
          <w:p w14:paraId="66241F2D">
            <w:pPr>
              <w:bidi w:val="0"/>
              <w:jc w:val="center"/>
              <w:rPr>
                <w:rFonts w:hint="default" w:ascii="Times New Roman" w:hAnsi="Times New Roman" w:eastAsia="宋体" w:cs="Times New Roman"/>
                <w:sz w:val="22"/>
                <w:szCs w:val="22"/>
                <w:highlight w:val="none"/>
                <w:lang w:val="en-US" w:eastAsia="zh-CN"/>
              </w:rPr>
            </w:pPr>
            <w:r>
              <w:rPr>
                <w:rFonts w:hint="default" w:ascii="Times New Roman" w:hAnsi="Times New Roman" w:eastAsia="宋体" w:cs="Times New Roman"/>
                <w:sz w:val="22"/>
                <w:szCs w:val="22"/>
                <w:highlight w:val="none"/>
                <w:lang w:val="en-US" w:eastAsia="zh-CN"/>
              </w:rPr>
              <w:t>口状况较好</w:t>
            </w:r>
            <w:r>
              <w:rPr>
                <w:rFonts w:hint="default" w:ascii="Times New Roman" w:hAnsi="Times New Roman" w:cs="Times New Roman"/>
                <w:sz w:val="22"/>
                <w:szCs w:val="22"/>
                <w:highlight w:val="none"/>
                <w:lang w:val="en-US" w:eastAsia="zh-CN"/>
              </w:rPr>
              <w:t xml:space="preserve">     </w:t>
            </w:r>
            <w:r>
              <w:rPr>
                <w:rFonts w:hint="default" w:ascii="Times New Roman" w:hAnsi="Times New Roman" w:eastAsia="宋体" w:cs="Times New Roman"/>
                <w:sz w:val="22"/>
                <w:szCs w:val="22"/>
                <w:highlight w:val="none"/>
                <w:lang w:val="en-US" w:eastAsia="zh-CN"/>
              </w:rPr>
              <w:t>口状况一般</w:t>
            </w:r>
            <w:r>
              <w:rPr>
                <w:rFonts w:hint="default" w:ascii="Times New Roman" w:hAnsi="Times New Roman" w:cs="Times New Roman"/>
                <w:sz w:val="22"/>
                <w:szCs w:val="22"/>
                <w:highlight w:val="none"/>
                <w:lang w:val="en-US" w:eastAsia="zh-CN"/>
              </w:rPr>
              <w:t xml:space="preserve">     </w:t>
            </w:r>
            <w:r>
              <w:rPr>
                <w:rFonts w:hint="default" w:ascii="Times New Roman" w:hAnsi="Times New Roman" w:eastAsia="宋体" w:cs="Times New Roman"/>
                <w:sz w:val="22"/>
                <w:szCs w:val="22"/>
                <w:highlight w:val="none"/>
                <w:lang w:val="en-US" w:eastAsia="zh-CN"/>
              </w:rPr>
              <w:t>口状况较差</w:t>
            </w:r>
          </w:p>
        </w:tc>
      </w:tr>
      <w:tr w14:paraId="3AFEDAD3">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617" w:hRule="atLeast"/>
        </w:trPr>
        <w:tc>
          <w:tcPr>
            <w:tcW w:w="1682" w:type="dxa"/>
            <w:tcBorders>
              <w:tl2br w:val="nil"/>
              <w:tr2bl w:val="nil"/>
            </w:tcBorders>
            <w:noWrap w:val="0"/>
            <w:vAlign w:val="center"/>
          </w:tcPr>
          <w:p w14:paraId="0C894FDF">
            <w:pPr>
              <w:bidi w:val="0"/>
              <w:jc w:val="center"/>
              <w:rPr>
                <w:rFonts w:hint="default" w:ascii="Times New Roman" w:hAnsi="Times New Roman" w:cs="Times New Roman"/>
                <w:sz w:val="22"/>
                <w:szCs w:val="22"/>
                <w:highlight w:val="none"/>
                <w:lang w:val="en-US" w:eastAsia="zh-CN"/>
              </w:rPr>
            </w:pPr>
            <w:r>
              <w:rPr>
                <w:rFonts w:hint="default" w:ascii="Times New Roman" w:hAnsi="Times New Roman" w:cs="Times New Roman"/>
                <w:sz w:val="22"/>
                <w:szCs w:val="22"/>
                <w:highlight w:val="none"/>
                <w:lang w:val="en-US" w:eastAsia="zh-CN"/>
              </w:rPr>
              <w:t>建筑附属物</w:t>
            </w:r>
          </w:p>
        </w:tc>
        <w:tc>
          <w:tcPr>
            <w:tcW w:w="6876" w:type="dxa"/>
            <w:gridSpan w:val="3"/>
            <w:tcBorders>
              <w:tl2br w:val="nil"/>
              <w:tr2bl w:val="nil"/>
            </w:tcBorders>
            <w:noWrap w:val="0"/>
            <w:vAlign w:val="center"/>
          </w:tcPr>
          <w:p w14:paraId="67983973">
            <w:pPr>
              <w:bidi w:val="0"/>
              <w:jc w:val="center"/>
              <w:rPr>
                <w:rFonts w:hint="default" w:ascii="Times New Roman" w:hAnsi="Times New Roman" w:eastAsia="宋体" w:cs="Times New Roman"/>
                <w:sz w:val="22"/>
                <w:szCs w:val="22"/>
                <w:highlight w:val="none"/>
                <w:lang w:val="en-US" w:eastAsia="zh-CN"/>
              </w:rPr>
            </w:pPr>
            <w:r>
              <w:rPr>
                <w:rFonts w:hint="default" w:ascii="Times New Roman" w:hAnsi="Times New Roman" w:eastAsia="宋体" w:cs="Times New Roman"/>
                <w:sz w:val="22"/>
                <w:szCs w:val="22"/>
                <w:highlight w:val="none"/>
                <w:lang w:val="en-US" w:eastAsia="zh-CN"/>
              </w:rPr>
              <w:t>口状况较好</w:t>
            </w:r>
            <w:r>
              <w:rPr>
                <w:rFonts w:hint="default" w:ascii="Times New Roman" w:hAnsi="Times New Roman" w:cs="Times New Roman"/>
                <w:sz w:val="22"/>
                <w:szCs w:val="22"/>
                <w:highlight w:val="none"/>
                <w:lang w:val="en-US" w:eastAsia="zh-CN"/>
              </w:rPr>
              <w:t xml:space="preserve">     </w:t>
            </w:r>
            <w:r>
              <w:rPr>
                <w:rFonts w:hint="default" w:ascii="Times New Roman" w:hAnsi="Times New Roman" w:eastAsia="宋体" w:cs="Times New Roman"/>
                <w:sz w:val="22"/>
                <w:szCs w:val="22"/>
                <w:highlight w:val="none"/>
                <w:lang w:val="en-US" w:eastAsia="zh-CN"/>
              </w:rPr>
              <w:t>口状况一般</w:t>
            </w:r>
            <w:r>
              <w:rPr>
                <w:rFonts w:hint="default" w:ascii="Times New Roman" w:hAnsi="Times New Roman" w:cs="Times New Roman"/>
                <w:sz w:val="22"/>
                <w:szCs w:val="22"/>
                <w:highlight w:val="none"/>
                <w:lang w:val="en-US" w:eastAsia="zh-CN"/>
              </w:rPr>
              <w:t xml:space="preserve">     </w:t>
            </w:r>
            <w:r>
              <w:rPr>
                <w:rFonts w:hint="default" w:ascii="Times New Roman" w:hAnsi="Times New Roman" w:eastAsia="宋体" w:cs="Times New Roman"/>
                <w:sz w:val="22"/>
                <w:szCs w:val="22"/>
                <w:highlight w:val="none"/>
                <w:lang w:val="en-US" w:eastAsia="zh-CN"/>
              </w:rPr>
              <w:t>口状况较差</w:t>
            </w:r>
          </w:p>
        </w:tc>
      </w:tr>
      <w:tr w14:paraId="7ACB08F8">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71" w:hRule="atLeast"/>
        </w:trPr>
        <w:tc>
          <w:tcPr>
            <w:tcW w:w="1682" w:type="dxa"/>
            <w:tcBorders>
              <w:tl2br w:val="nil"/>
              <w:tr2bl w:val="nil"/>
            </w:tcBorders>
            <w:noWrap w:val="0"/>
            <w:vAlign w:val="center"/>
          </w:tcPr>
          <w:p w14:paraId="3786D943">
            <w:pPr>
              <w:bidi w:val="0"/>
              <w:jc w:val="center"/>
              <w:rPr>
                <w:rFonts w:hint="default" w:ascii="Times New Roman" w:hAnsi="Times New Roman" w:cs="Times New Roman"/>
                <w:sz w:val="22"/>
                <w:szCs w:val="22"/>
                <w:highlight w:val="none"/>
                <w:lang w:val="en-US" w:eastAsia="zh-CN"/>
              </w:rPr>
            </w:pPr>
            <w:r>
              <w:rPr>
                <w:rFonts w:hint="default" w:ascii="Times New Roman" w:hAnsi="Times New Roman" w:cs="Times New Roman"/>
                <w:sz w:val="22"/>
                <w:szCs w:val="22"/>
                <w:highlight w:val="none"/>
                <w:lang w:val="en-US" w:eastAsia="zh-CN"/>
              </w:rPr>
              <w:t>建筑安全评估历史情况</w:t>
            </w:r>
          </w:p>
        </w:tc>
        <w:tc>
          <w:tcPr>
            <w:tcW w:w="6876" w:type="dxa"/>
            <w:gridSpan w:val="3"/>
            <w:tcBorders>
              <w:tl2br w:val="nil"/>
              <w:tr2bl w:val="nil"/>
            </w:tcBorders>
            <w:noWrap w:val="0"/>
            <w:vAlign w:val="center"/>
          </w:tcPr>
          <w:p w14:paraId="055815CA">
            <w:pPr>
              <w:bidi w:val="0"/>
              <w:jc w:val="center"/>
              <w:rPr>
                <w:rFonts w:hint="default" w:ascii="Times New Roman" w:hAnsi="Times New Roman" w:eastAsia="宋体" w:cs="Times New Roman"/>
                <w:sz w:val="22"/>
                <w:szCs w:val="22"/>
                <w:highlight w:val="none"/>
                <w:lang w:val="en-US" w:eastAsia="zh-CN"/>
              </w:rPr>
            </w:pPr>
          </w:p>
        </w:tc>
      </w:tr>
      <w:tr w14:paraId="2D447840">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681" w:hRule="atLeast"/>
        </w:trPr>
        <w:tc>
          <w:tcPr>
            <w:tcW w:w="1682" w:type="dxa"/>
            <w:tcBorders>
              <w:tl2br w:val="nil"/>
              <w:tr2bl w:val="nil"/>
            </w:tcBorders>
            <w:noWrap w:val="0"/>
            <w:vAlign w:val="center"/>
          </w:tcPr>
          <w:p w14:paraId="210D9771">
            <w:pPr>
              <w:bidi w:val="0"/>
              <w:jc w:val="center"/>
              <w:rPr>
                <w:rFonts w:hint="default" w:ascii="Times New Roman" w:hAnsi="Times New Roman" w:cs="Times New Roman"/>
                <w:sz w:val="22"/>
                <w:szCs w:val="22"/>
                <w:highlight w:val="none"/>
                <w:lang w:val="en-US" w:eastAsia="zh-CN"/>
              </w:rPr>
            </w:pPr>
            <w:r>
              <w:rPr>
                <w:rFonts w:hint="default" w:ascii="Times New Roman" w:hAnsi="Times New Roman" w:cs="Times New Roman"/>
                <w:sz w:val="22"/>
                <w:szCs w:val="22"/>
                <w:highlight w:val="none"/>
                <w:lang w:val="en-US" w:eastAsia="zh-CN"/>
              </w:rPr>
              <w:t>备注</w:t>
            </w:r>
          </w:p>
        </w:tc>
        <w:tc>
          <w:tcPr>
            <w:tcW w:w="6876" w:type="dxa"/>
            <w:gridSpan w:val="3"/>
            <w:tcBorders>
              <w:tl2br w:val="nil"/>
              <w:tr2bl w:val="nil"/>
            </w:tcBorders>
            <w:noWrap w:val="0"/>
            <w:vAlign w:val="top"/>
          </w:tcPr>
          <w:p w14:paraId="442216EA">
            <w:pPr>
              <w:bidi w:val="0"/>
              <w:rPr>
                <w:rFonts w:hint="default" w:ascii="Times New Roman" w:hAnsi="Times New Roman" w:eastAsia="宋体" w:cs="Times New Roman"/>
                <w:sz w:val="22"/>
                <w:szCs w:val="22"/>
                <w:highlight w:val="none"/>
                <w:lang w:val="en-US" w:eastAsia="zh-CN"/>
              </w:rPr>
            </w:pPr>
          </w:p>
        </w:tc>
      </w:tr>
    </w:tbl>
    <w:p w14:paraId="11ED9A0F">
      <w:pPr>
        <w:pStyle w:val="6"/>
        <w:rPr>
          <w:rFonts w:hint="default" w:ascii="Times New Roman" w:hAnsi="Times New Roman" w:cs="Times New Roman"/>
          <w:sz w:val="22"/>
          <w:szCs w:val="28"/>
          <w:highlight w:val="none"/>
          <w:lang w:val="en-US" w:eastAsia="zh-CN"/>
        </w:rPr>
      </w:pPr>
      <w:r>
        <w:rPr>
          <w:rFonts w:hint="default" w:ascii="Times New Roman" w:hAnsi="Times New Roman" w:cs="Times New Roman"/>
          <w:sz w:val="22"/>
          <w:szCs w:val="28"/>
          <w:highlight w:val="none"/>
          <w:lang w:val="en-US" w:eastAsia="zh-CN"/>
        </w:rPr>
        <w:t>审核：                    检查记录：            日期：</w:t>
      </w:r>
    </w:p>
    <w:p w14:paraId="63B2181D">
      <w:pPr>
        <w:pStyle w:val="6"/>
        <w:rPr>
          <w:rFonts w:hint="default" w:ascii="Times New Roman" w:hAnsi="Times New Roman" w:cs="Times New Roman"/>
          <w:sz w:val="22"/>
          <w:szCs w:val="28"/>
          <w:highlight w:val="none"/>
          <w:lang w:val="en-US" w:eastAsia="zh-CN"/>
        </w:rPr>
      </w:pPr>
    </w:p>
    <w:p w14:paraId="372B2893">
      <w:pPr>
        <w:pStyle w:val="2"/>
        <w:keepNext w:val="0"/>
        <w:keepLines w:val="0"/>
        <w:autoSpaceDE w:val="0"/>
        <w:autoSpaceDN w:val="0"/>
        <w:snapToGrid w:val="0"/>
        <w:spacing w:before="0" w:after="0" w:line="288" w:lineRule="auto"/>
        <w:jc w:val="left"/>
        <w:rPr>
          <w:rFonts w:hint="default" w:ascii="Times New Roman" w:hAnsi="Times New Roman" w:eastAsia="黑体" w:cs="Times New Roman"/>
          <w:b w:val="0"/>
          <w:color w:val="000000"/>
          <w:sz w:val="26"/>
          <w:szCs w:val="26"/>
          <w:highlight w:val="none"/>
        </w:rPr>
      </w:pPr>
      <w:bookmarkStart w:id="136" w:name="_Toc29003"/>
      <w:bookmarkStart w:id="137" w:name="_Toc414959269"/>
      <w:bookmarkStart w:id="138" w:name="_Toc406579827"/>
      <w:bookmarkStart w:id="139" w:name="_Toc414959351"/>
      <w:bookmarkStart w:id="140" w:name="_Toc143605589"/>
      <w:bookmarkStart w:id="141" w:name="_Toc424718497"/>
      <w:bookmarkStart w:id="142" w:name="_Toc410983351"/>
      <w:bookmarkStart w:id="143" w:name="_Toc21098"/>
      <w:bookmarkStart w:id="144" w:name="_Toc2637"/>
    </w:p>
    <w:p w14:paraId="05ABA32F">
      <w:pPr>
        <w:pStyle w:val="2"/>
        <w:keepNext w:val="0"/>
        <w:keepLines w:val="0"/>
        <w:autoSpaceDE w:val="0"/>
        <w:autoSpaceDN w:val="0"/>
        <w:snapToGrid w:val="0"/>
        <w:spacing w:before="0" w:after="0" w:line="288" w:lineRule="auto"/>
        <w:jc w:val="left"/>
        <w:rPr>
          <w:rFonts w:hint="default" w:ascii="Times New Roman" w:hAnsi="Times New Roman" w:eastAsia="黑体" w:cs="Times New Roman"/>
          <w:b w:val="0"/>
          <w:color w:val="000000"/>
          <w:sz w:val="26"/>
          <w:szCs w:val="26"/>
          <w:highlight w:val="none"/>
        </w:rPr>
      </w:pPr>
      <w:r>
        <w:rPr>
          <w:rFonts w:hint="default" w:ascii="Times New Roman" w:hAnsi="Times New Roman" w:eastAsia="黑体" w:cs="Times New Roman"/>
          <w:b w:val="0"/>
          <w:color w:val="000000"/>
          <w:sz w:val="26"/>
          <w:szCs w:val="26"/>
          <w:highlight w:val="none"/>
        </w:rPr>
        <w:t>本标准用词说明</w:t>
      </w:r>
      <w:bookmarkEnd w:id="136"/>
      <w:bookmarkEnd w:id="137"/>
      <w:bookmarkEnd w:id="138"/>
      <w:bookmarkEnd w:id="139"/>
      <w:bookmarkEnd w:id="140"/>
      <w:bookmarkEnd w:id="141"/>
      <w:bookmarkEnd w:id="142"/>
      <w:bookmarkEnd w:id="143"/>
      <w:bookmarkEnd w:id="144"/>
    </w:p>
    <w:p w14:paraId="70324628">
      <w:pPr>
        <w:pStyle w:val="21"/>
        <w:wordWrap/>
        <w:overflowPunct/>
        <w:topLinePunct w:val="0"/>
        <w:bidi w:val="0"/>
        <w:spacing w:line="360" w:lineRule="auto"/>
        <w:ind w:firstLine="422"/>
        <w:rPr>
          <w:rFonts w:hint="default" w:ascii="Times New Roman" w:hAnsi="Times New Roman" w:cs="Times New Roman"/>
          <w:sz w:val="20"/>
          <w:szCs w:val="20"/>
          <w:highlight w:val="none"/>
        </w:rPr>
      </w:pPr>
      <w:r>
        <w:rPr>
          <w:rFonts w:hint="default" w:ascii="Times New Roman" w:hAnsi="Times New Roman" w:cs="Times New Roman"/>
          <w:b/>
          <w:sz w:val="20"/>
          <w:szCs w:val="20"/>
          <w:highlight w:val="none"/>
        </w:rPr>
        <w:t>1</w:t>
      </w:r>
      <w:r>
        <w:rPr>
          <w:rFonts w:hint="default" w:ascii="Times New Roman" w:hAnsi="Times New Roman" w:cs="Times New Roman"/>
          <w:sz w:val="20"/>
          <w:szCs w:val="20"/>
          <w:highlight w:val="none"/>
        </w:rPr>
        <w:t>为便于在执行本标准条文时区别对待，对要求严格程度不同的用词说明如下：</w:t>
      </w:r>
    </w:p>
    <w:p w14:paraId="7FD3B9CE">
      <w:pPr>
        <w:pStyle w:val="21"/>
        <w:wordWrap/>
        <w:overflowPunct/>
        <w:topLinePunct w:val="0"/>
        <w:bidi w:val="0"/>
        <w:spacing w:line="360" w:lineRule="auto"/>
        <w:ind w:firstLine="420"/>
        <w:rPr>
          <w:rFonts w:hint="default" w:ascii="Times New Roman" w:hAnsi="Times New Roman" w:cs="Times New Roman"/>
          <w:sz w:val="20"/>
          <w:szCs w:val="20"/>
          <w:highlight w:val="none"/>
        </w:rPr>
      </w:pPr>
      <w:bookmarkStart w:id="145" w:name="_Hlk160808036"/>
      <w:r>
        <w:rPr>
          <w:rFonts w:hint="default" w:ascii="Times New Roman" w:hAnsi="Times New Roman" w:cs="Times New Roman"/>
          <w:sz w:val="20"/>
          <w:szCs w:val="20"/>
          <w:highlight w:val="none"/>
        </w:rPr>
        <w:t>1）表示很严格，非这样做不可的：</w:t>
      </w:r>
    </w:p>
    <w:p w14:paraId="3D442FC1">
      <w:pPr>
        <w:pStyle w:val="21"/>
        <w:wordWrap/>
        <w:overflowPunct/>
        <w:topLinePunct w:val="0"/>
        <w:bidi w:val="0"/>
        <w:spacing w:line="360" w:lineRule="auto"/>
        <w:ind w:firstLine="420"/>
        <w:rPr>
          <w:rFonts w:hint="default" w:ascii="Times New Roman" w:hAnsi="Times New Roman" w:cs="Times New Roman"/>
          <w:sz w:val="20"/>
          <w:szCs w:val="20"/>
          <w:highlight w:val="none"/>
        </w:rPr>
      </w:pPr>
      <w:r>
        <w:rPr>
          <w:rFonts w:hint="default" w:ascii="Times New Roman" w:hAnsi="Times New Roman" w:cs="Times New Roman"/>
          <w:sz w:val="20"/>
          <w:szCs w:val="20"/>
          <w:highlight w:val="none"/>
        </w:rPr>
        <w:t>正面词采用“必须”，反面词采用“严禁”；</w:t>
      </w:r>
    </w:p>
    <w:p w14:paraId="7CD1D767">
      <w:pPr>
        <w:pStyle w:val="21"/>
        <w:wordWrap/>
        <w:overflowPunct/>
        <w:topLinePunct w:val="0"/>
        <w:bidi w:val="0"/>
        <w:spacing w:line="360" w:lineRule="auto"/>
        <w:ind w:firstLine="420"/>
        <w:rPr>
          <w:rFonts w:hint="default" w:ascii="Times New Roman" w:hAnsi="Times New Roman" w:cs="Times New Roman"/>
          <w:sz w:val="20"/>
          <w:szCs w:val="20"/>
          <w:highlight w:val="none"/>
        </w:rPr>
      </w:pPr>
      <w:r>
        <w:rPr>
          <w:rFonts w:hint="default" w:ascii="Times New Roman" w:hAnsi="Times New Roman" w:cs="Times New Roman"/>
          <w:sz w:val="20"/>
          <w:szCs w:val="20"/>
          <w:highlight w:val="none"/>
        </w:rPr>
        <w:t>2）表示严格，在正常情况均应这样做的：</w:t>
      </w:r>
    </w:p>
    <w:p w14:paraId="1D735ACE">
      <w:pPr>
        <w:pStyle w:val="21"/>
        <w:wordWrap/>
        <w:overflowPunct/>
        <w:topLinePunct w:val="0"/>
        <w:bidi w:val="0"/>
        <w:spacing w:line="360" w:lineRule="auto"/>
        <w:ind w:firstLine="420"/>
        <w:rPr>
          <w:rFonts w:hint="default" w:ascii="Times New Roman" w:hAnsi="Times New Roman" w:cs="Times New Roman"/>
          <w:sz w:val="20"/>
          <w:szCs w:val="20"/>
          <w:highlight w:val="none"/>
        </w:rPr>
      </w:pPr>
      <w:r>
        <w:rPr>
          <w:rFonts w:hint="default" w:ascii="Times New Roman" w:hAnsi="Times New Roman" w:cs="Times New Roman"/>
          <w:sz w:val="20"/>
          <w:szCs w:val="20"/>
          <w:highlight w:val="none"/>
        </w:rPr>
        <w:t>正面词采用“应”，反面词采用“不应”或“不得”；</w:t>
      </w:r>
    </w:p>
    <w:p w14:paraId="33E7C9CB">
      <w:pPr>
        <w:pStyle w:val="21"/>
        <w:wordWrap/>
        <w:overflowPunct/>
        <w:topLinePunct w:val="0"/>
        <w:bidi w:val="0"/>
        <w:spacing w:line="360" w:lineRule="auto"/>
        <w:ind w:firstLine="420"/>
        <w:rPr>
          <w:rFonts w:hint="default" w:ascii="Times New Roman" w:hAnsi="Times New Roman" w:cs="Times New Roman"/>
          <w:sz w:val="20"/>
          <w:szCs w:val="20"/>
          <w:highlight w:val="none"/>
        </w:rPr>
      </w:pPr>
      <w:r>
        <w:rPr>
          <w:rFonts w:hint="default" w:ascii="Times New Roman" w:hAnsi="Times New Roman" w:cs="Times New Roman"/>
          <w:sz w:val="20"/>
          <w:szCs w:val="20"/>
          <w:highlight w:val="none"/>
        </w:rPr>
        <w:t>3）表示允许稍有选择，在条件许可时首先应这样做的：</w:t>
      </w:r>
    </w:p>
    <w:p w14:paraId="4B871E47">
      <w:pPr>
        <w:pStyle w:val="21"/>
        <w:wordWrap/>
        <w:overflowPunct/>
        <w:topLinePunct w:val="0"/>
        <w:bidi w:val="0"/>
        <w:spacing w:line="360" w:lineRule="auto"/>
        <w:ind w:firstLine="420"/>
        <w:rPr>
          <w:rFonts w:hint="default" w:ascii="Times New Roman" w:hAnsi="Times New Roman" w:cs="Times New Roman"/>
          <w:sz w:val="20"/>
          <w:szCs w:val="20"/>
          <w:highlight w:val="none"/>
        </w:rPr>
      </w:pPr>
      <w:r>
        <w:rPr>
          <w:rFonts w:hint="default" w:ascii="Times New Roman" w:hAnsi="Times New Roman" w:cs="Times New Roman"/>
          <w:sz w:val="20"/>
          <w:szCs w:val="20"/>
          <w:highlight w:val="none"/>
        </w:rPr>
        <w:t>正面词采用“宜”，反面词采用“不宜”；</w:t>
      </w:r>
    </w:p>
    <w:p w14:paraId="412D76BA">
      <w:pPr>
        <w:pStyle w:val="21"/>
        <w:wordWrap/>
        <w:overflowPunct/>
        <w:topLinePunct w:val="0"/>
        <w:bidi w:val="0"/>
        <w:spacing w:line="360" w:lineRule="auto"/>
        <w:ind w:firstLine="420"/>
        <w:rPr>
          <w:rFonts w:hint="default" w:ascii="Times New Roman" w:hAnsi="Times New Roman" w:cs="Times New Roman"/>
          <w:sz w:val="20"/>
          <w:szCs w:val="20"/>
          <w:highlight w:val="none"/>
        </w:rPr>
      </w:pPr>
      <w:r>
        <w:rPr>
          <w:rFonts w:hint="default" w:ascii="Times New Roman" w:hAnsi="Times New Roman" w:cs="Times New Roman"/>
          <w:sz w:val="20"/>
          <w:szCs w:val="20"/>
          <w:highlight w:val="none"/>
        </w:rPr>
        <w:t>4）表示有选择，在一定条件下可以这样做的，采用“可”。</w:t>
      </w:r>
    </w:p>
    <w:p w14:paraId="22109CAD">
      <w:pPr>
        <w:pStyle w:val="21"/>
        <w:wordWrap/>
        <w:overflowPunct/>
        <w:topLinePunct w:val="0"/>
        <w:bidi w:val="0"/>
        <w:spacing w:line="360" w:lineRule="auto"/>
        <w:ind w:firstLine="420"/>
        <w:rPr>
          <w:rFonts w:hint="default" w:ascii="Times New Roman" w:hAnsi="Times New Roman" w:cs="Times New Roman"/>
          <w:sz w:val="20"/>
          <w:szCs w:val="20"/>
          <w:highlight w:val="none"/>
        </w:rPr>
      </w:pPr>
      <w:r>
        <w:rPr>
          <w:rFonts w:hint="default" w:ascii="Times New Roman" w:hAnsi="Times New Roman" w:cs="Times New Roman"/>
          <w:b/>
          <w:sz w:val="20"/>
          <w:szCs w:val="20"/>
          <w:highlight w:val="none"/>
        </w:rPr>
        <w:t>2</w:t>
      </w:r>
      <w:r>
        <w:rPr>
          <w:rFonts w:hint="default" w:ascii="Times New Roman" w:hAnsi="Times New Roman" w:cs="Times New Roman"/>
          <w:sz w:val="20"/>
          <w:szCs w:val="20"/>
          <w:highlight w:val="none"/>
        </w:rPr>
        <w:t>条文中指明应按其他有关标准执行的写法为：“应符合……的规定”或“应按……执行”。</w:t>
      </w:r>
    </w:p>
    <w:p w14:paraId="50254164">
      <w:pPr>
        <w:wordWrap/>
        <w:overflowPunct/>
        <w:topLinePunct w:val="0"/>
        <w:bidi w:val="0"/>
        <w:spacing w:line="360" w:lineRule="auto"/>
        <w:rPr>
          <w:rFonts w:hint="default" w:ascii="Times New Roman" w:hAnsi="Times New Roman" w:cs="Times New Roman"/>
          <w:sz w:val="24"/>
          <w:highlight w:val="none"/>
        </w:rPr>
      </w:pPr>
    </w:p>
    <w:bookmarkEnd w:id="145"/>
    <w:p w14:paraId="26CC2273">
      <w:pPr>
        <w:pStyle w:val="2"/>
        <w:keepNext/>
        <w:keepLines/>
        <w:pageBreakBefore/>
        <w:widowControl w:val="0"/>
        <w:kinsoku/>
        <w:wordWrap/>
        <w:overflowPunct/>
        <w:topLinePunct w:val="0"/>
        <w:autoSpaceDE/>
        <w:autoSpaceDN/>
        <w:bidi w:val="0"/>
        <w:adjustRightInd/>
        <w:snapToGrid/>
        <w:spacing w:before="0" w:after="157" w:afterLines="50" w:line="360" w:lineRule="auto"/>
        <w:jc w:val="center"/>
        <w:textAlignment w:val="auto"/>
        <w:rPr>
          <w:rFonts w:hint="default" w:ascii="Times New Roman" w:hAnsi="Times New Roman" w:cs="Times New Roman"/>
          <w:sz w:val="28"/>
          <w:szCs w:val="28"/>
          <w:highlight w:val="none"/>
        </w:rPr>
      </w:pPr>
      <w:bookmarkStart w:id="146" w:name="_Toc28857"/>
      <w:bookmarkStart w:id="147" w:name="_Toc143605590"/>
      <w:bookmarkStart w:id="148" w:name="_Toc9807"/>
      <w:bookmarkStart w:id="149" w:name="_Toc1406"/>
      <w:r>
        <w:rPr>
          <w:rFonts w:hint="default" w:ascii="Times New Roman" w:hAnsi="Times New Roman" w:eastAsia="黑体" w:cs="Times New Roman"/>
          <w:b w:val="0"/>
          <w:bCs w:val="0"/>
          <w:sz w:val="28"/>
          <w:szCs w:val="28"/>
          <w:highlight w:val="none"/>
        </w:rPr>
        <w:t>引用标准名录</w:t>
      </w:r>
      <w:bookmarkEnd w:id="146"/>
      <w:bookmarkEnd w:id="147"/>
      <w:bookmarkEnd w:id="148"/>
      <w:bookmarkEnd w:id="149"/>
    </w:p>
    <w:p w14:paraId="00813922">
      <w:pPr>
        <w:spacing w:line="360" w:lineRule="auto"/>
        <w:rPr>
          <w:rFonts w:hint="default" w:ascii="Times New Roman" w:hAnsi="Times New Roman" w:cs="Times New Roman"/>
          <w:kern w:val="0"/>
          <w:sz w:val="20"/>
          <w:szCs w:val="20"/>
          <w:highlight w:val="none"/>
          <w:lang w:val="en-US" w:eastAsia="zh-CN"/>
        </w:rPr>
      </w:pPr>
      <w:r>
        <w:rPr>
          <w:rFonts w:hint="default" w:ascii="Times New Roman" w:hAnsi="Times New Roman" w:cs="Times New Roman"/>
          <w:kern w:val="0"/>
          <w:sz w:val="20"/>
          <w:szCs w:val="20"/>
          <w:highlight w:val="none"/>
          <w:lang w:val="en-US" w:eastAsia="zh-CN"/>
        </w:rPr>
        <w:t>《民用建筑可靠性鉴定标准》GB 50292</w:t>
      </w:r>
    </w:p>
    <w:p w14:paraId="608DFAFD">
      <w:pPr>
        <w:spacing w:line="360" w:lineRule="auto"/>
        <w:rPr>
          <w:rFonts w:hint="default" w:ascii="Times New Roman" w:hAnsi="Times New Roman" w:cs="Times New Roman"/>
          <w:kern w:val="0"/>
          <w:sz w:val="20"/>
          <w:szCs w:val="20"/>
          <w:highlight w:val="none"/>
          <w:lang w:val="en-US" w:eastAsia="zh-CN"/>
        </w:rPr>
      </w:pPr>
      <w:r>
        <w:rPr>
          <w:rFonts w:hint="default"/>
          <w:kern w:val="0"/>
          <w:sz w:val="20"/>
          <w:szCs w:val="20"/>
          <w:highlight w:val="none"/>
        </w:rPr>
        <w:t>《建筑抗震鉴定标准》GB50023</w:t>
      </w:r>
    </w:p>
    <w:p w14:paraId="4643F4CE">
      <w:pPr>
        <w:spacing w:line="360" w:lineRule="auto"/>
        <w:rPr>
          <w:rFonts w:hint="default"/>
          <w:spacing w:val="-2"/>
          <w:szCs w:val="21"/>
          <w:highlight w:val="none"/>
        </w:rPr>
      </w:pPr>
      <w:r>
        <w:rPr>
          <w:rFonts w:hint="default"/>
          <w:spacing w:val="-2"/>
          <w:szCs w:val="21"/>
          <w:highlight w:val="none"/>
        </w:rPr>
        <w:t>《钢结构工程施工质量验收标准》GB 50205</w:t>
      </w:r>
    </w:p>
    <w:p w14:paraId="3B919BFE">
      <w:pPr>
        <w:spacing w:line="360" w:lineRule="auto"/>
        <w:rPr>
          <w:rFonts w:hint="default" w:ascii="Times New Roman" w:hAnsi="Times New Roman" w:cs="Times New Roman"/>
          <w:spacing w:val="-2"/>
          <w:sz w:val="21"/>
          <w:szCs w:val="21"/>
          <w:highlight w:val="none"/>
          <w:lang w:val="en-US" w:eastAsia="zh-CN"/>
        </w:rPr>
      </w:pPr>
      <w:r>
        <w:rPr>
          <w:rFonts w:hint="default"/>
          <w:spacing w:val="-2"/>
          <w:szCs w:val="21"/>
          <w:highlight w:val="none"/>
        </w:rPr>
        <w:t>《建筑节能工程施工质量验收标准》GB 50411</w:t>
      </w:r>
    </w:p>
    <w:p w14:paraId="035E787F">
      <w:pPr>
        <w:spacing w:line="360" w:lineRule="auto"/>
        <w:rPr>
          <w:rFonts w:hint="default"/>
          <w:spacing w:val="-2"/>
          <w:szCs w:val="21"/>
          <w:highlight w:val="none"/>
        </w:rPr>
      </w:pPr>
      <w:r>
        <w:rPr>
          <w:rFonts w:hint="default"/>
          <w:spacing w:val="-2"/>
          <w:szCs w:val="21"/>
          <w:highlight w:val="none"/>
        </w:rPr>
        <w:t>《建筑工程饰面砖粘结强度检验标准》JGJ/T 110</w:t>
      </w:r>
    </w:p>
    <w:p w14:paraId="67FE5117">
      <w:pPr>
        <w:spacing w:line="360" w:lineRule="auto"/>
        <w:rPr>
          <w:rFonts w:hint="default" w:ascii="Times New Roman" w:hAnsi="Times New Roman" w:cs="Times New Roman"/>
          <w:spacing w:val="-2"/>
          <w:sz w:val="21"/>
          <w:szCs w:val="21"/>
          <w:highlight w:val="none"/>
          <w:lang w:val="en-US" w:eastAsia="zh-CN"/>
        </w:rPr>
      </w:pPr>
      <w:r>
        <w:rPr>
          <w:rFonts w:hint="default"/>
          <w:spacing w:val="-2"/>
          <w:szCs w:val="21"/>
          <w:highlight w:val="none"/>
        </w:rPr>
        <w:t>《红外热像法检测建筑外墙饰面粘结质量技术规程》JGJ/T 277</w:t>
      </w:r>
    </w:p>
    <w:p w14:paraId="3BC6FE21">
      <w:pPr>
        <w:spacing w:line="360" w:lineRule="auto"/>
        <w:rPr>
          <w:rFonts w:hint="default" w:ascii="Times New Roman" w:hAnsi="Times New Roman" w:cs="Times New Roman"/>
          <w:spacing w:val="-2"/>
          <w:sz w:val="21"/>
          <w:szCs w:val="21"/>
          <w:highlight w:val="none"/>
          <w:lang w:val="en-US" w:eastAsia="zh-CN"/>
        </w:rPr>
      </w:pPr>
    </w:p>
    <w:p w14:paraId="65552E79">
      <w:pPr>
        <w:rPr>
          <w:rFonts w:hint="default" w:ascii="Times New Roman" w:hAnsi="Times New Roman" w:cs="Times New Roman"/>
          <w:highlight w:val="none"/>
        </w:rPr>
      </w:pPr>
    </w:p>
    <w:sectPr>
      <w:headerReference r:id="rId5" w:type="default"/>
      <w:footerReference r:id="rId6" w:type="default"/>
      <w:pgSz w:w="11906" w:h="16838"/>
      <w:pgMar w:top="1440" w:right="1797" w:bottom="1440" w:left="1797" w:header="851" w:footer="992" w:gutter="0"/>
      <w:pgNumType w:fmt="decimal"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华文中宋">
    <w:panose1 w:val="02010600040101010101"/>
    <w:charset w:val="86"/>
    <w:family w:val="auto"/>
    <w:pitch w:val="default"/>
    <w:sig w:usb0="00000287" w:usb1="080F0000" w:usb2="00000000" w:usb3="00000000" w:csb0="0004009F" w:csb1="DFD70000"/>
  </w:font>
  <w:font w:name="方正小标宋简体">
    <w:panose1 w:val="02000000000000000000"/>
    <w:charset w:val="86"/>
    <w:family w:val="script"/>
    <w:pitch w:val="default"/>
    <w:sig w:usb0="A00002BF" w:usb1="184F6CFA" w:usb2="00000012" w:usb3="00000000" w:csb0="00040001" w:csb1="00000000"/>
  </w:font>
  <w:font w:name="仿宋">
    <w:panose1 w:val="02010609060101010101"/>
    <w:charset w:val="86"/>
    <w:family w:val="auto"/>
    <w:pitch w:val="default"/>
    <w:sig w:usb0="800002BF" w:usb1="38CF7CFA" w:usb2="00000016" w:usb3="00000000" w:csb0="00040001" w:csb1="00000000"/>
  </w:font>
  <w:font w:name="Segoe UI">
    <w:panose1 w:val="020B0502040204020203"/>
    <w:charset w:val="00"/>
    <w:family w:val="auto"/>
    <w:pitch w:val="default"/>
    <w:sig w:usb0="E4002EFF" w:usb1="C000E47F" w:usb2="00000009" w:usb3="00000000" w:csb0="200001FF" w:csb1="00000000"/>
  </w:font>
  <w:font w:name="AdobeHeitiStd-Regular">
    <w:altName w:val="宋体"/>
    <w:panose1 w:val="00000000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30EDB90">
    <w:pPr>
      <w:spacing w:line="171" w:lineRule="auto"/>
      <w:ind w:left="4098"/>
      <w:rPr>
        <w:rFonts w:ascii="宋体" w:hAnsi="宋体" w:cs="宋体"/>
        <w:sz w:val="18"/>
        <w:szCs w:val="18"/>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EF6F98">
    <w:pPr>
      <w:spacing w:line="171" w:lineRule="auto"/>
      <w:ind w:left="4098"/>
      <w:rPr>
        <w:rFonts w:ascii="宋体" w:hAnsi="宋体" w:cs="宋体"/>
        <w:sz w:val="18"/>
        <w:szCs w:val="18"/>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856D30">
    <w:pPr>
      <w:pStyle w:val="8"/>
      <w:jc w:val="center"/>
      <w:rPr>
        <w:rFonts w:ascii="宋体" w:hAnsi="宋体" w:cs="宋体"/>
        <w:sz w:val="18"/>
        <w:szCs w:val="18"/>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FAE83B9">
                          <w:pPr>
                            <w:pStyle w:val="8"/>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14:paraId="5FAE83B9">
                    <w:pPr>
                      <w:pStyle w:val="8"/>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8A09BA2">
    <w:pPr>
      <w:pStyle w:val="9"/>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AB011C2"/>
    <w:multiLevelType w:val="singleLevel"/>
    <w:tmpl w:val="1AB011C2"/>
    <w:lvl w:ilvl="0" w:tentative="0">
      <w:start w:val="1"/>
      <w:numFmt w:val="decimal"/>
      <w:suff w:val="nothing"/>
      <w:lvlText w:val="（%1）"/>
      <w:lvlJc w:val="left"/>
    </w:lvl>
  </w:abstractNum>
  <w:abstractNum w:abstractNumId="1">
    <w:nsid w:val="3A7BCE71"/>
    <w:multiLevelType w:val="singleLevel"/>
    <w:tmpl w:val="3A7BCE71"/>
    <w:lvl w:ilvl="0" w:tentative="0">
      <w:start w:val="1"/>
      <w:numFmt w:val="decimal"/>
      <w:suff w:val="nothing"/>
      <w:lvlText w:val="（%1）"/>
      <w:lvlJc w:val="left"/>
      <w:rPr>
        <w:rFonts w:hint="default" w:ascii="Times New Roman" w:hAnsi="Times New Roman" w:cs="Times New Roman"/>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dkOTAyOTVmNTMzNTU4Y2ZhNjhkNTM1YTMzZGYwNmUifQ=="/>
  </w:docVars>
  <w:rsids>
    <w:rsidRoot w:val="15BA336E"/>
    <w:rsid w:val="001525B6"/>
    <w:rsid w:val="00624E1C"/>
    <w:rsid w:val="00BD64DA"/>
    <w:rsid w:val="00D8680C"/>
    <w:rsid w:val="01201F55"/>
    <w:rsid w:val="021B4775"/>
    <w:rsid w:val="02363986"/>
    <w:rsid w:val="02B4097B"/>
    <w:rsid w:val="02E23417"/>
    <w:rsid w:val="02F76F90"/>
    <w:rsid w:val="03387909"/>
    <w:rsid w:val="034B2E38"/>
    <w:rsid w:val="03515DC8"/>
    <w:rsid w:val="036D19A7"/>
    <w:rsid w:val="03716DF7"/>
    <w:rsid w:val="03D16FFC"/>
    <w:rsid w:val="04223A0E"/>
    <w:rsid w:val="0442035E"/>
    <w:rsid w:val="04856A6E"/>
    <w:rsid w:val="04FD5F82"/>
    <w:rsid w:val="05041B83"/>
    <w:rsid w:val="05C04FA9"/>
    <w:rsid w:val="05E02285"/>
    <w:rsid w:val="064638EC"/>
    <w:rsid w:val="065D35AE"/>
    <w:rsid w:val="0661397E"/>
    <w:rsid w:val="067E4035"/>
    <w:rsid w:val="06DF67E1"/>
    <w:rsid w:val="077741FC"/>
    <w:rsid w:val="088F316E"/>
    <w:rsid w:val="089D49FF"/>
    <w:rsid w:val="0900371B"/>
    <w:rsid w:val="09152EA8"/>
    <w:rsid w:val="09580652"/>
    <w:rsid w:val="09A6637F"/>
    <w:rsid w:val="09CB082F"/>
    <w:rsid w:val="0A905466"/>
    <w:rsid w:val="0AC0410C"/>
    <w:rsid w:val="0B057185"/>
    <w:rsid w:val="0B605C5B"/>
    <w:rsid w:val="0B651962"/>
    <w:rsid w:val="0BF323B2"/>
    <w:rsid w:val="0C3F4A6F"/>
    <w:rsid w:val="0C504779"/>
    <w:rsid w:val="0C8D7C2D"/>
    <w:rsid w:val="0D6A0FEF"/>
    <w:rsid w:val="0D7D6499"/>
    <w:rsid w:val="0D881573"/>
    <w:rsid w:val="0D8D162D"/>
    <w:rsid w:val="0D975832"/>
    <w:rsid w:val="0DBE4092"/>
    <w:rsid w:val="0DCF6416"/>
    <w:rsid w:val="0DE46EAF"/>
    <w:rsid w:val="0E12102D"/>
    <w:rsid w:val="0E4E03E9"/>
    <w:rsid w:val="0EAA6514"/>
    <w:rsid w:val="0EAF17E8"/>
    <w:rsid w:val="0EC82CD6"/>
    <w:rsid w:val="0F3D3F7D"/>
    <w:rsid w:val="0F4331C6"/>
    <w:rsid w:val="0F9335DC"/>
    <w:rsid w:val="0FFC14BF"/>
    <w:rsid w:val="10BA03A5"/>
    <w:rsid w:val="113325A3"/>
    <w:rsid w:val="12DB01EF"/>
    <w:rsid w:val="12E64D8E"/>
    <w:rsid w:val="13203999"/>
    <w:rsid w:val="139775C4"/>
    <w:rsid w:val="13EE6AF0"/>
    <w:rsid w:val="13FB39E8"/>
    <w:rsid w:val="155D099A"/>
    <w:rsid w:val="156B77C6"/>
    <w:rsid w:val="15B77499"/>
    <w:rsid w:val="15BA336E"/>
    <w:rsid w:val="15CE2129"/>
    <w:rsid w:val="165F238B"/>
    <w:rsid w:val="16D97598"/>
    <w:rsid w:val="173B13E7"/>
    <w:rsid w:val="17925A4A"/>
    <w:rsid w:val="184D6DCC"/>
    <w:rsid w:val="185A1957"/>
    <w:rsid w:val="18E13556"/>
    <w:rsid w:val="18F5267A"/>
    <w:rsid w:val="19E07304"/>
    <w:rsid w:val="19F51EC7"/>
    <w:rsid w:val="1A58610F"/>
    <w:rsid w:val="1A785175"/>
    <w:rsid w:val="1ADE4295"/>
    <w:rsid w:val="1B381EB8"/>
    <w:rsid w:val="1B40021F"/>
    <w:rsid w:val="1C4F2637"/>
    <w:rsid w:val="1E022D33"/>
    <w:rsid w:val="1E246450"/>
    <w:rsid w:val="1EA80EF9"/>
    <w:rsid w:val="20855784"/>
    <w:rsid w:val="208B2049"/>
    <w:rsid w:val="21771570"/>
    <w:rsid w:val="2241392C"/>
    <w:rsid w:val="22442C9D"/>
    <w:rsid w:val="2277734E"/>
    <w:rsid w:val="22EB22FB"/>
    <w:rsid w:val="23264886"/>
    <w:rsid w:val="23F5286D"/>
    <w:rsid w:val="24066EFA"/>
    <w:rsid w:val="2440019D"/>
    <w:rsid w:val="24EC67CF"/>
    <w:rsid w:val="251E10E2"/>
    <w:rsid w:val="255843E7"/>
    <w:rsid w:val="25775479"/>
    <w:rsid w:val="25EB2882"/>
    <w:rsid w:val="25F9740C"/>
    <w:rsid w:val="268B6777"/>
    <w:rsid w:val="26D829E9"/>
    <w:rsid w:val="270E604B"/>
    <w:rsid w:val="27634AAD"/>
    <w:rsid w:val="27946F66"/>
    <w:rsid w:val="28625A29"/>
    <w:rsid w:val="286D553E"/>
    <w:rsid w:val="29592D89"/>
    <w:rsid w:val="298E2395"/>
    <w:rsid w:val="29E17ECF"/>
    <w:rsid w:val="2A4C4FA2"/>
    <w:rsid w:val="2A6301C1"/>
    <w:rsid w:val="2AB7478C"/>
    <w:rsid w:val="2ACD794B"/>
    <w:rsid w:val="2AEF2177"/>
    <w:rsid w:val="2AFC1564"/>
    <w:rsid w:val="2BAC7C3B"/>
    <w:rsid w:val="2C133610"/>
    <w:rsid w:val="2CB73169"/>
    <w:rsid w:val="2D175F81"/>
    <w:rsid w:val="2D9A6EFF"/>
    <w:rsid w:val="2E3E1E23"/>
    <w:rsid w:val="2EB90074"/>
    <w:rsid w:val="2EBB09DD"/>
    <w:rsid w:val="2F852B86"/>
    <w:rsid w:val="2FDB2978"/>
    <w:rsid w:val="300C3BFC"/>
    <w:rsid w:val="30183CB2"/>
    <w:rsid w:val="30BD2F4A"/>
    <w:rsid w:val="3128764E"/>
    <w:rsid w:val="32434827"/>
    <w:rsid w:val="32B46E8F"/>
    <w:rsid w:val="330D1E73"/>
    <w:rsid w:val="33A26FB6"/>
    <w:rsid w:val="33A83C72"/>
    <w:rsid w:val="33A912F1"/>
    <w:rsid w:val="33C51D51"/>
    <w:rsid w:val="33D7070C"/>
    <w:rsid w:val="34232E92"/>
    <w:rsid w:val="35B349F5"/>
    <w:rsid w:val="35BE7645"/>
    <w:rsid w:val="35F646D0"/>
    <w:rsid w:val="36107094"/>
    <w:rsid w:val="3638394B"/>
    <w:rsid w:val="366704B3"/>
    <w:rsid w:val="366A5EFA"/>
    <w:rsid w:val="36DD030D"/>
    <w:rsid w:val="36FD30DD"/>
    <w:rsid w:val="37616014"/>
    <w:rsid w:val="380A4A95"/>
    <w:rsid w:val="381102B9"/>
    <w:rsid w:val="382A7667"/>
    <w:rsid w:val="38B508A8"/>
    <w:rsid w:val="38E22658"/>
    <w:rsid w:val="393D1CB2"/>
    <w:rsid w:val="398863BF"/>
    <w:rsid w:val="39B06587"/>
    <w:rsid w:val="39C529EE"/>
    <w:rsid w:val="39F27F87"/>
    <w:rsid w:val="3A3F5605"/>
    <w:rsid w:val="3AA8144B"/>
    <w:rsid w:val="3AB31AA7"/>
    <w:rsid w:val="3AC52EF5"/>
    <w:rsid w:val="3B0A35E4"/>
    <w:rsid w:val="3B245AE8"/>
    <w:rsid w:val="3BB47700"/>
    <w:rsid w:val="3C630A6A"/>
    <w:rsid w:val="3CD94A35"/>
    <w:rsid w:val="3D003B39"/>
    <w:rsid w:val="3D185F10"/>
    <w:rsid w:val="3E1D7498"/>
    <w:rsid w:val="3E4547E4"/>
    <w:rsid w:val="3E6A101F"/>
    <w:rsid w:val="3F3D1B59"/>
    <w:rsid w:val="3F512795"/>
    <w:rsid w:val="3F8459D4"/>
    <w:rsid w:val="3F8B7B30"/>
    <w:rsid w:val="3F935129"/>
    <w:rsid w:val="400C4A5D"/>
    <w:rsid w:val="40B975AB"/>
    <w:rsid w:val="41300BC1"/>
    <w:rsid w:val="41C43070"/>
    <w:rsid w:val="4207542E"/>
    <w:rsid w:val="426D2602"/>
    <w:rsid w:val="427F53EA"/>
    <w:rsid w:val="43504FB2"/>
    <w:rsid w:val="43A97444"/>
    <w:rsid w:val="43E64E4D"/>
    <w:rsid w:val="44324C69"/>
    <w:rsid w:val="446612A5"/>
    <w:rsid w:val="44877B6C"/>
    <w:rsid w:val="44ED7601"/>
    <w:rsid w:val="450A63BA"/>
    <w:rsid w:val="45165603"/>
    <w:rsid w:val="45C2188A"/>
    <w:rsid w:val="45DE30BD"/>
    <w:rsid w:val="46703CDE"/>
    <w:rsid w:val="46746692"/>
    <w:rsid w:val="468671F8"/>
    <w:rsid w:val="4694480F"/>
    <w:rsid w:val="470639BA"/>
    <w:rsid w:val="48154AB6"/>
    <w:rsid w:val="48C1602C"/>
    <w:rsid w:val="48FB7AFE"/>
    <w:rsid w:val="49240FFA"/>
    <w:rsid w:val="492B303E"/>
    <w:rsid w:val="496117F6"/>
    <w:rsid w:val="496D5900"/>
    <w:rsid w:val="496F63E8"/>
    <w:rsid w:val="4A1D422E"/>
    <w:rsid w:val="4A5E408F"/>
    <w:rsid w:val="4AC944BA"/>
    <w:rsid w:val="4AF0024D"/>
    <w:rsid w:val="4AFA4D3B"/>
    <w:rsid w:val="4B1B5193"/>
    <w:rsid w:val="4B2570AD"/>
    <w:rsid w:val="4B82453C"/>
    <w:rsid w:val="4B892EC1"/>
    <w:rsid w:val="4D115D5A"/>
    <w:rsid w:val="4D2A3C09"/>
    <w:rsid w:val="4D80330B"/>
    <w:rsid w:val="4DFC4102"/>
    <w:rsid w:val="4E132536"/>
    <w:rsid w:val="4EA46F42"/>
    <w:rsid w:val="4F4647F8"/>
    <w:rsid w:val="4F4B39A3"/>
    <w:rsid w:val="4FF575E1"/>
    <w:rsid w:val="501F6371"/>
    <w:rsid w:val="50CA78A8"/>
    <w:rsid w:val="51030A98"/>
    <w:rsid w:val="51067830"/>
    <w:rsid w:val="51875DD0"/>
    <w:rsid w:val="523D0CC8"/>
    <w:rsid w:val="52D90EE5"/>
    <w:rsid w:val="53824131"/>
    <w:rsid w:val="541A79B6"/>
    <w:rsid w:val="545A35BB"/>
    <w:rsid w:val="54A57D63"/>
    <w:rsid w:val="56013A0F"/>
    <w:rsid w:val="56D51C18"/>
    <w:rsid w:val="56DE0939"/>
    <w:rsid w:val="56EC7A9B"/>
    <w:rsid w:val="57C329A3"/>
    <w:rsid w:val="587A6741"/>
    <w:rsid w:val="58984B77"/>
    <w:rsid w:val="58DE7987"/>
    <w:rsid w:val="58F955EE"/>
    <w:rsid w:val="598E2878"/>
    <w:rsid w:val="59DD64BE"/>
    <w:rsid w:val="5A65540C"/>
    <w:rsid w:val="5A8738CB"/>
    <w:rsid w:val="5AED46B4"/>
    <w:rsid w:val="5B480357"/>
    <w:rsid w:val="5B4D34CE"/>
    <w:rsid w:val="5B6955DE"/>
    <w:rsid w:val="5B8F44C0"/>
    <w:rsid w:val="5BAF61E0"/>
    <w:rsid w:val="5C8348EA"/>
    <w:rsid w:val="5CD84061"/>
    <w:rsid w:val="5CEE5CC2"/>
    <w:rsid w:val="5D247D5C"/>
    <w:rsid w:val="5DCE34D6"/>
    <w:rsid w:val="5DDB2A46"/>
    <w:rsid w:val="5DE13BCB"/>
    <w:rsid w:val="5E372D7C"/>
    <w:rsid w:val="5ECF6533"/>
    <w:rsid w:val="5F275DB2"/>
    <w:rsid w:val="5F526256"/>
    <w:rsid w:val="5F9F5564"/>
    <w:rsid w:val="5FF368F7"/>
    <w:rsid w:val="607A4148"/>
    <w:rsid w:val="60AA6617"/>
    <w:rsid w:val="60B35E5D"/>
    <w:rsid w:val="60C96602"/>
    <w:rsid w:val="60DB3A81"/>
    <w:rsid w:val="60FB1720"/>
    <w:rsid w:val="611A10F4"/>
    <w:rsid w:val="61C967FF"/>
    <w:rsid w:val="623A571D"/>
    <w:rsid w:val="626811A4"/>
    <w:rsid w:val="63185498"/>
    <w:rsid w:val="634C15DD"/>
    <w:rsid w:val="63FF2385"/>
    <w:rsid w:val="644A6121"/>
    <w:rsid w:val="64A82DBC"/>
    <w:rsid w:val="64CF0F46"/>
    <w:rsid w:val="64EE6051"/>
    <w:rsid w:val="650E5143"/>
    <w:rsid w:val="65524E34"/>
    <w:rsid w:val="658612C9"/>
    <w:rsid w:val="6597502B"/>
    <w:rsid w:val="659804B7"/>
    <w:rsid w:val="65A07C9F"/>
    <w:rsid w:val="667C62AE"/>
    <w:rsid w:val="68403ACE"/>
    <w:rsid w:val="687A4A6F"/>
    <w:rsid w:val="68885861"/>
    <w:rsid w:val="68A407D5"/>
    <w:rsid w:val="68BE14A7"/>
    <w:rsid w:val="68DC041C"/>
    <w:rsid w:val="68F22857"/>
    <w:rsid w:val="693C6044"/>
    <w:rsid w:val="69B218DE"/>
    <w:rsid w:val="6A0D2A65"/>
    <w:rsid w:val="6A364F37"/>
    <w:rsid w:val="6AB8467C"/>
    <w:rsid w:val="6AC9630E"/>
    <w:rsid w:val="6B3D74F5"/>
    <w:rsid w:val="6BF52CBB"/>
    <w:rsid w:val="6D2617B2"/>
    <w:rsid w:val="6D9E678A"/>
    <w:rsid w:val="6DFE3684"/>
    <w:rsid w:val="6EC80668"/>
    <w:rsid w:val="6EC860A2"/>
    <w:rsid w:val="6F321C00"/>
    <w:rsid w:val="6F426161"/>
    <w:rsid w:val="6FCA1E38"/>
    <w:rsid w:val="6FD33E78"/>
    <w:rsid w:val="7057415E"/>
    <w:rsid w:val="7075449A"/>
    <w:rsid w:val="70EA6D8F"/>
    <w:rsid w:val="712D3B9A"/>
    <w:rsid w:val="71847858"/>
    <w:rsid w:val="723326C6"/>
    <w:rsid w:val="72B66E14"/>
    <w:rsid w:val="73086B95"/>
    <w:rsid w:val="762229CE"/>
    <w:rsid w:val="7717729C"/>
    <w:rsid w:val="775E5A82"/>
    <w:rsid w:val="77843214"/>
    <w:rsid w:val="77B26521"/>
    <w:rsid w:val="77F9150C"/>
    <w:rsid w:val="77FE796C"/>
    <w:rsid w:val="780A0A9A"/>
    <w:rsid w:val="7836649E"/>
    <w:rsid w:val="78436C20"/>
    <w:rsid w:val="784824F2"/>
    <w:rsid w:val="78F01DE3"/>
    <w:rsid w:val="793B6B91"/>
    <w:rsid w:val="79DB01B9"/>
    <w:rsid w:val="7A100DDD"/>
    <w:rsid w:val="7AC50AE8"/>
    <w:rsid w:val="7ADA1AB3"/>
    <w:rsid w:val="7B092614"/>
    <w:rsid w:val="7B346CFF"/>
    <w:rsid w:val="7B4400E4"/>
    <w:rsid w:val="7BE129E3"/>
    <w:rsid w:val="7C6D5616"/>
    <w:rsid w:val="7CB43B2A"/>
    <w:rsid w:val="7D0528E0"/>
    <w:rsid w:val="7D771619"/>
    <w:rsid w:val="7DDB2463"/>
    <w:rsid w:val="7E045ADB"/>
    <w:rsid w:val="7E9A773F"/>
    <w:rsid w:val="7F244FA3"/>
    <w:rsid w:val="7F915E7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Cambria" w:hAnsi="Cambria"/>
      <w:b/>
      <w:bCs/>
      <w:sz w:val="32"/>
      <w:szCs w:val="32"/>
    </w:rPr>
  </w:style>
  <w:style w:type="paragraph" w:styleId="4">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14">
    <w:name w:val="Default Paragraph Font"/>
    <w:semiHidden/>
    <w:qFormat/>
    <w:uiPriority w:val="0"/>
  </w:style>
  <w:style w:type="table" w:default="1" w:styleId="12">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style>
  <w:style w:type="paragraph" w:styleId="6">
    <w:name w:val="Body Text"/>
    <w:basedOn w:val="1"/>
    <w:qFormat/>
    <w:uiPriority w:val="99"/>
    <w:pPr>
      <w:tabs>
        <w:tab w:val="left" w:pos="567"/>
      </w:tabs>
      <w:spacing w:before="120" w:line="22" w:lineRule="atLeast"/>
    </w:pPr>
    <w:rPr>
      <w:rFonts w:ascii="宋体" w:hAnsi="宋体"/>
      <w:sz w:val="24"/>
    </w:rPr>
  </w:style>
  <w:style w:type="paragraph" w:styleId="7">
    <w:name w:val="toc 3"/>
    <w:basedOn w:val="1"/>
    <w:next w:val="1"/>
    <w:qFormat/>
    <w:uiPriority w:val="39"/>
    <w:pPr>
      <w:ind w:left="840" w:leftChars="400"/>
    </w:pPr>
  </w:style>
  <w:style w:type="paragraph" w:styleId="8">
    <w:name w:val="footer"/>
    <w:basedOn w:val="1"/>
    <w:qFormat/>
    <w:uiPriority w:val="99"/>
    <w:pPr>
      <w:tabs>
        <w:tab w:val="center" w:pos="4153"/>
        <w:tab w:val="right" w:pos="8306"/>
      </w:tabs>
      <w:snapToGrid w:val="0"/>
      <w:jc w:val="left"/>
    </w:pPr>
    <w:rPr>
      <w:sz w:val="18"/>
      <w:szCs w:val="18"/>
    </w:rPr>
  </w:style>
  <w:style w:type="paragraph" w:styleId="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0">
    <w:name w:val="toc 1"/>
    <w:basedOn w:val="1"/>
    <w:next w:val="1"/>
    <w:qFormat/>
    <w:uiPriority w:val="39"/>
    <w:pPr>
      <w:tabs>
        <w:tab w:val="right" w:leader="dot" w:pos="8296"/>
      </w:tabs>
      <w:suppressAutoHyphens/>
      <w:jc w:val="center"/>
    </w:pPr>
    <w:rPr>
      <w:b/>
      <w:sz w:val="28"/>
      <w:szCs w:val="28"/>
    </w:rPr>
  </w:style>
  <w:style w:type="paragraph" w:styleId="11">
    <w:name w:val="toc 2"/>
    <w:basedOn w:val="1"/>
    <w:next w:val="1"/>
    <w:qFormat/>
    <w:uiPriority w:val="39"/>
    <w:pPr>
      <w:ind w:left="420" w:leftChars="200"/>
    </w:pPr>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5">
    <w:name w:val="Strong"/>
    <w:basedOn w:val="14"/>
    <w:qFormat/>
    <w:uiPriority w:val="0"/>
    <w:rPr>
      <w:b/>
    </w:rPr>
  </w:style>
  <w:style w:type="paragraph" w:customStyle="1" w:styleId="16">
    <w:name w:val="reader-word-layer"/>
    <w:basedOn w:val="1"/>
    <w:qFormat/>
    <w:uiPriority w:val="0"/>
    <w:pPr>
      <w:widowControl/>
      <w:spacing w:before="100" w:beforeAutospacing="1" w:after="100" w:afterAutospacing="1"/>
      <w:jc w:val="left"/>
    </w:pPr>
    <w:rPr>
      <w:rFonts w:ascii="宋体" w:hAnsi="宋体" w:cs="宋体"/>
      <w:kern w:val="0"/>
      <w:sz w:val="24"/>
    </w:rPr>
  </w:style>
  <w:style w:type="paragraph" w:customStyle="1" w:styleId="17">
    <w:name w:val="标准正文"/>
    <w:basedOn w:val="1"/>
    <w:qFormat/>
    <w:uiPriority w:val="0"/>
    <w:pPr>
      <w:snapToGrid w:val="0"/>
      <w:spacing w:line="288" w:lineRule="auto"/>
      <w:ind w:left="2" w:leftChars="1" w:right="25" w:rightChars="12"/>
    </w:pPr>
    <w:rPr>
      <w:rFonts w:ascii="华文中宋" w:hAnsi="华文中宋" w:cs="方正小标宋简体"/>
      <w:color w:val="000000"/>
      <w:kern w:val="0"/>
      <w:sz w:val="24"/>
    </w:rPr>
  </w:style>
  <w:style w:type="paragraph" w:customStyle="1" w:styleId="18">
    <w:name w:val="Table caption|1"/>
    <w:qFormat/>
    <w:uiPriority w:val="0"/>
    <w:pPr>
      <w:widowControl w:val="0"/>
    </w:pPr>
    <w:rPr>
      <w:rFonts w:ascii="宋体" w:hAnsi="宋体" w:eastAsia="宋体" w:cs="宋体"/>
      <w:color w:val="000000"/>
      <w:sz w:val="17"/>
      <w:szCs w:val="17"/>
      <w:lang w:val="zh-TW" w:eastAsia="zh-TW" w:bidi="zh-TW"/>
    </w:rPr>
  </w:style>
  <w:style w:type="paragraph" w:customStyle="1" w:styleId="19">
    <w:name w:val="Other|1"/>
    <w:qFormat/>
    <w:uiPriority w:val="0"/>
    <w:pPr>
      <w:widowControl w:val="0"/>
      <w:spacing w:line="329" w:lineRule="auto"/>
      <w:ind w:firstLine="400"/>
    </w:pPr>
    <w:rPr>
      <w:rFonts w:ascii="宋体" w:hAnsi="宋体" w:eastAsia="宋体" w:cs="宋体"/>
      <w:color w:val="000000"/>
      <w:lang w:val="zh-TW" w:eastAsia="zh-TW" w:bidi="zh-TW"/>
    </w:rPr>
  </w:style>
  <w:style w:type="paragraph" w:customStyle="1" w:styleId="20">
    <w:name w:val="列表段落1"/>
    <w:basedOn w:val="1"/>
    <w:qFormat/>
    <w:uiPriority w:val="0"/>
    <w:pPr>
      <w:spacing w:after="160" w:line="259" w:lineRule="auto"/>
      <w:ind w:firstLine="420" w:firstLineChars="200"/>
    </w:pPr>
    <w:rPr>
      <w:rFonts w:ascii="Calibri" w:hAnsi="Calibri"/>
      <w:szCs w:val="22"/>
    </w:rPr>
  </w:style>
  <w:style w:type="paragraph" w:customStyle="1" w:styleId="21">
    <w:name w:val="分条"/>
    <w:basedOn w:val="1"/>
    <w:qFormat/>
    <w:uiPriority w:val="0"/>
    <w:pPr>
      <w:spacing w:line="360" w:lineRule="auto"/>
      <w:ind w:firstLine="200" w:firstLineChars="200"/>
    </w:pPr>
    <w:rPr>
      <w:sz w:val="24"/>
      <w:szCs w:val="20"/>
    </w:rPr>
  </w:style>
  <w:style w:type="paragraph" w:customStyle="1" w:styleId="22">
    <w:name w:val="Table Paragraph"/>
    <w:qFormat/>
    <w:uiPriority w:val="1"/>
    <w:pPr>
      <w:widowControl w:val="0"/>
      <w:ind w:left="107"/>
      <w:jc w:val="both"/>
    </w:pPr>
    <w:rPr>
      <w:rFonts w:ascii="仿宋" w:hAnsi="仿宋" w:eastAsia="仿宋" w:cs="仿宋"/>
      <w:kern w:val="2"/>
      <w:sz w:val="21"/>
      <w:szCs w:val="22"/>
      <w:lang w:val="zh-CN" w:eastAsia="zh-CN" w:bidi="zh-CN"/>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header" Target="header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54</Pages>
  <Words>18827</Words>
  <Characters>20720</Characters>
  <Lines>0</Lines>
  <Paragraphs>0</Paragraphs>
  <TotalTime>44</TotalTime>
  <ScaleCrop>false</ScaleCrop>
  <LinksUpToDate>false</LinksUpToDate>
  <CharactersWithSpaces>21312</CharactersWithSpaces>
  <Application>WPS Office_12.8.2.21549_F1E327BC-269C-435d-A152-05C5408002CA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2025-01-15T02:36:00Z</dcterms:created>
  <dc:creator>北岛</dc:creator>
  <cp:lastModifiedBy>78164</cp:lastModifiedBy>
  <dcterms:modified xsi:type="dcterms:W3CDTF">2026-01-16T07:25:56Z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2052-12.8.2.21549</vt:lpwstr>
  </property>
  <property fmtid="{D5CDD505-2E9C-101B-9397-08002B2CF9AE}" pid="3" name="ICV">
    <vt:lpwstr>19E30B4E4A064DCCBAC0A4A55D7CD777_13</vt:lpwstr>
  </property>
  <property fmtid="{D5CDD505-2E9C-101B-9397-08002B2CF9AE}" pid="4" name="KSOTemplateDocerSaveRecord">
    <vt:lpwstr>eyJoZGlkIjoiYWY2NTNmYWFjZTk0ZGU5MTkzYjJhM2FjN2JlYzVmNzYiLCJ1c2VySWQiOiI0MzYzNDk2MTkifQ==</vt:lpwstr>
  </property>
</Properties>
</file>