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700D1" w14:textId="77777777" w:rsidR="00B35DAB" w:rsidRDefault="00B35DAB">
      <w:pPr>
        <w:rPr>
          <w:rFonts w:ascii="Times New Roman" w:hAnsi="Times New Roman" w:cs="Times New Roman"/>
          <w:b/>
          <w:sz w:val="28"/>
          <w:szCs w:val="28"/>
        </w:rPr>
      </w:pPr>
    </w:p>
    <w:p w14:paraId="0D272639" w14:textId="31B88650" w:rsidR="00B35DAB" w:rsidRDefault="001E13EE">
      <w:pPr>
        <w:rPr>
          <w:rFonts w:ascii="Times New Roman" w:hAnsi="Times New Roman" w:cs="Times New Roman"/>
          <w:sz w:val="30"/>
          <w:szCs w:val="30"/>
        </w:rPr>
      </w:pPr>
      <w:r>
        <w:rPr>
          <w:rFonts w:ascii="Times New Roman" w:hAnsi="Times New Roman" w:cs="Times New Roman"/>
          <w:noProof/>
        </w:rPr>
        <w:drawing>
          <wp:inline distT="0" distB="0" distL="0" distR="0" wp14:anchorId="46E97B9E" wp14:editId="063834AB">
            <wp:extent cx="915670" cy="575945"/>
            <wp:effectExtent l="0" t="0" r="17780" b="14605"/>
            <wp:docPr id="1" name="图片 0" descr="图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图标.jpg"/>
                    <pic:cNvPicPr>
                      <a:picLocks noChangeAspect="1"/>
                    </pic:cNvPicPr>
                  </pic:nvPicPr>
                  <pic:blipFill>
                    <a:blip r:embed="rId8">
                      <a:lum contrast="93000"/>
                    </a:blip>
                    <a:srcRect/>
                    <a:stretch>
                      <a:fillRect/>
                    </a:stretch>
                  </pic:blipFill>
                  <pic:spPr>
                    <a:xfrm>
                      <a:off x="0" y="0"/>
                      <a:ext cx="915800" cy="576000"/>
                    </a:xfrm>
                    <a:prstGeom prst="rect">
                      <a:avLst/>
                    </a:prstGeom>
                  </pic:spPr>
                </pic:pic>
              </a:graphicData>
            </a:graphic>
          </wp:inline>
        </w:drawing>
      </w:r>
      <w:r>
        <w:rPr>
          <w:rFonts w:ascii="Times New Roman" w:hAnsi="Times New Roman" w:cs="Times New Roman"/>
          <w:b/>
          <w:sz w:val="28"/>
          <w:szCs w:val="28"/>
        </w:rPr>
        <w:t xml:space="preserve">                              </w:t>
      </w:r>
      <w:r>
        <w:rPr>
          <w:rFonts w:ascii="Times New Roman" w:hAnsi="Times New Roman" w:cs="Times New Roman" w:hint="eastAsia"/>
          <w:b/>
          <w:sz w:val="28"/>
          <w:szCs w:val="28"/>
        </w:rPr>
        <w:t>T/</w:t>
      </w:r>
      <w:r>
        <w:rPr>
          <w:rFonts w:ascii="Times New Roman" w:hAnsi="Times New Roman" w:cs="Times New Roman"/>
          <w:b/>
          <w:sz w:val="30"/>
          <w:szCs w:val="30"/>
        </w:rPr>
        <w:t xml:space="preserve">CECS </w:t>
      </w:r>
      <w:r>
        <w:rPr>
          <w:rFonts w:ascii="Times New Roman" w:hAnsi="Times New Roman" w:cs="Times New Roman" w:hint="eastAsia"/>
          <w:b/>
          <w:sz w:val="30"/>
          <w:szCs w:val="30"/>
        </w:rPr>
        <w:t>XXX-</w:t>
      </w:r>
      <w:r>
        <w:rPr>
          <w:rFonts w:ascii="Times New Roman" w:hAnsi="Times New Roman" w:cs="Times New Roman"/>
          <w:b/>
          <w:sz w:val="30"/>
          <w:szCs w:val="30"/>
        </w:rPr>
        <w:t>202</w:t>
      </w:r>
      <w:r>
        <w:rPr>
          <w:rFonts w:ascii="Times New Roman" w:hAnsi="Times New Roman" w:cs="Times New Roman" w:hint="eastAsia"/>
          <w:b/>
          <w:sz w:val="30"/>
          <w:szCs w:val="30"/>
        </w:rPr>
        <w:t>X</w:t>
      </w:r>
    </w:p>
    <w:tbl>
      <w:tblPr>
        <w:tblpPr w:leftFromText="180" w:rightFromText="180" w:vertAnchor="text" w:horzAnchor="margin" w:tblpXSpec="center" w:tblpY="266"/>
        <w:tblW w:w="9129" w:type="dxa"/>
        <w:tblBorders>
          <w:top w:val="single" w:sz="4" w:space="0" w:color="auto"/>
        </w:tblBorders>
        <w:tblLook w:val="04A0" w:firstRow="1" w:lastRow="0" w:firstColumn="1" w:lastColumn="0" w:noHBand="0" w:noVBand="1"/>
      </w:tblPr>
      <w:tblGrid>
        <w:gridCol w:w="9129"/>
      </w:tblGrid>
      <w:tr w:rsidR="00B35DAB" w14:paraId="2FC701DB" w14:textId="77777777">
        <w:trPr>
          <w:trHeight w:val="100"/>
        </w:trPr>
        <w:tc>
          <w:tcPr>
            <w:tcW w:w="9129" w:type="dxa"/>
          </w:tcPr>
          <w:p w14:paraId="31F21972" w14:textId="77777777" w:rsidR="00B35DAB" w:rsidRDefault="00B35DAB">
            <w:pPr>
              <w:rPr>
                <w:rFonts w:ascii="Times New Roman" w:hAnsi="Times New Roman" w:cs="Times New Roman"/>
              </w:rPr>
            </w:pPr>
          </w:p>
        </w:tc>
      </w:tr>
    </w:tbl>
    <w:p w14:paraId="009F076E" w14:textId="77777777" w:rsidR="00B35DAB" w:rsidRDefault="00B35DAB">
      <w:pPr>
        <w:jc w:val="center"/>
        <w:rPr>
          <w:rFonts w:ascii="Times New Roman" w:hAnsi="Times New Roman" w:cs="Times New Roman"/>
          <w:sz w:val="44"/>
          <w:szCs w:val="44"/>
        </w:rPr>
      </w:pPr>
    </w:p>
    <w:p w14:paraId="6FECA468" w14:textId="77777777" w:rsidR="00B35DAB" w:rsidRDefault="001E13EE">
      <w:pPr>
        <w:spacing w:line="336" w:lineRule="auto"/>
        <w:jc w:val="center"/>
        <w:rPr>
          <w:rFonts w:ascii="Times New Roman" w:hAnsi="Times New Roman" w:cs="Times New Roman"/>
          <w:b/>
          <w:bCs/>
          <w:spacing w:val="20"/>
          <w:sz w:val="44"/>
          <w:szCs w:val="44"/>
        </w:rPr>
      </w:pPr>
      <w:r>
        <w:rPr>
          <w:rFonts w:ascii="Times New Roman" w:hAnsi="Times New Roman" w:cs="Times New Roman"/>
          <w:b/>
          <w:bCs/>
          <w:spacing w:val="20"/>
          <w:sz w:val="44"/>
          <w:szCs w:val="44"/>
        </w:rPr>
        <w:t>中国工程建设标准化协会标准</w:t>
      </w:r>
    </w:p>
    <w:p w14:paraId="646C1261" w14:textId="77777777" w:rsidR="00B35DAB" w:rsidRDefault="00B35DAB">
      <w:pPr>
        <w:jc w:val="center"/>
        <w:rPr>
          <w:rFonts w:ascii="Times New Roman" w:hAnsi="Times New Roman" w:cs="Times New Roman"/>
          <w:b/>
          <w:sz w:val="44"/>
          <w:szCs w:val="44"/>
        </w:rPr>
      </w:pPr>
    </w:p>
    <w:p w14:paraId="210A0E7F" w14:textId="77777777" w:rsidR="00B35DAB" w:rsidRDefault="001E13EE">
      <w:pPr>
        <w:jc w:val="center"/>
        <w:rPr>
          <w:rFonts w:ascii="Times New Roman" w:eastAsia="黑体" w:hAnsi="Times New Roman" w:cs="Times New Roman"/>
          <w:b/>
          <w:sz w:val="48"/>
          <w:szCs w:val="48"/>
        </w:rPr>
      </w:pPr>
      <w:bookmarkStart w:id="0" w:name="OLE_LINK26"/>
      <w:r>
        <w:rPr>
          <w:rFonts w:ascii="Times New Roman" w:eastAsia="黑体" w:hAnsi="Times New Roman" w:cs="Times New Roman" w:hint="eastAsia"/>
          <w:b/>
          <w:sz w:val="48"/>
          <w:szCs w:val="48"/>
        </w:rPr>
        <w:t>高强钢板混凝土组合结构技术规程</w:t>
      </w:r>
      <w:bookmarkEnd w:id="0"/>
    </w:p>
    <w:p w14:paraId="19DAF043" w14:textId="77777777" w:rsidR="00B35DAB" w:rsidRDefault="001E13EE">
      <w:pPr>
        <w:jc w:val="center"/>
        <w:rPr>
          <w:rFonts w:ascii="Times New Roman" w:eastAsia="宋体" w:hAnsi="Times New Roman" w:cs="Times New Roman"/>
          <w:b/>
          <w:bCs/>
          <w:color w:val="000000"/>
          <w:sz w:val="32"/>
          <w:szCs w:val="32"/>
        </w:rPr>
      </w:pPr>
      <w:r>
        <w:rPr>
          <w:rFonts w:ascii="Times New Roman" w:eastAsia="宋体" w:hAnsi="Times New Roman" w:cs="Times New Roman"/>
          <w:b/>
          <w:bCs/>
          <w:color w:val="000000"/>
          <w:sz w:val="32"/>
          <w:szCs w:val="32"/>
        </w:rPr>
        <w:t xml:space="preserve">Technical specification for high strength steel plate concrete composite structures </w:t>
      </w:r>
    </w:p>
    <w:p w14:paraId="7F3FF0CF" w14:textId="77777777" w:rsidR="00B35DAB" w:rsidRDefault="001E13EE">
      <w:pPr>
        <w:jc w:val="center"/>
        <w:rPr>
          <w:rFonts w:ascii="Times New Roman" w:eastAsia="黑体" w:hAnsi="Times New Roman" w:cs="Times New Roman"/>
          <w:sz w:val="30"/>
          <w:szCs w:val="30"/>
        </w:rPr>
      </w:pPr>
      <w:r>
        <w:rPr>
          <w:rFonts w:ascii="Times New Roman" w:eastAsia="黑体" w:hAnsi="Times New Roman" w:cs="Times New Roman"/>
          <w:sz w:val="30"/>
          <w:szCs w:val="30"/>
        </w:rPr>
        <w:t>（</w:t>
      </w:r>
      <w:r>
        <w:rPr>
          <w:rFonts w:ascii="Times New Roman" w:eastAsia="黑体" w:hAnsi="Times New Roman" w:cs="Times New Roman" w:hint="eastAsia"/>
          <w:sz w:val="30"/>
          <w:szCs w:val="30"/>
        </w:rPr>
        <w:t>征求意见稿</w:t>
      </w:r>
      <w:r>
        <w:rPr>
          <w:rFonts w:ascii="Times New Roman" w:eastAsia="黑体" w:hAnsi="Times New Roman" w:cs="Times New Roman"/>
          <w:sz w:val="30"/>
          <w:szCs w:val="30"/>
        </w:rPr>
        <w:t>）</w:t>
      </w:r>
    </w:p>
    <w:p w14:paraId="5306376C" w14:textId="77777777" w:rsidR="00B35DAB" w:rsidRDefault="00B35DAB">
      <w:pPr>
        <w:jc w:val="center"/>
        <w:rPr>
          <w:rFonts w:ascii="Times New Roman" w:hAnsi="Times New Roman" w:cs="Times New Roman"/>
          <w:b/>
          <w:sz w:val="48"/>
          <w:szCs w:val="48"/>
        </w:rPr>
      </w:pPr>
    </w:p>
    <w:p w14:paraId="30891EC0" w14:textId="77777777" w:rsidR="00B35DAB" w:rsidRDefault="00B35DAB">
      <w:pPr>
        <w:jc w:val="center"/>
        <w:rPr>
          <w:rFonts w:ascii="Times New Roman" w:hAnsi="Times New Roman" w:cs="Times New Roman"/>
          <w:b/>
          <w:sz w:val="48"/>
          <w:szCs w:val="48"/>
        </w:rPr>
      </w:pPr>
    </w:p>
    <w:p w14:paraId="176D7089" w14:textId="77777777" w:rsidR="00B35DAB" w:rsidRDefault="00B35DAB">
      <w:pPr>
        <w:jc w:val="center"/>
        <w:rPr>
          <w:rFonts w:ascii="Times New Roman" w:hAnsi="Times New Roman" w:cs="Times New Roman"/>
          <w:b/>
          <w:sz w:val="48"/>
          <w:szCs w:val="48"/>
        </w:rPr>
      </w:pPr>
    </w:p>
    <w:p w14:paraId="5C8307DE" w14:textId="77777777" w:rsidR="00B35DAB" w:rsidRDefault="00B35DAB">
      <w:pPr>
        <w:jc w:val="center"/>
        <w:rPr>
          <w:rFonts w:ascii="Times New Roman" w:hAnsi="Times New Roman" w:cs="Times New Roman"/>
          <w:b/>
          <w:sz w:val="48"/>
          <w:szCs w:val="48"/>
        </w:rPr>
      </w:pPr>
    </w:p>
    <w:p w14:paraId="29D1B028" w14:textId="77777777" w:rsidR="00B35DAB" w:rsidRDefault="00B35DAB">
      <w:pPr>
        <w:jc w:val="center"/>
        <w:rPr>
          <w:rFonts w:ascii="Times New Roman" w:hAnsi="Times New Roman" w:cs="Times New Roman"/>
          <w:b/>
          <w:sz w:val="48"/>
          <w:szCs w:val="48"/>
        </w:rPr>
      </w:pPr>
    </w:p>
    <w:p w14:paraId="6C5FC692" w14:textId="77777777" w:rsidR="00B35DAB" w:rsidRDefault="00B35DAB">
      <w:pPr>
        <w:jc w:val="center"/>
        <w:rPr>
          <w:rFonts w:ascii="Times New Roman" w:hAnsi="Times New Roman" w:cs="Times New Roman"/>
          <w:b/>
          <w:sz w:val="48"/>
          <w:szCs w:val="48"/>
        </w:rPr>
      </w:pPr>
    </w:p>
    <w:p w14:paraId="3151B94A" w14:textId="77777777" w:rsidR="00B35DAB" w:rsidRDefault="00B35DAB">
      <w:pPr>
        <w:jc w:val="center"/>
        <w:rPr>
          <w:rFonts w:ascii="Times New Roman" w:hAnsi="Times New Roman" w:cs="Times New Roman"/>
          <w:b/>
          <w:sz w:val="48"/>
          <w:szCs w:val="48"/>
        </w:rPr>
      </w:pPr>
    </w:p>
    <w:p w14:paraId="273E153D" w14:textId="77777777" w:rsidR="00B35DAB" w:rsidRDefault="00B35DAB">
      <w:pPr>
        <w:jc w:val="center"/>
        <w:rPr>
          <w:rFonts w:ascii="Times New Roman" w:hAnsi="Times New Roman" w:cs="Times New Roman"/>
          <w:b/>
          <w:sz w:val="48"/>
          <w:szCs w:val="48"/>
        </w:rPr>
      </w:pPr>
    </w:p>
    <w:p w14:paraId="13C19855" w14:textId="77777777" w:rsidR="00B35DAB" w:rsidRDefault="00B35DAB">
      <w:pPr>
        <w:jc w:val="center"/>
        <w:rPr>
          <w:rFonts w:ascii="Times New Roman" w:hAnsi="Times New Roman" w:cs="Times New Roman"/>
          <w:b/>
          <w:sz w:val="48"/>
          <w:szCs w:val="48"/>
        </w:rPr>
      </w:pPr>
    </w:p>
    <w:p w14:paraId="04FDC030" w14:textId="77777777" w:rsidR="00B35DAB" w:rsidRDefault="001E13EE">
      <w:pPr>
        <w:spacing w:line="360" w:lineRule="auto"/>
        <w:jc w:val="center"/>
        <w:rPr>
          <w:rFonts w:ascii="Times New Roman" w:hAnsi="Times New Roman" w:cs="Times New Roman"/>
          <w:b/>
          <w:sz w:val="48"/>
          <w:szCs w:val="48"/>
        </w:rPr>
      </w:pPr>
      <w:r>
        <w:rPr>
          <w:rFonts w:ascii="Times New Roman" w:eastAsia="仿宋" w:hAnsi="Times New Roman" w:cs="Times New Roman"/>
          <w:b/>
          <w:sz w:val="32"/>
          <w:szCs w:val="32"/>
        </w:rPr>
        <w:t>中国计划出版社</w:t>
      </w:r>
    </w:p>
    <w:p w14:paraId="15C2939C" w14:textId="77777777" w:rsidR="00B35DAB" w:rsidRDefault="00B35DAB">
      <w:pPr>
        <w:jc w:val="center"/>
        <w:rPr>
          <w:rFonts w:ascii="Times New Roman" w:hAnsi="Times New Roman" w:cs="Times New Roman"/>
          <w:b/>
          <w:sz w:val="48"/>
          <w:szCs w:val="48"/>
        </w:rPr>
      </w:pPr>
    </w:p>
    <w:p w14:paraId="64A5748D" w14:textId="77777777" w:rsidR="00B35DAB" w:rsidRDefault="00B35DAB">
      <w:pPr>
        <w:jc w:val="center"/>
        <w:rPr>
          <w:rFonts w:ascii="Times New Roman" w:eastAsia="黑体" w:hAnsi="Times New Roman" w:cs="Times New Roman"/>
          <w:b/>
          <w:sz w:val="36"/>
          <w:szCs w:val="36"/>
        </w:rPr>
      </w:pPr>
    </w:p>
    <w:p w14:paraId="3A753DDC" w14:textId="77777777" w:rsidR="00B35DAB" w:rsidRDefault="00B35DAB">
      <w:pPr>
        <w:jc w:val="center"/>
        <w:rPr>
          <w:rFonts w:ascii="Times New Roman" w:eastAsia="黑体" w:hAnsi="Times New Roman" w:cs="Times New Roman"/>
          <w:b/>
          <w:sz w:val="36"/>
          <w:szCs w:val="36"/>
        </w:rPr>
      </w:pPr>
    </w:p>
    <w:p w14:paraId="3ED2E555" w14:textId="77777777" w:rsidR="00B35DAB" w:rsidRDefault="00B35DAB">
      <w:pPr>
        <w:jc w:val="center"/>
        <w:rPr>
          <w:rFonts w:ascii="Times New Roman" w:eastAsia="黑体" w:hAnsi="Times New Roman" w:cs="Times New Roman"/>
          <w:b/>
          <w:sz w:val="36"/>
          <w:szCs w:val="36"/>
        </w:rPr>
      </w:pPr>
    </w:p>
    <w:p w14:paraId="3BB4C180" w14:textId="77777777" w:rsidR="00B35DAB" w:rsidRDefault="001E13EE">
      <w:pPr>
        <w:jc w:val="center"/>
        <w:rPr>
          <w:rFonts w:ascii="Times New Roman" w:eastAsia="黑体" w:hAnsi="Times New Roman" w:cs="Times New Roman"/>
          <w:b/>
          <w:sz w:val="36"/>
          <w:szCs w:val="36"/>
        </w:rPr>
      </w:pPr>
      <w:r>
        <w:rPr>
          <w:rFonts w:ascii="Times New Roman" w:eastAsia="黑体" w:hAnsi="Times New Roman" w:cs="Times New Roman"/>
          <w:b/>
          <w:sz w:val="36"/>
          <w:szCs w:val="36"/>
        </w:rPr>
        <w:t>中</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国</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工</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程</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建</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设</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标</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准</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化</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协</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会</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标</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准</w:t>
      </w:r>
    </w:p>
    <w:p w14:paraId="20701A40" w14:textId="77777777" w:rsidR="00B35DAB" w:rsidRDefault="00B35DAB">
      <w:pPr>
        <w:jc w:val="center"/>
        <w:rPr>
          <w:rFonts w:ascii="Times New Roman" w:eastAsia="黑体" w:hAnsi="Times New Roman" w:cs="Times New Roman"/>
          <w:b/>
          <w:sz w:val="44"/>
          <w:szCs w:val="32"/>
        </w:rPr>
      </w:pPr>
    </w:p>
    <w:p w14:paraId="07ABDF6C" w14:textId="77777777" w:rsidR="00B35DAB" w:rsidRDefault="001E13EE">
      <w:pPr>
        <w:jc w:val="center"/>
        <w:rPr>
          <w:rFonts w:asciiTheme="minorEastAsia" w:hAnsiTheme="minorEastAsia" w:cs="Times New Roman"/>
          <w:b/>
          <w:sz w:val="44"/>
          <w:szCs w:val="44"/>
        </w:rPr>
      </w:pPr>
      <w:r>
        <w:rPr>
          <w:rFonts w:asciiTheme="minorEastAsia" w:hAnsiTheme="minorEastAsia" w:cs="Times New Roman" w:hint="eastAsia"/>
          <w:b/>
          <w:sz w:val="48"/>
          <w:szCs w:val="48"/>
        </w:rPr>
        <w:t>高强钢板混凝土组合结构技术规程</w:t>
      </w:r>
    </w:p>
    <w:p w14:paraId="67A6E15D" w14:textId="77777777" w:rsidR="00B35DAB" w:rsidRDefault="00B35DAB">
      <w:pPr>
        <w:jc w:val="center"/>
        <w:rPr>
          <w:rFonts w:ascii="Times New Roman" w:eastAsia="黑体" w:hAnsi="Times New Roman" w:cs="Times New Roman"/>
          <w:b/>
          <w:sz w:val="44"/>
          <w:szCs w:val="44"/>
        </w:rPr>
      </w:pPr>
    </w:p>
    <w:p w14:paraId="0820904B" w14:textId="77777777" w:rsidR="00B35DAB" w:rsidRDefault="001E13EE">
      <w:pPr>
        <w:jc w:val="center"/>
        <w:rPr>
          <w:rFonts w:ascii="Times New Roman" w:hAnsi="Times New Roman" w:cs="Times New Roman"/>
          <w:b/>
          <w:bCs/>
          <w:sz w:val="32"/>
          <w:szCs w:val="32"/>
        </w:rPr>
      </w:pPr>
      <w:r>
        <w:rPr>
          <w:rFonts w:ascii="Times New Roman" w:eastAsia="宋体" w:hAnsi="Times New Roman" w:cs="Times New Roman"/>
          <w:b/>
          <w:bCs/>
          <w:color w:val="000000"/>
          <w:sz w:val="32"/>
          <w:szCs w:val="32"/>
        </w:rPr>
        <w:t>Technical specification for high strength steel plate concrete composite structure</w:t>
      </w:r>
      <w:r>
        <w:rPr>
          <w:rFonts w:ascii="Times New Roman" w:eastAsia="宋体" w:hAnsi="Times New Roman" w:cs="Times New Roman" w:hint="eastAsia"/>
          <w:b/>
          <w:bCs/>
          <w:color w:val="000000"/>
          <w:sz w:val="32"/>
          <w:szCs w:val="32"/>
        </w:rPr>
        <w:t>s</w:t>
      </w:r>
    </w:p>
    <w:p w14:paraId="644C491D" w14:textId="756709B1" w:rsidR="00B35DAB" w:rsidRDefault="001E13EE">
      <w:pPr>
        <w:autoSpaceDE w:val="0"/>
        <w:autoSpaceDN w:val="0"/>
        <w:adjustRightInd w:val="0"/>
        <w:jc w:val="center"/>
        <w:rPr>
          <w:rFonts w:ascii="Times New Roman" w:eastAsia="黑体" w:hAnsi="Times New Roman" w:cs="Times New Roman"/>
          <w:b/>
          <w:bCs/>
          <w:sz w:val="32"/>
          <w:szCs w:val="32"/>
        </w:rPr>
      </w:pPr>
      <w:r>
        <w:rPr>
          <w:rFonts w:ascii="Times New Roman" w:eastAsia="黑体" w:hAnsi="Times New Roman" w:cs="Times New Roman" w:hint="eastAsia"/>
          <w:b/>
          <w:bCs/>
          <w:w w:val="95"/>
          <w:sz w:val="32"/>
          <w:szCs w:val="32"/>
        </w:rPr>
        <w:t>T/</w:t>
      </w:r>
      <w:r>
        <w:rPr>
          <w:rFonts w:ascii="Times New Roman" w:eastAsia="黑体" w:hAnsi="Times New Roman" w:cs="Times New Roman"/>
          <w:b/>
          <w:bCs/>
          <w:w w:val="95"/>
          <w:sz w:val="32"/>
          <w:szCs w:val="32"/>
        </w:rPr>
        <w:t>CECS</w:t>
      </w:r>
      <w:r>
        <w:rPr>
          <w:rFonts w:ascii="Times New Roman" w:eastAsia="黑体" w:hAnsi="Times New Roman" w:cs="Times New Roman" w:hint="eastAsia"/>
          <w:b/>
          <w:bCs/>
          <w:w w:val="95"/>
          <w:sz w:val="32"/>
          <w:szCs w:val="32"/>
        </w:rPr>
        <w:t>XXX -</w:t>
      </w:r>
      <w:r>
        <w:rPr>
          <w:rFonts w:ascii="Times New Roman" w:hAnsi="Times New Roman" w:cs="Times New Roman"/>
          <w:b/>
          <w:bCs/>
          <w:sz w:val="32"/>
          <w:szCs w:val="32"/>
        </w:rPr>
        <w:t>202</w:t>
      </w:r>
      <w:r>
        <w:rPr>
          <w:rFonts w:ascii="Times New Roman" w:eastAsia="黑体" w:hAnsi="Times New Roman" w:cs="Times New Roman" w:hint="eastAsia"/>
          <w:b/>
          <w:bCs/>
          <w:w w:val="95"/>
          <w:sz w:val="32"/>
          <w:szCs w:val="32"/>
        </w:rPr>
        <w:t>X</w:t>
      </w:r>
    </w:p>
    <w:p w14:paraId="5D9DBC65" w14:textId="77777777" w:rsidR="00B35DAB" w:rsidRDefault="00B35DAB">
      <w:pPr>
        <w:jc w:val="center"/>
        <w:rPr>
          <w:rFonts w:ascii="Times New Roman" w:eastAsia="黑体" w:hAnsi="Times New Roman" w:cs="Times New Roman"/>
          <w:b/>
          <w:sz w:val="32"/>
          <w:szCs w:val="32"/>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4740"/>
      </w:tblGrid>
      <w:tr w:rsidR="00B35DAB" w14:paraId="31CDD454" w14:textId="77777777">
        <w:trPr>
          <w:jc w:val="center"/>
        </w:trPr>
        <w:tc>
          <w:tcPr>
            <w:tcW w:w="1495" w:type="dxa"/>
          </w:tcPr>
          <w:p w14:paraId="5116DA4A" w14:textId="77777777" w:rsidR="00B35DAB" w:rsidRDefault="001E13EE">
            <w:pPr>
              <w:spacing w:line="360" w:lineRule="auto"/>
              <w:jc w:val="right"/>
              <w:rPr>
                <w:rFonts w:ascii="Times New Roman" w:hAnsi="Times New Roman" w:cs="Times New Roman"/>
                <w:sz w:val="28"/>
                <w:szCs w:val="28"/>
              </w:rPr>
            </w:pPr>
            <w:r>
              <w:rPr>
                <w:rFonts w:ascii="Times New Roman" w:hAnsi="Times New Roman" w:cs="Times New Roman"/>
                <w:sz w:val="28"/>
                <w:szCs w:val="28"/>
              </w:rPr>
              <w:t>主编单位：</w:t>
            </w:r>
          </w:p>
        </w:tc>
        <w:tc>
          <w:tcPr>
            <w:tcW w:w="4740" w:type="dxa"/>
          </w:tcPr>
          <w:p w14:paraId="74C12C4F" w14:textId="77777777" w:rsidR="00B35DAB" w:rsidRDefault="001E13EE">
            <w:pPr>
              <w:spacing w:line="360" w:lineRule="auto"/>
              <w:rPr>
                <w:rFonts w:ascii="Times New Roman" w:hAnsi="Times New Roman" w:cs="Times New Roman"/>
                <w:spacing w:val="55"/>
                <w:sz w:val="28"/>
                <w:szCs w:val="28"/>
              </w:rPr>
            </w:pPr>
            <w:r>
              <w:rPr>
                <w:rFonts w:ascii="Times New Roman" w:hAnsi="Times New Roman" w:cs="Times New Roman"/>
                <w:spacing w:val="55"/>
                <w:sz w:val="28"/>
                <w:szCs w:val="28"/>
              </w:rPr>
              <w:t>中</w:t>
            </w:r>
            <w:r>
              <w:rPr>
                <w:rFonts w:ascii="Times New Roman" w:hAnsi="Times New Roman" w:cs="Times New Roman" w:hint="eastAsia"/>
                <w:spacing w:val="55"/>
                <w:sz w:val="28"/>
                <w:szCs w:val="28"/>
              </w:rPr>
              <w:t>建</w:t>
            </w:r>
            <w:proofErr w:type="gramStart"/>
            <w:r>
              <w:rPr>
                <w:rFonts w:ascii="Times New Roman" w:hAnsi="Times New Roman" w:cs="Times New Roman" w:hint="eastAsia"/>
                <w:spacing w:val="55"/>
                <w:sz w:val="28"/>
                <w:szCs w:val="28"/>
              </w:rPr>
              <w:t>研</w:t>
            </w:r>
            <w:proofErr w:type="gramEnd"/>
            <w:r>
              <w:rPr>
                <w:rFonts w:ascii="Times New Roman" w:hAnsi="Times New Roman" w:cs="Times New Roman" w:hint="eastAsia"/>
                <w:spacing w:val="55"/>
                <w:sz w:val="28"/>
                <w:szCs w:val="28"/>
              </w:rPr>
              <w:t>科技股份有限公司</w:t>
            </w:r>
          </w:p>
        </w:tc>
      </w:tr>
      <w:tr w:rsidR="00B35DAB" w14:paraId="16210AC8" w14:textId="77777777">
        <w:trPr>
          <w:jc w:val="center"/>
        </w:trPr>
        <w:tc>
          <w:tcPr>
            <w:tcW w:w="1495" w:type="dxa"/>
          </w:tcPr>
          <w:p w14:paraId="71BC4AE8" w14:textId="77777777" w:rsidR="00B35DAB" w:rsidRDefault="00B35DAB">
            <w:pPr>
              <w:spacing w:line="360" w:lineRule="auto"/>
              <w:jc w:val="right"/>
              <w:rPr>
                <w:rFonts w:ascii="Times New Roman" w:hAnsi="Times New Roman" w:cs="Times New Roman"/>
                <w:sz w:val="28"/>
                <w:szCs w:val="28"/>
              </w:rPr>
            </w:pPr>
          </w:p>
        </w:tc>
        <w:tc>
          <w:tcPr>
            <w:tcW w:w="4740" w:type="dxa"/>
          </w:tcPr>
          <w:p w14:paraId="5F9299BF" w14:textId="77777777" w:rsidR="00B35DAB" w:rsidRDefault="001E13EE">
            <w:pPr>
              <w:spacing w:line="360" w:lineRule="auto"/>
              <w:rPr>
                <w:rFonts w:ascii="Times New Roman" w:hAnsi="Times New Roman" w:cs="Times New Roman"/>
                <w:sz w:val="28"/>
                <w:szCs w:val="28"/>
              </w:rPr>
            </w:pPr>
            <w:r>
              <w:rPr>
                <w:rFonts w:ascii="Times New Roman" w:hAnsi="Times New Roman" w:cs="Times New Roman" w:hint="eastAsia"/>
                <w:sz w:val="28"/>
                <w:szCs w:val="28"/>
              </w:rPr>
              <w:t>亚太建设科技信息研究院有限公司</w:t>
            </w:r>
          </w:p>
        </w:tc>
      </w:tr>
      <w:tr w:rsidR="00B35DAB" w14:paraId="21638F14" w14:textId="77777777">
        <w:trPr>
          <w:jc w:val="center"/>
        </w:trPr>
        <w:tc>
          <w:tcPr>
            <w:tcW w:w="1495" w:type="dxa"/>
          </w:tcPr>
          <w:p w14:paraId="0BE88372" w14:textId="77777777" w:rsidR="00B35DAB" w:rsidRDefault="001E13EE">
            <w:pPr>
              <w:spacing w:line="360" w:lineRule="auto"/>
              <w:jc w:val="right"/>
              <w:rPr>
                <w:rFonts w:ascii="Times New Roman" w:hAnsi="Times New Roman" w:cs="Times New Roman"/>
                <w:sz w:val="28"/>
                <w:szCs w:val="28"/>
              </w:rPr>
            </w:pPr>
            <w:r>
              <w:rPr>
                <w:rFonts w:ascii="Times New Roman" w:hAnsi="Times New Roman" w:cs="Times New Roman"/>
                <w:sz w:val="28"/>
                <w:szCs w:val="28"/>
              </w:rPr>
              <w:t>批准单位：</w:t>
            </w:r>
          </w:p>
        </w:tc>
        <w:tc>
          <w:tcPr>
            <w:tcW w:w="4740" w:type="dxa"/>
          </w:tcPr>
          <w:p w14:paraId="72076967" w14:textId="77777777" w:rsidR="00B35DAB" w:rsidRDefault="001E13EE">
            <w:pPr>
              <w:spacing w:line="360" w:lineRule="auto"/>
              <w:rPr>
                <w:rFonts w:ascii="Times New Roman" w:hAnsi="Times New Roman" w:cs="Times New Roman"/>
                <w:spacing w:val="55"/>
                <w:sz w:val="28"/>
                <w:szCs w:val="28"/>
              </w:rPr>
            </w:pPr>
            <w:r>
              <w:rPr>
                <w:rFonts w:ascii="Times New Roman" w:hAnsi="Times New Roman" w:cs="Times New Roman"/>
                <w:spacing w:val="55"/>
                <w:sz w:val="28"/>
                <w:szCs w:val="28"/>
              </w:rPr>
              <w:t>中国工程建设标准化协会</w:t>
            </w:r>
          </w:p>
        </w:tc>
      </w:tr>
      <w:tr w:rsidR="00B35DAB" w14:paraId="579AAC67" w14:textId="77777777">
        <w:trPr>
          <w:jc w:val="center"/>
        </w:trPr>
        <w:tc>
          <w:tcPr>
            <w:tcW w:w="1495" w:type="dxa"/>
          </w:tcPr>
          <w:p w14:paraId="2F06E4AD" w14:textId="77777777" w:rsidR="00B35DAB" w:rsidRDefault="001E13EE">
            <w:pPr>
              <w:spacing w:line="360" w:lineRule="auto"/>
              <w:jc w:val="right"/>
              <w:rPr>
                <w:rFonts w:ascii="Times New Roman" w:hAnsi="Times New Roman" w:cs="Times New Roman"/>
                <w:sz w:val="28"/>
                <w:szCs w:val="28"/>
              </w:rPr>
            </w:pPr>
            <w:r>
              <w:rPr>
                <w:rFonts w:ascii="Times New Roman" w:hAnsi="Times New Roman" w:cs="Times New Roman"/>
                <w:sz w:val="28"/>
                <w:szCs w:val="28"/>
              </w:rPr>
              <w:t>施行日期：</w:t>
            </w:r>
          </w:p>
        </w:tc>
        <w:tc>
          <w:tcPr>
            <w:tcW w:w="4740" w:type="dxa"/>
          </w:tcPr>
          <w:p w14:paraId="367F9598" w14:textId="77777777" w:rsidR="00B35DAB" w:rsidRDefault="001E13EE">
            <w:pPr>
              <w:spacing w:line="360" w:lineRule="auto"/>
              <w:jc w:val="left"/>
              <w:rPr>
                <w:rFonts w:ascii="Times New Roman" w:hAnsi="Times New Roman" w:cs="Times New Roman"/>
                <w:spacing w:val="114"/>
                <w:sz w:val="28"/>
                <w:szCs w:val="28"/>
              </w:rPr>
            </w:pPr>
            <w:r>
              <w:rPr>
                <w:rFonts w:ascii="Times New Roman" w:hAnsi="Times New Roman" w:cs="Times New Roman"/>
                <w:spacing w:val="114"/>
                <w:sz w:val="28"/>
                <w:szCs w:val="28"/>
              </w:rPr>
              <w:t>20</w:t>
            </w:r>
            <w:r>
              <w:rPr>
                <w:rFonts w:ascii="Times New Roman" w:hAnsi="Times New Roman" w:cs="Times New Roman"/>
                <w:spacing w:val="108"/>
                <w:sz w:val="28"/>
                <w:szCs w:val="28"/>
              </w:rPr>
              <w:t>2X</w:t>
            </w:r>
            <w:r>
              <w:rPr>
                <w:rFonts w:ascii="Times New Roman" w:hAnsi="Times New Roman" w:cs="Times New Roman"/>
                <w:spacing w:val="108"/>
                <w:sz w:val="28"/>
                <w:szCs w:val="28"/>
              </w:rPr>
              <w:t>年</w:t>
            </w:r>
            <w:r>
              <w:rPr>
                <w:rFonts w:ascii="Times New Roman" w:hAnsi="Times New Roman" w:cs="Times New Roman"/>
                <w:spacing w:val="108"/>
                <w:sz w:val="28"/>
                <w:szCs w:val="28"/>
              </w:rPr>
              <w:t>XX</w:t>
            </w:r>
            <w:r>
              <w:rPr>
                <w:rFonts w:ascii="Times New Roman" w:hAnsi="Times New Roman" w:cs="Times New Roman"/>
                <w:spacing w:val="108"/>
                <w:sz w:val="28"/>
                <w:szCs w:val="28"/>
              </w:rPr>
              <w:t>月</w:t>
            </w:r>
            <w:r>
              <w:rPr>
                <w:rFonts w:ascii="Times New Roman" w:hAnsi="Times New Roman" w:cs="Times New Roman"/>
                <w:spacing w:val="108"/>
                <w:sz w:val="28"/>
                <w:szCs w:val="28"/>
              </w:rPr>
              <w:t>XX</w:t>
            </w:r>
            <w:r>
              <w:rPr>
                <w:rFonts w:ascii="Times New Roman" w:hAnsi="Times New Roman" w:cs="Times New Roman"/>
                <w:spacing w:val="114"/>
                <w:sz w:val="28"/>
                <w:szCs w:val="28"/>
              </w:rPr>
              <w:t>日</w:t>
            </w:r>
          </w:p>
        </w:tc>
      </w:tr>
    </w:tbl>
    <w:p w14:paraId="5AF701CB" w14:textId="77777777" w:rsidR="00B35DAB" w:rsidRDefault="00B35DAB">
      <w:pPr>
        <w:rPr>
          <w:rFonts w:ascii="Times New Roman" w:eastAsia="黑体" w:hAnsi="Times New Roman" w:cs="Times New Roman"/>
          <w:b/>
          <w:sz w:val="40"/>
          <w:szCs w:val="32"/>
        </w:rPr>
      </w:pPr>
    </w:p>
    <w:p w14:paraId="510CBB9C" w14:textId="77777777" w:rsidR="00B35DAB" w:rsidRDefault="00B35DAB">
      <w:pPr>
        <w:rPr>
          <w:rFonts w:ascii="Times New Roman" w:eastAsia="黑体" w:hAnsi="Times New Roman" w:cs="Times New Roman"/>
          <w:b/>
          <w:sz w:val="40"/>
          <w:szCs w:val="32"/>
        </w:rPr>
      </w:pPr>
    </w:p>
    <w:p w14:paraId="70863AF7" w14:textId="77777777" w:rsidR="00B35DAB" w:rsidRDefault="00B35DAB">
      <w:pPr>
        <w:rPr>
          <w:rFonts w:ascii="Times New Roman" w:eastAsia="黑体" w:hAnsi="Times New Roman" w:cs="Times New Roman"/>
          <w:b/>
          <w:sz w:val="40"/>
          <w:szCs w:val="32"/>
        </w:rPr>
      </w:pPr>
    </w:p>
    <w:p w14:paraId="68911A20" w14:textId="77777777" w:rsidR="00B35DAB" w:rsidRDefault="001E13EE">
      <w:pPr>
        <w:spacing w:line="336" w:lineRule="auto"/>
        <w:jc w:val="center"/>
        <w:rPr>
          <w:rFonts w:ascii="Times New Roman" w:eastAsia="仿宋" w:hAnsi="Times New Roman" w:cs="Times New Roman"/>
          <w:b/>
          <w:sz w:val="32"/>
          <w:szCs w:val="21"/>
        </w:rPr>
      </w:pPr>
      <w:r>
        <w:rPr>
          <w:rFonts w:ascii="Times New Roman" w:eastAsia="仿宋" w:hAnsi="Times New Roman" w:cs="Times New Roman"/>
          <w:b/>
          <w:sz w:val="32"/>
          <w:szCs w:val="21"/>
        </w:rPr>
        <w:t>中国计划出版社</w:t>
      </w:r>
    </w:p>
    <w:p w14:paraId="21A43C55" w14:textId="77777777" w:rsidR="00B35DAB" w:rsidRDefault="001E13EE">
      <w:pPr>
        <w:spacing w:line="33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202X  </w:t>
      </w:r>
      <w:r>
        <w:rPr>
          <w:rFonts w:ascii="Times New Roman" w:hAnsi="Times New Roman" w:cs="Times New Roman"/>
          <w:b/>
          <w:bCs/>
          <w:sz w:val="24"/>
          <w:szCs w:val="24"/>
        </w:rPr>
        <w:t>北</w:t>
      </w:r>
      <w:r>
        <w:rPr>
          <w:rFonts w:ascii="Times New Roman" w:hAnsi="Times New Roman" w:cs="Times New Roman"/>
          <w:b/>
          <w:bCs/>
          <w:sz w:val="24"/>
          <w:szCs w:val="24"/>
        </w:rPr>
        <w:t xml:space="preserve">    </w:t>
      </w:r>
      <w:r>
        <w:rPr>
          <w:rFonts w:ascii="Times New Roman" w:hAnsi="Times New Roman" w:cs="Times New Roman"/>
          <w:b/>
          <w:bCs/>
          <w:sz w:val="24"/>
          <w:szCs w:val="24"/>
        </w:rPr>
        <w:t>京</w:t>
      </w:r>
    </w:p>
    <w:p w14:paraId="34AB4246" w14:textId="77777777" w:rsidR="00B35DAB" w:rsidRDefault="00B35DAB">
      <w:pPr>
        <w:jc w:val="center"/>
        <w:rPr>
          <w:rFonts w:ascii="Times New Roman" w:hAnsi="Times New Roman" w:cs="Times New Roman"/>
          <w:b/>
          <w:sz w:val="48"/>
          <w:szCs w:val="48"/>
        </w:rPr>
      </w:pPr>
    </w:p>
    <w:p w14:paraId="291A5684" w14:textId="77777777" w:rsidR="00B35DAB" w:rsidRDefault="00B35DAB">
      <w:pPr>
        <w:spacing w:line="360" w:lineRule="auto"/>
        <w:jc w:val="center"/>
        <w:rPr>
          <w:rFonts w:ascii="Times New Roman" w:hAnsi="Times New Roman" w:cs="Times New Roman"/>
          <w:b/>
          <w:sz w:val="24"/>
          <w:szCs w:val="24"/>
        </w:rPr>
        <w:sectPr w:rsidR="00B35DAB">
          <w:pgSz w:w="11906" w:h="16838"/>
          <w:pgMar w:top="1440" w:right="1797" w:bottom="1440" w:left="1797" w:header="851" w:footer="992" w:gutter="0"/>
          <w:pgNumType w:start="0"/>
          <w:cols w:space="425"/>
          <w:docGrid w:type="lines" w:linePitch="312"/>
        </w:sectPr>
      </w:pPr>
    </w:p>
    <w:p w14:paraId="7275CCAF" w14:textId="77777777" w:rsidR="00B35DAB" w:rsidRDefault="001E13EE">
      <w:pPr>
        <w:pStyle w:val="2"/>
        <w:jc w:val="center"/>
        <w:rPr>
          <w:rFonts w:ascii="Times New Roman" w:hAnsi="Times New Roman" w:cs="Times New Roman"/>
          <w:sz w:val="30"/>
          <w:szCs w:val="30"/>
        </w:rPr>
      </w:pPr>
      <w:r>
        <w:rPr>
          <w:rFonts w:ascii="Times New Roman" w:hAnsi="Times New Roman" w:cs="Times New Roman"/>
          <w:sz w:val="30"/>
          <w:szCs w:val="30"/>
        </w:rPr>
        <w:lastRenderedPageBreak/>
        <w:t>前</w:t>
      </w:r>
      <w:r>
        <w:rPr>
          <w:rFonts w:ascii="Times New Roman" w:hAnsi="Times New Roman" w:cs="Times New Roman"/>
          <w:sz w:val="30"/>
          <w:szCs w:val="30"/>
        </w:rPr>
        <w:t xml:space="preserve">    </w:t>
      </w:r>
      <w:r>
        <w:rPr>
          <w:rFonts w:ascii="Times New Roman" w:hAnsi="Times New Roman" w:cs="Times New Roman"/>
          <w:sz w:val="30"/>
          <w:szCs w:val="30"/>
        </w:rPr>
        <w:t>言</w:t>
      </w:r>
    </w:p>
    <w:p w14:paraId="2C3A4166" w14:textId="77777777" w:rsidR="00B35DAB" w:rsidRDefault="001E13EE">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根据</w:t>
      </w:r>
      <w:bookmarkStart w:id="1" w:name="_Hlk512323858"/>
      <w:r>
        <w:rPr>
          <w:rFonts w:ascii="Times New Roman" w:hAnsi="Times New Roman" w:cs="Times New Roman"/>
          <w:sz w:val="24"/>
          <w:szCs w:val="24"/>
        </w:rPr>
        <w:t>中国工程建设标准化协会</w:t>
      </w:r>
      <w:bookmarkEnd w:id="1"/>
      <w:r>
        <w:rPr>
          <w:rFonts w:ascii="Times New Roman" w:hAnsi="Times New Roman" w:cs="Times New Roman"/>
          <w:sz w:val="24"/>
          <w:szCs w:val="24"/>
        </w:rPr>
        <w:t>《关于印发</w:t>
      </w:r>
      <w:r>
        <w:rPr>
          <w:rFonts w:ascii="Times New Roman" w:hAnsi="Times New Roman" w:cs="Times New Roman"/>
          <w:sz w:val="24"/>
          <w:szCs w:val="24"/>
        </w:rPr>
        <w:t>&lt;202</w:t>
      </w:r>
      <w:r>
        <w:rPr>
          <w:rFonts w:ascii="Times New Roman" w:hAnsi="Times New Roman" w:cs="Times New Roman" w:hint="eastAsia"/>
          <w:sz w:val="24"/>
          <w:szCs w:val="24"/>
        </w:rPr>
        <w:t>2</w:t>
      </w:r>
      <w:r>
        <w:rPr>
          <w:rFonts w:ascii="Times New Roman" w:hAnsi="Times New Roman" w:cs="Times New Roman"/>
          <w:sz w:val="24"/>
          <w:szCs w:val="24"/>
        </w:rPr>
        <w:t>年第二批工程建设协会标准制订、修订计划</w:t>
      </w:r>
      <w:r>
        <w:rPr>
          <w:rFonts w:ascii="Times New Roman" w:hAnsi="Times New Roman" w:cs="Times New Roman"/>
          <w:sz w:val="24"/>
          <w:szCs w:val="24"/>
        </w:rPr>
        <w:t>&gt;</w:t>
      </w:r>
      <w:r>
        <w:rPr>
          <w:rFonts w:ascii="Times New Roman" w:hAnsi="Times New Roman" w:cs="Times New Roman"/>
          <w:sz w:val="24"/>
          <w:szCs w:val="24"/>
        </w:rPr>
        <w:t>的通知》的要求，标准编制组经深入调查研究、广泛收集资料、认真总结实践经验，参考国内外有关标准，并在广泛征求意见的基础上，制订本规程。</w:t>
      </w:r>
    </w:p>
    <w:p w14:paraId="51EBA837" w14:textId="3B90A595" w:rsidR="00B35DAB" w:rsidRDefault="001E13EE">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本规程共分</w:t>
      </w:r>
      <w:r>
        <w:rPr>
          <w:rFonts w:ascii="Times New Roman" w:hAnsi="Times New Roman" w:cs="Times New Roman" w:hint="eastAsia"/>
          <w:sz w:val="24"/>
          <w:szCs w:val="24"/>
        </w:rPr>
        <w:t>10</w:t>
      </w:r>
      <w:r>
        <w:rPr>
          <w:rFonts w:ascii="Times New Roman" w:hAnsi="Times New Roman" w:cs="Times New Roman"/>
          <w:sz w:val="24"/>
          <w:szCs w:val="24"/>
        </w:rPr>
        <w:t>章，主要内容包括：总则、术语</w:t>
      </w:r>
      <w:r>
        <w:rPr>
          <w:rFonts w:ascii="Times New Roman" w:hAnsi="Times New Roman" w:cs="Times New Roman" w:hint="eastAsia"/>
          <w:sz w:val="24"/>
          <w:szCs w:val="24"/>
        </w:rPr>
        <w:t>和符号</w:t>
      </w:r>
      <w:r>
        <w:rPr>
          <w:rFonts w:ascii="Times New Roman" w:hAnsi="Times New Roman" w:cs="Times New Roman"/>
          <w:sz w:val="24"/>
          <w:szCs w:val="24"/>
        </w:rPr>
        <w:t>、</w:t>
      </w:r>
      <w:r w:rsidR="00A14A94">
        <w:rPr>
          <w:rFonts w:ascii="Times New Roman" w:hAnsi="Times New Roman" w:cs="Times New Roman" w:hint="eastAsia"/>
          <w:sz w:val="24"/>
          <w:szCs w:val="24"/>
        </w:rPr>
        <w:t>材料、</w:t>
      </w:r>
      <w:r>
        <w:rPr>
          <w:rFonts w:ascii="Times New Roman" w:hAnsi="Times New Roman" w:cs="Times New Roman" w:hint="eastAsia"/>
          <w:sz w:val="24"/>
          <w:szCs w:val="24"/>
        </w:rPr>
        <w:t>基本</w:t>
      </w:r>
      <w:r>
        <w:rPr>
          <w:rFonts w:ascii="Times New Roman" w:hAnsi="Times New Roman" w:cs="Times New Roman"/>
          <w:sz w:val="24"/>
          <w:szCs w:val="24"/>
        </w:rPr>
        <w:t>规定、</w:t>
      </w:r>
      <w:proofErr w:type="gramStart"/>
      <w:r>
        <w:rPr>
          <w:rFonts w:ascii="Times New Roman" w:hAnsi="Times New Roman" w:cs="Times New Roman" w:hint="eastAsia"/>
          <w:sz w:val="24"/>
          <w:szCs w:val="24"/>
        </w:rPr>
        <w:t>内埋式</w:t>
      </w:r>
      <w:proofErr w:type="gramEnd"/>
      <w:r>
        <w:rPr>
          <w:rFonts w:ascii="Times New Roman" w:hAnsi="Times New Roman" w:cs="Times New Roman" w:hint="eastAsia"/>
          <w:sz w:val="24"/>
          <w:szCs w:val="24"/>
        </w:rPr>
        <w:t>钢板组合墙</w:t>
      </w:r>
      <w:r>
        <w:rPr>
          <w:rFonts w:ascii="Times New Roman" w:hAnsi="Times New Roman" w:cs="Times New Roman"/>
          <w:sz w:val="24"/>
          <w:szCs w:val="24"/>
        </w:rPr>
        <w:t>、</w:t>
      </w:r>
      <w:r>
        <w:rPr>
          <w:rFonts w:ascii="Times New Roman" w:hAnsi="Times New Roman" w:cs="Times New Roman" w:hint="eastAsia"/>
          <w:sz w:val="24"/>
          <w:szCs w:val="24"/>
        </w:rPr>
        <w:t>外包式钢板组合墙</w:t>
      </w:r>
      <w:r>
        <w:rPr>
          <w:rFonts w:ascii="Times New Roman" w:hAnsi="Times New Roman" w:cs="Times New Roman"/>
          <w:sz w:val="24"/>
          <w:szCs w:val="24"/>
        </w:rPr>
        <w:t>、</w:t>
      </w:r>
      <w:r>
        <w:rPr>
          <w:rFonts w:ascii="Times New Roman" w:hAnsi="Times New Roman" w:cs="Times New Roman" w:hint="eastAsia"/>
          <w:sz w:val="24"/>
          <w:szCs w:val="24"/>
        </w:rPr>
        <w:t>节点与连接</w:t>
      </w:r>
      <w:r>
        <w:rPr>
          <w:rFonts w:ascii="Times New Roman" w:hAnsi="Times New Roman" w:cs="Times New Roman"/>
          <w:sz w:val="24"/>
          <w:szCs w:val="24"/>
        </w:rPr>
        <w:t>、</w:t>
      </w:r>
      <w:r>
        <w:rPr>
          <w:rFonts w:ascii="Times New Roman" w:hAnsi="Times New Roman" w:cs="Times New Roman" w:hint="eastAsia"/>
          <w:sz w:val="24"/>
          <w:szCs w:val="24"/>
        </w:rPr>
        <w:t>防护设计</w:t>
      </w:r>
      <w:r>
        <w:rPr>
          <w:rFonts w:ascii="Times New Roman" w:hAnsi="Times New Roman" w:cs="Times New Roman"/>
          <w:sz w:val="24"/>
          <w:szCs w:val="24"/>
        </w:rPr>
        <w:t>、</w:t>
      </w:r>
      <w:r>
        <w:rPr>
          <w:rFonts w:ascii="Times New Roman" w:hAnsi="Times New Roman" w:cs="Times New Roman" w:hint="eastAsia"/>
          <w:sz w:val="24"/>
          <w:szCs w:val="24"/>
        </w:rPr>
        <w:t>制作与安装、质量验收</w:t>
      </w:r>
      <w:r>
        <w:rPr>
          <w:rFonts w:ascii="Times New Roman" w:hAnsi="Times New Roman" w:cs="Times New Roman"/>
          <w:sz w:val="24"/>
          <w:szCs w:val="24"/>
        </w:rPr>
        <w:t>。</w:t>
      </w:r>
    </w:p>
    <w:p w14:paraId="58A12EBB" w14:textId="77777777" w:rsidR="00B35DAB" w:rsidRDefault="001E13EE">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本规程由中国工程建设标准化协会混凝土结构专业委员会归口管理，由</w:t>
      </w:r>
      <w:r>
        <w:rPr>
          <w:rFonts w:ascii="Times New Roman" w:hAnsi="Times New Roman" w:cs="Times New Roman" w:hint="eastAsia"/>
          <w:sz w:val="24"/>
          <w:szCs w:val="24"/>
        </w:rPr>
        <w:t>中建</w:t>
      </w:r>
      <w:proofErr w:type="gramStart"/>
      <w:r>
        <w:rPr>
          <w:rFonts w:ascii="Times New Roman" w:hAnsi="Times New Roman" w:cs="Times New Roman" w:hint="eastAsia"/>
          <w:sz w:val="24"/>
          <w:szCs w:val="24"/>
        </w:rPr>
        <w:t>研</w:t>
      </w:r>
      <w:proofErr w:type="gramEnd"/>
      <w:r>
        <w:rPr>
          <w:rFonts w:ascii="Times New Roman" w:hAnsi="Times New Roman" w:cs="Times New Roman" w:hint="eastAsia"/>
          <w:sz w:val="24"/>
          <w:szCs w:val="24"/>
        </w:rPr>
        <w:t>科技股份有限公司</w:t>
      </w:r>
      <w:r>
        <w:rPr>
          <w:rFonts w:ascii="Times New Roman" w:hAnsi="Times New Roman" w:cs="Times New Roman"/>
          <w:sz w:val="24"/>
          <w:szCs w:val="24"/>
        </w:rPr>
        <w:t>负责具体技术内容的解释，在执行过程中如有意见或建议，请寄往</w:t>
      </w:r>
      <w:r>
        <w:rPr>
          <w:rFonts w:ascii="Times New Roman" w:hAnsi="Times New Roman" w:cs="Times New Roman" w:hint="eastAsia"/>
          <w:sz w:val="24"/>
          <w:szCs w:val="24"/>
        </w:rPr>
        <w:t>中建</w:t>
      </w:r>
      <w:proofErr w:type="gramStart"/>
      <w:r>
        <w:rPr>
          <w:rFonts w:ascii="Times New Roman" w:hAnsi="Times New Roman" w:cs="Times New Roman" w:hint="eastAsia"/>
          <w:sz w:val="24"/>
          <w:szCs w:val="24"/>
        </w:rPr>
        <w:t>研</w:t>
      </w:r>
      <w:proofErr w:type="gramEnd"/>
      <w:r>
        <w:rPr>
          <w:rFonts w:ascii="Times New Roman" w:hAnsi="Times New Roman" w:cs="Times New Roman" w:hint="eastAsia"/>
          <w:sz w:val="24"/>
          <w:szCs w:val="24"/>
        </w:rPr>
        <w:t>科技股份有限公司</w:t>
      </w:r>
      <w:r>
        <w:rPr>
          <w:rFonts w:ascii="Times New Roman" w:hAnsi="Times New Roman" w:cs="Times New Roman"/>
          <w:sz w:val="24"/>
          <w:szCs w:val="24"/>
        </w:rPr>
        <w:t>（地址：北京市北三环东路</w:t>
      </w:r>
      <w:r>
        <w:rPr>
          <w:rFonts w:ascii="Times New Roman" w:hAnsi="Times New Roman" w:cs="Times New Roman"/>
          <w:sz w:val="24"/>
          <w:szCs w:val="24"/>
        </w:rPr>
        <w:t>30</w:t>
      </w:r>
      <w:r>
        <w:rPr>
          <w:rFonts w:ascii="Times New Roman" w:hAnsi="Times New Roman" w:cs="Times New Roman"/>
          <w:sz w:val="24"/>
          <w:szCs w:val="24"/>
        </w:rPr>
        <w:t>号，邮编：</w:t>
      </w:r>
      <w:r>
        <w:rPr>
          <w:rFonts w:ascii="Times New Roman" w:hAnsi="Times New Roman" w:cs="Times New Roman"/>
          <w:sz w:val="24"/>
          <w:szCs w:val="24"/>
        </w:rPr>
        <w:t>100013</w:t>
      </w:r>
      <w:r>
        <w:rPr>
          <w:rFonts w:ascii="Times New Roman" w:hAnsi="Times New Roman" w:cs="Times New Roman"/>
          <w:sz w:val="24"/>
          <w:szCs w:val="24"/>
        </w:rPr>
        <w:t>）。</w:t>
      </w:r>
    </w:p>
    <w:p w14:paraId="3A8A933A" w14:textId="77777777" w:rsidR="00B35DAB" w:rsidRDefault="001E13EE">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主编单位：</w:t>
      </w:r>
      <w:r>
        <w:rPr>
          <w:rFonts w:ascii="Times New Roman" w:hAnsi="Times New Roman" w:cs="Times New Roman" w:hint="eastAsia"/>
          <w:sz w:val="24"/>
          <w:szCs w:val="24"/>
        </w:rPr>
        <w:t>中建</w:t>
      </w:r>
      <w:proofErr w:type="gramStart"/>
      <w:r>
        <w:rPr>
          <w:rFonts w:ascii="Times New Roman" w:hAnsi="Times New Roman" w:cs="Times New Roman" w:hint="eastAsia"/>
          <w:sz w:val="24"/>
          <w:szCs w:val="24"/>
        </w:rPr>
        <w:t>研</w:t>
      </w:r>
      <w:proofErr w:type="gramEnd"/>
      <w:r>
        <w:rPr>
          <w:rFonts w:ascii="Times New Roman" w:hAnsi="Times New Roman" w:cs="Times New Roman" w:hint="eastAsia"/>
          <w:sz w:val="24"/>
          <w:szCs w:val="24"/>
        </w:rPr>
        <w:t>科技股份有限公司</w:t>
      </w:r>
    </w:p>
    <w:p w14:paraId="2A3D6F42" w14:textId="77777777" w:rsidR="00B35DAB" w:rsidRDefault="001E13EE">
      <w:pPr>
        <w:spacing w:line="360" w:lineRule="auto"/>
        <w:ind w:firstLineChars="708" w:firstLine="1699"/>
        <w:jc w:val="left"/>
        <w:rPr>
          <w:rFonts w:ascii="Times New Roman" w:hAnsi="Times New Roman" w:cs="Times New Roman"/>
          <w:sz w:val="24"/>
          <w:szCs w:val="24"/>
        </w:rPr>
      </w:pPr>
      <w:r>
        <w:rPr>
          <w:rFonts w:ascii="Times New Roman" w:hAnsi="Times New Roman" w:cs="Times New Roman" w:hint="eastAsia"/>
          <w:sz w:val="24"/>
          <w:szCs w:val="24"/>
        </w:rPr>
        <w:t>亚太建设科技信息研究院有限公司</w:t>
      </w:r>
    </w:p>
    <w:p w14:paraId="5F6844A6" w14:textId="77777777" w:rsidR="00B35DAB" w:rsidRDefault="001E13EE">
      <w:pPr>
        <w:spacing w:line="360" w:lineRule="auto"/>
        <w:ind w:firstLine="420"/>
        <w:jc w:val="left"/>
        <w:rPr>
          <w:rFonts w:ascii="Times New Roman" w:hAnsi="Times New Roman" w:cs="Times New Roman"/>
          <w:sz w:val="24"/>
          <w:szCs w:val="24"/>
        </w:rPr>
      </w:pPr>
      <w:r>
        <w:rPr>
          <w:rFonts w:ascii="Times New Roman" w:hAnsi="Times New Roman" w:cs="Times New Roman" w:hint="eastAsia"/>
          <w:sz w:val="24"/>
          <w:szCs w:val="24"/>
        </w:rPr>
        <w:t>参编单位：</w:t>
      </w:r>
    </w:p>
    <w:p w14:paraId="0D210ECD" w14:textId="77777777" w:rsidR="00B35DAB" w:rsidRDefault="001E13EE" w:rsidP="00A14A94">
      <w:pPr>
        <w:spacing w:line="360" w:lineRule="auto"/>
        <w:ind w:firstLine="420"/>
        <w:jc w:val="left"/>
        <w:rPr>
          <w:rFonts w:ascii="Times New Roman" w:hAnsi="Times New Roman" w:cs="Times New Roman"/>
          <w:sz w:val="24"/>
          <w:szCs w:val="24"/>
        </w:rPr>
      </w:pPr>
      <w:r>
        <w:rPr>
          <w:rFonts w:ascii="Times New Roman" w:hAnsi="Times New Roman" w:cs="Times New Roman"/>
          <w:sz w:val="24"/>
          <w:szCs w:val="24"/>
        </w:rPr>
        <w:t>主要起草人：</w:t>
      </w:r>
    </w:p>
    <w:p w14:paraId="03D54E42" w14:textId="77777777" w:rsidR="00B35DAB" w:rsidRDefault="001E13EE" w:rsidP="00A14A94">
      <w:pPr>
        <w:spacing w:line="360" w:lineRule="auto"/>
        <w:ind w:firstLine="420"/>
        <w:jc w:val="left"/>
        <w:rPr>
          <w:rFonts w:ascii="Times New Roman" w:hAnsi="Times New Roman" w:cs="Times New Roman"/>
          <w:sz w:val="24"/>
          <w:szCs w:val="24"/>
        </w:rPr>
      </w:pPr>
      <w:r>
        <w:rPr>
          <w:rFonts w:ascii="Times New Roman" w:hAnsi="Times New Roman" w:cs="Times New Roman"/>
          <w:sz w:val="24"/>
          <w:szCs w:val="24"/>
        </w:rPr>
        <w:t>主要审查人：</w:t>
      </w:r>
    </w:p>
    <w:p w14:paraId="2927FBFD" w14:textId="77777777" w:rsidR="00B35DAB" w:rsidRDefault="001E13EE">
      <w:pPr>
        <w:rPr>
          <w:rFonts w:ascii="Times New Roman" w:hAnsi="Times New Roman" w:cs="Times New Roman"/>
          <w:sz w:val="24"/>
          <w:szCs w:val="24"/>
        </w:rPr>
      </w:pPr>
      <w:r>
        <w:rPr>
          <w:rFonts w:ascii="Times New Roman" w:hAnsi="Times New Roman" w:cs="Times New Roman"/>
          <w:sz w:val="24"/>
          <w:szCs w:val="24"/>
        </w:rPr>
        <w:br w:type="page"/>
      </w:r>
    </w:p>
    <w:sdt>
      <w:sdtPr>
        <w:rPr>
          <w:rFonts w:ascii="Times New Roman" w:hAnsi="Times New Roman" w:cs="Times New Roman"/>
          <w:lang w:val="zh-CN"/>
        </w:rPr>
        <w:id w:val="-1579436518"/>
        <w:docPartObj>
          <w:docPartGallery w:val="Table of Contents"/>
          <w:docPartUnique/>
        </w:docPartObj>
      </w:sdtPr>
      <w:sdtEndPr>
        <w:rPr>
          <w:b/>
          <w:bCs/>
        </w:rPr>
      </w:sdtEndPr>
      <w:sdtContent>
        <w:p w14:paraId="7DFAF3B8" w14:textId="77777777" w:rsidR="00B35DAB" w:rsidRDefault="001E13EE">
          <w:pPr>
            <w:jc w:val="center"/>
            <w:rPr>
              <w:rFonts w:ascii="Times New Roman" w:hAnsi="Times New Roman" w:cs="Times New Roman"/>
              <w:sz w:val="28"/>
              <w:szCs w:val="28"/>
            </w:rPr>
          </w:pPr>
          <w:r>
            <w:rPr>
              <w:rFonts w:ascii="Times New Roman" w:eastAsia="宋体" w:hAnsi="Times New Roman" w:cs="Times New Roman"/>
              <w:sz w:val="28"/>
              <w:szCs w:val="28"/>
            </w:rPr>
            <w:t>目</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次</w:t>
          </w:r>
        </w:p>
        <w:p w14:paraId="27885D84" w14:textId="77777777" w:rsidR="00B35DAB" w:rsidRDefault="001E13EE">
          <w:pPr>
            <w:pStyle w:val="TOC2"/>
            <w:tabs>
              <w:tab w:val="right" w:leader="dot" w:pos="8302"/>
            </w:tabs>
            <w:spacing w:line="300" w:lineRule="auto"/>
            <w:rPr>
              <w:rFonts w:ascii="Times New Roman" w:hAnsi="Times New Roman" w:cs="Times New Roman"/>
              <w:szCs w:val="21"/>
            </w:rPr>
          </w:pPr>
          <w:r>
            <w:rPr>
              <w:rFonts w:ascii="Times New Roman" w:hAnsi="Times New Roman" w:cs="Times New Roman"/>
              <w:sz w:val="22"/>
              <w:szCs w:val="24"/>
            </w:rPr>
            <w:fldChar w:fldCharType="begin"/>
          </w:r>
          <w:r>
            <w:rPr>
              <w:rFonts w:ascii="Times New Roman" w:hAnsi="Times New Roman" w:cs="Times New Roman"/>
              <w:sz w:val="22"/>
              <w:szCs w:val="24"/>
            </w:rPr>
            <w:instrText xml:space="preserve"> TOC \o "1-3" \h \z \u </w:instrText>
          </w:r>
          <w:r>
            <w:rPr>
              <w:rFonts w:ascii="Times New Roman" w:hAnsi="Times New Roman" w:cs="Times New Roman"/>
              <w:sz w:val="22"/>
              <w:szCs w:val="24"/>
            </w:rPr>
            <w:fldChar w:fldCharType="separate"/>
          </w:r>
          <w:hyperlink w:anchor="_Toc216441751" w:history="1">
            <w:r>
              <w:rPr>
                <w:rStyle w:val="af3"/>
                <w:rFonts w:ascii="Times New Roman" w:hAnsi="Times New Roman" w:cs="Times New Roman"/>
                <w:szCs w:val="21"/>
              </w:rPr>
              <w:t xml:space="preserve">1  </w:t>
            </w:r>
            <w:r>
              <w:rPr>
                <w:rStyle w:val="af3"/>
                <w:rFonts w:ascii="Times New Roman" w:hAnsi="Times New Roman" w:cs="Times New Roman"/>
                <w:szCs w:val="21"/>
              </w:rPr>
              <w:t>总</w:t>
            </w:r>
            <w:r>
              <w:rPr>
                <w:rStyle w:val="af3"/>
                <w:rFonts w:ascii="Times New Roman" w:hAnsi="Times New Roman" w:cs="Times New Roman"/>
                <w:szCs w:val="21"/>
              </w:rPr>
              <w:t xml:space="preserve">  </w:t>
            </w:r>
            <w:r>
              <w:rPr>
                <w:rStyle w:val="af3"/>
                <w:rFonts w:ascii="Times New Roman" w:hAnsi="Times New Roman" w:cs="Times New Roman"/>
                <w:szCs w:val="21"/>
              </w:rPr>
              <w:t>则</w:t>
            </w:r>
            <w:r>
              <w:rPr>
                <w:rFonts w:ascii="Times New Roman" w:hAnsi="Times New Roman" w:cs="Times New Roman"/>
                <w:szCs w:val="21"/>
              </w:rPr>
              <w:tab/>
            </w:r>
            <w:r>
              <w:rPr>
                <w:rFonts w:ascii="Times New Roman" w:hAnsi="Times New Roman" w:cs="Times New Roman"/>
                <w:szCs w:val="21"/>
              </w:rPr>
              <w:fldChar w:fldCharType="begin"/>
            </w:r>
            <w:r>
              <w:rPr>
                <w:rFonts w:ascii="Times New Roman" w:hAnsi="Times New Roman" w:cs="Times New Roman"/>
                <w:szCs w:val="21"/>
              </w:rPr>
              <w:instrText xml:space="preserve"> PAGEREF _Toc216441751 \h </w:instrText>
            </w:r>
            <w:r>
              <w:rPr>
                <w:rFonts w:ascii="Times New Roman" w:hAnsi="Times New Roman" w:cs="Times New Roman"/>
                <w:szCs w:val="21"/>
              </w:rPr>
            </w:r>
            <w:r>
              <w:rPr>
                <w:rFonts w:ascii="Times New Roman" w:hAnsi="Times New Roman" w:cs="Times New Roman"/>
                <w:szCs w:val="21"/>
              </w:rPr>
              <w:fldChar w:fldCharType="separate"/>
            </w:r>
            <w:r>
              <w:rPr>
                <w:rFonts w:ascii="Times New Roman" w:hAnsi="Times New Roman" w:cs="Times New Roman"/>
                <w:szCs w:val="21"/>
              </w:rPr>
              <w:t>1</w:t>
            </w:r>
            <w:r>
              <w:rPr>
                <w:rFonts w:ascii="Times New Roman" w:hAnsi="Times New Roman" w:cs="Times New Roman"/>
                <w:szCs w:val="21"/>
              </w:rPr>
              <w:fldChar w:fldCharType="end"/>
            </w:r>
          </w:hyperlink>
        </w:p>
        <w:p w14:paraId="357869D2" w14:textId="77777777" w:rsidR="00B35DAB" w:rsidRDefault="00492F24">
          <w:pPr>
            <w:pStyle w:val="TOC2"/>
            <w:tabs>
              <w:tab w:val="right" w:leader="dot" w:pos="8302"/>
            </w:tabs>
            <w:spacing w:line="300" w:lineRule="auto"/>
            <w:rPr>
              <w:rStyle w:val="af3"/>
              <w:szCs w:val="21"/>
            </w:rPr>
          </w:pPr>
          <w:hyperlink w:anchor="_Toc216441752" w:history="1">
            <w:r w:rsidR="001E13EE">
              <w:rPr>
                <w:rStyle w:val="af3"/>
                <w:rFonts w:ascii="Times New Roman" w:hAnsi="Times New Roman" w:cs="Times New Roman"/>
                <w:szCs w:val="21"/>
              </w:rPr>
              <w:t xml:space="preserve">2  </w:t>
            </w:r>
            <w:r w:rsidR="001E13EE">
              <w:rPr>
                <w:rStyle w:val="af3"/>
                <w:rFonts w:ascii="Times New Roman" w:hAnsi="Times New Roman" w:cs="Times New Roman"/>
                <w:szCs w:val="21"/>
              </w:rPr>
              <w:t>术语和符号</w:t>
            </w:r>
            <w:r w:rsidR="001E13EE">
              <w:rPr>
                <w:rStyle w:val="af3"/>
                <w:rFonts w:ascii="Times New Roman" w:hAnsi="Times New Roman" w:cs="Times New Roman"/>
                <w:szCs w:val="21"/>
              </w:rPr>
              <w:tab/>
            </w:r>
            <w:r w:rsidR="001E13EE">
              <w:rPr>
                <w:rStyle w:val="af3"/>
                <w:rFonts w:ascii="Times New Roman" w:hAnsi="Times New Roman" w:cs="Times New Roman"/>
                <w:szCs w:val="21"/>
              </w:rPr>
              <w:fldChar w:fldCharType="begin"/>
            </w:r>
            <w:r w:rsidR="001E13EE">
              <w:rPr>
                <w:rStyle w:val="af3"/>
                <w:rFonts w:ascii="Times New Roman" w:hAnsi="Times New Roman" w:cs="Times New Roman"/>
                <w:szCs w:val="21"/>
              </w:rPr>
              <w:instrText xml:space="preserve"> PAGEREF _Toc216441752 \h </w:instrText>
            </w:r>
            <w:r w:rsidR="001E13EE">
              <w:rPr>
                <w:rStyle w:val="af3"/>
                <w:rFonts w:ascii="Times New Roman" w:hAnsi="Times New Roman" w:cs="Times New Roman"/>
                <w:szCs w:val="21"/>
              </w:rPr>
            </w:r>
            <w:r w:rsidR="001E13EE">
              <w:rPr>
                <w:rStyle w:val="af3"/>
                <w:rFonts w:ascii="Times New Roman" w:hAnsi="Times New Roman" w:cs="Times New Roman"/>
                <w:szCs w:val="21"/>
              </w:rPr>
              <w:fldChar w:fldCharType="separate"/>
            </w:r>
            <w:r w:rsidR="001E13EE">
              <w:rPr>
                <w:rStyle w:val="af3"/>
                <w:rFonts w:ascii="Times New Roman" w:hAnsi="Times New Roman" w:cs="Times New Roman"/>
                <w:szCs w:val="21"/>
              </w:rPr>
              <w:t>2</w:t>
            </w:r>
            <w:r w:rsidR="001E13EE">
              <w:rPr>
                <w:rStyle w:val="af3"/>
                <w:rFonts w:ascii="Times New Roman" w:hAnsi="Times New Roman" w:cs="Times New Roman"/>
                <w:szCs w:val="21"/>
              </w:rPr>
              <w:fldChar w:fldCharType="end"/>
            </w:r>
          </w:hyperlink>
        </w:p>
        <w:p w14:paraId="67806119" w14:textId="77777777" w:rsidR="00B35DAB" w:rsidRDefault="00492F24">
          <w:pPr>
            <w:pStyle w:val="TOC3"/>
            <w:tabs>
              <w:tab w:val="right" w:leader="dot" w:pos="8302"/>
            </w:tabs>
            <w:spacing w:line="300" w:lineRule="auto"/>
            <w:rPr>
              <w:rFonts w:ascii="Times New Roman" w:hAnsi="Times New Roman" w:cs="Times New Roman"/>
            </w:rPr>
          </w:pPr>
          <w:hyperlink w:anchor="_Toc216441753" w:history="1">
            <w:r w:rsidR="001E13EE">
              <w:rPr>
                <w:rStyle w:val="af3"/>
                <w:rFonts w:ascii="Times New Roman" w:hAnsi="Times New Roman" w:cs="Times New Roman"/>
              </w:rPr>
              <w:t xml:space="preserve">2.1  </w:t>
            </w:r>
            <w:r w:rsidR="001E13EE">
              <w:rPr>
                <w:rStyle w:val="af3"/>
                <w:rFonts w:ascii="Times New Roman" w:hAnsi="Times New Roman" w:cs="Times New Roman"/>
              </w:rPr>
              <w:t>术语</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w:t>
            </w:r>
            <w:r w:rsidR="001E13EE">
              <w:rPr>
                <w:rFonts w:ascii="Times New Roman" w:hAnsi="Times New Roman" w:cs="Times New Roman"/>
              </w:rPr>
              <w:fldChar w:fldCharType="end"/>
            </w:r>
          </w:hyperlink>
        </w:p>
        <w:p w14:paraId="4319E4AF" w14:textId="77777777" w:rsidR="00B35DAB" w:rsidRDefault="00492F24">
          <w:pPr>
            <w:pStyle w:val="TOC3"/>
            <w:tabs>
              <w:tab w:val="right" w:leader="dot" w:pos="8302"/>
            </w:tabs>
            <w:spacing w:line="300" w:lineRule="auto"/>
            <w:rPr>
              <w:rFonts w:ascii="Times New Roman" w:hAnsi="Times New Roman" w:cs="Times New Roman"/>
            </w:rPr>
          </w:pPr>
          <w:hyperlink w:anchor="_Toc216441754" w:history="1">
            <w:r w:rsidR="001E13EE">
              <w:rPr>
                <w:rStyle w:val="af3"/>
                <w:rFonts w:ascii="Times New Roman" w:hAnsi="Times New Roman" w:cs="Times New Roman"/>
              </w:rPr>
              <w:t xml:space="preserve">2.2  </w:t>
            </w:r>
            <w:r w:rsidR="001E13EE">
              <w:rPr>
                <w:rStyle w:val="af3"/>
                <w:rFonts w:ascii="Times New Roman" w:hAnsi="Times New Roman" w:cs="Times New Roman"/>
              </w:rPr>
              <w:t>符号</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w:t>
            </w:r>
            <w:r w:rsidR="001E13EE">
              <w:rPr>
                <w:rFonts w:ascii="Times New Roman" w:hAnsi="Times New Roman" w:cs="Times New Roman"/>
              </w:rPr>
              <w:fldChar w:fldCharType="end"/>
            </w:r>
          </w:hyperlink>
        </w:p>
        <w:p w14:paraId="5366D6EE" w14:textId="77777777" w:rsidR="00B35DAB" w:rsidRDefault="00492F24">
          <w:pPr>
            <w:pStyle w:val="TOC2"/>
            <w:tabs>
              <w:tab w:val="right" w:leader="dot" w:pos="8302"/>
            </w:tabs>
            <w:spacing w:line="300" w:lineRule="auto"/>
            <w:rPr>
              <w:rFonts w:ascii="Times New Roman" w:hAnsi="Times New Roman" w:cs="Times New Roman"/>
            </w:rPr>
          </w:pPr>
          <w:hyperlink w:anchor="_Toc216441755" w:history="1">
            <w:r w:rsidR="001E13EE">
              <w:rPr>
                <w:rStyle w:val="af3"/>
                <w:rFonts w:ascii="Times New Roman" w:hAnsi="Times New Roman" w:cs="Times New Roman"/>
              </w:rPr>
              <w:t xml:space="preserve">3  </w:t>
            </w:r>
            <w:r w:rsidR="001E13EE">
              <w:rPr>
                <w:rStyle w:val="af3"/>
                <w:rFonts w:ascii="Times New Roman" w:hAnsi="Times New Roman" w:cs="Times New Roman"/>
              </w:rPr>
              <w:t>材料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w:t>
            </w:r>
            <w:r w:rsidR="001E13EE">
              <w:rPr>
                <w:rFonts w:ascii="Times New Roman" w:hAnsi="Times New Roman" w:cs="Times New Roman"/>
              </w:rPr>
              <w:fldChar w:fldCharType="end"/>
            </w:r>
          </w:hyperlink>
        </w:p>
        <w:p w14:paraId="2B503BA2" w14:textId="77777777" w:rsidR="00B35DAB" w:rsidRDefault="00492F24">
          <w:pPr>
            <w:pStyle w:val="TOC3"/>
            <w:tabs>
              <w:tab w:val="right" w:leader="dot" w:pos="8302"/>
            </w:tabs>
            <w:spacing w:line="300" w:lineRule="auto"/>
            <w:rPr>
              <w:rFonts w:ascii="Times New Roman" w:hAnsi="Times New Roman" w:cs="Times New Roman"/>
            </w:rPr>
          </w:pPr>
          <w:hyperlink w:anchor="_Toc216441756" w:history="1">
            <w:r w:rsidR="001E13EE">
              <w:rPr>
                <w:rStyle w:val="af3"/>
                <w:rFonts w:ascii="Times New Roman" w:hAnsi="Times New Roman" w:cs="Times New Roman"/>
              </w:rPr>
              <w:t xml:space="preserve">3.1  </w:t>
            </w:r>
            <w:r w:rsidR="001E13EE">
              <w:rPr>
                <w:rStyle w:val="af3"/>
                <w:rFonts w:ascii="Times New Roman" w:hAnsi="Times New Roman" w:cs="Times New Roman"/>
              </w:rPr>
              <w:t>钢材</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w:t>
            </w:r>
            <w:r w:rsidR="001E13EE">
              <w:rPr>
                <w:rFonts w:ascii="Times New Roman" w:hAnsi="Times New Roman" w:cs="Times New Roman"/>
              </w:rPr>
              <w:fldChar w:fldCharType="end"/>
            </w:r>
          </w:hyperlink>
        </w:p>
        <w:p w14:paraId="400C8128" w14:textId="77777777" w:rsidR="00B35DAB" w:rsidRDefault="00492F24">
          <w:pPr>
            <w:pStyle w:val="TOC3"/>
            <w:tabs>
              <w:tab w:val="right" w:leader="dot" w:pos="8302"/>
            </w:tabs>
            <w:spacing w:line="300" w:lineRule="auto"/>
            <w:rPr>
              <w:rFonts w:ascii="Times New Roman" w:hAnsi="Times New Roman" w:cs="Times New Roman"/>
            </w:rPr>
          </w:pPr>
          <w:hyperlink w:anchor="_Toc216441757" w:history="1">
            <w:r w:rsidR="001E13EE">
              <w:rPr>
                <w:rStyle w:val="af3"/>
                <w:rFonts w:ascii="Times New Roman" w:hAnsi="Times New Roman" w:cs="Times New Roman"/>
              </w:rPr>
              <w:t xml:space="preserve">3.2  </w:t>
            </w:r>
            <w:r w:rsidR="001E13EE">
              <w:rPr>
                <w:rStyle w:val="af3"/>
                <w:rFonts w:ascii="Times New Roman" w:hAnsi="Times New Roman" w:cs="Times New Roman"/>
              </w:rPr>
              <w:t>钢筋</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12</w:t>
            </w:r>
            <w:r w:rsidR="001E13EE">
              <w:rPr>
                <w:rFonts w:ascii="Times New Roman" w:hAnsi="Times New Roman" w:cs="Times New Roman"/>
              </w:rPr>
              <w:fldChar w:fldCharType="end"/>
            </w:r>
          </w:hyperlink>
        </w:p>
        <w:p w14:paraId="3AC3A410" w14:textId="77777777" w:rsidR="00B35DAB" w:rsidRDefault="00492F24">
          <w:pPr>
            <w:pStyle w:val="TOC3"/>
            <w:tabs>
              <w:tab w:val="right" w:leader="dot" w:pos="8302"/>
            </w:tabs>
            <w:spacing w:line="300" w:lineRule="auto"/>
            <w:rPr>
              <w:rFonts w:ascii="Times New Roman" w:hAnsi="Times New Roman" w:cs="Times New Roman"/>
            </w:rPr>
          </w:pPr>
          <w:hyperlink w:anchor="_Toc216441758" w:history="1">
            <w:r w:rsidR="001E13EE">
              <w:rPr>
                <w:rStyle w:val="af3"/>
                <w:rFonts w:ascii="Times New Roman" w:hAnsi="Times New Roman" w:cs="Times New Roman"/>
              </w:rPr>
              <w:t xml:space="preserve">3.3  </w:t>
            </w:r>
            <w:r w:rsidR="001E13EE">
              <w:rPr>
                <w:rStyle w:val="af3"/>
                <w:rFonts w:ascii="Times New Roman" w:hAnsi="Times New Roman" w:cs="Times New Roman"/>
              </w:rPr>
              <w:t>混凝土</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12</w:t>
            </w:r>
            <w:r w:rsidR="001E13EE">
              <w:rPr>
                <w:rFonts w:ascii="Times New Roman" w:hAnsi="Times New Roman" w:cs="Times New Roman"/>
              </w:rPr>
              <w:fldChar w:fldCharType="end"/>
            </w:r>
          </w:hyperlink>
        </w:p>
        <w:p w14:paraId="7E79CD0E" w14:textId="77777777" w:rsidR="00B35DAB" w:rsidRDefault="00492F24">
          <w:pPr>
            <w:pStyle w:val="TOC2"/>
            <w:tabs>
              <w:tab w:val="right" w:leader="dot" w:pos="8302"/>
            </w:tabs>
            <w:spacing w:line="300" w:lineRule="auto"/>
            <w:rPr>
              <w:rFonts w:ascii="Times New Roman" w:hAnsi="Times New Roman" w:cs="Times New Roman"/>
            </w:rPr>
          </w:pPr>
          <w:hyperlink w:anchor="_Toc216441759" w:history="1">
            <w:r w:rsidR="001E13EE">
              <w:rPr>
                <w:rStyle w:val="af3"/>
                <w:rFonts w:ascii="Times New Roman" w:hAnsi="Times New Roman" w:cs="Times New Roman"/>
              </w:rPr>
              <w:t xml:space="preserve">4  </w:t>
            </w:r>
            <w:r w:rsidR="001E13EE">
              <w:rPr>
                <w:rStyle w:val="af3"/>
                <w:rFonts w:ascii="Times New Roman" w:hAnsi="Times New Roman" w:cs="Times New Roman"/>
              </w:rPr>
              <w:t>基本规定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_Toc216441759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21BC8AB9" w14:textId="77777777" w:rsidR="00B35DAB" w:rsidRDefault="00492F24">
          <w:pPr>
            <w:pStyle w:val="TOC3"/>
            <w:tabs>
              <w:tab w:val="right" w:leader="dot" w:pos="8302"/>
            </w:tabs>
            <w:spacing w:line="300" w:lineRule="auto"/>
            <w:rPr>
              <w:rFonts w:ascii="Times New Roman" w:hAnsi="Times New Roman" w:cs="Times New Roman"/>
            </w:rPr>
          </w:pPr>
          <w:hyperlink w:anchor="_Toc216441760" w:history="1">
            <w:r w:rsidR="001E13EE">
              <w:rPr>
                <w:rStyle w:val="af3"/>
                <w:rFonts w:ascii="Times New Roman" w:hAnsi="Times New Roman" w:cs="Times New Roman"/>
              </w:rPr>
              <w:t xml:space="preserve">4.1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59229FC4" w14:textId="77777777" w:rsidR="00B35DAB" w:rsidRDefault="00492F24">
          <w:pPr>
            <w:pStyle w:val="TOC3"/>
            <w:tabs>
              <w:tab w:val="right" w:leader="dot" w:pos="8302"/>
            </w:tabs>
            <w:spacing w:line="300" w:lineRule="auto"/>
            <w:rPr>
              <w:rFonts w:ascii="Times New Roman" w:hAnsi="Times New Roman" w:cs="Times New Roman"/>
            </w:rPr>
          </w:pPr>
          <w:hyperlink w:anchor="_Toc216441761" w:history="1">
            <w:r w:rsidR="001E13EE">
              <w:rPr>
                <w:rStyle w:val="af3"/>
                <w:rFonts w:ascii="Times New Roman" w:hAnsi="Times New Roman" w:cs="Times New Roman"/>
              </w:rPr>
              <w:t xml:space="preserve">4.2  </w:t>
            </w:r>
            <w:r w:rsidR="001E13EE">
              <w:rPr>
                <w:rStyle w:val="af3"/>
                <w:rFonts w:ascii="Times New Roman" w:hAnsi="Times New Roman" w:cs="Times New Roman"/>
              </w:rPr>
              <w:t>结构设计计算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205803C3" w14:textId="77777777" w:rsidR="00B35DAB" w:rsidRDefault="00492F24">
          <w:pPr>
            <w:pStyle w:val="TOC3"/>
            <w:tabs>
              <w:tab w:val="right" w:leader="dot" w:pos="8302"/>
            </w:tabs>
            <w:spacing w:line="300" w:lineRule="auto"/>
            <w:rPr>
              <w:rFonts w:ascii="Times New Roman" w:hAnsi="Times New Roman" w:cs="Times New Roman"/>
            </w:rPr>
          </w:pPr>
          <w:hyperlink w:anchor="_Toc216441762" w:history="1">
            <w:r w:rsidR="001E13EE">
              <w:rPr>
                <w:rStyle w:val="af3"/>
                <w:rFonts w:ascii="Times New Roman" w:hAnsi="Times New Roman" w:cs="Times New Roman"/>
              </w:rPr>
              <w:t xml:space="preserve">4.3  </w:t>
            </w:r>
            <w:r w:rsidR="001E13EE">
              <w:rPr>
                <w:rStyle w:val="af3"/>
                <w:rFonts w:ascii="Times New Roman" w:hAnsi="Times New Roman" w:cs="Times New Roman"/>
              </w:rPr>
              <w:t>一般构造</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17</w:t>
            </w:r>
            <w:r w:rsidR="001E13EE">
              <w:rPr>
                <w:rFonts w:ascii="Times New Roman" w:hAnsi="Times New Roman" w:cs="Times New Roman"/>
              </w:rPr>
              <w:fldChar w:fldCharType="end"/>
            </w:r>
          </w:hyperlink>
        </w:p>
        <w:p w14:paraId="6B951658" w14:textId="77777777" w:rsidR="00B35DAB" w:rsidRDefault="00492F24">
          <w:pPr>
            <w:pStyle w:val="TOC2"/>
            <w:tabs>
              <w:tab w:val="right" w:leader="dot" w:pos="8302"/>
            </w:tabs>
            <w:spacing w:line="300" w:lineRule="auto"/>
            <w:rPr>
              <w:rFonts w:ascii="Times New Roman" w:hAnsi="Times New Roman" w:cs="Times New Roman"/>
            </w:rPr>
          </w:pPr>
          <w:hyperlink w:anchor="_Toc216441763" w:history="1">
            <w:r w:rsidR="001E13EE">
              <w:rPr>
                <w:rStyle w:val="af3"/>
                <w:rFonts w:ascii="Times New Roman" w:hAnsi="Times New Roman" w:cs="Times New Roman"/>
              </w:rPr>
              <w:t xml:space="preserve">5  </w:t>
            </w:r>
            <w:r w:rsidR="001E13EE">
              <w:rPr>
                <w:rStyle w:val="af3"/>
                <w:rFonts w:ascii="Times New Roman" w:hAnsi="Times New Roman" w:cs="Times New Roman"/>
              </w:rPr>
              <w:t>内埋式钢板组合墙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51872B40" w14:textId="77777777" w:rsidR="00B35DAB" w:rsidRDefault="00492F24">
          <w:pPr>
            <w:pStyle w:val="TOC3"/>
            <w:tabs>
              <w:tab w:val="right" w:leader="dot" w:pos="8302"/>
            </w:tabs>
            <w:spacing w:line="300" w:lineRule="auto"/>
            <w:rPr>
              <w:rFonts w:ascii="Times New Roman" w:hAnsi="Times New Roman" w:cs="Times New Roman"/>
            </w:rPr>
          </w:pPr>
          <w:hyperlink w:anchor="_Toc216441764" w:history="1">
            <w:r w:rsidR="001E13EE">
              <w:rPr>
                <w:rStyle w:val="af3"/>
                <w:rFonts w:ascii="Times New Roman" w:hAnsi="Times New Roman" w:cs="Times New Roman"/>
              </w:rPr>
              <w:t xml:space="preserve">5.1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499304B3" w14:textId="77777777" w:rsidR="00B35DAB" w:rsidRDefault="00492F24">
          <w:pPr>
            <w:pStyle w:val="TOC3"/>
            <w:tabs>
              <w:tab w:val="right" w:leader="dot" w:pos="8302"/>
            </w:tabs>
            <w:spacing w:line="300" w:lineRule="auto"/>
            <w:rPr>
              <w:rFonts w:ascii="Times New Roman" w:hAnsi="Times New Roman" w:cs="Times New Roman"/>
            </w:rPr>
          </w:pPr>
          <w:hyperlink w:anchor="_Toc216441765" w:history="1">
            <w:r w:rsidR="001E13EE">
              <w:rPr>
                <w:rStyle w:val="af3"/>
                <w:rFonts w:ascii="Times New Roman" w:hAnsi="Times New Roman" w:cs="Times New Roman"/>
              </w:rPr>
              <w:t xml:space="preserve">5.2  </w:t>
            </w:r>
            <w:r w:rsidR="001E13EE">
              <w:rPr>
                <w:rStyle w:val="af3"/>
                <w:rFonts w:ascii="Times New Roman" w:hAnsi="Times New Roman" w:cs="Times New Roman"/>
              </w:rPr>
              <w:t>承载力计算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282827B0" w14:textId="77777777" w:rsidR="00B35DAB" w:rsidRDefault="00492F24">
          <w:pPr>
            <w:pStyle w:val="TOC3"/>
            <w:tabs>
              <w:tab w:val="right" w:leader="dot" w:pos="8302"/>
            </w:tabs>
            <w:spacing w:line="300" w:lineRule="auto"/>
            <w:rPr>
              <w:rFonts w:ascii="Times New Roman" w:hAnsi="Times New Roman" w:cs="Times New Roman"/>
            </w:rPr>
          </w:pPr>
          <w:hyperlink w:anchor="_Toc216441766" w:history="1">
            <w:r w:rsidR="001E13EE">
              <w:rPr>
                <w:rStyle w:val="af3"/>
                <w:rFonts w:ascii="Times New Roman" w:hAnsi="Times New Roman" w:cs="Times New Roman"/>
              </w:rPr>
              <w:t xml:space="preserve">5.3  </w:t>
            </w:r>
            <w:r w:rsidR="001E13EE">
              <w:rPr>
                <w:rStyle w:val="af3"/>
                <w:rFonts w:ascii="Times New Roman" w:hAnsi="Times New Roman" w:cs="Times New Roman"/>
              </w:rPr>
              <w:t>构造要求</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23</w:t>
            </w:r>
            <w:r w:rsidR="001E13EE">
              <w:rPr>
                <w:rFonts w:ascii="Times New Roman" w:hAnsi="Times New Roman" w:cs="Times New Roman"/>
              </w:rPr>
              <w:fldChar w:fldCharType="end"/>
            </w:r>
          </w:hyperlink>
        </w:p>
        <w:p w14:paraId="27874A8E" w14:textId="77777777" w:rsidR="00B35DAB" w:rsidRDefault="00492F24">
          <w:pPr>
            <w:pStyle w:val="TOC2"/>
            <w:tabs>
              <w:tab w:val="right" w:leader="dot" w:pos="8302"/>
            </w:tabs>
            <w:spacing w:line="300" w:lineRule="auto"/>
            <w:rPr>
              <w:rFonts w:ascii="Times New Roman" w:hAnsi="Times New Roman" w:cs="Times New Roman"/>
            </w:rPr>
          </w:pPr>
          <w:hyperlink w:anchor="_Toc216441767" w:history="1">
            <w:r w:rsidR="001E13EE">
              <w:rPr>
                <w:rStyle w:val="af3"/>
                <w:rFonts w:ascii="Times New Roman" w:hAnsi="Times New Roman" w:cs="Times New Roman"/>
              </w:rPr>
              <w:t xml:space="preserve">6  </w:t>
            </w:r>
            <w:r w:rsidR="001E13EE">
              <w:rPr>
                <w:rStyle w:val="af3"/>
                <w:rFonts w:ascii="Times New Roman" w:hAnsi="Times New Roman" w:cs="Times New Roman"/>
              </w:rPr>
              <w:t>外包式钢板组合墙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25</w:t>
            </w:r>
            <w:r w:rsidR="001E13EE">
              <w:rPr>
                <w:rFonts w:ascii="Times New Roman" w:hAnsi="Times New Roman" w:cs="Times New Roman"/>
              </w:rPr>
              <w:fldChar w:fldCharType="end"/>
            </w:r>
          </w:hyperlink>
        </w:p>
        <w:p w14:paraId="0C43E53B" w14:textId="77777777" w:rsidR="00B35DAB" w:rsidRDefault="00492F24">
          <w:pPr>
            <w:pStyle w:val="TOC3"/>
            <w:tabs>
              <w:tab w:val="right" w:leader="dot" w:pos="8302"/>
            </w:tabs>
            <w:spacing w:line="300" w:lineRule="auto"/>
            <w:rPr>
              <w:rFonts w:ascii="Times New Roman" w:hAnsi="Times New Roman" w:cs="Times New Roman"/>
            </w:rPr>
          </w:pPr>
          <w:hyperlink w:anchor="_Toc216441768" w:history="1">
            <w:r w:rsidR="001E13EE">
              <w:rPr>
                <w:rStyle w:val="af3"/>
                <w:rFonts w:ascii="Times New Roman" w:hAnsi="Times New Roman" w:cs="Times New Roman"/>
              </w:rPr>
              <w:t xml:space="preserve">6.1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25</w:t>
            </w:r>
            <w:r w:rsidR="001E13EE">
              <w:rPr>
                <w:rFonts w:ascii="Times New Roman" w:hAnsi="Times New Roman" w:cs="Times New Roman"/>
              </w:rPr>
              <w:fldChar w:fldCharType="end"/>
            </w:r>
          </w:hyperlink>
        </w:p>
        <w:p w14:paraId="23BDD264" w14:textId="77777777" w:rsidR="00B35DAB" w:rsidRDefault="00492F24">
          <w:pPr>
            <w:pStyle w:val="TOC3"/>
            <w:tabs>
              <w:tab w:val="right" w:leader="dot" w:pos="8302"/>
            </w:tabs>
            <w:spacing w:line="300" w:lineRule="auto"/>
            <w:rPr>
              <w:rFonts w:ascii="Times New Roman" w:hAnsi="Times New Roman" w:cs="Times New Roman"/>
            </w:rPr>
          </w:pPr>
          <w:hyperlink w:anchor="_Toc216441769" w:history="1">
            <w:r w:rsidR="001E13EE">
              <w:rPr>
                <w:rStyle w:val="af3"/>
                <w:rFonts w:ascii="Times New Roman" w:hAnsi="Times New Roman" w:cs="Times New Roman"/>
              </w:rPr>
              <w:t xml:space="preserve">6.2  </w:t>
            </w:r>
            <w:r w:rsidR="001E13EE">
              <w:rPr>
                <w:rStyle w:val="af3"/>
                <w:rFonts w:ascii="Times New Roman" w:hAnsi="Times New Roman" w:cs="Times New Roman"/>
              </w:rPr>
              <w:t>承载力计算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_Toc216441769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26</w:t>
            </w:r>
            <w:r w:rsidR="001E13EE">
              <w:rPr>
                <w:rFonts w:ascii="Times New Roman" w:hAnsi="Times New Roman" w:cs="Times New Roman"/>
              </w:rPr>
              <w:fldChar w:fldCharType="end"/>
            </w:r>
          </w:hyperlink>
        </w:p>
        <w:p w14:paraId="443D0485" w14:textId="77777777" w:rsidR="00B35DAB" w:rsidRDefault="00492F24">
          <w:pPr>
            <w:pStyle w:val="TOC3"/>
            <w:tabs>
              <w:tab w:val="right" w:leader="dot" w:pos="8302"/>
            </w:tabs>
            <w:spacing w:line="300" w:lineRule="auto"/>
            <w:rPr>
              <w:rFonts w:ascii="Times New Roman" w:hAnsi="Times New Roman" w:cs="Times New Roman"/>
            </w:rPr>
          </w:pPr>
          <w:hyperlink w:anchor="_Toc216441770" w:history="1">
            <w:r w:rsidR="001E13EE">
              <w:rPr>
                <w:rStyle w:val="af3"/>
                <w:rFonts w:ascii="Times New Roman" w:hAnsi="Times New Roman" w:cs="Times New Roman"/>
              </w:rPr>
              <w:t xml:space="preserve">6.3  </w:t>
            </w:r>
            <w:r w:rsidR="001E13EE">
              <w:rPr>
                <w:rStyle w:val="af3"/>
                <w:rFonts w:ascii="Times New Roman" w:hAnsi="Times New Roman" w:cs="Times New Roman"/>
              </w:rPr>
              <w:t>构造要求</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30</w:t>
            </w:r>
            <w:r w:rsidR="001E13EE">
              <w:rPr>
                <w:rFonts w:ascii="Times New Roman" w:hAnsi="Times New Roman" w:cs="Times New Roman"/>
              </w:rPr>
              <w:fldChar w:fldCharType="end"/>
            </w:r>
          </w:hyperlink>
        </w:p>
        <w:p w14:paraId="73E33303" w14:textId="77777777" w:rsidR="00B35DAB" w:rsidRDefault="00492F24">
          <w:pPr>
            <w:pStyle w:val="TOC2"/>
            <w:tabs>
              <w:tab w:val="right" w:leader="dot" w:pos="8302"/>
            </w:tabs>
            <w:spacing w:line="300" w:lineRule="auto"/>
            <w:rPr>
              <w:rFonts w:ascii="Times New Roman" w:hAnsi="Times New Roman" w:cs="Times New Roman"/>
            </w:rPr>
          </w:pPr>
          <w:hyperlink w:anchor="_Toc216441771" w:history="1">
            <w:r w:rsidR="001E13EE">
              <w:rPr>
                <w:rStyle w:val="af3"/>
                <w:rFonts w:ascii="Times New Roman" w:hAnsi="Times New Roman" w:cs="Times New Roman"/>
              </w:rPr>
              <w:t xml:space="preserve">7  </w:t>
            </w:r>
            <w:r w:rsidR="001E13EE">
              <w:rPr>
                <w:rStyle w:val="af3"/>
                <w:rFonts w:ascii="Times New Roman" w:hAnsi="Times New Roman" w:cs="Times New Roman"/>
              </w:rPr>
              <w:t>节点与连接</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6E28EBFA" w14:textId="77777777" w:rsidR="00B35DAB" w:rsidRDefault="00492F24">
          <w:pPr>
            <w:pStyle w:val="TOC3"/>
            <w:tabs>
              <w:tab w:val="right" w:leader="dot" w:pos="8302"/>
            </w:tabs>
            <w:spacing w:line="300" w:lineRule="auto"/>
            <w:rPr>
              <w:rFonts w:ascii="Times New Roman" w:hAnsi="Times New Roman" w:cs="Times New Roman"/>
            </w:rPr>
          </w:pPr>
          <w:hyperlink w:anchor="_Toc216441772" w:history="1">
            <w:r w:rsidR="001E13EE">
              <w:rPr>
                <w:rStyle w:val="af3"/>
                <w:rFonts w:ascii="Times New Roman" w:hAnsi="Times New Roman" w:cs="Times New Roman"/>
              </w:rPr>
              <w:t xml:space="preserve">7.1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32F1D99F" w14:textId="77777777" w:rsidR="00B35DAB" w:rsidRDefault="00492F24">
          <w:pPr>
            <w:pStyle w:val="TOC3"/>
            <w:tabs>
              <w:tab w:val="right" w:leader="dot" w:pos="8302"/>
            </w:tabs>
            <w:spacing w:line="300" w:lineRule="auto"/>
            <w:rPr>
              <w:rFonts w:ascii="Times New Roman" w:hAnsi="Times New Roman" w:cs="Times New Roman"/>
            </w:rPr>
          </w:pPr>
          <w:hyperlink w:anchor="_Toc216441773" w:history="1">
            <w:r w:rsidR="001E13EE">
              <w:rPr>
                <w:rStyle w:val="af3"/>
                <w:rFonts w:ascii="Times New Roman" w:hAnsi="Times New Roman" w:cs="Times New Roman"/>
              </w:rPr>
              <w:t xml:space="preserve">7.2  </w:t>
            </w:r>
            <w:r w:rsidR="001E13EE">
              <w:rPr>
                <w:rStyle w:val="af3"/>
                <w:rFonts w:ascii="Times New Roman" w:hAnsi="Times New Roman" w:cs="Times New Roman"/>
              </w:rPr>
              <w:t>组合墙拼接节点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03366FB9" w14:textId="77777777" w:rsidR="00B35DAB" w:rsidRDefault="00492F24">
          <w:pPr>
            <w:pStyle w:val="TOC3"/>
            <w:tabs>
              <w:tab w:val="right" w:leader="dot" w:pos="8302"/>
            </w:tabs>
            <w:spacing w:line="300" w:lineRule="auto"/>
            <w:rPr>
              <w:rFonts w:ascii="Times New Roman" w:hAnsi="Times New Roman" w:cs="Times New Roman"/>
            </w:rPr>
          </w:pPr>
          <w:hyperlink w:anchor="_Toc216441774" w:history="1">
            <w:r w:rsidR="001E13EE">
              <w:rPr>
                <w:rStyle w:val="af3"/>
                <w:rFonts w:ascii="Times New Roman" w:hAnsi="Times New Roman" w:cs="Times New Roman"/>
              </w:rPr>
              <w:t xml:space="preserve">7.3  </w:t>
            </w:r>
            <w:r w:rsidR="001E13EE">
              <w:rPr>
                <w:rStyle w:val="af3"/>
                <w:rFonts w:ascii="Times New Roman" w:hAnsi="Times New Roman" w:cs="Times New Roman"/>
              </w:rPr>
              <w:t>组合墙墙脚节点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34</w:t>
            </w:r>
            <w:r w:rsidR="001E13EE">
              <w:rPr>
                <w:rFonts w:ascii="Times New Roman" w:hAnsi="Times New Roman" w:cs="Times New Roman"/>
              </w:rPr>
              <w:fldChar w:fldCharType="end"/>
            </w:r>
          </w:hyperlink>
        </w:p>
        <w:p w14:paraId="5A68C035" w14:textId="77777777" w:rsidR="00B35DAB" w:rsidRDefault="00492F24">
          <w:pPr>
            <w:pStyle w:val="TOC3"/>
            <w:tabs>
              <w:tab w:val="right" w:leader="dot" w:pos="8302"/>
            </w:tabs>
            <w:spacing w:line="300" w:lineRule="auto"/>
            <w:rPr>
              <w:rFonts w:ascii="Times New Roman" w:hAnsi="Times New Roman" w:cs="Times New Roman"/>
            </w:rPr>
          </w:pPr>
          <w:hyperlink w:anchor="_Toc216441775" w:history="1">
            <w:r w:rsidR="001E13EE">
              <w:rPr>
                <w:rStyle w:val="af3"/>
                <w:rFonts w:ascii="Times New Roman" w:hAnsi="Times New Roman" w:cs="Times New Roman"/>
              </w:rPr>
              <w:t xml:space="preserve">7.4  </w:t>
            </w:r>
            <w:r w:rsidR="001E13EE">
              <w:rPr>
                <w:rStyle w:val="af3"/>
                <w:rFonts w:ascii="Times New Roman" w:hAnsi="Times New Roman" w:cs="Times New Roman"/>
              </w:rPr>
              <w:t>钢梁与组合墙连接节点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34</w:t>
            </w:r>
            <w:r w:rsidR="001E13EE">
              <w:rPr>
                <w:rFonts w:ascii="Times New Roman" w:hAnsi="Times New Roman" w:cs="Times New Roman"/>
              </w:rPr>
              <w:fldChar w:fldCharType="end"/>
            </w:r>
          </w:hyperlink>
        </w:p>
        <w:p w14:paraId="7FA28D57" w14:textId="77777777" w:rsidR="00B35DAB" w:rsidRDefault="00492F24">
          <w:pPr>
            <w:pStyle w:val="TOC3"/>
            <w:tabs>
              <w:tab w:val="right" w:leader="dot" w:pos="8302"/>
            </w:tabs>
            <w:spacing w:line="300" w:lineRule="auto"/>
            <w:rPr>
              <w:rFonts w:ascii="Times New Roman" w:hAnsi="Times New Roman" w:cs="Times New Roman"/>
            </w:rPr>
          </w:pPr>
          <w:hyperlink w:anchor="_Toc216441776" w:history="1">
            <w:r w:rsidR="001E13EE">
              <w:rPr>
                <w:rStyle w:val="af3"/>
                <w:rFonts w:ascii="Times New Roman" w:hAnsi="Times New Roman" w:cs="Times New Roman"/>
              </w:rPr>
              <w:t xml:space="preserve">7.5  </w:t>
            </w:r>
            <w:r w:rsidR="001E13EE">
              <w:rPr>
                <w:rStyle w:val="af3"/>
                <w:rFonts w:ascii="Times New Roman" w:hAnsi="Times New Roman" w:cs="Times New Roman"/>
              </w:rPr>
              <w:t>楼板与组合墙连接节点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35</w:t>
            </w:r>
            <w:r w:rsidR="001E13EE">
              <w:rPr>
                <w:rFonts w:ascii="Times New Roman" w:hAnsi="Times New Roman" w:cs="Times New Roman"/>
              </w:rPr>
              <w:fldChar w:fldCharType="end"/>
            </w:r>
          </w:hyperlink>
        </w:p>
        <w:p w14:paraId="1A153C84" w14:textId="77777777" w:rsidR="00B35DAB" w:rsidRDefault="00492F24">
          <w:pPr>
            <w:pStyle w:val="TOC2"/>
            <w:tabs>
              <w:tab w:val="right" w:leader="dot" w:pos="8302"/>
            </w:tabs>
            <w:spacing w:line="300" w:lineRule="auto"/>
            <w:rPr>
              <w:rFonts w:ascii="Times New Roman" w:hAnsi="Times New Roman" w:cs="Times New Roman"/>
            </w:rPr>
          </w:pPr>
          <w:hyperlink w:anchor="_Toc216441777" w:history="1">
            <w:r w:rsidR="001E13EE">
              <w:rPr>
                <w:rStyle w:val="af3"/>
                <w:rFonts w:ascii="Times New Roman" w:hAnsi="Times New Roman" w:cs="Times New Roman"/>
              </w:rPr>
              <w:t>8</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防护设计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37</w:t>
            </w:r>
            <w:r w:rsidR="001E13EE">
              <w:rPr>
                <w:rFonts w:ascii="Times New Roman" w:hAnsi="Times New Roman" w:cs="Times New Roman"/>
              </w:rPr>
              <w:fldChar w:fldCharType="end"/>
            </w:r>
          </w:hyperlink>
        </w:p>
        <w:p w14:paraId="3BBF5BCF" w14:textId="77777777" w:rsidR="00B35DAB" w:rsidRDefault="00492F24">
          <w:pPr>
            <w:pStyle w:val="TOC3"/>
            <w:tabs>
              <w:tab w:val="right" w:leader="dot" w:pos="8302"/>
            </w:tabs>
            <w:spacing w:line="300" w:lineRule="auto"/>
            <w:rPr>
              <w:rFonts w:ascii="Times New Roman" w:hAnsi="Times New Roman" w:cs="Times New Roman"/>
            </w:rPr>
          </w:pPr>
          <w:hyperlink w:anchor="_Toc216441778"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 xml:space="preserve">1 </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防火设计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37</w:t>
            </w:r>
            <w:r w:rsidR="001E13EE">
              <w:rPr>
                <w:rFonts w:ascii="Times New Roman" w:hAnsi="Times New Roman" w:cs="Times New Roman"/>
              </w:rPr>
              <w:fldChar w:fldCharType="end"/>
            </w:r>
          </w:hyperlink>
        </w:p>
        <w:p w14:paraId="3731F575" w14:textId="77777777" w:rsidR="00B35DAB" w:rsidRDefault="00492F24">
          <w:pPr>
            <w:pStyle w:val="TOC3"/>
            <w:tabs>
              <w:tab w:val="right" w:leader="dot" w:pos="8302"/>
            </w:tabs>
            <w:spacing w:line="300" w:lineRule="auto"/>
            <w:rPr>
              <w:rFonts w:ascii="Times New Roman" w:hAnsi="Times New Roman" w:cs="Times New Roman"/>
            </w:rPr>
          </w:pPr>
          <w:hyperlink w:anchor="_Toc216441779"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2</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防腐设计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_Toc216441779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38</w:t>
            </w:r>
            <w:r w:rsidR="001E13EE">
              <w:rPr>
                <w:rFonts w:ascii="Times New Roman" w:hAnsi="Times New Roman" w:cs="Times New Roman"/>
              </w:rPr>
              <w:fldChar w:fldCharType="end"/>
            </w:r>
          </w:hyperlink>
        </w:p>
        <w:p w14:paraId="12A25A81" w14:textId="77777777" w:rsidR="00B35DAB" w:rsidRDefault="00492F24">
          <w:pPr>
            <w:pStyle w:val="TOC2"/>
            <w:tabs>
              <w:tab w:val="right" w:leader="dot" w:pos="8302"/>
            </w:tabs>
            <w:spacing w:line="300" w:lineRule="auto"/>
            <w:rPr>
              <w:rFonts w:ascii="Times New Roman" w:hAnsi="Times New Roman" w:cs="Times New Roman"/>
            </w:rPr>
          </w:pPr>
          <w:hyperlink w:anchor="_Toc216441780"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制作与安装</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40</w:t>
            </w:r>
            <w:r w:rsidR="001E13EE">
              <w:rPr>
                <w:rFonts w:ascii="Times New Roman" w:hAnsi="Times New Roman" w:cs="Times New Roman"/>
              </w:rPr>
              <w:fldChar w:fldCharType="end"/>
            </w:r>
          </w:hyperlink>
        </w:p>
        <w:p w14:paraId="7976C7E6" w14:textId="77777777" w:rsidR="00B35DAB" w:rsidRDefault="00492F24">
          <w:pPr>
            <w:pStyle w:val="TOC3"/>
            <w:tabs>
              <w:tab w:val="right" w:leader="dot" w:pos="8302"/>
            </w:tabs>
            <w:spacing w:line="300" w:lineRule="auto"/>
            <w:rPr>
              <w:rFonts w:ascii="Times New Roman" w:hAnsi="Times New Roman" w:cs="Times New Roman"/>
            </w:rPr>
          </w:pPr>
          <w:hyperlink w:anchor="_Toc216441781"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.1  </w:t>
            </w:r>
            <w:r w:rsidR="001E13EE">
              <w:rPr>
                <w:rStyle w:val="af3"/>
                <w:rFonts w:ascii="Times New Roman" w:hAnsi="Times New Roman" w:cs="Times New Roman"/>
                <w:lang w:eastAsia="zh-Hans"/>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40</w:t>
            </w:r>
            <w:r w:rsidR="001E13EE">
              <w:rPr>
                <w:rFonts w:ascii="Times New Roman" w:hAnsi="Times New Roman" w:cs="Times New Roman"/>
              </w:rPr>
              <w:fldChar w:fldCharType="end"/>
            </w:r>
          </w:hyperlink>
        </w:p>
        <w:p w14:paraId="5CDFB5DE" w14:textId="77777777" w:rsidR="00B35DAB" w:rsidRDefault="00492F24">
          <w:pPr>
            <w:pStyle w:val="TOC3"/>
            <w:tabs>
              <w:tab w:val="right" w:leader="dot" w:pos="8302"/>
            </w:tabs>
            <w:spacing w:line="300" w:lineRule="auto"/>
            <w:rPr>
              <w:rFonts w:ascii="Times New Roman" w:hAnsi="Times New Roman" w:cs="Times New Roman"/>
            </w:rPr>
          </w:pPr>
          <w:hyperlink w:anchor="_Toc216441782"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.2  </w:t>
            </w:r>
            <w:r w:rsidR="001E13EE">
              <w:rPr>
                <w:rStyle w:val="af3"/>
                <w:rFonts w:ascii="Times New Roman" w:hAnsi="Times New Roman" w:cs="Times New Roman"/>
                <w:lang w:eastAsia="zh-Hans"/>
              </w:rPr>
              <w:t>钢构件的</w:t>
            </w:r>
            <w:r w:rsidR="001E13EE">
              <w:rPr>
                <w:rStyle w:val="af3"/>
                <w:rFonts w:ascii="Times New Roman" w:hAnsi="Times New Roman" w:cs="Times New Roman"/>
              </w:rPr>
              <w:t>制作与安装</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41</w:t>
            </w:r>
            <w:r w:rsidR="001E13EE">
              <w:rPr>
                <w:rFonts w:ascii="Times New Roman" w:hAnsi="Times New Roman" w:cs="Times New Roman"/>
              </w:rPr>
              <w:fldChar w:fldCharType="end"/>
            </w:r>
          </w:hyperlink>
        </w:p>
        <w:p w14:paraId="0D50F479" w14:textId="77777777" w:rsidR="00B35DAB" w:rsidRDefault="00492F24">
          <w:pPr>
            <w:pStyle w:val="TOC3"/>
            <w:tabs>
              <w:tab w:val="right" w:leader="dot" w:pos="8302"/>
            </w:tabs>
            <w:spacing w:line="300" w:lineRule="auto"/>
            <w:rPr>
              <w:rFonts w:ascii="Times New Roman" w:hAnsi="Times New Roman" w:cs="Times New Roman"/>
            </w:rPr>
          </w:pPr>
          <w:hyperlink w:anchor="_Toc216441783" w:history="1">
            <w:r w:rsidR="001E13EE">
              <w:rPr>
                <w:rStyle w:val="af3"/>
                <w:rFonts w:ascii="Times New Roman" w:hAnsi="Times New Roman" w:cs="Times New Roman"/>
              </w:rPr>
              <w:t>9</w:t>
            </w:r>
            <w:r w:rsidR="001E13EE">
              <w:rPr>
                <w:rStyle w:val="af3"/>
                <w:rFonts w:ascii="Times New Roman" w:hAnsi="Times New Roman" w:cs="Times New Roman"/>
                <w:lang w:eastAsia="zh-Hans"/>
              </w:rPr>
              <w:t>.</w:t>
            </w:r>
            <w:r w:rsidR="001E13EE">
              <w:rPr>
                <w:rStyle w:val="af3"/>
                <w:rFonts w:ascii="Times New Roman" w:hAnsi="Times New Roman" w:cs="Times New Roman"/>
              </w:rPr>
              <w:t xml:space="preserve">3 </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组合墙内混凝土施工</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42</w:t>
            </w:r>
            <w:r w:rsidR="001E13EE">
              <w:rPr>
                <w:rFonts w:ascii="Times New Roman" w:hAnsi="Times New Roman" w:cs="Times New Roman"/>
              </w:rPr>
              <w:fldChar w:fldCharType="end"/>
            </w:r>
          </w:hyperlink>
        </w:p>
        <w:p w14:paraId="75BF6BDE" w14:textId="77777777" w:rsidR="00B35DAB" w:rsidRDefault="00492F24">
          <w:pPr>
            <w:pStyle w:val="TOC2"/>
            <w:tabs>
              <w:tab w:val="right" w:leader="dot" w:pos="8302"/>
            </w:tabs>
            <w:spacing w:line="300" w:lineRule="auto"/>
            <w:rPr>
              <w:rFonts w:ascii="Times New Roman" w:hAnsi="Times New Roman" w:cs="Times New Roman"/>
            </w:rPr>
          </w:pPr>
          <w:hyperlink w:anchor="_Toc216441784"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质量验收</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4B9A2067" w14:textId="77777777" w:rsidR="00B35DAB" w:rsidRDefault="00492F24">
          <w:pPr>
            <w:pStyle w:val="TOC3"/>
            <w:tabs>
              <w:tab w:val="right" w:leader="dot" w:pos="8302"/>
            </w:tabs>
            <w:spacing w:line="300" w:lineRule="auto"/>
            <w:rPr>
              <w:rFonts w:ascii="Times New Roman" w:hAnsi="Times New Roman" w:cs="Times New Roman"/>
            </w:rPr>
          </w:pPr>
          <w:hyperlink w:anchor="_Toc216441785"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.1  </w:t>
            </w:r>
            <w:r w:rsidR="001E13EE">
              <w:rPr>
                <w:rStyle w:val="af3"/>
                <w:rFonts w:ascii="Times New Roman" w:hAnsi="Times New Roman" w:cs="Times New Roman"/>
                <w:lang w:eastAsia="zh-Hans"/>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72D9F9E3" w14:textId="77777777" w:rsidR="00B35DAB" w:rsidRDefault="00492F24">
          <w:pPr>
            <w:pStyle w:val="TOC3"/>
            <w:tabs>
              <w:tab w:val="right" w:leader="dot" w:pos="8302"/>
            </w:tabs>
            <w:spacing w:line="300" w:lineRule="auto"/>
            <w:rPr>
              <w:rFonts w:ascii="Times New Roman" w:hAnsi="Times New Roman" w:cs="Times New Roman"/>
            </w:rPr>
          </w:pPr>
          <w:hyperlink w:anchor="_Toc216441786"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.2  </w:t>
            </w:r>
            <w:r w:rsidR="001E13EE">
              <w:rPr>
                <w:rStyle w:val="af3"/>
                <w:rFonts w:ascii="Times New Roman" w:hAnsi="Times New Roman" w:cs="Times New Roman"/>
              </w:rPr>
              <w:t>主控项目</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2F547DF0" w14:textId="77777777" w:rsidR="00B35DAB" w:rsidRDefault="00492F24">
          <w:pPr>
            <w:pStyle w:val="TOC3"/>
            <w:tabs>
              <w:tab w:val="right" w:leader="dot" w:pos="8302"/>
            </w:tabs>
            <w:spacing w:line="300" w:lineRule="auto"/>
            <w:rPr>
              <w:rFonts w:ascii="Times New Roman" w:hAnsi="Times New Roman" w:cs="Times New Roman"/>
            </w:rPr>
          </w:pPr>
          <w:hyperlink w:anchor="_Toc216441787" w:history="1">
            <w:r w:rsidR="001E13EE">
              <w:rPr>
                <w:rStyle w:val="af3"/>
                <w:rFonts w:ascii="Times New Roman" w:hAnsi="Times New Roman" w:cs="Times New Roman"/>
              </w:rPr>
              <w:t>10</w:t>
            </w:r>
            <w:r w:rsidR="001E13EE">
              <w:rPr>
                <w:rStyle w:val="af3"/>
                <w:rFonts w:ascii="Times New Roman" w:hAnsi="Times New Roman" w:cs="Times New Roman"/>
                <w:lang w:eastAsia="zh-Hans"/>
              </w:rPr>
              <w:t>.</w:t>
            </w:r>
            <w:r w:rsidR="001E13EE">
              <w:rPr>
                <w:rStyle w:val="af3"/>
                <w:rFonts w:ascii="Times New Roman" w:hAnsi="Times New Roman" w:cs="Times New Roman"/>
              </w:rPr>
              <w:t>3</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一般项目</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45</w:t>
            </w:r>
            <w:r w:rsidR="001E13EE">
              <w:rPr>
                <w:rFonts w:ascii="Times New Roman" w:hAnsi="Times New Roman" w:cs="Times New Roman"/>
              </w:rPr>
              <w:fldChar w:fldCharType="end"/>
            </w:r>
          </w:hyperlink>
        </w:p>
        <w:p w14:paraId="57703F6C" w14:textId="77777777" w:rsidR="00B35DAB" w:rsidRDefault="00492F24">
          <w:pPr>
            <w:pStyle w:val="TOC2"/>
            <w:tabs>
              <w:tab w:val="right" w:leader="dot" w:pos="8302"/>
            </w:tabs>
            <w:spacing w:line="300" w:lineRule="auto"/>
            <w:rPr>
              <w:rFonts w:ascii="Times New Roman" w:hAnsi="Times New Roman" w:cs="Times New Roman"/>
            </w:rPr>
          </w:pPr>
          <w:hyperlink w:anchor="_Toc216441788" w:history="1">
            <w:r w:rsidR="001E13EE">
              <w:rPr>
                <w:rStyle w:val="af3"/>
                <w:rFonts w:ascii="Times New Roman" w:hAnsi="Times New Roman" w:cs="Times New Roman"/>
              </w:rPr>
              <w:t>本规程用词说明</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47</w:t>
            </w:r>
            <w:r w:rsidR="001E13EE">
              <w:rPr>
                <w:rFonts w:ascii="Times New Roman" w:hAnsi="Times New Roman" w:cs="Times New Roman"/>
              </w:rPr>
              <w:fldChar w:fldCharType="end"/>
            </w:r>
          </w:hyperlink>
        </w:p>
        <w:p w14:paraId="083DE6E8" w14:textId="77777777" w:rsidR="00B35DAB" w:rsidRDefault="00492F24">
          <w:pPr>
            <w:pStyle w:val="TOC2"/>
            <w:tabs>
              <w:tab w:val="right" w:leader="dot" w:pos="8302"/>
            </w:tabs>
            <w:spacing w:line="300" w:lineRule="auto"/>
            <w:rPr>
              <w:rFonts w:ascii="Times New Roman" w:hAnsi="Times New Roman" w:cs="Times New Roman"/>
            </w:rPr>
          </w:pPr>
          <w:hyperlink w:anchor="_Toc216441789" w:history="1">
            <w:r w:rsidR="001E13EE">
              <w:rPr>
                <w:rStyle w:val="af3"/>
                <w:rFonts w:ascii="Times New Roman" w:hAnsi="Times New Roman" w:cs="Times New Roman"/>
              </w:rPr>
              <w:t>引用标准名录</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_Toc216441789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48</w:t>
            </w:r>
            <w:r w:rsidR="001E13EE">
              <w:rPr>
                <w:rFonts w:ascii="Times New Roman" w:hAnsi="Times New Roman" w:cs="Times New Roman"/>
              </w:rPr>
              <w:fldChar w:fldCharType="end"/>
            </w:r>
          </w:hyperlink>
        </w:p>
        <w:p w14:paraId="49D00F7F" w14:textId="77777777" w:rsidR="00B35DAB" w:rsidRDefault="00492F24">
          <w:pPr>
            <w:pStyle w:val="TOC2"/>
            <w:tabs>
              <w:tab w:val="right" w:leader="dot" w:pos="8302"/>
            </w:tabs>
            <w:spacing w:line="300" w:lineRule="auto"/>
            <w:rPr>
              <w:rFonts w:ascii="Times New Roman" w:hAnsi="Times New Roman" w:cs="Times New Roman"/>
            </w:rPr>
          </w:pPr>
          <w:hyperlink w:anchor="_Toc216441790" w:history="1">
            <w:r w:rsidR="001E13EE">
              <w:rPr>
                <w:rStyle w:val="af3"/>
                <w:rFonts w:ascii="Times New Roman" w:hAnsi="Times New Roman" w:cs="Times New Roman"/>
              </w:rPr>
              <w:t>附：条文说明</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_Toc216441790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50</w:t>
            </w:r>
            <w:r w:rsidR="001E13EE">
              <w:rPr>
                <w:rFonts w:ascii="Times New Roman" w:hAnsi="Times New Roman" w:cs="Times New Roman"/>
              </w:rPr>
              <w:fldChar w:fldCharType="end"/>
            </w:r>
          </w:hyperlink>
        </w:p>
        <w:p w14:paraId="02AEF899" w14:textId="77777777" w:rsidR="00B35DAB" w:rsidRDefault="001E13EE">
          <w:pPr>
            <w:pStyle w:val="TOC2"/>
            <w:tabs>
              <w:tab w:val="right" w:leader="dot" w:pos="8312"/>
            </w:tabs>
            <w:spacing w:line="300" w:lineRule="auto"/>
            <w:ind w:leftChars="0" w:left="0"/>
            <w:rPr>
              <w:rFonts w:ascii="Times New Roman" w:hAnsi="Times New Roman" w:cs="Times New Roman"/>
            </w:rPr>
          </w:pPr>
          <w:r>
            <w:rPr>
              <w:rFonts w:ascii="Times New Roman" w:hAnsi="Times New Roman" w:cs="Times New Roman"/>
              <w:bCs/>
              <w:szCs w:val="24"/>
              <w:lang w:val="zh-CN"/>
            </w:rPr>
            <w:fldChar w:fldCharType="end"/>
          </w:r>
        </w:p>
      </w:sdtContent>
    </w:sdt>
    <w:p w14:paraId="0D83C846" w14:textId="77777777" w:rsidR="00B35DAB" w:rsidRDefault="001E13EE">
      <w:pPr>
        <w:rPr>
          <w:rFonts w:ascii="Times New Roman" w:hAnsi="Times New Roman" w:cs="Times New Roman"/>
        </w:rPr>
      </w:pPr>
      <w:bookmarkStart w:id="2" w:name="_Toc10878"/>
      <w:bookmarkStart w:id="3" w:name="_Toc15856"/>
      <w:bookmarkStart w:id="4" w:name="_Toc8304"/>
      <w:bookmarkStart w:id="5" w:name="_Toc17674"/>
      <w:bookmarkStart w:id="6" w:name="_Toc20438"/>
      <w:bookmarkStart w:id="7" w:name="_Toc16092"/>
      <w:bookmarkStart w:id="8" w:name="_Toc7072"/>
      <w:r>
        <w:rPr>
          <w:rFonts w:ascii="Times New Roman" w:hAnsi="Times New Roman" w:cs="Times New Roman"/>
        </w:rPr>
        <w:br w:type="page"/>
      </w:r>
    </w:p>
    <w:sdt>
      <w:sdtPr>
        <w:rPr>
          <w:rFonts w:ascii="Times New Roman" w:hAnsi="Times New Roman" w:cs="Times New Roman"/>
          <w:lang w:val="zh-CN"/>
        </w:rPr>
        <w:id w:val="-1719652058"/>
        <w:docPartObj>
          <w:docPartGallery w:val="Table of Contents"/>
          <w:docPartUnique/>
        </w:docPartObj>
      </w:sdtPr>
      <w:sdtEndPr>
        <w:rPr>
          <w:b/>
          <w:bCs/>
        </w:rPr>
      </w:sdtEndPr>
      <w:sdtContent>
        <w:p w14:paraId="13A6CBE0" w14:textId="77777777" w:rsidR="00B35DAB" w:rsidRDefault="001E13EE">
          <w:pPr>
            <w:jc w:val="center"/>
            <w:rPr>
              <w:rFonts w:ascii="Times New Roman" w:hAnsi="Times New Roman" w:cs="Times New Roman"/>
              <w:sz w:val="28"/>
              <w:szCs w:val="28"/>
            </w:rPr>
          </w:pPr>
          <w:r>
            <w:rPr>
              <w:rFonts w:ascii="Times New Roman" w:hAnsi="Times New Roman" w:cs="Times New Roman"/>
              <w:sz w:val="28"/>
              <w:szCs w:val="28"/>
            </w:rPr>
            <w:t>Contents</w:t>
          </w:r>
        </w:p>
        <w:p w14:paraId="05DABDEA" w14:textId="77777777" w:rsidR="00B35DAB" w:rsidRDefault="001E13EE">
          <w:pPr>
            <w:pStyle w:val="TOC2"/>
            <w:tabs>
              <w:tab w:val="right" w:leader="dot" w:pos="8302"/>
            </w:tabs>
            <w:spacing w:line="300" w:lineRule="auto"/>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216354382" w:history="1">
            <w:r>
              <w:rPr>
                <w:rStyle w:val="af3"/>
                <w:rFonts w:ascii="Times New Roman" w:hAnsi="Times New Roman" w:cs="Times New Roman"/>
              </w:rPr>
              <w:t>1  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_Toc216354382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14:paraId="33B47B6C" w14:textId="77777777" w:rsidR="00B35DAB" w:rsidRDefault="00492F24">
          <w:pPr>
            <w:pStyle w:val="TOC2"/>
            <w:tabs>
              <w:tab w:val="right" w:leader="dot" w:pos="8302"/>
            </w:tabs>
            <w:spacing w:line="300" w:lineRule="auto"/>
            <w:rPr>
              <w:rFonts w:ascii="Times New Roman" w:hAnsi="Times New Roman" w:cs="Times New Roman"/>
            </w:rPr>
          </w:pPr>
          <w:hyperlink w:anchor="_Toc216354383" w:history="1">
            <w:r w:rsidR="001E13EE">
              <w:rPr>
                <w:rStyle w:val="af3"/>
                <w:rFonts w:ascii="Times New Roman" w:hAnsi="Times New Roman" w:cs="Times New Roman"/>
              </w:rPr>
              <w:t>2  Terms and Symbols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w:t>
            </w:r>
            <w:r w:rsidR="001E13EE">
              <w:rPr>
                <w:rFonts w:ascii="Times New Roman" w:hAnsi="Times New Roman" w:cs="Times New Roman"/>
              </w:rPr>
              <w:fldChar w:fldCharType="end"/>
            </w:r>
          </w:hyperlink>
        </w:p>
        <w:p w14:paraId="2DEFA7AA" w14:textId="77777777" w:rsidR="00B35DAB" w:rsidRDefault="00492F24">
          <w:pPr>
            <w:pStyle w:val="TOC3"/>
            <w:tabs>
              <w:tab w:val="right" w:leader="dot" w:pos="8302"/>
            </w:tabs>
            <w:spacing w:line="300" w:lineRule="auto"/>
            <w:rPr>
              <w:rFonts w:ascii="Times New Roman" w:hAnsi="Times New Roman" w:cs="Times New Roman"/>
            </w:rPr>
          </w:pPr>
          <w:hyperlink w:anchor="_Toc216354384" w:history="1">
            <w:r w:rsidR="001E13EE">
              <w:rPr>
                <w:rStyle w:val="af3"/>
                <w:rFonts w:ascii="Times New Roman" w:hAnsi="Times New Roman" w:cs="Times New Roman"/>
              </w:rPr>
              <w:t>2.1  Terms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w:t>
            </w:r>
            <w:r w:rsidR="001E13EE">
              <w:rPr>
                <w:rFonts w:ascii="Times New Roman" w:hAnsi="Times New Roman" w:cs="Times New Roman"/>
              </w:rPr>
              <w:fldChar w:fldCharType="end"/>
            </w:r>
          </w:hyperlink>
        </w:p>
        <w:p w14:paraId="5DFFFEE5" w14:textId="77777777" w:rsidR="00B35DAB" w:rsidRDefault="00492F24">
          <w:pPr>
            <w:pStyle w:val="TOC3"/>
            <w:tabs>
              <w:tab w:val="right" w:leader="dot" w:pos="8302"/>
            </w:tabs>
            <w:spacing w:line="300" w:lineRule="auto"/>
            <w:rPr>
              <w:rFonts w:ascii="Times New Roman" w:hAnsi="Times New Roman" w:cs="Times New Roman"/>
            </w:rPr>
          </w:pPr>
          <w:hyperlink w:anchor="_Toc216354385" w:history="1">
            <w:r w:rsidR="001E13EE">
              <w:rPr>
                <w:rStyle w:val="af3"/>
                <w:rFonts w:ascii="Times New Roman" w:hAnsi="Times New Roman" w:cs="Times New Roman"/>
              </w:rPr>
              <w:t>2.2  Symbols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w:t>
            </w:r>
            <w:r w:rsidR="001E13EE">
              <w:rPr>
                <w:rFonts w:ascii="Times New Roman" w:hAnsi="Times New Roman" w:cs="Times New Roman"/>
              </w:rPr>
              <w:fldChar w:fldCharType="end"/>
            </w:r>
          </w:hyperlink>
        </w:p>
        <w:p w14:paraId="40E284BD" w14:textId="77777777" w:rsidR="00B35DAB" w:rsidRDefault="00492F24">
          <w:pPr>
            <w:pStyle w:val="TOC2"/>
            <w:tabs>
              <w:tab w:val="right" w:leader="dot" w:pos="8302"/>
            </w:tabs>
            <w:spacing w:line="300" w:lineRule="auto"/>
            <w:rPr>
              <w:rFonts w:ascii="Times New Roman" w:hAnsi="Times New Roman" w:cs="Times New Roman"/>
            </w:rPr>
          </w:pPr>
          <w:hyperlink w:anchor="_Toc216354386" w:history="1">
            <w:r w:rsidR="001E13EE">
              <w:rPr>
                <w:rStyle w:val="af3"/>
                <w:rFonts w:ascii="Times New Roman" w:hAnsi="Times New Roman" w:cs="Times New Roman"/>
              </w:rPr>
              <w:t>3  Materials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w:t>
            </w:r>
            <w:r w:rsidR="001E13EE">
              <w:rPr>
                <w:rFonts w:ascii="Times New Roman" w:hAnsi="Times New Roman" w:cs="Times New Roman"/>
              </w:rPr>
              <w:fldChar w:fldCharType="end"/>
            </w:r>
          </w:hyperlink>
        </w:p>
        <w:p w14:paraId="4D0B0F91" w14:textId="77777777" w:rsidR="00B35DAB" w:rsidRDefault="00492F24">
          <w:pPr>
            <w:pStyle w:val="TOC3"/>
            <w:tabs>
              <w:tab w:val="right" w:leader="dot" w:pos="8302"/>
            </w:tabs>
            <w:spacing w:line="300" w:lineRule="auto"/>
            <w:rPr>
              <w:rFonts w:ascii="Times New Roman" w:hAnsi="Times New Roman" w:cs="Times New Roman"/>
            </w:rPr>
          </w:pPr>
          <w:hyperlink w:anchor="_Toc216354387" w:history="1">
            <w:r w:rsidR="001E13EE">
              <w:rPr>
                <w:rStyle w:val="af3"/>
                <w:rFonts w:ascii="Times New Roman" w:hAnsi="Times New Roman" w:cs="Times New Roman"/>
              </w:rPr>
              <w:t>3.1  Steel</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w:t>
            </w:r>
            <w:r w:rsidR="001E13EE">
              <w:rPr>
                <w:rFonts w:ascii="Times New Roman" w:hAnsi="Times New Roman" w:cs="Times New Roman"/>
              </w:rPr>
              <w:fldChar w:fldCharType="end"/>
            </w:r>
          </w:hyperlink>
        </w:p>
        <w:p w14:paraId="3C60FD66" w14:textId="77777777" w:rsidR="00B35DAB" w:rsidRDefault="00492F24">
          <w:pPr>
            <w:pStyle w:val="TOC3"/>
            <w:tabs>
              <w:tab w:val="right" w:leader="dot" w:pos="8302"/>
            </w:tabs>
            <w:spacing w:line="300" w:lineRule="auto"/>
            <w:rPr>
              <w:rFonts w:ascii="Times New Roman" w:hAnsi="Times New Roman" w:cs="Times New Roman"/>
            </w:rPr>
          </w:pPr>
          <w:hyperlink w:anchor="_Toc216354388" w:history="1">
            <w:r w:rsidR="001E13EE">
              <w:rPr>
                <w:rStyle w:val="af3"/>
                <w:rFonts w:ascii="Times New Roman" w:hAnsi="Times New Roman" w:cs="Times New Roman"/>
              </w:rPr>
              <w:t>3.2  Reinforcement</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12</w:t>
            </w:r>
            <w:r w:rsidR="001E13EE">
              <w:rPr>
                <w:rFonts w:ascii="Times New Roman" w:hAnsi="Times New Roman" w:cs="Times New Roman"/>
              </w:rPr>
              <w:fldChar w:fldCharType="end"/>
            </w:r>
          </w:hyperlink>
        </w:p>
        <w:p w14:paraId="6FE61615" w14:textId="77777777" w:rsidR="00B35DAB" w:rsidRDefault="00492F24">
          <w:pPr>
            <w:pStyle w:val="TOC3"/>
            <w:tabs>
              <w:tab w:val="right" w:leader="dot" w:pos="8302"/>
            </w:tabs>
            <w:spacing w:line="300" w:lineRule="auto"/>
            <w:rPr>
              <w:rFonts w:ascii="Times New Roman" w:hAnsi="Times New Roman" w:cs="Times New Roman"/>
            </w:rPr>
          </w:pPr>
          <w:hyperlink w:anchor="_Toc216354389" w:history="1">
            <w:r w:rsidR="001E13EE">
              <w:rPr>
                <w:rStyle w:val="af3"/>
                <w:rFonts w:ascii="Times New Roman" w:hAnsi="Times New Roman" w:cs="Times New Roman"/>
              </w:rPr>
              <w:t>3.3  Concrete</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_Toc216354389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12</w:t>
            </w:r>
            <w:r w:rsidR="001E13EE">
              <w:rPr>
                <w:rFonts w:ascii="Times New Roman" w:hAnsi="Times New Roman" w:cs="Times New Roman"/>
              </w:rPr>
              <w:fldChar w:fldCharType="end"/>
            </w:r>
          </w:hyperlink>
        </w:p>
        <w:p w14:paraId="68EA1046" w14:textId="77777777" w:rsidR="00B35DAB" w:rsidRDefault="00492F24">
          <w:pPr>
            <w:pStyle w:val="TOC2"/>
            <w:tabs>
              <w:tab w:val="right" w:leader="dot" w:pos="8302"/>
            </w:tabs>
            <w:spacing w:line="300" w:lineRule="auto"/>
            <w:rPr>
              <w:rFonts w:ascii="Times New Roman" w:hAnsi="Times New Roman" w:cs="Times New Roman"/>
            </w:rPr>
          </w:pPr>
          <w:hyperlink w:anchor="_Toc216354390" w:history="1">
            <w:r w:rsidR="001E13EE">
              <w:rPr>
                <w:rStyle w:val="af3"/>
                <w:rFonts w:ascii="Times New Roman" w:hAnsi="Times New Roman" w:cs="Times New Roman"/>
              </w:rPr>
              <w:t>4  Basic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767F35F4" w14:textId="77777777" w:rsidR="00B35DAB" w:rsidRDefault="00492F24">
          <w:pPr>
            <w:pStyle w:val="TOC3"/>
            <w:tabs>
              <w:tab w:val="right" w:leader="dot" w:pos="8302"/>
            </w:tabs>
            <w:spacing w:line="300" w:lineRule="auto"/>
            <w:rPr>
              <w:rFonts w:ascii="Times New Roman" w:hAnsi="Times New Roman" w:cs="Times New Roman"/>
            </w:rPr>
          </w:pPr>
          <w:hyperlink w:anchor="_Toc216354391" w:history="1">
            <w:r w:rsidR="001E13EE">
              <w:rPr>
                <w:rStyle w:val="af3"/>
                <w:rFonts w:ascii="Times New Roman" w:hAnsi="Times New Roman" w:cs="Times New Roman"/>
              </w:rPr>
              <w:t>4.1  General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0945BA65" w14:textId="77777777" w:rsidR="00B35DAB" w:rsidRDefault="00492F24">
          <w:pPr>
            <w:pStyle w:val="TOC3"/>
            <w:tabs>
              <w:tab w:val="right" w:leader="dot" w:pos="8302"/>
            </w:tabs>
            <w:spacing w:line="300" w:lineRule="auto"/>
            <w:rPr>
              <w:rFonts w:ascii="Times New Roman" w:hAnsi="Times New Roman" w:cs="Times New Roman"/>
            </w:rPr>
          </w:pPr>
          <w:hyperlink w:anchor="_Toc216354392" w:history="1">
            <w:r w:rsidR="001E13EE">
              <w:rPr>
                <w:rStyle w:val="af3"/>
                <w:rFonts w:ascii="Times New Roman" w:hAnsi="Times New Roman" w:cs="Times New Roman"/>
              </w:rPr>
              <w:t>4.2  Structural Design Calculations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14</w:t>
            </w:r>
            <w:r w:rsidR="001E13EE">
              <w:rPr>
                <w:rFonts w:ascii="Times New Roman" w:hAnsi="Times New Roman" w:cs="Times New Roman"/>
              </w:rPr>
              <w:fldChar w:fldCharType="end"/>
            </w:r>
          </w:hyperlink>
        </w:p>
        <w:p w14:paraId="530C65C5" w14:textId="77777777" w:rsidR="00B35DAB" w:rsidRDefault="00492F24">
          <w:pPr>
            <w:pStyle w:val="TOC3"/>
            <w:tabs>
              <w:tab w:val="right" w:leader="dot" w:pos="8302"/>
            </w:tabs>
            <w:spacing w:line="300" w:lineRule="auto"/>
            <w:rPr>
              <w:rFonts w:ascii="Times New Roman" w:hAnsi="Times New Roman" w:cs="Times New Roman"/>
            </w:rPr>
          </w:pPr>
          <w:hyperlink w:anchor="_Toc216354393" w:history="1">
            <w:r w:rsidR="001E13EE">
              <w:rPr>
                <w:rStyle w:val="af3"/>
                <w:rFonts w:ascii="Times New Roman" w:hAnsi="Times New Roman" w:cs="Times New Roman"/>
              </w:rPr>
              <w:t>4.3  General Detailings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17</w:t>
            </w:r>
            <w:r w:rsidR="001E13EE">
              <w:rPr>
                <w:rFonts w:ascii="Times New Roman" w:hAnsi="Times New Roman" w:cs="Times New Roman"/>
              </w:rPr>
              <w:fldChar w:fldCharType="end"/>
            </w:r>
          </w:hyperlink>
        </w:p>
        <w:p w14:paraId="1DA90F6F" w14:textId="77777777" w:rsidR="00B35DAB" w:rsidRDefault="00492F24">
          <w:pPr>
            <w:pStyle w:val="TOC2"/>
            <w:tabs>
              <w:tab w:val="right" w:leader="dot" w:pos="8302"/>
            </w:tabs>
            <w:spacing w:line="300" w:lineRule="auto"/>
            <w:rPr>
              <w:rFonts w:ascii="Times New Roman" w:hAnsi="Times New Roman" w:cs="Times New Roman"/>
            </w:rPr>
          </w:pPr>
          <w:hyperlink w:anchor="_Toc216354394" w:history="1">
            <w:r w:rsidR="001E13EE">
              <w:rPr>
                <w:rStyle w:val="af3"/>
                <w:rFonts w:ascii="Times New Roman" w:hAnsi="Times New Roman" w:cs="Times New Roman"/>
              </w:rPr>
              <w:t>5  Embedded Steel Plate Composite Walls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79C1D922" w14:textId="77777777" w:rsidR="00B35DAB" w:rsidRDefault="00492F24">
          <w:pPr>
            <w:pStyle w:val="TOC3"/>
            <w:tabs>
              <w:tab w:val="right" w:leader="dot" w:pos="8302"/>
            </w:tabs>
            <w:spacing w:line="300" w:lineRule="auto"/>
            <w:rPr>
              <w:rFonts w:ascii="Times New Roman" w:hAnsi="Times New Roman" w:cs="Times New Roman"/>
            </w:rPr>
          </w:pPr>
          <w:hyperlink w:anchor="_Toc216354395" w:history="1">
            <w:r w:rsidR="001E13EE">
              <w:rPr>
                <w:rStyle w:val="af3"/>
                <w:rFonts w:ascii="Times New Roman" w:hAnsi="Times New Roman" w:cs="Times New Roman"/>
              </w:rPr>
              <w:t>5.1  General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1CB3D5F4" w14:textId="77777777" w:rsidR="00B35DAB" w:rsidRDefault="00492F24">
          <w:pPr>
            <w:pStyle w:val="TOC3"/>
            <w:tabs>
              <w:tab w:val="right" w:leader="dot" w:pos="8302"/>
            </w:tabs>
            <w:spacing w:line="300" w:lineRule="auto"/>
            <w:rPr>
              <w:rFonts w:ascii="Times New Roman" w:hAnsi="Times New Roman" w:cs="Times New Roman"/>
            </w:rPr>
          </w:pPr>
          <w:hyperlink w:anchor="_Toc216354396" w:history="1">
            <w:r w:rsidR="001E13EE">
              <w:rPr>
                <w:rStyle w:val="af3"/>
                <w:rFonts w:ascii="Times New Roman" w:hAnsi="Times New Roman" w:cs="Times New Roman"/>
              </w:rPr>
              <w:t xml:space="preserve">5.2 </w:t>
            </w:r>
            <w:bookmarkStart w:id="9" w:name="_Hlk157095890"/>
            <w:r w:rsidR="001E13EE">
              <w:rPr>
                <w:rStyle w:val="af3"/>
                <w:rFonts w:ascii="Times New Roman" w:hAnsi="Times New Roman" w:cs="Times New Roman"/>
              </w:rPr>
              <w:t xml:space="preserve"> Calculation on Resistance</w:t>
            </w:r>
            <w:bookmarkEnd w:id="9"/>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18</w:t>
            </w:r>
            <w:r w:rsidR="001E13EE">
              <w:rPr>
                <w:rFonts w:ascii="Times New Roman" w:hAnsi="Times New Roman" w:cs="Times New Roman"/>
              </w:rPr>
              <w:fldChar w:fldCharType="end"/>
            </w:r>
          </w:hyperlink>
        </w:p>
        <w:p w14:paraId="3A23BAFF" w14:textId="77777777" w:rsidR="00B35DAB" w:rsidRDefault="00492F24">
          <w:pPr>
            <w:pStyle w:val="TOC3"/>
            <w:tabs>
              <w:tab w:val="right" w:leader="dot" w:pos="8302"/>
            </w:tabs>
            <w:spacing w:line="300" w:lineRule="auto"/>
            <w:rPr>
              <w:rFonts w:ascii="Times New Roman" w:hAnsi="Times New Roman" w:cs="Times New Roman"/>
            </w:rPr>
          </w:pPr>
          <w:hyperlink w:anchor="_Toc216354397" w:history="1">
            <w:r w:rsidR="001E13EE">
              <w:rPr>
                <w:rStyle w:val="af3"/>
                <w:rFonts w:ascii="Times New Roman" w:hAnsi="Times New Roman" w:cs="Times New Roman"/>
              </w:rPr>
              <w:t>5.3  Detailing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23</w:t>
            </w:r>
            <w:r w:rsidR="001E13EE">
              <w:rPr>
                <w:rFonts w:ascii="Times New Roman" w:hAnsi="Times New Roman" w:cs="Times New Roman"/>
              </w:rPr>
              <w:fldChar w:fldCharType="end"/>
            </w:r>
          </w:hyperlink>
        </w:p>
        <w:p w14:paraId="07C99BD0" w14:textId="77777777" w:rsidR="00B35DAB" w:rsidRDefault="00492F24">
          <w:pPr>
            <w:pStyle w:val="TOC2"/>
            <w:tabs>
              <w:tab w:val="right" w:leader="dot" w:pos="8302"/>
            </w:tabs>
            <w:spacing w:line="300" w:lineRule="auto"/>
            <w:rPr>
              <w:rFonts w:ascii="Times New Roman" w:hAnsi="Times New Roman" w:cs="Times New Roman"/>
            </w:rPr>
          </w:pPr>
          <w:hyperlink w:anchor="_Toc216354398" w:history="1">
            <w:r w:rsidR="001E13EE">
              <w:rPr>
                <w:rStyle w:val="af3"/>
                <w:rFonts w:ascii="Times New Roman" w:hAnsi="Times New Roman" w:cs="Times New Roman"/>
              </w:rPr>
              <w:t>6  Encased Steel Plate Composite Walls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25</w:t>
            </w:r>
            <w:r w:rsidR="001E13EE">
              <w:rPr>
                <w:rFonts w:ascii="Times New Roman" w:hAnsi="Times New Roman" w:cs="Times New Roman"/>
              </w:rPr>
              <w:fldChar w:fldCharType="end"/>
            </w:r>
          </w:hyperlink>
        </w:p>
        <w:p w14:paraId="5C6B1F80" w14:textId="77777777" w:rsidR="00B35DAB" w:rsidRDefault="00492F24">
          <w:pPr>
            <w:pStyle w:val="TOC3"/>
            <w:tabs>
              <w:tab w:val="right" w:leader="dot" w:pos="8302"/>
            </w:tabs>
            <w:spacing w:line="300" w:lineRule="auto"/>
            <w:rPr>
              <w:rFonts w:ascii="Times New Roman" w:hAnsi="Times New Roman" w:cs="Times New Roman"/>
            </w:rPr>
          </w:pPr>
          <w:hyperlink w:anchor="_Toc216354399" w:history="1">
            <w:r w:rsidR="001E13EE">
              <w:rPr>
                <w:rStyle w:val="af3"/>
                <w:rFonts w:ascii="Times New Roman" w:hAnsi="Times New Roman" w:cs="Times New Roman"/>
              </w:rPr>
              <w:t>6.1  General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_Toc216354399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25</w:t>
            </w:r>
            <w:r w:rsidR="001E13EE">
              <w:rPr>
                <w:rFonts w:ascii="Times New Roman" w:hAnsi="Times New Roman" w:cs="Times New Roman"/>
              </w:rPr>
              <w:fldChar w:fldCharType="end"/>
            </w:r>
          </w:hyperlink>
        </w:p>
        <w:p w14:paraId="14A46066" w14:textId="77777777" w:rsidR="00B35DAB" w:rsidRDefault="00492F24">
          <w:pPr>
            <w:pStyle w:val="TOC3"/>
            <w:tabs>
              <w:tab w:val="right" w:leader="dot" w:pos="8302"/>
            </w:tabs>
            <w:spacing w:line="300" w:lineRule="auto"/>
            <w:rPr>
              <w:rFonts w:ascii="Times New Roman" w:hAnsi="Times New Roman" w:cs="Times New Roman"/>
            </w:rPr>
          </w:pPr>
          <w:hyperlink w:anchor="_Toc216354400" w:history="1">
            <w:r w:rsidR="001E13EE">
              <w:rPr>
                <w:rStyle w:val="af3"/>
                <w:rFonts w:ascii="Times New Roman" w:hAnsi="Times New Roman" w:cs="Times New Roman"/>
              </w:rPr>
              <w:t>6.2  Calculation on Resistance</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26</w:t>
            </w:r>
            <w:r w:rsidR="001E13EE">
              <w:rPr>
                <w:rFonts w:ascii="Times New Roman" w:hAnsi="Times New Roman" w:cs="Times New Roman"/>
              </w:rPr>
              <w:fldChar w:fldCharType="end"/>
            </w:r>
          </w:hyperlink>
        </w:p>
        <w:p w14:paraId="0112D5F1" w14:textId="77777777" w:rsidR="00B35DAB" w:rsidRDefault="00492F24">
          <w:pPr>
            <w:pStyle w:val="TOC3"/>
            <w:tabs>
              <w:tab w:val="right" w:leader="dot" w:pos="8302"/>
            </w:tabs>
            <w:spacing w:line="300" w:lineRule="auto"/>
            <w:rPr>
              <w:rFonts w:ascii="Times New Roman" w:hAnsi="Times New Roman" w:cs="Times New Roman"/>
            </w:rPr>
          </w:pPr>
          <w:hyperlink w:anchor="_Toc216354401" w:history="1">
            <w:r w:rsidR="001E13EE">
              <w:rPr>
                <w:rStyle w:val="af3"/>
                <w:rFonts w:ascii="Times New Roman" w:hAnsi="Times New Roman" w:cs="Times New Roman"/>
              </w:rPr>
              <w:t>6.3  Detailing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30</w:t>
            </w:r>
            <w:r w:rsidR="001E13EE">
              <w:rPr>
                <w:rFonts w:ascii="Times New Roman" w:hAnsi="Times New Roman" w:cs="Times New Roman"/>
              </w:rPr>
              <w:fldChar w:fldCharType="end"/>
            </w:r>
          </w:hyperlink>
        </w:p>
        <w:p w14:paraId="4AA62A75" w14:textId="77777777" w:rsidR="00B35DAB" w:rsidRDefault="00492F24">
          <w:pPr>
            <w:pStyle w:val="TOC2"/>
            <w:tabs>
              <w:tab w:val="right" w:leader="dot" w:pos="8302"/>
            </w:tabs>
            <w:spacing w:line="300" w:lineRule="auto"/>
            <w:rPr>
              <w:rFonts w:ascii="Times New Roman" w:hAnsi="Times New Roman" w:cs="Times New Roman"/>
            </w:rPr>
          </w:pPr>
          <w:hyperlink w:anchor="_Toc216354402" w:history="1">
            <w:r w:rsidR="001E13EE">
              <w:rPr>
                <w:rStyle w:val="af3"/>
                <w:rFonts w:ascii="Times New Roman" w:hAnsi="Times New Roman" w:cs="Times New Roman"/>
              </w:rPr>
              <w:t>7  Joints and Connections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63B7B547" w14:textId="77777777" w:rsidR="00B35DAB" w:rsidRDefault="00492F24">
          <w:pPr>
            <w:pStyle w:val="TOC3"/>
            <w:tabs>
              <w:tab w:val="right" w:leader="dot" w:pos="8302"/>
            </w:tabs>
            <w:spacing w:line="300" w:lineRule="auto"/>
            <w:rPr>
              <w:rFonts w:ascii="Times New Roman" w:hAnsi="Times New Roman" w:cs="Times New Roman"/>
            </w:rPr>
          </w:pPr>
          <w:hyperlink w:anchor="_Toc216354403" w:history="1">
            <w:r w:rsidR="001E13EE">
              <w:rPr>
                <w:rStyle w:val="af3"/>
                <w:rFonts w:ascii="Times New Roman" w:hAnsi="Times New Roman" w:cs="Times New Roman"/>
              </w:rPr>
              <w:t xml:space="preserve">7.1  </w:t>
            </w:r>
            <w:bookmarkStart w:id="10" w:name="OLE_LINK381"/>
            <w:r w:rsidR="001E13EE">
              <w:rPr>
                <w:rStyle w:val="af3"/>
                <w:rFonts w:ascii="Times New Roman" w:hAnsi="Times New Roman" w:cs="Times New Roman"/>
              </w:rPr>
              <w:t>General Requirements</w:t>
            </w:r>
            <w:bookmarkEnd w:id="10"/>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19B243E1" w14:textId="77777777" w:rsidR="00B35DAB" w:rsidRDefault="00492F24">
          <w:pPr>
            <w:pStyle w:val="TOC3"/>
            <w:tabs>
              <w:tab w:val="right" w:leader="dot" w:pos="8302"/>
            </w:tabs>
            <w:spacing w:line="300" w:lineRule="auto"/>
            <w:rPr>
              <w:rFonts w:ascii="Times New Roman" w:hAnsi="Times New Roman" w:cs="Times New Roman"/>
            </w:rPr>
          </w:pPr>
          <w:hyperlink w:anchor="_Toc216354404" w:history="1">
            <w:r w:rsidR="001E13EE">
              <w:rPr>
                <w:rStyle w:val="af3"/>
                <w:rFonts w:ascii="Times New Roman" w:hAnsi="Times New Roman" w:cs="Times New Roman"/>
              </w:rPr>
              <w:t>7.2  Connection Joints of</w:t>
            </w:r>
            <w:r w:rsidR="001E13EE">
              <w:t xml:space="preserve"> </w:t>
            </w:r>
            <w:r w:rsidR="001E13EE">
              <w:rPr>
                <w:rStyle w:val="af3"/>
                <w:rFonts w:ascii="Times New Roman" w:hAnsi="Times New Roman" w:cs="Times New Roman"/>
              </w:rPr>
              <w:t>Composite Walls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33</w:t>
            </w:r>
            <w:r w:rsidR="001E13EE">
              <w:rPr>
                <w:rFonts w:ascii="Times New Roman" w:hAnsi="Times New Roman" w:cs="Times New Roman"/>
              </w:rPr>
              <w:fldChar w:fldCharType="end"/>
            </w:r>
          </w:hyperlink>
        </w:p>
        <w:p w14:paraId="66E2D578" w14:textId="77777777" w:rsidR="00B35DAB" w:rsidRDefault="00492F24">
          <w:pPr>
            <w:pStyle w:val="TOC3"/>
            <w:tabs>
              <w:tab w:val="right" w:leader="dot" w:pos="8302"/>
            </w:tabs>
            <w:spacing w:line="300" w:lineRule="auto"/>
            <w:rPr>
              <w:rFonts w:ascii="Times New Roman" w:hAnsi="Times New Roman" w:cs="Times New Roman"/>
            </w:rPr>
          </w:pPr>
          <w:hyperlink w:anchor="_Toc216354405" w:history="1">
            <w:r w:rsidR="001E13EE">
              <w:rPr>
                <w:rStyle w:val="af3"/>
                <w:rFonts w:ascii="Times New Roman" w:hAnsi="Times New Roman" w:cs="Times New Roman"/>
              </w:rPr>
              <w:t>7.3  Wall F</w:t>
            </w:r>
            <w:r w:rsidR="001E13EE">
              <w:rPr>
                <w:rStyle w:val="af3"/>
                <w:rFonts w:ascii="Times New Roman" w:hAnsi="Times New Roman" w:cs="Times New Roman" w:hint="eastAsia"/>
              </w:rPr>
              <w:t>oo</w:t>
            </w:r>
            <w:r w:rsidR="001E13EE">
              <w:rPr>
                <w:rStyle w:val="af3"/>
                <w:rFonts w:ascii="Times New Roman" w:hAnsi="Times New Roman" w:cs="Times New Roman"/>
              </w:rPr>
              <w:t>ting of Composite Walls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34</w:t>
            </w:r>
            <w:r w:rsidR="001E13EE">
              <w:rPr>
                <w:rFonts w:ascii="Times New Roman" w:hAnsi="Times New Roman" w:cs="Times New Roman"/>
              </w:rPr>
              <w:fldChar w:fldCharType="end"/>
            </w:r>
          </w:hyperlink>
        </w:p>
        <w:p w14:paraId="2724486B" w14:textId="77777777" w:rsidR="00B35DAB" w:rsidRDefault="00492F24">
          <w:pPr>
            <w:pStyle w:val="TOC3"/>
            <w:tabs>
              <w:tab w:val="right" w:leader="dot" w:pos="8302"/>
            </w:tabs>
            <w:spacing w:line="300" w:lineRule="auto"/>
            <w:rPr>
              <w:rFonts w:ascii="Times New Roman" w:hAnsi="Times New Roman" w:cs="Times New Roman"/>
            </w:rPr>
          </w:pPr>
          <w:hyperlink w:anchor="_Toc216354406" w:history="1">
            <w:r w:rsidR="001E13EE">
              <w:rPr>
                <w:rStyle w:val="af3"/>
                <w:rFonts w:ascii="Times New Roman" w:hAnsi="Times New Roman" w:cs="Times New Roman"/>
              </w:rPr>
              <w:t xml:space="preserve">7.4  </w:t>
            </w:r>
            <w:r w:rsidR="001E13EE">
              <w:rPr>
                <w:rStyle w:val="af3"/>
                <w:rFonts w:ascii="Times New Roman" w:hAnsi="Times New Roman" w:cs="Times New Roman" w:hint="eastAsia"/>
              </w:rPr>
              <w:t>Steel</w:t>
            </w:r>
            <w:r w:rsidR="001E13EE">
              <w:rPr>
                <w:rStyle w:val="af3"/>
                <w:rFonts w:ascii="Times New Roman" w:hAnsi="Times New Roman" w:cs="Times New Roman"/>
              </w:rPr>
              <w:t xml:space="preserve"> Beam - Composite Wall Joints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35</w:t>
            </w:r>
            <w:r w:rsidR="001E13EE">
              <w:rPr>
                <w:rFonts w:ascii="Times New Roman" w:hAnsi="Times New Roman" w:cs="Times New Roman"/>
              </w:rPr>
              <w:fldChar w:fldCharType="end"/>
            </w:r>
          </w:hyperlink>
        </w:p>
        <w:p w14:paraId="35FAF2F5" w14:textId="77777777" w:rsidR="00B35DAB" w:rsidRDefault="00492F24">
          <w:pPr>
            <w:pStyle w:val="TOC3"/>
            <w:tabs>
              <w:tab w:val="right" w:leader="dot" w:pos="8302"/>
            </w:tabs>
            <w:spacing w:line="300" w:lineRule="auto"/>
            <w:rPr>
              <w:rFonts w:ascii="Times New Roman" w:hAnsi="Times New Roman" w:cs="Times New Roman"/>
            </w:rPr>
          </w:pPr>
          <w:hyperlink w:anchor="_Toc216354407" w:history="1">
            <w:r w:rsidR="001E13EE">
              <w:rPr>
                <w:rStyle w:val="af3"/>
                <w:rFonts w:ascii="Times New Roman" w:hAnsi="Times New Roman" w:cs="Times New Roman"/>
              </w:rPr>
              <w:t>7.5  Slab - Composite Wall Joints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34</w:t>
            </w:r>
            <w:r w:rsidR="001E13EE">
              <w:rPr>
                <w:rFonts w:ascii="Times New Roman" w:hAnsi="Times New Roman" w:cs="Times New Roman"/>
              </w:rPr>
              <w:fldChar w:fldCharType="end"/>
            </w:r>
          </w:hyperlink>
        </w:p>
        <w:p w14:paraId="774782C8" w14:textId="77777777" w:rsidR="00B35DAB" w:rsidRDefault="00492F24">
          <w:pPr>
            <w:pStyle w:val="TOC2"/>
            <w:tabs>
              <w:tab w:val="right" w:leader="dot" w:pos="8302"/>
            </w:tabs>
            <w:spacing w:line="300" w:lineRule="auto"/>
            <w:rPr>
              <w:rFonts w:ascii="Times New Roman" w:hAnsi="Times New Roman" w:cs="Times New Roman"/>
            </w:rPr>
          </w:pPr>
          <w:hyperlink w:anchor="_Toc216354408" w:history="1">
            <w:r w:rsidR="001E13EE">
              <w:rPr>
                <w:rStyle w:val="af3"/>
                <w:rFonts w:ascii="Times New Roman" w:hAnsi="Times New Roman" w:cs="Times New Roman"/>
              </w:rPr>
              <w:t>8</w:t>
            </w:r>
            <w:r w:rsidR="001E13EE">
              <w:rPr>
                <w:rStyle w:val="af3"/>
                <w:rFonts w:ascii="Times New Roman" w:hAnsi="Times New Roman" w:cs="Times New Roman"/>
                <w:lang w:eastAsia="zh-Hans"/>
              </w:rPr>
              <w:t xml:space="preserve">  Proterication Design</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37</w:t>
            </w:r>
            <w:r w:rsidR="001E13EE">
              <w:rPr>
                <w:rFonts w:ascii="Times New Roman" w:hAnsi="Times New Roman" w:cs="Times New Roman"/>
              </w:rPr>
              <w:fldChar w:fldCharType="end"/>
            </w:r>
          </w:hyperlink>
        </w:p>
        <w:p w14:paraId="0D71346F" w14:textId="77777777" w:rsidR="00B35DAB" w:rsidRDefault="00492F24">
          <w:pPr>
            <w:pStyle w:val="TOC3"/>
            <w:tabs>
              <w:tab w:val="right" w:leader="dot" w:pos="8302"/>
            </w:tabs>
            <w:spacing w:line="300" w:lineRule="auto"/>
            <w:rPr>
              <w:rFonts w:ascii="Times New Roman" w:hAnsi="Times New Roman" w:cs="Times New Roman"/>
            </w:rPr>
          </w:pPr>
          <w:hyperlink w:anchor="_Toc216354409"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1</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Fire-resistance Design</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_Toc216354409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37</w:t>
            </w:r>
            <w:r w:rsidR="001E13EE">
              <w:rPr>
                <w:rFonts w:ascii="Times New Roman" w:hAnsi="Times New Roman" w:cs="Times New Roman"/>
              </w:rPr>
              <w:fldChar w:fldCharType="end"/>
            </w:r>
          </w:hyperlink>
        </w:p>
        <w:p w14:paraId="4AF550E1" w14:textId="77777777" w:rsidR="00B35DAB" w:rsidRDefault="00492F24">
          <w:pPr>
            <w:pStyle w:val="TOC3"/>
            <w:tabs>
              <w:tab w:val="right" w:leader="dot" w:pos="8302"/>
            </w:tabs>
            <w:spacing w:line="300" w:lineRule="auto"/>
            <w:rPr>
              <w:rFonts w:ascii="Times New Roman" w:hAnsi="Times New Roman" w:cs="Times New Roman"/>
            </w:rPr>
          </w:pPr>
          <w:hyperlink w:anchor="_Toc216354410"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2</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Corrosion Prevention Design</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38</w:t>
            </w:r>
            <w:r w:rsidR="001E13EE">
              <w:rPr>
                <w:rFonts w:ascii="Times New Roman" w:hAnsi="Times New Roman" w:cs="Times New Roman"/>
              </w:rPr>
              <w:fldChar w:fldCharType="end"/>
            </w:r>
          </w:hyperlink>
        </w:p>
        <w:p w14:paraId="402C9750" w14:textId="77777777" w:rsidR="00B35DAB" w:rsidRDefault="00492F24">
          <w:pPr>
            <w:pStyle w:val="TOC2"/>
            <w:tabs>
              <w:tab w:val="right" w:leader="dot" w:pos="8302"/>
            </w:tabs>
            <w:spacing w:line="300" w:lineRule="auto"/>
            <w:rPr>
              <w:rFonts w:ascii="Times New Roman" w:hAnsi="Times New Roman" w:cs="Times New Roman"/>
            </w:rPr>
          </w:pPr>
          <w:hyperlink w:anchor="_Toc216354411"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  Fabrication and Erection</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40</w:t>
            </w:r>
            <w:r w:rsidR="001E13EE">
              <w:rPr>
                <w:rFonts w:ascii="Times New Roman" w:hAnsi="Times New Roman" w:cs="Times New Roman"/>
              </w:rPr>
              <w:fldChar w:fldCharType="end"/>
            </w:r>
          </w:hyperlink>
        </w:p>
        <w:p w14:paraId="09B5AE29" w14:textId="77777777" w:rsidR="00B35DAB" w:rsidRDefault="00492F24">
          <w:pPr>
            <w:pStyle w:val="TOC3"/>
            <w:tabs>
              <w:tab w:val="right" w:leader="dot" w:pos="8302"/>
            </w:tabs>
            <w:spacing w:line="300" w:lineRule="auto"/>
            <w:rPr>
              <w:rFonts w:ascii="Times New Roman" w:hAnsi="Times New Roman" w:cs="Times New Roman"/>
            </w:rPr>
          </w:pPr>
          <w:hyperlink w:anchor="_Toc216354412"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.1  </w:t>
            </w:r>
            <w:bookmarkStart w:id="11" w:name="OLE_LINK382"/>
            <w:r w:rsidR="001E13EE">
              <w:rPr>
                <w:rStyle w:val="af3"/>
                <w:rFonts w:ascii="Times New Roman" w:hAnsi="Times New Roman" w:cs="Times New Roman"/>
                <w:lang w:eastAsia="zh-Hans"/>
              </w:rPr>
              <w:t>General Requirements</w:t>
            </w:r>
            <w:bookmarkEnd w:id="11"/>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40</w:t>
            </w:r>
            <w:r w:rsidR="001E13EE">
              <w:rPr>
                <w:rFonts w:ascii="Times New Roman" w:hAnsi="Times New Roman" w:cs="Times New Roman"/>
              </w:rPr>
              <w:fldChar w:fldCharType="end"/>
            </w:r>
          </w:hyperlink>
        </w:p>
        <w:p w14:paraId="19E7030F" w14:textId="77777777" w:rsidR="00B35DAB" w:rsidRDefault="00492F24">
          <w:pPr>
            <w:pStyle w:val="TOC3"/>
            <w:tabs>
              <w:tab w:val="right" w:leader="dot" w:pos="8302"/>
            </w:tabs>
            <w:spacing w:line="300" w:lineRule="auto"/>
            <w:rPr>
              <w:rFonts w:ascii="Times New Roman" w:hAnsi="Times New Roman" w:cs="Times New Roman"/>
            </w:rPr>
          </w:pPr>
          <w:hyperlink w:anchor="_Toc216354413" w:history="1">
            <w:r w:rsidR="001E13EE">
              <w:rPr>
                <w:rStyle w:val="af3"/>
                <w:rFonts w:ascii="Times New Roman" w:hAnsi="Times New Roman" w:cs="Times New Roman"/>
              </w:rPr>
              <w:t>9</w:t>
            </w:r>
            <w:r w:rsidR="001E13EE">
              <w:rPr>
                <w:rStyle w:val="af3"/>
                <w:rFonts w:ascii="Times New Roman" w:hAnsi="Times New Roman" w:cs="Times New Roman"/>
                <w:lang w:eastAsia="zh-Hans"/>
              </w:rPr>
              <w:t>.2  Fabrication and Erection of Steel Structural Members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41</w:t>
            </w:r>
            <w:r w:rsidR="001E13EE">
              <w:rPr>
                <w:rFonts w:ascii="Times New Roman" w:hAnsi="Times New Roman" w:cs="Times New Roman"/>
              </w:rPr>
              <w:fldChar w:fldCharType="end"/>
            </w:r>
          </w:hyperlink>
        </w:p>
        <w:p w14:paraId="4E6D17B6" w14:textId="77777777" w:rsidR="00B35DAB" w:rsidRDefault="00492F24">
          <w:pPr>
            <w:pStyle w:val="TOC3"/>
            <w:tabs>
              <w:tab w:val="right" w:leader="dot" w:pos="8302"/>
            </w:tabs>
            <w:spacing w:line="300" w:lineRule="auto"/>
            <w:rPr>
              <w:rFonts w:ascii="Times New Roman" w:hAnsi="Times New Roman" w:cs="Times New Roman"/>
            </w:rPr>
          </w:pPr>
          <w:hyperlink w:anchor="_Toc216354414" w:history="1">
            <w:r w:rsidR="001E13EE">
              <w:rPr>
                <w:rStyle w:val="af3"/>
                <w:rFonts w:ascii="Times New Roman" w:hAnsi="Times New Roman" w:cs="Times New Roman"/>
              </w:rPr>
              <w:t>9</w:t>
            </w:r>
            <w:r w:rsidR="001E13EE">
              <w:rPr>
                <w:rStyle w:val="af3"/>
                <w:rFonts w:ascii="Times New Roman" w:hAnsi="Times New Roman" w:cs="Times New Roman"/>
                <w:lang w:eastAsia="zh-Hans"/>
              </w:rPr>
              <w:t>.</w:t>
            </w:r>
            <w:r w:rsidR="001E13EE">
              <w:rPr>
                <w:rStyle w:val="af3"/>
                <w:rFonts w:ascii="Times New Roman" w:hAnsi="Times New Roman" w:cs="Times New Roman"/>
              </w:rPr>
              <w:t>3</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Concrete pouring of</w:t>
            </w:r>
            <w:r w:rsidR="001E13EE">
              <w:t xml:space="preserve"> </w:t>
            </w:r>
            <w:r w:rsidR="001E13EE">
              <w:rPr>
                <w:rStyle w:val="af3"/>
                <w:rFonts w:ascii="Times New Roman" w:hAnsi="Times New Roman" w:cs="Times New Roman"/>
              </w:rPr>
              <w:t>Composite Walls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42</w:t>
            </w:r>
            <w:r w:rsidR="001E13EE">
              <w:rPr>
                <w:rFonts w:ascii="Times New Roman" w:hAnsi="Times New Roman" w:cs="Times New Roman"/>
              </w:rPr>
              <w:fldChar w:fldCharType="end"/>
            </w:r>
          </w:hyperlink>
        </w:p>
        <w:p w14:paraId="4A3382F9" w14:textId="77777777" w:rsidR="00B35DAB" w:rsidRDefault="00492F24">
          <w:pPr>
            <w:pStyle w:val="TOC2"/>
            <w:tabs>
              <w:tab w:val="right" w:leader="dot" w:pos="8302"/>
            </w:tabs>
            <w:spacing w:line="300" w:lineRule="auto"/>
            <w:rPr>
              <w:rFonts w:ascii="Times New Roman" w:hAnsi="Times New Roman" w:cs="Times New Roman"/>
            </w:rPr>
          </w:pPr>
          <w:hyperlink w:anchor="_Toc216354415"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  Acceptance for Quality</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35346CD7" w14:textId="77777777" w:rsidR="00B35DAB" w:rsidRDefault="00492F24">
          <w:pPr>
            <w:pStyle w:val="TOC3"/>
            <w:tabs>
              <w:tab w:val="right" w:leader="dot" w:pos="8302"/>
            </w:tabs>
            <w:spacing w:line="300" w:lineRule="auto"/>
            <w:rPr>
              <w:rFonts w:ascii="Times New Roman" w:hAnsi="Times New Roman" w:cs="Times New Roman"/>
            </w:rPr>
          </w:pPr>
          <w:hyperlink w:anchor="_Toc216354416" w:history="1">
            <w:r w:rsidR="001E13EE">
              <w:rPr>
                <w:rStyle w:val="af3"/>
                <w:rFonts w:ascii="Times New Roman" w:hAnsi="Times New Roman" w:cs="Times New Roman"/>
              </w:rPr>
              <w:t>10</w:t>
            </w:r>
            <w:r w:rsidR="001E13EE">
              <w:rPr>
                <w:rStyle w:val="af3"/>
                <w:rFonts w:ascii="Times New Roman" w:hAnsi="Times New Roman" w:cs="Times New Roman"/>
                <w:lang w:eastAsia="zh-Hans"/>
              </w:rPr>
              <w:t>.1  General Requirements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37403A8A" w14:textId="77777777" w:rsidR="00B35DAB" w:rsidRDefault="00492F24">
          <w:pPr>
            <w:pStyle w:val="TOC3"/>
            <w:tabs>
              <w:tab w:val="right" w:leader="dot" w:pos="8302"/>
            </w:tabs>
            <w:spacing w:line="300" w:lineRule="auto"/>
            <w:rPr>
              <w:rFonts w:ascii="Times New Roman" w:hAnsi="Times New Roman" w:cs="Times New Roman"/>
            </w:rPr>
          </w:pPr>
          <w:hyperlink w:anchor="_Toc216354417"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.2  </w:t>
            </w:r>
            <w:r w:rsidR="001E13EE">
              <w:rPr>
                <w:rStyle w:val="af3"/>
                <w:rFonts w:ascii="Times New Roman" w:hAnsi="Times New Roman" w:cs="Times New Roman"/>
              </w:rPr>
              <w:t>Dominant ltems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44</w:t>
            </w:r>
            <w:r w:rsidR="001E13EE">
              <w:rPr>
                <w:rFonts w:ascii="Times New Roman" w:hAnsi="Times New Roman" w:cs="Times New Roman"/>
              </w:rPr>
              <w:fldChar w:fldCharType="end"/>
            </w:r>
          </w:hyperlink>
        </w:p>
        <w:p w14:paraId="36129015" w14:textId="77777777" w:rsidR="00B35DAB" w:rsidRDefault="00492F24">
          <w:pPr>
            <w:pStyle w:val="TOC3"/>
            <w:tabs>
              <w:tab w:val="right" w:leader="dot" w:pos="8302"/>
            </w:tabs>
            <w:spacing w:line="300" w:lineRule="auto"/>
            <w:rPr>
              <w:rFonts w:ascii="Times New Roman" w:hAnsi="Times New Roman" w:cs="Times New Roman"/>
            </w:rPr>
          </w:pPr>
          <w:hyperlink w:anchor="_Toc216354418" w:history="1">
            <w:r w:rsidR="001E13EE">
              <w:rPr>
                <w:rStyle w:val="af3"/>
                <w:rFonts w:ascii="Times New Roman" w:hAnsi="Times New Roman" w:cs="Times New Roman"/>
              </w:rPr>
              <w:t>10</w:t>
            </w:r>
            <w:r w:rsidR="001E13EE">
              <w:rPr>
                <w:rStyle w:val="af3"/>
                <w:rFonts w:ascii="Times New Roman" w:hAnsi="Times New Roman" w:cs="Times New Roman"/>
                <w:lang w:eastAsia="zh-Hans"/>
              </w:rPr>
              <w:t>.</w:t>
            </w:r>
            <w:r w:rsidR="001E13EE">
              <w:rPr>
                <w:rStyle w:val="af3"/>
                <w:rFonts w:ascii="Times New Roman" w:hAnsi="Times New Roman" w:cs="Times New Roman"/>
              </w:rPr>
              <w:t xml:space="preserve">3 </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General ltems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45</w:t>
            </w:r>
            <w:r w:rsidR="001E13EE">
              <w:rPr>
                <w:rFonts w:ascii="Times New Roman" w:hAnsi="Times New Roman" w:cs="Times New Roman"/>
              </w:rPr>
              <w:fldChar w:fldCharType="end"/>
            </w:r>
          </w:hyperlink>
        </w:p>
        <w:p w14:paraId="012E4834" w14:textId="77777777" w:rsidR="00B35DAB" w:rsidRDefault="00492F24">
          <w:pPr>
            <w:pStyle w:val="TOC2"/>
            <w:tabs>
              <w:tab w:val="right" w:leader="dot" w:pos="8302"/>
            </w:tabs>
            <w:spacing w:line="300" w:lineRule="auto"/>
            <w:rPr>
              <w:rFonts w:ascii="Times New Roman" w:hAnsi="Times New Roman" w:cs="Times New Roman"/>
            </w:rPr>
          </w:pPr>
          <w:hyperlink w:anchor="_Toc216354419" w:history="1">
            <w:r w:rsidR="001E13EE">
              <w:rPr>
                <w:rStyle w:val="af3"/>
                <w:rFonts w:ascii="Times New Roman" w:hAnsi="Times New Roman" w:cs="Times New Roman"/>
              </w:rPr>
              <w:t>Explanation of Wording in This Specification</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_Toc216354419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47</w:t>
            </w:r>
            <w:r w:rsidR="001E13EE">
              <w:rPr>
                <w:rFonts w:ascii="Times New Roman" w:hAnsi="Times New Roman" w:cs="Times New Roman"/>
              </w:rPr>
              <w:fldChar w:fldCharType="end"/>
            </w:r>
          </w:hyperlink>
        </w:p>
        <w:p w14:paraId="6794ACCF" w14:textId="77777777" w:rsidR="00B35DAB" w:rsidRDefault="00492F24">
          <w:pPr>
            <w:pStyle w:val="TOC2"/>
            <w:tabs>
              <w:tab w:val="right" w:leader="dot" w:pos="8302"/>
            </w:tabs>
            <w:spacing w:line="300" w:lineRule="auto"/>
            <w:rPr>
              <w:rFonts w:ascii="Times New Roman" w:hAnsi="Times New Roman" w:cs="Times New Roman"/>
            </w:rPr>
          </w:pPr>
          <w:hyperlink w:anchor="_Toc216354420" w:history="1">
            <w:r w:rsidR="001E13EE">
              <w:rPr>
                <w:rStyle w:val="af3"/>
                <w:rFonts w:ascii="Times New Roman" w:hAnsi="Times New Roman" w:cs="Times New Roman"/>
              </w:rPr>
              <w:t>List of Quoted Standards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_Toc216354420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48</w:t>
            </w:r>
            <w:r w:rsidR="001E13EE">
              <w:rPr>
                <w:rFonts w:ascii="Times New Roman" w:hAnsi="Times New Roman" w:cs="Times New Roman"/>
              </w:rPr>
              <w:fldChar w:fldCharType="end"/>
            </w:r>
          </w:hyperlink>
        </w:p>
        <w:p w14:paraId="4DB66AB3" w14:textId="77777777" w:rsidR="00B35DAB" w:rsidRDefault="00492F24">
          <w:pPr>
            <w:pStyle w:val="TOC2"/>
            <w:tabs>
              <w:tab w:val="right" w:leader="dot" w:pos="8302"/>
            </w:tabs>
            <w:spacing w:line="300" w:lineRule="auto"/>
            <w:rPr>
              <w:rFonts w:ascii="Times New Roman" w:hAnsi="Times New Roman" w:cs="Times New Roman"/>
            </w:rPr>
          </w:pPr>
          <w:hyperlink w:anchor="_Toc216354421" w:history="1">
            <w:r w:rsidR="001E13EE">
              <w:rPr>
                <w:rStyle w:val="af3"/>
                <w:rFonts w:ascii="Times New Roman" w:hAnsi="Times New Roman" w:cs="Times New Roman"/>
              </w:rPr>
              <w:t>Addition: Explanation of Provisions</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_Toc216354421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50</w:t>
            </w:r>
            <w:r w:rsidR="001E13EE">
              <w:rPr>
                <w:rFonts w:ascii="Times New Roman" w:hAnsi="Times New Roman" w:cs="Times New Roman"/>
              </w:rPr>
              <w:fldChar w:fldCharType="end"/>
            </w:r>
          </w:hyperlink>
        </w:p>
        <w:p w14:paraId="4E52EDA7" w14:textId="77777777" w:rsidR="00B35DAB" w:rsidRDefault="001E13EE">
          <w:pPr>
            <w:rPr>
              <w:rFonts w:ascii="Times New Roman" w:hAnsi="Times New Roman" w:cs="Times New Roman"/>
              <w:b/>
              <w:bCs/>
              <w:lang w:val="zh-CN"/>
            </w:rPr>
          </w:pPr>
          <w:r>
            <w:rPr>
              <w:rFonts w:ascii="Times New Roman" w:hAnsi="Times New Roman" w:cs="Times New Roman"/>
              <w:bCs/>
              <w:lang w:val="zh-CN"/>
            </w:rPr>
            <w:fldChar w:fldCharType="end"/>
          </w:r>
        </w:p>
      </w:sdtContent>
    </w:sdt>
    <w:p w14:paraId="5E73FFE0" w14:textId="77777777" w:rsidR="00B35DAB" w:rsidRDefault="00B35DAB">
      <w:pPr>
        <w:rPr>
          <w:rFonts w:ascii="Times New Roman" w:hAnsi="Times New Roman" w:cs="Times New Roman"/>
          <w:b/>
          <w:bCs/>
          <w:lang w:val="zh-CN"/>
        </w:rPr>
        <w:sectPr w:rsidR="00B35DAB">
          <w:footerReference w:type="default" r:id="rId9"/>
          <w:pgSz w:w="11906" w:h="16838"/>
          <w:pgMar w:top="1440" w:right="1797" w:bottom="1440" w:left="1797" w:header="851" w:footer="992" w:gutter="0"/>
          <w:pgNumType w:start="1"/>
          <w:cols w:space="425"/>
          <w:docGrid w:type="lines" w:linePitch="312"/>
        </w:sectPr>
      </w:pPr>
    </w:p>
    <w:p w14:paraId="232C16E8" w14:textId="77777777" w:rsidR="00B35DAB" w:rsidRDefault="001E13EE">
      <w:pPr>
        <w:pStyle w:val="2"/>
        <w:jc w:val="center"/>
        <w:rPr>
          <w:rFonts w:ascii="Times New Roman" w:hAnsi="Times New Roman" w:cs="Times New Roman"/>
          <w:sz w:val="30"/>
          <w:szCs w:val="30"/>
        </w:rPr>
      </w:pPr>
      <w:bookmarkStart w:id="12" w:name="_Toc29255"/>
      <w:bookmarkStart w:id="13" w:name="_Toc9160"/>
      <w:bookmarkStart w:id="14" w:name="_Toc31017"/>
      <w:bookmarkStart w:id="15" w:name="_Toc19753"/>
      <w:bookmarkStart w:id="16" w:name="_Toc9477"/>
      <w:bookmarkStart w:id="17" w:name="_Toc26339"/>
      <w:bookmarkStart w:id="18" w:name="_Toc17080"/>
      <w:bookmarkStart w:id="19" w:name="_Toc31430"/>
      <w:bookmarkStart w:id="20" w:name="_Toc1027"/>
      <w:bookmarkStart w:id="21" w:name="_Toc27781"/>
      <w:bookmarkStart w:id="22" w:name="_Toc216369262"/>
      <w:bookmarkStart w:id="23" w:name="_Toc23643"/>
      <w:bookmarkStart w:id="24" w:name="_Toc130"/>
      <w:bookmarkStart w:id="25" w:name="_Toc216354382"/>
      <w:bookmarkStart w:id="26" w:name="_Toc216441751"/>
      <w:bookmarkStart w:id="27" w:name="_Toc157089403"/>
      <w:bookmarkStart w:id="28" w:name="_Toc216359792"/>
      <w:r>
        <w:rPr>
          <w:rFonts w:ascii="Times New Roman" w:hAnsi="Times New Roman" w:cs="Times New Roman"/>
          <w:sz w:val="30"/>
          <w:szCs w:val="30"/>
        </w:rPr>
        <w:lastRenderedPageBreak/>
        <w:t xml:space="preserve">1  </w:t>
      </w:r>
      <w:r>
        <w:rPr>
          <w:rFonts w:ascii="Times New Roman" w:hAnsi="Times New Roman" w:cs="Times New Roman"/>
          <w:sz w:val="30"/>
          <w:szCs w:val="30"/>
        </w:rPr>
        <w:t>总</w:t>
      </w:r>
      <w:r>
        <w:rPr>
          <w:rFonts w:ascii="Times New Roman" w:hAnsi="Times New Roman" w:cs="Times New Roman"/>
          <w:sz w:val="30"/>
          <w:szCs w:val="30"/>
        </w:rPr>
        <w:t xml:space="preserve">  </w:t>
      </w:r>
      <w:r>
        <w:rPr>
          <w:rFonts w:ascii="Times New Roman" w:hAnsi="Times New Roman" w:cs="Times New Roman"/>
          <w:sz w:val="30"/>
          <w:szCs w:val="30"/>
        </w:rPr>
        <w:t>则</w:t>
      </w:r>
      <w:bookmarkEnd w:id="2"/>
      <w:bookmarkEnd w:id="3"/>
      <w:bookmarkEnd w:id="4"/>
      <w:bookmarkEnd w:id="5"/>
      <w:bookmarkEnd w:id="6"/>
      <w:bookmarkEnd w:id="7"/>
      <w:bookmarkEnd w:id="8"/>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14:paraId="6D7796A6" w14:textId="77777777" w:rsidR="00B35DAB" w:rsidRDefault="001E13EE">
      <w:pPr>
        <w:pStyle w:val="af5"/>
        <w:numPr>
          <w:ilvl w:val="2"/>
          <w:numId w:val="0"/>
        </w:numPr>
        <w:adjustRightInd w:val="0"/>
        <w:spacing w:line="360" w:lineRule="auto"/>
        <w:rPr>
          <w:color w:val="000000"/>
          <w:sz w:val="24"/>
          <w:szCs w:val="21"/>
        </w:rPr>
      </w:pPr>
      <w:r>
        <w:rPr>
          <w:b/>
          <w:bCs/>
          <w:color w:val="000000"/>
          <w:sz w:val="24"/>
          <w:szCs w:val="21"/>
        </w:rPr>
        <w:t xml:space="preserve">1.0.1  </w:t>
      </w:r>
      <w:r>
        <w:rPr>
          <w:rFonts w:hint="eastAsia"/>
          <w:color w:val="000000"/>
          <w:sz w:val="24"/>
          <w:szCs w:val="21"/>
        </w:rPr>
        <w:t>为规范钢板组合墙在工程结构中的应用，做到安全适用、技术先进、经济合理、确保质量，制定本规程。</w:t>
      </w:r>
    </w:p>
    <w:p w14:paraId="1C488147" w14:textId="77777777" w:rsidR="00B35DAB" w:rsidRDefault="001E13EE">
      <w:pPr>
        <w:pStyle w:val="af5"/>
        <w:numPr>
          <w:ilvl w:val="2"/>
          <w:numId w:val="0"/>
        </w:numPr>
        <w:adjustRightInd w:val="0"/>
        <w:spacing w:line="360" w:lineRule="auto"/>
        <w:rPr>
          <w:color w:val="000000"/>
          <w:sz w:val="24"/>
          <w:szCs w:val="21"/>
        </w:rPr>
      </w:pPr>
      <w:r>
        <w:rPr>
          <w:b/>
          <w:bCs/>
          <w:color w:val="000000"/>
          <w:sz w:val="24"/>
          <w:szCs w:val="21"/>
        </w:rPr>
        <w:t xml:space="preserve">1.0.2  </w:t>
      </w:r>
      <w:r>
        <w:rPr>
          <w:rFonts w:hint="eastAsia"/>
          <w:color w:val="000000"/>
          <w:sz w:val="24"/>
          <w:szCs w:val="21"/>
        </w:rPr>
        <w:t>本规程适用于钢板组合墙的设计、制作、安装与验收</w:t>
      </w:r>
      <w:r>
        <w:rPr>
          <w:color w:val="000000"/>
          <w:sz w:val="24"/>
          <w:szCs w:val="21"/>
        </w:rPr>
        <w:t>。</w:t>
      </w:r>
    </w:p>
    <w:p w14:paraId="25CBF340" w14:textId="77777777" w:rsidR="00B35DAB" w:rsidRDefault="001E13EE">
      <w:pPr>
        <w:pStyle w:val="af5"/>
        <w:numPr>
          <w:ilvl w:val="2"/>
          <w:numId w:val="0"/>
        </w:numPr>
        <w:adjustRightInd w:val="0"/>
        <w:spacing w:line="360" w:lineRule="auto"/>
        <w:rPr>
          <w:color w:val="000000"/>
          <w:sz w:val="24"/>
          <w:szCs w:val="21"/>
        </w:rPr>
      </w:pPr>
      <w:r>
        <w:rPr>
          <w:b/>
          <w:bCs/>
          <w:color w:val="000000"/>
          <w:sz w:val="24"/>
          <w:szCs w:val="21"/>
        </w:rPr>
        <w:t>1.0.</w:t>
      </w:r>
      <w:r>
        <w:rPr>
          <w:rFonts w:hint="eastAsia"/>
          <w:b/>
          <w:bCs/>
          <w:color w:val="000000"/>
          <w:sz w:val="24"/>
          <w:szCs w:val="21"/>
        </w:rPr>
        <w:t>3</w:t>
      </w:r>
      <w:r>
        <w:rPr>
          <w:b/>
          <w:bCs/>
          <w:color w:val="000000"/>
          <w:sz w:val="24"/>
          <w:szCs w:val="21"/>
        </w:rPr>
        <w:t xml:space="preserve">  </w:t>
      </w:r>
      <w:r>
        <w:rPr>
          <w:rFonts w:hint="eastAsia"/>
          <w:color w:val="000000"/>
          <w:sz w:val="24"/>
          <w:szCs w:val="21"/>
        </w:rPr>
        <w:t>钢板组合墙的设计、制作、安装与验收，除应符合本规程外，尚应符合国家现行有关规范和标准的规定。</w:t>
      </w:r>
    </w:p>
    <w:p w14:paraId="24943CF6" w14:textId="77777777" w:rsidR="00B35DAB" w:rsidRDefault="001E13EE">
      <w:pPr>
        <w:widowControl/>
        <w:jc w:val="left"/>
        <w:rPr>
          <w:rFonts w:ascii="Times New Roman" w:hAnsi="Times New Roman" w:cs="Times New Roman"/>
          <w:color w:val="000000"/>
          <w:sz w:val="24"/>
          <w:szCs w:val="21"/>
        </w:rPr>
      </w:pPr>
      <w:r>
        <w:rPr>
          <w:rFonts w:ascii="Times New Roman" w:hAnsi="Times New Roman" w:cs="Times New Roman"/>
          <w:color w:val="000000"/>
          <w:sz w:val="24"/>
          <w:szCs w:val="21"/>
        </w:rPr>
        <w:br w:type="page"/>
      </w:r>
    </w:p>
    <w:p w14:paraId="65F37DBC" w14:textId="77777777" w:rsidR="00B35DAB" w:rsidRDefault="001E13EE">
      <w:pPr>
        <w:pStyle w:val="2"/>
        <w:jc w:val="center"/>
        <w:rPr>
          <w:rFonts w:ascii="Times New Roman" w:hAnsi="Times New Roman" w:cs="Times New Roman"/>
          <w:sz w:val="30"/>
          <w:szCs w:val="30"/>
        </w:rPr>
      </w:pPr>
      <w:bookmarkStart w:id="29" w:name="_Toc23099"/>
      <w:bookmarkStart w:id="30" w:name="_Toc8146"/>
      <w:bookmarkStart w:id="31" w:name="_Toc16638"/>
      <w:bookmarkStart w:id="32" w:name="_Toc15940"/>
      <w:bookmarkStart w:id="33" w:name="_Toc4691"/>
      <w:bookmarkStart w:id="34" w:name="_Toc7844"/>
      <w:bookmarkStart w:id="35" w:name="_Toc9563"/>
      <w:bookmarkStart w:id="36" w:name="_Toc20095"/>
      <w:bookmarkStart w:id="37" w:name="_Toc734"/>
      <w:bookmarkStart w:id="38" w:name="_Toc9844"/>
      <w:bookmarkStart w:id="39" w:name="_Toc27532"/>
      <w:bookmarkStart w:id="40" w:name="_Toc11538"/>
      <w:bookmarkStart w:id="41" w:name="_Toc10387"/>
      <w:bookmarkStart w:id="42" w:name="_Toc24078"/>
      <w:bookmarkStart w:id="43" w:name="_Toc18213"/>
      <w:bookmarkStart w:id="44" w:name="_Toc28374"/>
      <w:bookmarkStart w:id="45" w:name="_Toc19034"/>
      <w:bookmarkStart w:id="46" w:name="_Toc9936"/>
      <w:bookmarkStart w:id="47" w:name="_Toc23386"/>
      <w:bookmarkStart w:id="48" w:name="_Toc157089404"/>
      <w:bookmarkStart w:id="49" w:name="_Toc216354383"/>
      <w:bookmarkStart w:id="50" w:name="_Toc216359793"/>
      <w:bookmarkStart w:id="51" w:name="_Toc216441752"/>
      <w:bookmarkStart w:id="52" w:name="_Toc216369263"/>
      <w:r>
        <w:rPr>
          <w:rFonts w:ascii="Times New Roman" w:hAnsi="Times New Roman" w:cs="Times New Roman"/>
          <w:sz w:val="30"/>
          <w:szCs w:val="30"/>
        </w:rPr>
        <w:lastRenderedPageBreak/>
        <w:t xml:space="preserve">2  </w:t>
      </w:r>
      <w:r>
        <w:rPr>
          <w:rFonts w:ascii="Times New Roman" w:hAnsi="Times New Roman" w:cs="Times New Roman"/>
          <w:sz w:val="30"/>
          <w:szCs w:val="30"/>
        </w:rPr>
        <w:t>术语</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r>
        <w:rPr>
          <w:rFonts w:ascii="Times New Roman" w:hAnsi="Times New Roman" w:cs="Times New Roman" w:hint="eastAsia"/>
          <w:sz w:val="30"/>
          <w:szCs w:val="30"/>
        </w:rPr>
        <w:t>和符号</w:t>
      </w:r>
      <w:bookmarkEnd w:id="48"/>
      <w:bookmarkEnd w:id="49"/>
      <w:bookmarkEnd w:id="50"/>
      <w:bookmarkEnd w:id="51"/>
      <w:bookmarkEnd w:id="52"/>
    </w:p>
    <w:p w14:paraId="75B5171D" w14:textId="77777777" w:rsidR="00B35DAB" w:rsidRDefault="001E13EE">
      <w:pPr>
        <w:pStyle w:val="3"/>
        <w:jc w:val="center"/>
        <w:rPr>
          <w:rFonts w:ascii="Times New Roman" w:eastAsia="黑体" w:hAnsi="Times New Roman" w:cs="Times New Roman"/>
          <w:sz w:val="28"/>
          <w:szCs w:val="28"/>
        </w:rPr>
      </w:pPr>
      <w:bookmarkStart w:id="53" w:name="_Toc216359794"/>
      <w:bookmarkStart w:id="54" w:name="_Toc216369264"/>
      <w:bookmarkStart w:id="55" w:name="_Toc216441753"/>
      <w:bookmarkStart w:id="56" w:name="_Toc157089405"/>
      <w:bookmarkStart w:id="57" w:name="_Toc216354384"/>
      <w:r>
        <w:rPr>
          <w:rFonts w:ascii="Times New Roman" w:eastAsia="黑体" w:hAnsi="Times New Roman" w:cs="Times New Roman"/>
          <w:sz w:val="28"/>
          <w:szCs w:val="28"/>
        </w:rPr>
        <w:t xml:space="preserve">2.1  </w:t>
      </w:r>
      <w:r>
        <w:rPr>
          <w:rFonts w:ascii="Times New Roman" w:eastAsia="黑体" w:hAnsi="Times New Roman" w:cs="Times New Roman"/>
          <w:sz w:val="28"/>
          <w:szCs w:val="28"/>
        </w:rPr>
        <w:t>术语</w:t>
      </w:r>
      <w:bookmarkEnd w:id="53"/>
      <w:bookmarkEnd w:id="54"/>
      <w:bookmarkEnd w:id="55"/>
      <w:bookmarkEnd w:id="56"/>
      <w:bookmarkEnd w:id="57"/>
    </w:p>
    <w:p w14:paraId="492B835E"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proofErr w:type="gramStart"/>
      <w:r>
        <w:rPr>
          <w:rFonts w:ascii="Times New Roman" w:hAnsi="Times New Roman" w:cs="Times New Roman" w:hint="eastAsia"/>
          <w:kern w:val="0"/>
          <w:sz w:val="24"/>
          <w:szCs w:val="24"/>
        </w:rPr>
        <w:t>内埋式</w:t>
      </w:r>
      <w:proofErr w:type="gramEnd"/>
      <w:r>
        <w:rPr>
          <w:rFonts w:ascii="Times New Roman" w:hAnsi="Times New Roman" w:cs="Times New Roman" w:hint="eastAsia"/>
          <w:kern w:val="0"/>
          <w:sz w:val="24"/>
          <w:szCs w:val="24"/>
        </w:rPr>
        <w:t>钢板组合墙</w:t>
      </w:r>
      <w:r>
        <w:rPr>
          <w:rFonts w:ascii="Times New Roman" w:hAnsi="Times New Roman" w:cs="Times New Roman"/>
          <w:kern w:val="0"/>
          <w:sz w:val="24"/>
          <w:szCs w:val="24"/>
        </w:rPr>
        <w:t xml:space="preserve"> embedded steel plate composite walls</w:t>
      </w:r>
    </w:p>
    <w:p w14:paraId="255B8078"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由混凝土和混凝土</w:t>
      </w:r>
      <w:proofErr w:type="gramStart"/>
      <w:r>
        <w:rPr>
          <w:rFonts w:ascii="Times New Roman" w:hAnsi="Times New Roman" w:cs="Times New Roman" w:hint="eastAsia"/>
          <w:kern w:val="0"/>
          <w:sz w:val="24"/>
          <w:szCs w:val="24"/>
        </w:rPr>
        <w:t>中内埋钢板</w:t>
      </w:r>
      <w:proofErr w:type="gramEnd"/>
      <w:r>
        <w:rPr>
          <w:rFonts w:ascii="Times New Roman" w:hAnsi="Times New Roman" w:cs="Times New Roman" w:hint="eastAsia"/>
          <w:kern w:val="0"/>
          <w:sz w:val="24"/>
          <w:szCs w:val="24"/>
        </w:rPr>
        <w:t>组合而成并共同工作的剪力墙。</w:t>
      </w:r>
    </w:p>
    <w:p w14:paraId="425C54D5"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外包式钢板组合墙</w:t>
      </w:r>
      <w:r>
        <w:rPr>
          <w:rFonts w:ascii="Times New Roman" w:hAnsi="Times New Roman" w:cs="Times New Roman"/>
          <w:kern w:val="0"/>
          <w:sz w:val="24"/>
          <w:szCs w:val="24"/>
        </w:rPr>
        <w:t xml:space="preserve"> encased steel plate composite walls</w:t>
      </w:r>
    </w:p>
    <w:p w14:paraId="6B2F5607"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由两侧外包钢板和中间内填混凝土组合而成并共同工作的剪力墙</w:t>
      </w:r>
      <w:r>
        <w:rPr>
          <w:rFonts w:ascii="Times New Roman" w:hAnsi="Times New Roman" w:cs="Times New Roman"/>
          <w:kern w:val="0"/>
          <w:sz w:val="24"/>
          <w:szCs w:val="24"/>
        </w:rPr>
        <w:t>。</w:t>
      </w:r>
    </w:p>
    <w:p w14:paraId="353306C0"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.1.3</w:t>
      </w:r>
      <w:r>
        <w:rPr>
          <w:rFonts w:ascii="Times New Roman" w:hAnsi="Times New Roman" w:cs="Times New Roman"/>
          <w:kern w:val="0"/>
          <w:sz w:val="24"/>
          <w:szCs w:val="24"/>
        </w:rPr>
        <w:t xml:space="preserve">  </w:t>
      </w:r>
      <w:bookmarkStart w:id="58" w:name="OLE_LINK320"/>
      <w:r>
        <w:rPr>
          <w:rFonts w:ascii="Times New Roman" w:hAnsi="Times New Roman" w:cs="Times New Roman" w:hint="eastAsia"/>
          <w:kern w:val="0"/>
          <w:sz w:val="24"/>
          <w:szCs w:val="24"/>
        </w:rPr>
        <w:t>高强钢板组合剪力墙</w:t>
      </w:r>
      <w:bookmarkEnd w:id="58"/>
      <w:r>
        <w:rPr>
          <w:rFonts w:ascii="Times New Roman" w:hAnsi="Times New Roman" w:cs="Times New Roman"/>
          <w:kern w:val="0"/>
          <w:sz w:val="24"/>
          <w:szCs w:val="24"/>
        </w:rPr>
        <w:t xml:space="preserve"> </w:t>
      </w:r>
      <w:bookmarkStart w:id="59" w:name="OLE_LINK328"/>
      <w:r>
        <w:rPr>
          <w:rFonts w:ascii="Times New Roman" w:hAnsi="Times New Roman" w:cs="Times New Roman"/>
          <w:kern w:val="0"/>
          <w:sz w:val="24"/>
          <w:szCs w:val="24"/>
        </w:rPr>
        <w:t>high-strength steel plate reinforced concrete composite shear wall</w:t>
      </w:r>
      <w:bookmarkEnd w:id="59"/>
      <w:r>
        <w:rPr>
          <w:rFonts w:ascii="Times New Roman" w:hAnsi="Times New Roman" w:cs="Times New Roman" w:hint="eastAsia"/>
          <w:kern w:val="0"/>
          <w:sz w:val="24"/>
          <w:szCs w:val="24"/>
        </w:rPr>
        <w:t>s</w:t>
      </w:r>
    </w:p>
    <w:p w14:paraId="0196C99F"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由高强钢板和强度等级相匹配的混凝土组合而成并共同工作的剪力墙，</w:t>
      </w:r>
      <w:proofErr w:type="gramStart"/>
      <w:r>
        <w:rPr>
          <w:rFonts w:ascii="Times New Roman" w:hAnsi="Times New Roman" w:cs="Times New Roman" w:hint="eastAsia"/>
          <w:kern w:val="0"/>
          <w:sz w:val="24"/>
          <w:szCs w:val="24"/>
        </w:rPr>
        <w:t>包括内埋式</w:t>
      </w:r>
      <w:proofErr w:type="gramEnd"/>
      <w:r>
        <w:rPr>
          <w:rFonts w:ascii="Times New Roman" w:hAnsi="Times New Roman" w:cs="Times New Roman" w:hint="eastAsia"/>
          <w:kern w:val="0"/>
          <w:sz w:val="24"/>
          <w:szCs w:val="24"/>
        </w:rPr>
        <w:t>钢板组合墙和外包式钢板组合墙</w:t>
      </w:r>
      <w:r>
        <w:rPr>
          <w:rFonts w:ascii="Times New Roman" w:hAnsi="Times New Roman" w:cs="Times New Roman"/>
          <w:kern w:val="0"/>
          <w:sz w:val="24"/>
          <w:szCs w:val="24"/>
        </w:rPr>
        <w:t>。</w:t>
      </w:r>
    </w:p>
    <w:p w14:paraId="10C19263"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.1.4</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高强钢板组合剪力墙结构</w:t>
      </w:r>
      <w:r>
        <w:rPr>
          <w:rFonts w:ascii="Times New Roman" w:hAnsi="Times New Roman" w:cs="Times New Roman"/>
          <w:kern w:val="0"/>
          <w:sz w:val="24"/>
          <w:szCs w:val="24"/>
        </w:rPr>
        <w:t xml:space="preserve"> high-strength steel plate reinforced concrete composite shear wall structure</w:t>
      </w:r>
    </w:p>
    <w:p w14:paraId="6D19873A" w14:textId="77777777" w:rsidR="00B35DAB" w:rsidRDefault="001E13EE">
      <w:pPr>
        <w:widowControl/>
        <w:spacing w:line="360" w:lineRule="auto"/>
        <w:ind w:firstLineChars="200" w:firstLine="480"/>
        <w:rPr>
          <w:rFonts w:ascii="Times New Roman" w:hAnsi="Times New Roman" w:cs="Times New Roman"/>
          <w:kern w:val="0"/>
          <w:sz w:val="24"/>
          <w:szCs w:val="24"/>
        </w:rPr>
      </w:pPr>
      <w:bookmarkStart w:id="60" w:name="OLE_LINK329"/>
      <w:r>
        <w:rPr>
          <w:rFonts w:ascii="Times New Roman" w:hAnsi="Times New Roman" w:cs="Times New Roman" w:hint="eastAsia"/>
          <w:kern w:val="0"/>
          <w:sz w:val="24"/>
          <w:szCs w:val="24"/>
        </w:rPr>
        <w:t>由高强钢板组合剪力墙组成的承受竖向和水平作用的结构</w:t>
      </w:r>
      <w:r>
        <w:rPr>
          <w:rFonts w:ascii="Times New Roman" w:hAnsi="Times New Roman" w:cs="Times New Roman"/>
          <w:kern w:val="0"/>
          <w:sz w:val="24"/>
          <w:szCs w:val="24"/>
        </w:rPr>
        <w:t>。</w:t>
      </w:r>
      <w:bookmarkEnd w:id="60"/>
    </w:p>
    <w:p w14:paraId="0765A84F"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.1.5</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高强钢板组合核心筒</w:t>
      </w:r>
      <w:r>
        <w:rPr>
          <w:rFonts w:ascii="Times New Roman" w:hAnsi="Times New Roman" w:cs="Times New Roman"/>
          <w:kern w:val="0"/>
          <w:sz w:val="24"/>
          <w:szCs w:val="24"/>
        </w:rPr>
        <w:t xml:space="preserve"> steel plate reinforced concrete composite core tube</w:t>
      </w:r>
    </w:p>
    <w:p w14:paraId="61F68DAD"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由高强钢板组合剪力墙与连梁组成的核心筒</w:t>
      </w:r>
      <w:r>
        <w:rPr>
          <w:rFonts w:ascii="Times New Roman" w:hAnsi="Times New Roman" w:cs="Times New Roman"/>
          <w:kern w:val="0"/>
          <w:sz w:val="24"/>
          <w:szCs w:val="24"/>
        </w:rPr>
        <w:t>。</w:t>
      </w:r>
    </w:p>
    <w:p w14:paraId="4AA621C7"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rPr>
        <w:t>6</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筒体</w:t>
      </w:r>
      <w:r>
        <w:rPr>
          <w:rFonts w:ascii="Times New Roman" w:hAnsi="Times New Roman" w:cs="Times New Roman" w:hint="eastAsia"/>
          <w:kern w:val="0"/>
          <w:sz w:val="24"/>
          <w:szCs w:val="24"/>
        </w:rPr>
        <w:t>-</w:t>
      </w:r>
      <w:r>
        <w:rPr>
          <w:rFonts w:ascii="Times New Roman" w:hAnsi="Times New Roman" w:cs="Times New Roman" w:hint="eastAsia"/>
          <w:kern w:val="0"/>
          <w:sz w:val="24"/>
          <w:szCs w:val="24"/>
        </w:rPr>
        <w:t>重力柱（吊柱）结构</w:t>
      </w:r>
      <w:r>
        <w:rPr>
          <w:rFonts w:ascii="Times New Roman" w:hAnsi="Times New Roman" w:cs="Times New Roman"/>
          <w:kern w:val="0"/>
          <w:sz w:val="24"/>
          <w:szCs w:val="24"/>
        </w:rPr>
        <w:t xml:space="preserve"> tubular-gravity column (hanging column) structure</w:t>
      </w:r>
    </w:p>
    <w:p w14:paraId="677DD1FA"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由高强钢板组合核心筒和重力柱（吊柱）共同承受竖向作用，并由高强钢板组合核心筒单独承受水平作用的结构。</w:t>
      </w:r>
    </w:p>
    <w:p w14:paraId="7B78E405"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.1.7</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T</w:t>
      </w:r>
      <w:r>
        <w:rPr>
          <w:rFonts w:ascii="Times New Roman" w:hAnsi="Times New Roman" w:cs="Times New Roman" w:hint="eastAsia"/>
          <w:kern w:val="0"/>
          <w:sz w:val="24"/>
          <w:szCs w:val="24"/>
        </w:rPr>
        <w:t>形加劲肋</w:t>
      </w:r>
      <w:r>
        <w:rPr>
          <w:rFonts w:ascii="Times New Roman" w:hAnsi="Times New Roman" w:cs="Times New Roman"/>
          <w:kern w:val="0"/>
          <w:sz w:val="24"/>
          <w:szCs w:val="24"/>
        </w:rPr>
        <w:t xml:space="preserve"> T-shaped stiffener​</w:t>
      </w:r>
    </w:p>
    <w:p w14:paraId="67D08E3F"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设置在外包式钢板组合墙中，焊接于钢板表面的型钢构件。</w:t>
      </w:r>
    </w:p>
    <w:p w14:paraId="6B9BBBD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.1.8</w:t>
      </w:r>
      <w:r>
        <w:rPr>
          <w:rFonts w:ascii="Times New Roman" w:hAnsi="Times New Roman" w:cs="Times New Roman"/>
          <w:kern w:val="0"/>
          <w:sz w:val="24"/>
          <w:szCs w:val="24"/>
        </w:rPr>
        <w:t xml:space="preserve">  </w:t>
      </w:r>
      <w:r>
        <w:rPr>
          <w:rFonts w:ascii="Times New Roman" w:hAnsi="Times New Roman" w:cs="Times New Roman" w:hint="eastAsia"/>
          <w:sz w:val="24"/>
          <w:szCs w:val="24"/>
        </w:rPr>
        <w:t>拉</w:t>
      </w:r>
      <w:proofErr w:type="gramStart"/>
      <w:r>
        <w:rPr>
          <w:rFonts w:ascii="Times New Roman" w:hAnsi="Times New Roman" w:cs="Times New Roman" w:hint="eastAsia"/>
          <w:sz w:val="24"/>
          <w:szCs w:val="24"/>
        </w:rPr>
        <w:t>压状态</w:t>
      </w:r>
      <w:proofErr w:type="gramEnd"/>
      <w:r>
        <w:rPr>
          <w:rFonts w:ascii="Times New Roman" w:hAnsi="Times New Roman" w:cs="Times New Roman" w:hint="eastAsia"/>
          <w:sz w:val="24"/>
          <w:szCs w:val="24"/>
        </w:rPr>
        <w:t>系数</w:t>
      </w:r>
      <w:r>
        <w:rPr>
          <w:rFonts w:ascii="Times New Roman" w:hAnsi="Times New Roman" w:cs="Times New Roman"/>
          <w:kern w:val="0"/>
          <w:sz w:val="24"/>
          <w:szCs w:val="24"/>
        </w:rPr>
        <w:t xml:space="preserve"> tension-compression state coefficient</w:t>
      </w:r>
    </w:p>
    <w:p w14:paraId="3043D444"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外包式钢板组合</w:t>
      </w:r>
      <w:proofErr w:type="gramStart"/>
      <w:r>
        <w:rPr>
          <w:rFonts w:ascii="Times New Roman" w:hAnsi="Times New Roman" w:cs="Times New Roman" w:hint="eastAsia"/>
          <w:kern w:val="0"/>
          <w:sz w:val="24"/>
          <w:szCs w:val="24"/>
        </w:rPr>
        <w:t>墙受剪承载力</w:t>
      </w:r>
      <w:proofErr w:type="gramEnd"/>
      <w:r>
        <w:rPr>
          <w:rFonts w:ascii="Times New Roman" w:hAnsi="Times New Roman" w:cs="Times New Roman" w:hint="eastAsia"/>
          <w:kern w:val="0"/>
          <w:sz w:val="24"/>
          <w:szCs w:val="24"/>
        </w:rPr>
        <w:t>计算时，影响混凝土</w:t>
      </w:r>
      <w:proofErr w:type="gramStart"/>
      <w:r>
        <w:rPr>
          <w:rFonts w:ascii="Times New Roman" w:hAnsi="Times New Roman" w:cs="Times New Roman" w:hint="eastAsia"/>
          <w:kern w:val="0"/>
          <w:sz w:val="24"/>
          <w:szCs w:val="24"/>
        </w:rPr>
        <w:t>部分受剪承载力</w:t>
      </w:r>
      <w:proofErr w:type="gramEnd"/>
      <w:r>
        <w:rPr>
          <w:rFonts w:ascii="Times New Roman" w:hAnsi="Times New Roman" w:cs="Times New Roman" w:hint="eastAsia"/>
          <w:kern w:val="0"/>
          <w:sz w:val="24"/>
          <w:szCs w:val="24"/>
        </w:rPr>
        <w:t>数值的系数</w:t>
      </w:r>
      <w:r>
        <w:rPr>
          <w:rFonts w:ascii="Times New Roman" w:hAnsi="Times New Roman" w:cs="Times New Roman"/>
          <w:kern w:val="0"/>
          <w:sz w:val="24"/>
          <w:szCs w:val="24"/>
        </w:rPr>
        <w:t>。</w:t>
      </w:r>
    </w:p>
    <w:p w14:paraId="24163A8A" w14:textId="77777777" w:rsidR="00B35DAB" w:rsidRDefault="001E13EE">
      <w:pPr>
        <w:pStyle w:val="3"/>
        <w:jc w:val="center"/>
        <w:rPr>
          <w:rFonts w:ascii="Times New Roman" w:eastAsia="黑体" w:hAnsi="Times New Roman" w:cs="Times New Roman"/>
          <w:sz w:val="28"/>
          <w:szCs w:val="28"/>
        </w:rPr>
      </w:pPr>
      <w:bookmarkStart w:id="61" w:name="_Toc157089406"/>
      <w:bookmarkStart w:id="62" w:name="_Toc216441754"/>
      <w:bookmarkStart w:id="63" w:name="_Toc216354385"/>
      <w:bookmarkStart w:id="64" w:name="_Toc216369265"/>
      <w:bookmarkStart w:id="65" w:name="_Toc216359795"/>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.2  </w:t>
      </w:r>
      <w:r>
        <w:rPr>
          <w:rFonts w:ascii="Times New Roman" w:eastAsia="黑体" w:hAnsi="Times New Roman" w:cs="Times New Roman" w:hint="eastAsia"/>
          <w:sz w:val="28"/>
          <w:szCs w:val="28"/>
        </w:rPr>
        <w:t>符号</w:t>
      </w:r>
      <w:bookmarkEnd w:id="61"/>
      <w:bookmarkEnd w:id="62"/>
      <w:bookmarkEnd w:id="63"/>
      <w:bookmarkEnd w:id="64"/>
      <w:bookmarkEnd w:id="65"/>
    </w:p>
    <w:p w14:paraId="510EDB82"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计算指标</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696"/>
        <w:gridCol w:w="7130"/>
      </w:tblGrid>
      <w:tr w:rsidR="00B35DAB" w14:paraId="2C29F803" w14:textId="77777777">
        <w:tc>
          <w:tcPr>
            <w:tcW w:w="696" w:type="dxa"/>
          </w:tcPr>
          <w:p w14:paraId="6B496025"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E</w:t>
            </w:r>
            <w:r>
              <w:rPr>
                <w:rFonts w:ascii="Times New Roman" w:hAnsi="Times New Roman" w:cs="Times New Roman"/>
                <w:sz w:val="24"/>
                <w:szCs w:val="24"/>
                <w:vertAlign w:val="subscript"/>
              </w:rPr>
              <w:t>c</w:t>
            </w:r>
            <w:proofErr w:type="spellEnd"/>
          </w:p>
        </w:tc>
        <w:tc>
          <w:tcPr>
            <w:tcW w:w="696" w:type="dxa"/>
          </w:tcPr>
          <w:p w14:paraId="78FA49A0"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34E76567"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组合墙中混凝土弹性模量</w:t>
            </w:r>
            <w:r>
              <w:rPr>
                <w:rFonts w:ascii="Times New Roman" w:eastAsia="宋体" w:hAnsi="Times New Roman" w:cs="Times New Roman" w:hint="eastAsia"/>
                <w:kern w:val="0"/>
                <w:sz w:val="24"/>
                <w:szCs w:val="24"/>
              </w:rPr>
              <w:t>；</w:t>
            </w:r>
          </w:p>
        </w:tc>
      </w:tr>
      <w:tr w:rsidR="00B35DAB" w14:paraId="74B88D3A" w14:textId="77777777">
        <w:tc>
          <w:tcPr>
            <w:tcW w:w="696" w:type="dxa"/>
          </w:tcPr>
          <w:p w14:paraId="1DDBE6FB"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lastRenderedPageBreak/>
              <w:t>E</w:t>
            </w:r>
            <w:r>
              <w:rPr>
                <w:rFonts w:ascii="Times New Roman" w:hAnsi="Times New Roman" w:cs="Times New Roman"/>
                <w:sz w:val="24"/>
                <w:szCs w:val="24"/>
                <w:vertAlign w:val="subscript"/>
              </w:rPr>
              <w:t>p</w:t>
            </w:r>
          </w:p>
        </w:tc>
        <w:tc>
          <w:tcPr>
            <w:tcW w:w="696" w:type="dxa"/>
          </w:tcPr>
          <w:p w14:paraId="1838F16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5B916ABC"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组合</w:t>
            </w:r>
            <w:proofErr w:type="gramStart"/>
            <w:r>
              <w:rPr>
                <w:rFonts w:ascii="Times New Roman" w:hAnsi="Times New Roman" w:cs="Times New Roman"/>
                <w:sz w:val="24"/>
                <w:szCs w:val="24"/>
              </w:rPr>
              <w:t>墙中</w:t>
            </w:r>
            <w:r>
              <w:rPr>
                <w:rFonts w:ascii="Times New Roman" w:hAnsi="Times New Roman" w:cs="Times New Roman"/>
                <w:color w:val="000000"/>
                <w:sz w:val="24"/>
                <w:szCs w:val="21"/>
              </w:rPr>
              <w:t>内埋</w:t>
            </w:r>
            <w:proofErr w:type="gramEnd"/>
            <w:r>
              <w:rPr>
                <w:rFonts w:ascii="Times New Roman" w:hAnsi="Times New Roman" w:cs="Times New Roman"/>
                <w:color w:val="000000"/>
                <w:sz w:val="24"/>
                <w:szCs w:val="21"/>
              </w:rPr>
              <w:t>/</w:t>
            </w:r>
            <w:r>
              <w:rPr>
                <w:rFonts w:ascii="Times New Roman" w:hAnsi="Times New Roman" w:cs="Times New Roman"/>
                <w:color w:val="000000"/>
                <w:sz w:val="24"/>
                <w:szCs w:val="21"/>
              </w:rPr>
              <w:t>外包</w:t>
            </w:r>
            <w:r>
              <w:rPr>
                <w:rFonts w:ascii="Times New Roman" w:hAnsi="Times New Roman" w:cs="Times New Roman"/>
                <w:sz w:val="24"/>
                <w:szCs w:val="24"/>
              </w:rPr>
              <w:t>钢板弹性模量</w:t>
            </w:r>
            <w:r>
              <w:rPr>
                <w:rFonts w:ascii="Times New Roman" w:eastAsia="宋体" w:hAnsi="Times New Roman" w:cs="Times New Roman" w:hint="eastAsia"/>
                <w:kern w:val="0"/>
                <w:sz w:val="24"/>
                <w:szCs w:val="24"/>
              </w:rPr>
              <w:t>；</w:t>
            </w:r>
          </w:p>
        </w:tc>
      </w:tr>
      <w:tr w:rsidR="00B35DAB" w14:paraId="26E79126" w14:textId="77777777">
        <w:tc>
          <w:tcPr>
            <w:tcW w:w="696" w:type="dxa"/>
          </w:tcPr>
          <w:p w14:paraId="670EEF97"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E</w:t>
            </w:r>
            <w:r>
              <w:rPr>
                <w:rFonts w:ascii="Times New Roman" w:hAnsi="Times New Roman" w:cs="Times New Roman"/>
                <w:sz w:val="24"/>
                <w:szCs w:val="24"/>
                <w:vertAlign w:val="subscript"/>
              </w:rPr>
              <w:t>a</w:t>
            </w:r>
            <w:proofErr w:type="spellEnd"/>
          </w:p>
        </w:tc>
        <w:tc>
          <w:tcPr>
            <w:tcW w:w="696" w:type="dxa"/>
          </w:tcPr>
          <w:p w14:paraId="430A6812"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014749D1"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组合墙中</w:t>
            </w:r>
            <w:r>
              <w:rPr>
                <w:rFonts w:hint="eastAsia"/>
                <w:color w:val="000000"/>
                <w:sz w:val="24"/>
                <w:szCs w:val="21"/>
              </w:rPr>
              <w:t>边缘构件内型钢或暗柱、端柱部分的型钢（端板及隔板）</w:t>
            </w:r>
            <w:r>
              <w:rPr>
                <w:rFonts w:ascii="Times New Roman" w:hAnsi="Times New Roman" w:cs="Times New Roman"/>
                <w:sz w:val="24"/>
                <w:szCs w:val="24"/>
              </w:rPr>
              <w:t>弹性模量</w:t>
            </w:r>
            <w:r>
              <w:rPr>
                <w:rFonts w:ascii="宋体" w:hAnsi="宋体" w:hint="eastAsia"/>
                <w:sz w:val="24"/>
                <w:szCs w:val="24"/>
              </w:rPr>
              <w:t>；</w:t>
            </w:r>
          </w:p>
        </w:tc>
      </w:tr>
      <w:tr w:rsidR="00B35DAB" w14:paraId="6F40F8F7" w14:textId="77777777">
        <w:tc>
          <w:tcPr>
            <w:tcW w:w="696" w:type="dxa"/>
          </w:tcPr>
          <w:p w14:paraId="7741D3B1"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sz w:val="24"/>
                <w:szCs w:val="24"/>
                <w:vertAlign w:val="subscript"/>
              </w:rPr>
              <w:t>a</w:t>
            </w:r>
          </w:p>
        </w:tc>
        <w:tc>
          <w:tcPr>
            <w:tcW w:w="696" w:type="dxa"/>
          </w:tcPr>
          <w:p w14:paraId="33632F9A"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7F25FBFC" w14:textId="77777777" w:rsidR="00B35DAB" w:rsidRDefault="001E13EE">
            <w:pPr>
              <w:widowControl/>
              <w:spacing w:line="360" w:lineRule="auto"/>
              <w:rPr>
                <w:rFonts w:ascii="Times New Roman" w:hAnsi="Times New Roman" w:cs="Times New Roman"/>
                <w:sz w:val="24"/>
                <w:szCs w:val="24"/>
              </w:rPr>
            </w:pPr>
            <w:bookmarkStart w:id="66" w:name="OLE_LINK371"/>
            <w:proofErr w:type="gramStart"/>
            <w:r>
              <w:rPr>
                <w:rFonts w:ascii="Times New Roman" w:hAnsi="Times New Roman" w:cs="Times New Roman" w:hint="eastAsia"/>
                <w:sz w:val="24"/>
                <w:szCs w:val="24"/>
              </w:rPr>
              <w:t>内埋式</w:t>
            </w:r>
            <w:proofErr w:type="gramEnd"/>
            <w:r>
              <w:rPr>
                <w:rFonts w:ascii="Times New Roman" w:hAnsi="Times New Roman" w:cs="Times New Roman" w:hint="eastAsia"/>
                <w:sz w:val="24"/>
                <w:szCs w:val="24"/>
              </w:rPr>
              <w:t>钢板组合墙</w:t>
            </w:r>
            <w:bookmarkEnd w:id="66"/>
            <w:r>
              <w:rPr>
                <w:rFonts w:ascii="Times New Roman" w:hAnsi="Times New Roman" w:cs="Times New Roman" w:hint="eastAsia"/>
                <w:sz w:val="24"/>
                <w:szCs w:val="24"/>
              </w:rPr>
              <w:t>边缘构件内型钢的抗拉和抗压强度设计值，或</w:t>
            </w:r>
            <w:bookmarkStart w:id="67" w:name="OLE_LINK370"/>
            <w:r>
              <w:rPr>
                <w:rFonts w:ascii="Times New Roman" w:hAnsi="Times New Roman" w:cs="Times New Roman" w:hint="eastAsia"/>
                <w:sz w:val="24"/>
                <w:szCs w:val="24"/>
              </w:rPr>
              <w:t>外包式钢板组合墙</w:t>
            </w:r>
            <w:r>
              <w:rPr>
                <w:rFonts w:ascii="宋体" w:hAnsi="宋体" w:hint="eastAsia"/>
                <w:sz w:val="24"/>
                <w:szCs w:val="24"/>
              </w:rPr>
              <w:t>受压</w:t>
            </w:r>
            <w:proofErr w:type="gramStart"/>
            <w:r>
              <w:rPr>
                <w:rFonts w:ascii="宋体" w:hAnsi="宋体" w:hint="eastAsia"/>
                <w:sz w:val="24"/>
                <w:szCs w:val="24"/>
              </w:rPr>
              <w:t>端</w:t>
            </w:r>
            <w:r>
              <w:rPr>
                <w:rFonts w:hint="eastAsia"/>
                <w:color w:val="000000"/>
                <w:sz w:val="24"/>
                <w:szCs w:val="21"/>
              </w:rPr>
              <w:t>暗柱</w:t>
            </w:r>
            <w:proofErr w:type="gramEnd"/>
            <w:r>
              <w:rPr>
                <w:rFonts w:hint="eastAsia"/>
                <w:color w:val="000000"/>
                <w:sz w:val="24"/>
                <w:szCs w:val="21"/>
              </w:rPr>
              <w:t>、端柱部分的型钢（端板及隔板）</w:t>
            </w:r>
            <w:r>
              <w:rPr>
                <w:rFonts w:ascii="宋体" w:hAnsi="宋体" w:hint="eastAsia"/>
                <w:sz w:val="24"/>
                <w:szCs w:val="24"/>
              </w:rPr>
              <w:t>抗拉强度设计值</w:t>
            </w:r>
            <w:bookmarkEnd w:id="67"/>
            <w:r>
              <w:rPr>
                <w:rFonts w:ascii="Times New Roman" w:eastAsia="宋体" w:hAnsi="Times New Roman" w:cs="Times New Roman" w:hint="eastAsia"/>
                <w:kern w:val="0"/>
                <w:sz w:val="24"/>
                <w:szCs w:val="24"/>
              </w:rPr>
              <w:t>；</w:t>
            </w:r>
          </w:p>
        </w:tc>
      </w:tr>
      <w:tr w:rsidR="00B35DAB" w14:paraId="72AE679C" w14:textId="77777777">
        <w:tc>
          <w:tcPr>
            <w:tcW w:w="696" w:type="dxa"/>
          </w:tcPr>
          <w:p w14:paraId="54F7E37D"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300" w:dyaOrig="345" w14:anchorId="188EF4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7.25pt" o:ole="">
                  <v:imagedata r:id="rId10" o:title=""/>
                </v:shape>
                <o:OLEObject Type="Embed" ProgID="Equation.DSMT4" ShapeID="_x0000_i1025" DrawAspect="Content" ObjectID="_1834747300" r:id="rId11"/>
              </w:object>
            </w:r>
          </w:p>
        </w:tc>
        <w:tc>
          <w:tcPr>
            <w:tcW w:w="696" w:type="dxa"/>
          </w:tcPr>
          <w:p w14:paraId="44DF12C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vAlign w:val="center"/>
          </w:tcPr>
          <w:p w14:paraId="3CDFD9AC" w14:textId="77777777" w:rsidR="00B35DAB" w:rsidRDefault="001E13EE">
            <w:pPr>
              <w:widowControl/>
              <w:spacing w:line="360" w:lineRule="auto"/>
              <w:rPr>
                <w:rFonts w:ascii="宋体" w:hAnsi="宋体"/>
                <w:sz w:val="24"/>
                <w:szCs w:val="24"/>
              </w:rPr>
            </w:pPr>
            <w:r>
              <w:rPr>
                <w:rFonts w:ascii="Times New Roman" w:hAnsi="Times New Roman" w:cs="Times New Roman" w:hint="eastAsia"/>
                <w:sz w:val="24"/>
                <w:szCs w:val="24"/>
              </w:rPr>
              <w:t>外包式钢板组合墙</w:t>
            </w:r>
            <w:r>
              <w:rPr>
                <w:rFonts w:ascii="宋体" w:hAnsi="宋体" w:hint="eastAsia"/>
                <w:sz w:val="24"/>
                <w:szCs w:val="24"/>
              </w:rPr>
              <w:t>受压</w:t>
            </w:r>
            <w:proofErr w:type="gramStart"/>
            <w:r>
              <w:rPr>
                <w:rFonts w:ascii="宋体" w:hAnsi="宋体" w:hint="eastAsia"/>
                <w:sz w:val="24"/>
                <w:szCs w:val="24"/>
              </w:rPr>
              <w:t>端</w:t>
            </w:r>
            <w:r>
              <w:rPr>
                <w:rFonts w:hint="eastAsia"/>
                <w:color w:val="000000"/>
                <w:sz w:val="24"/>
                <w:szCs w:val="21"/>
              </w:rPr>
              <w:t>暗柱</w:t>
            </w:r>
            <w:proofErr w:type="gramEnd"/>
            <w:r>
              <w:rPr>
                <w:rFonts w:hint="eastAsia"/>
                <w:color w:val="000000"/>
                <w:sz w:val="24"/>
                <w:szCs w:val="21"/>
              </w:rPr>
              <w:t>、端柱部分的型钢（端板及隔板）</w:t>
            </w:r>
            <w:r>
              <w:rPr>
                <w:rFonts w:ascii="宋体" w:hAnsi="宋体" w:hint="eastAsia"/>
                <w:sz w:val="24"/>
                <w:szCs w:val="24"/>
              </w:rPr>
              <w:t>抗拉、抗压强度设计值；</w:t>
            </w:r>
          </w:p>
        </w:tc>
      </w:tr>
      <w:tr w:rsidR="00B35DAB" w14:paraId="12647544" w14:textId="77777777">
        <w:tc>
          <w:tcPr>
            <w:tcW w:w="696" w:type="dxa"/>
          </w:tcPr>
          <w:p w14:paraId="0A1AAFEB"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sz w:val="24"/>
                <w:szCs w:val="24"/>
                <w:vertAlign w:val="subscript"/>
              </w:rPr>
              <w:t>c</w:t>
            </w:r>
          </w:p>
        </w:tc>
        <w:tc>
          <w:tcPr>
            <w:tcW w:w="696" w:type="dxa"/>
          </w:tcPr>
          <w:p w14:paraId="3CDB9107"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4E579E65" w14:textId="77777777" w:rsidR="00B35DAB" w:rsidRDefault="001E13EE">
            <w:pPr>
              <w:widowControl/>
              <w:spacing w:line="360" w:lineRule="auto"/>
              <w:rPr>
                <w:rFonts w:ascii="Times New Roman" w:hAnsi="Times New Roman" w:cs="Times New Roman"/>
                <w:sz w:val="24"/>
                <w:szCs w:val="24"/>
              </w:rPr>
            </w:pPr>
            <w:r>
              <w:rPr>
                <w:rFonts w:ascii="宋体" w:hAnsi="宋体" w:hint="eastAsia"/>
                <w:sz w:val="24"/>
                <w:szCs w:val="24"/>
              </w:rPr>
              <w:t>混凝土轴心抗压强度设计值；</w:t>
            </w:r>
          </w:p>
        </w:tc>
      </w:tr>
      <w:tr w:rsidR="00B35DAB" w14:paraId="6075363A" w14:textId="77777777">
        <w:tc>
          <w:tcPr>
            <w:tcW w:w="696" w:type="dxa"/>
          </w:tcPr>
          <w:p w14:paraId="580C24C4"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f</w:t>
            </w:r>
            <w:r>
              <w:rPr>
                <w:rFonts w:ascii="Times New Roman" w:hAnsi="Times New Roman" w:cs="Times New Roman"/>
                <w:sz w:val="24"/>
                <w:szCs w:val="24"/>
                <w:vertAlign w:val="subscript"/>
              </w:rPr>
              <w:t>p</w:t>
            </w:r>
            <w:proofErr w:type="spellEnd"/>
          </w:p>
        </w:tc>
        <w:tc>
          <w:tcPr>
            <w:tcW w:w="696" w:type="dxa"/>
          </w:tcPr>
          <w:p w14:paraId="64EB669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5CBA492"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组合墙内埋</w:t>
            </w:r>
            <w:r>
              <w:rPr>
                <w:rFonts w:ascii="Times New Roman" w:hAnsi="Times New Roman" w:cs="Times New Roman" w:hint="eastAsia"/>
                <w:sz w:val="24"/>
                <w:szCs w:val="24"/>
              </w:rPr>
              <w:t>/</w:t>
            </w:r>
            <w:r>
              <w:rPr>
                <w:rFonts w:ascii="Times New Roman" w:hAnsi="Times New Roman" w:cs="Times New Roman" w:hint="eastAsia"/>
                <w:sz w:val="24"/>
                <w:szCs w:val="24"/>
              </w:rPr>
              <w:t>外包</w:t>
            </w:r>
            <w:r>
              <w:rPr>
                <w:rFonts w:ascii="Times New Roman" w:hAnsi="Times New Roman" w:cs="Times New Roman"/>
                <w:sz w:val="24"/>
                <w:szCs w:val="24"/>
              </w:rPr>
              <w:t>钢板的抗拉和抗压强度设计值</w:t>
            </w:r>
            <w:r>
              <w:rPr>
                <w:rFonts w:ascii="Times New Roman" w:eastAsia="宋体" w:hAnsi="Times New Roman" w:cs="Times New Roman"/>
                <w:kern w:val="0"/>
                <w:sz w:val="24"/>
                <w:szCs w:val="24"/>
              </w:rPr>
              <w:t>；</w:t>
            </w:r>
          </w:p>
        </w:tc>
      </w:tr>
      <w:tr w:rsidR="00B35DAB" w14:paraId="7C0F018E" w14:textId="77777777">
        <w:tc>
          <w:tcPr>
            <w:tcW w:w="696" w:type="dxa"/>
          </w:tcPr>
          <w:p w14:paraId="37DD4E61"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hint="eastAsia"/>
                <w:i/>
                <w:iCs/>
                <w:sz w:val="24"/>
                <w:szCs w:val="24"/>
              </w:rPr>
              <w:t>f</w:t>
            </w:r>
            <w:r>
              <w:rPr>
                <w:rFonts w:ascii="Times New Roman" w:hAnsi="Times New Roman" w:cs="Times New Roman"/>
                <w:sz w:val="24"/>
                <w:szCs w:val="24"/>
                <w:vertAlign w:val="subscript"/>
              </w:rPr>
              <w:t>py</w:t>
            </w:r>
            <w:proofErr w:type="spellEnd"/>
          </w:p>
        </w:tc>
        <w:tc>
          <w:tcPr>
            <w:tcW w:w="696" w:type="dxa"/>
          </w:tcPr>
          <w:p w14:paraId="4014BD5A"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76B0EA07"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hint="eastAsia"/>
                <w:sz w:val="24"/>
                <w:szCs w:val="24"/>
              </w:rPr>
              <w:t>钢板的屈服强度；</w:t>
            </w:r>
          </w:p>
        </w:tc>
      </w:tr>
      <w:tr w:rsidR="00B35DAB" w14:paraId="655F91E6" w14:textId="77777777">
        <w:tc>
          <w:tcPr>
            <w:tcW w:w="696" w:type="dxa"/>
          </w:tcPr>
          <w:p w14:paraId="29D11DD0"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hint="eastAsia"/>
                <w:sz w:val="24"/>
                <w:szCs w:val="24"/>
                <w:vertAlign w:val="subscript"/>
              </w:rPr>
              <w:t>t</w:t>
            </w:r>
          </w:p>
        </w:tc>
        <w:tc>
          <w:tcPr>
            <w:tcW w:w="696" w:type="dxa"/>
          </w:tcPr>
          <w:p w14:paraId="56716F7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58CDAC80"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组合墙中混凝土轴心受拉强度设计值；</w:t>
            </w:r>
          </w:p>
        </w:tc>
      </w:tr>
      <w:tr w:rsidR="00B35DAB" w14:paraId="38BEFE0D" w14:textId="77777777">
        <w:tc>
          <w:tcPr>
            <w:tcW w:w="696" w:type="dxa"/>
          </w:tcPr>
          <w:p w14:paraId="1809A266"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hint="eastAsia"/>
                <w:i/>
                <w:iCs/>
                <w:sz w:val="24"/>
                <w:szCs w:val="24"/>
              </w:rPr>
              <w:t>f</w:t>
            </w:r>
            <w:r>
              <w:rPr>
                <w:rFonts w:ascii="Times New Roman" w:hAnsi="Times New Roman" w:cs="Times New Roman"/>
                <w:sz w:val="24"/>
                <w:szCs w:val="24"/>
                <w:vertAlign w:val="subscript"/>
              </w:rPr>
              <w:t>y</w:t>
            </w:r>
            <w:proofErr w:type="spellEnd"/>
          </w:p>
        </w:tc>
        <w:tc>
          <w:tcPr>
            <w:tcW w:w="696" w:type="dxa"/>
          </w:tcPr>
          <w:p w14:paraId="44A7E29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77ACBC41"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sz w:val="24"/>
                <w:szCs w:val="24"/>
              </w:rPr>
              <w:t>钢筋的屈服强度；</w:t>
            </w:r>
          </w:p>
        </w:tc>
      </w:tr>
      <w:tr w:rsidR="00B35DAB" w14:paraId="72C172FD" w14:textId="77777777">
        <w:tc>
          <w:tcPr>
            <w:tcW w:w="696" w:type="dxa"/>
          </w:tcPr>
          <w:p w14:paraId="0BAE29F6"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f</w:t>
            </w:r>
            <w:r>
              <w:rPr>
                <w:rFonts w:ascii="Times New Roman" w:hAnsi="Times New Roman" w:cs="Times New Roman"/>
                <w:sz w:val="24"/>
                <w:szCs w:val="24"/>
                <w:vertAlign w:val="subscript"/>
              </w:rPr>
              <w:t>y</w:t>
            </w:r>
            <w:r>
              <w:rPr>
                <w:rFonts w:ascii="Times New Roman" w:hAnsi="Times New Roman" w:cs="Times New Roman" w:hint="eastAsia"/>
                <w:sz w:val="24"/>
                <w:szCs w:val="24"/>
                <w:vertAlign w:val="subscript"/>
              </w:rPr>
              <w:t>h</w:t>
            </w:r>
            <w:proofErr w:type="spellEnd"/>
          </w:p>
        </w:tc>
        <w:tc>
          <w:tcPr>
            <w:tcW w:w="696" w:type="dxa"/>
          </w:tcPr>
          <w:p w14:paraId="338C8282"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0777B49"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组合墙竖向分布钢筋的抗拉强度设计值</w:t>
            </w:r>
            <w:r>
              <w:rPr>
                <w:rFonts w:ascii="Times New Roman" w:eastAsia="宋体" w:hAnsi="Times New Roman" w:cs="Times New Roman"/>
                <w:kern w:val="0"/>
                <w:sz w:val="24"/>
                <w:szCs w:val="24"/>
              </w:rPr>
              <w:t>；</w:t>
            </w:r>
          </w:p>
        </w:tc>
      </w:tr>
      <w:tr w:rsidR="00B35DAB" w14:paraId="25E07596" w14:textId="77777777">
        <w:tc>
          <w:tcPr>
            <w:tcW w:w="696" w:type="dxa"/>
          </w:tcPr>
          <w:p w14:paraId="04EB373D"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i/>
                <w:kern w:val="0"/>
                <w:sz w:val="24"/>
                <w:szCs w:val="24"/>
              </w:rPr>
              <w:t>M</w:t>
            </w:r>
          </w:p>
        </w:tc>
        <w:tc>
          <w:tcPr>
            <w:tcW w:w="696" w:type="dxa"/>
          </w:tcPr>
          <w:p w14:paraId="4EB2CBF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C47B466"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组合墙弯矩设计值；</w:t>
            </w:r>
          </w:p>
        </w:tc>
      </w:tr>
      <w:tr w:rsidR="00B35DAB" w14:paraId="60C79EB7" w14:textId="77777777">
        <w:tc>
          <w:tcPr>
            <w:tcW w:w="696" w:type="dxa"/>
          </w:tcPr>
          <w:p w14:paraId="51AB8391"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sw</w:t>
            </w:r>
            <w:proofErr w:type="spellEnd"/>
          </w:p>
        </w:tc>
        <w:tc>
          <w:tcPr>
            <w:tcW w:w="696" w:type="dxa"/>
          </w:tcPr>
          <w:p w14:paraId="3BE32AB1"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14E99A0D"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组合墙竖向分布钢筋合力对受拉型钢截面重心的力矩</w:t>
            </w:r>
            <w:r>
              <w:rPr>
                <w:rFonts w:ascii="Times New Roman" w:hAnsi="Times New Roman" w:cs="Times New Roman"/>
                <w:sz w:val="24"/>
                <w:szCs w:val="24"/>
              </w:rPr>
              <w:t>；</w:t>
            </w:r>
          </w:p>
        </w:tc>
      </w:tr>
      <w:tr w:rsidR="00B35DAB" w14:paraId="4BD4CF0B" w14:textId="77777777">
        <w:tc>
          <w:tcPr>
            <w:tcW w:w="696" w:type="dxa"/>
          </w:tcPr>
          <w:p w14:paraId="7D299D7A"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M</w:t>
            </w:r>
            <w:r>
              <w:rPr>
                <w:rFonts w:ascii="Times New Roman" w:hAnsi="Times New Roman" w:cs="Times New Roman" w:hint="eastAsia"/>
                <w:sz w:val="24"/>
                <w:szCs w:val="24"/>
                <w:vertAlign w:val="subscript"/>
              </w:rPr>
              <w:t>p</w:t>
            </w:r>
            <w:proofErr w:type="spellEnd"/>
          </w:p>
        </w:tc>
        <w:tc>
          <w:tcPr>
            <w:tcW w:w="696" w:type="dxa"/>
          </w:tcPr>
          <w:p w14:paraId="408B4263"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397EAD8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sz w:val="24"/>
                <w:szCs w:val="24"/>
              </w:rPr>
              <w:t>组合墙截面外包钢板合力对截面受拉边缘的力矩</w:t>
            </w:r>
            <w:r>
              <w:rPr>
                <w:rFonts w:ascii="Times New Roman" w:hAnsi="Times New Roman" w:cs="Times New Roman"/>
                <w:sz w:val="24"/>
                <w:szCs w:val="24"/>
              </w:rPr>
              <w:t>；</w:t>
            </w:r>
          </w:p>
        </w:tc>
      </w:tr>
      <w:tr w:rsidR="00B35DAB" w14:paraId="1A0D4671" w14:textId="77777777">
        <w:tc>
          <w:tcPr>
            <w:tcW w:w="696" w:type="dxa"/>
          </w:tcPr>
          <w:p w14:paraId="6520C2F2"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pw</w:t>
            </w:r>
            <w:proofErr w:type="spellEnd"/>
          </w:p>
        </w:tc>
        <w:tc>
          <w:tcPr>
            <w:tcW w:w="696" w:type="dxa"/>
          </w:tcPr>
          <w:p w14:paraId="34E3B068"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1DF34E3D"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组合墙截面</w:t>
            </w:r>
            <w:r>
              <w:rPr>
                <w:rFonts w:ascii="Times New Roman" w:hAnsi="Times New Roman" w:cs="Times New Roman" w:hint="eastAsia"/>
                <w:kern w:val="0"/>
                <w:sz w:val="24"/>
                <w:szCs w:val="24"/>
              </w:rPr>
              <w:t>内</w:t>
            </w:r>
            <w:r>
              <w:rPr>
                <w:rFonts w:ascii="Times New Roman" w:hAnsi="Times New Roman" w:cs="Times New Roman"/>
                <w:kern w:val="0"/>
                <w:sz w:val="24"/>
                <w:szCs w:val="24"/>
              </w:rPr>
              <w:t>配置钢板合力对受拉型钢截面重心的力矩</w:t>
            </w:r>
            <w:r>
              <w:rPr>
                <w:rFonts w:ascii="Times New Roman" w:hAnsi="Times New Roman" w:cs="Times New Roman" w:hint="eastAsia"/>
                <w:sz w:val="24"/>
                <w:szCs w:val="24"/>
              </w:rPr>
              <w:t>；</w:t>
            </w:r>
          </w:p>
        </w:tc>
      </w:tr>
      <w:tr w:rsidR="00B35DAB" w14:paraId="52BDF0D4" w14:textId="77777777">
        <w:tc>
          <w:tcPr>
            <w:tcW w:w="696" w:type="dxa"/>
          </w:tcPr>
          <w:p w14:paraId="102EA708" w14:textId="77777777" w:rsidR="00B35DAB" w:rsidRDefault="001E13EE">
            <w:pPr>
              <w:widowControl/>
              <w:spacing w:line="360" w:lineRule="auto"/>
              <w:jc w:val="right"/>
              <w:rPr>
                <w:rFonts w:ascii="Times New Roman" w:hAnsi="Times New Roman" w:cs="Times New Roman"/>
                <w:i/>
                <w:kern w:val="0"/>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wu</w:t>
            </w:r>
            <w:proofErr w:type="spellEnd"/>
          </w:p>
        </w:tc>
        <w:tc>
          <w:tcPr>
            <w:tcW w:w="696" w:type="dxa"/>
          </w:tcPr>
          <w:p w14:paraId="68CAA490"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41180D2B"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w:t>
            </w:r>
            <w:proofErr w:type="gramStart"/>
            <w:r>
              <w:rPr>
                <w:rFonts w:ascii="Times New Roman" w:hAnsi="Times New Roman" w:cs="Times New Roman"/>
                <w:sz w:val="24"/>
                <w:szCs w:val="24"/>
              </w:rPr>
              <w:t>墙</w:t>
            </w:r>
            <w:r>
              <w:rPr>
                <w:rFonts w:ascii="Times New Roman" w:hAnsi="Times New Roman" w:cs="Times New Roman" w:hint="eastAsia"/>
                <w:sz w:val="24"/>
                <w:szCs w:val="24"/>
              </w:rPr>
              <w:t>受弯承载力</w:t>
            </w:r>
            <w:proofErr w:type="gramEnd"/>
            <w:r>
              <w:rPr>
                <w:rFonts w:ascii="Times New Roman" w:hAnsi="Times New Roman" w:hint="eastAsia"/>
                <w:sz w:val="24"/>
                <w:szCs w:val="24"/>
              </w:rPr>
              <w:t>；</w:t>
            </w:r>
          </w:p>
        </w:tc>
      </w:tr>
      <w:tr w:rsidR="00B35DAB" w14:paraId="12499CEA" w14:textId="77777777">
        <w:tc>
          <w:tcPr>
            <w:tcW w:w="696" w:type="dxa"/>
          </w:tcPr>
          <w:p w14:paraId="0A540D15"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i/>
                <w:kern w:val="0"/>
                <w:sz w:val="24"/>
                <w:szCs w:val="24"/>
              </w:rPr>
              <w:t>N</w:t>
            </w:r>
          </w:p>
        </w:tc>
        <w:tc>
          <w:tcPr>
            <w:tcW w:w="696" w:type="dxa"/>
          </w:tcPr>
          <w:p w14:paraId="5586A2AA"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291B2AE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组合墙轴向力设计值</w:t>
            </w:r>
            <w:r>
              <w:rPr>
                <w:rFonts w:ascii="Times New Roman" w:hAnsi="Times New Roman" w:cs="Times New Roman"/>
                <w:sz w:val="24"/>
                <w:szCs w:val="24"/>
              </w:rPr>
              <w:t>；</w:t>
            </w:r>
          </w:p>
        </w:tc>
      </w:tr>
      <w:tr w:rsidR="00B35DAB" w14:paraId="4AF96A7D" w14:textId="77777777">
        <w:tc>
          <w:tcPr>
            <w:tcW w:w="696" w:type="dxa"/>
          </w:tcPr>
          <w:p w14:paraId="37FE450B"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N</w:t>
            </w:r>
            <w:r>
              <w:rPr>
                <w:rFonts w:ascii="Times New Roman" w:hAnsi="Times New Roman" w:cs="Times New Roman"/>
                <w:sz w:val="24"/>
                <w:szCs w:val="24"/>
                <w:vertAlign w:val="subscript"/>
              </w:rPr>
              <w:t>0u</w:t>
            </w:r>
          </w:p>
        </w:tc>
        <w:tc>
          <w:tcPr>
            <w:tcW w:w="696" w:type="dxa"/>
          </w:tcPr>
          <w:p w14:paraId="30AB88E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3FAF811F" w14:textId="77777777" w:rsidR="00B35DAB" w:rsidRDefault="001E13EE">
            <w:pPr>
              <w:widowControl/>
              <w:spacing w:line="360" w:lineRule="auto"/>
              <w:rPr>
                <w:rFonts w:ascii="Times New Roman" w:hAnsi="Times New Roman" w:cs="Times New Roman"/>
                <w:sz w:val="24"/>
                <w:szCs w:val="24"/>
              </w:rPr>
            </w:pPr>
            <w:r>
              <w:rPr>
                <w:rFonts w:ascii="宋体" w:hAnsi="宋体" w:hint="eastAsia"/>
                <w:sz w:val="24"/>
                <w:szCs w:val="24"/>
              </w:rPr>
              <w:t>组合墙轴向受拉承载力</w:t>
            </w:r>
            <w:r>
              <w:rPr>
                <w:rFonts w:ascii="Times New Roman" w:eastAsia="宋体" w:hAnsi="Times New Roman" w:cs="Times New Roman" w:hint="eastAsia"/>
                <w:kern w:val="0"/>
                <w:sz w:val="24"/>
                <w:szCs w:val="24"/>
              </w:rPr>
              <w:t>；</w:t>
            </w:r>
          </w:p>
        </w:tc>
      </w:tr>
      <w:tr w:rsidR="00B35DAB" w14:paraId="02CCB073" w14:textId="77777777">
        <w:tc>
          <w:tcPr>
            <w:tcW w:w="696" w:type="dxa"/>
          </w:tcPr>
          <w:p w14:paraId="1ED18A87" w14:textId="77777777" w:rsidR="00B35DAB" w:rsidRDefault="001E13EE">
            <w:pPr>
              <w:widowControl/>
              <w:spacing w:line="360" w:lineRule="auto"/>
              <w:jc w:val="right"/>
              <w:rPr>
                <w:rFonts w:ascii="Times New Roman" w:hAnsi="Times New Roman" w:cs="Times New Roman"/>
                <w:i/>
                <w:kern w:val="0"/>
                <w:sz w:val="24"/>
                <w:szCs w:val="24"/>
              </w:rPr>
            </w:pPr>
            <w:r>
              <w:rPr>
                <w:rFonts w:ascii="Times New Roman" w:hAnsi="Times New Roman" w:cs="Times New Roman"/>
                <w:i/>
                <w:iCs/>
                <w:sz w:val="24"/>
                <w:szCs w:val="24"/>
              </w:rPr>
              <w:t>N</w:t>
            </w:r>
            <w:r>
              <w:rPr>
                <w:rFonts w:ascii="Times New Roman" w:hAnsi="Times New Roman" w:cs="Times New Roman"/>
                <w:sz w:val="24"/>
                <w:szCs w:val="24"/>
                <w:vertAlign w:val="subscript"/>
              </w:rPr>
              <w:t>G</w:t>
            </w:r>
          </w:p>
        </w:tc>
        <w:tc>
          <w:tcPr>
            <w:tcW w:w="696" w:type="dxa"/>
          </w:tcPr>
          <w:p w14:paraId="67BC1B62"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36735D3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sz w:val="24"/>
                <w:szCs w:val="24"/>
              </w:rPr>
              <w:t>墙肢重力荷载代表</w:t>
            </w:r>
            <w:proofErr w:type="gramStart"/>
            <w:r>
              <w:rPr>
                <w:rFonts w:ascii="Times New Roman" w:hAnsi="Times New Roman" w:cs="Times New Roman" w:hint="eastAsia"/>
                <w:sz w:val="24"/>
                <w:szCs w:val="24"/>
              </w:rPr>
              <w:t>值作用</w:t>
            </w:r>
            <w:proofErr w:type="gramEnd"/>
            <w:r>
              <w:rPr>
                <w:rFonts w:ascii="Times New Roman" w:hAnsi="Times New Roman" w:cs="Times New Roman" w:hint="eastAsia"/>
                <w:sz w:val="24"/>
                <w:szCs w:val="24"/>
              </w:rPr>
              <w:t>下轴向压力设计值；</w:t>
            </w:r>
          </w:p>
        </w:tc>
      </w:tr>
      <w:tr w:rsidR="00B35DAB" w14:paraId="2A5E2BFC" w14:textId="77777777">
        <w:tc>
          <w:tcPr>
            <w:tcW w:w="696" w:type="dxa"/>
          </w:tcPr>
          <w:p w14:paraId="060D8F40"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N</w:t>
            </w:r>
            <w:r>
              <w:rPr>
                <w:rFonts w:ascii="Times New Roman" w:hAnsi="Times New Roman" w:cs="Times New Roman" w:hint="eastAsia"/>
                <w:sz w:val="24"/>
                <w:szCs w:val="24"/>
                <w:vertAlign w:val="subscript"/>
              </w:rPr>
              <w:t>p</w:t>
            </w:r>
          </w:p>
        </w:tc>
        <w:tc>
          <w:tcPr>
            <w:tcW w:w="696" w:type="dxa"/>
          </w:tcPr>
          <w:p w14:paraId="513D4A03"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374D4509"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sz w:val="24"/>
                <w:szCs w:val="24"/>
              </w:rPr>
              <w:t>组合墙截面外包钢板所承担轴向力</w:t>
            </w:r>
            <w:r>
              <w:rPr>
                <w:rFonts w:ascii="Times New Roman" w:hAnsi="Times New Roman" w:cs="Times New Roman"/>
                <w:sz w:val="24"/>
                <w:szCs w:val="24"/>
              </w:rPr>
              <w:t>；</w:t>
            </w:r>
          </w:p>
        </w:tc>
      </w:tr>
      <w:tr w:rsidR="00B35DAB" w14:paraId="3ED8535A" w14:textId="77777777">
        <w:tc>
          <w:tcPr>
            <w:tcW w:w="696" w:type="dxa"/>
          </w:tcPr>
          <w:p w14:paraId="4AD9D339"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N</w:t>
            </w:r>
            <w:r>
              <w:rPr>
                <w:rFonts w:ascii="Times New Roman" w:hAnsi="Times New Roman" w:cs="Times New Roman"/>
                <w:sz w:val="24"/>
                <w:szCs w:val="24"/>
                <w:vertAlign w:val="subscript"/>
              </w:rPr>
              <w:t>pw</w:t>
            </w:r>
            <w:proofErr w:type="spellEnd"/>
          </w:p>
        </w:tc>
        <w:tc>
          <w:tcPr>
            <w:tcW w:w="696" w:type="dxa"/>
          </w:tcPr>
          <w:p w14:paraId="2189198F"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23A65359"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组合墙截面内配置钢板所承担轴向力</w:t>
            </w:r>
            <w:r>
              <w:rPr>
                <w:rFonts w:ascii="Times New Roman" w:hAnsi="Times New Roman" w:cs="Times New Roman"/>
                <w:sz w:val="24"/>
                <w:szCs w:val="24"/>
              </w:rPr>
              <w:t>；</w:t>
            </w:r>
          </w:p>
        </w:tc>
      </w:tr>
      <w:tr w:rsidR="00B35DAB" w14:paraId="21AAFE0E" w14:textId="77777777">
        <w:tc>
          <w:tcPr>
            <w:tcW w:w="696" w:type="dxa"/>
          </w:tcPr>
          <w:p w14:paraId="66F1DB64"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hint="eastAsia"/>
                <w:i/>
                <w:iCs/>
                <w:sz w:val="24"/>
                <w:szCs w:val="24"/>
              </w:rPr>
              <w:t>N</w:t>
            </w:r>
            <w:r>
              <w:rPr>
                <w:rFonts w:ascii="Times New Roman" w:hAnsi="Times New Roman" w:cs="Times New Roman"/>
                <w:sz w:val="24"/>
                <w:szCs w:val="24"/>
                <w:vertAlign w:val="subscript"/>
              </w:rPr>
              <w:t>sp</w:t>
            </w:r>
            <w:proofErr w:type="spellEnd"/>
          </w:p>
        </w:tc>
        <w:tc>
          <w:tcPr>
            <w:tcW w:w="696" w:type="dxa"/>
          </w:tcPr>
          <w:p w14:paraId="677A7B7E"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30" w:type="dxa"/>
          </w:tcPr>
          <w:p w14:paraId="60E08DC1"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组合墙在</w:t>
            </w:r>
            <w:r>
              <w:rPr>
                <w:rFonts w:ascii="Times New Roman" w:hAnsi="Times New Roman" w:cs="Times New Roman" w:hint="eastAsia"/>
                <w:sz w:val="24"/>
                <w:szCs w:val="24"/>
              </w:rPr>
              <w:t>轴力设计值</w:t>
            </w:r>
            <w:r>
              <w:rPr>
                <w:rFonts w:ascii="Times New Roman" w:hAnsi="Times New Roman" w:cs="Times New Roman" w:hint="eastAsia"/>
                <w:sz w:val="24"/>
                <w:szCs w:val="24"/>
              </w:rPr>
              <w:t>N</w:t>
            </w:r>
            <w:r>
              <w:rPr>
                <w:rFonts w:ascii="Times New Roman" w:hAnsi="Times New Roman" w:cs="Times New Roman" w:hint="eastAsia"/>
                <w:sz w:val="24"/>
                <w:szCs w:val="24"/>
              </w:rPr>
              <w:t>下，外</w:t>
            </w:r>
            <w:r>
              <w:rPr>
                <w:rFonts w:ascii="Times New Roman" w:hAnsi="Times New Roman" w:cs="Times New Roman"/>
                <w:sz w:val="24"/>
                <w:szCs w:val="24"/>
              </w:rPr>
              <w:t>包钢板</w:t>
            </w:r>
            <w:r>
              <w:rPr>
                <w:rFonts w:ascii="Times New Roman" w:hAnsi="Times New Roman" w:cs="Times New Roman" w:hint="eastAsia"/>
                <w:sz w:val="24"/>
                <w:szCs w:val="24"/>
              </w:rPr>
              <w:t>分配的轴力；</w:t>
            </w:r>
          </w:p>
        </w:tc>
      </w:tr>
      <w:tr w:rsidR="00B35DAB" w14:paraId="437B45CD" w14:textId="77777777">
        <w:tc>
          <w:tcPr>
            <w:tcW w:w="696" w:type="dxa"/>
          </w:tcPr>
          <w:p w14:paraId="0C026B41"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N</w:t>
            </w:r>
            <w:r>
              <w:rPr>
                <w:rFonts w:ascii="Times New Roman" w:hAnsi="Times New Roman" w:cs="Times New Roman"/>
                <w:sz w:val="24"/>
                <w:szCs w:val="24"/>
                <w:vertAlign w:val="subscript"/>
              </w:rPr>
              <w:t>sw</w:t>
            </w:r>
            <w:proofErr w:type="spellEnd"/>
          </w:p>
        </w:tc>
        <w:tc>
          <w:tcPr>
            <w:tcW w:w="696" w:type="dxa"/>
          </w:tcPr>
          <w:p w14:paraId="53D961FF"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5591551E"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kern w:val="0"/>
                <w:sz w:val="24"/>
                <w:szCs w:val="24"/>
              </w:rPr>
              <w:t>组合墙竖向分布钢筋所承担的轴向力</w:t>
            </w:r>
            <w:r>
              <w:rPr>
                <w:rFonts w:ascii="Times New Roman" w:hAnsi="Times New Roman" w:cs="Times New Roman"/>
                <w:sz w:val="24"/>
                <w:szCs w:val="24"/>
              </w:rPr>
              <w:t>；</w:t>
            </w:r>
          </w:p>
        </w:tc>
      </w:tr>
      <w:tr w:rsidR="00B35DAB" w14:paraId="36CDF7C6" w14:textId="77777777">
        <w:tc>
          <w:tcPr>
            <w:tcW w:w="696" w:type="dxa"/>
          </w:tcPr>
          <w:p w14:paraId="752A1CD8" w14:textId="77777777" w:rsidR="00B35DAB" w:rsidRDefault="001E13EE">
            <w:pPr>
              <w:widowControl/>
              <w:spacing w:line="360" w:lineRule="auto"/>
              <w:jc w:val="right"/>
              <w:rPr>
                <w:rFonts w:ascii="Times New Roman" w:hAnsi="Times New Roman" w:cs="Times New Roman"/>
                <w:b/>
                <w:bCs/>
                <w:i/>
                <w:iCs/>
                <w:kern w:val="0"/>
                <w:sz w:val="24"/>
                <w:szCs w:val="24"/>
              </w:rPr>
            </w:pPr>
            <w:r>
              <w:rPr>
                <w:rFonts w:ascii="Times New Roman" w:hAnsi="Times New Roman" w:cs="Times New Roman"/>
                <w:i/>
                <w:iCs/>
                <w:sz w:val="24"/>
                <w:szCs w:val="24"/>
              </w:rPr>
              <w:t>V</w:t>
            </w:r>
          </w:p>
        </w:tc>
        <w:tc>
          <w:tcPr>
            <w:tcW w:w="696" w:type="dxa"/>
          </w:tcPr>
          <w:p w14:paraId="6BA174B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2C078033"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hint="eastAsia"/>
                <w:sz w:val="24"/>
                <w:szCs w:val="24"/>
              </w:rPr>
              <w:t>组合墙</w:t>
            </w:r>
            <w:r>
              <w:rPr>
                <w:rFonts w:ascii="Times New Roman" w:hAnsi="Times New Roman" w:cs="Times New Roman"/>
                <w:sz w:val="24"/>
                <w:szCs w:val="24"/>
              </w:rPr>
              <w:t>轴向压力设计值</w:t>
            </w:r>
            <w:r>
              <w:rPr>
                <w:rFonts w:ascii="Times New Roman" w:hAnsi="Times New Roman" w:cs="Times New Roman"/>
                <w:i/>
                <w:iCs/>
                <w:sz w:val="24"/>
                <w:szCs w:val="24"/>
              </w:rPr>
              <w:t>N</w:t>
            </w:r>
            <w:r>
              <w:rPr>
                <w:rFonts w:ascii="Times New Roman" w:hAnsi="Times New Roman" w:cs="Times New Roman"/>
                <w:sz w:val="24"/>
                <w:szCs w:val="24"/>
              </w:rPr>
              <w:t>对应的剪力设计值；</w:t>
            </w:r>
          </w:p>
        </w:tc>
      </w:tr>
      <w:tr w:rsidR="00B35DAB" w14:paraId="040E035A" w14:textId="77777777">
        <w:tc>
          <w:tcPr>
            <w:tcW w:w="696" w:type="dxa"/>
          </w:tcPr>
          <w:p w14:paraId="57C4A3A3"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i/>
                <w:iCs/>
                <w:sz w:val="24"/>
                <w:szCs w:val="24"/>
              </w:rPr>
              <w:t>e</w:t>
            </w:r>
            <w:r>
              <w:rPr>
                <w:rFonts w:ascii="Times New Roman" w:hAnsi="Times New Roman" w:cs="Times New Roman"/>
                <w:sz w:val="24"/>
                <w:szCs w:val="24"/>
                <w:vertAlign w:val="subscript"/>
              </w:rPr>
              <w:t>cu</w:t>
            </w:r>
          </w:p>
        </w:tc>
        <w:tc>
          <w:tcPr>
            <w:tcW w:w="696" w:type="dxa"/>
          </w:tcPr>
          <w:p w14:paraId="2DC69715"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69EC590"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正截面的混凝土极限压应变</w:t>
            </w:r>
            <w:r>
              <w:rPr>
                <w:rFonts w:ascii="Times New Roman" w:hAnsi="Times New Roman" w:cs="Times New Roman" w:hint="eastAsia"/>
                <w:sz w:val="24"/>
                <w:szCs w:val="24"/>
              </w:rPr>
              <w:t>；</w:t>
            </w:r>
          </w:p>
        </w:tc>
      </w:tr>
      <w:tr w:rsidR="00B35DAB" w14:paraId="0C0268A3" w14:textId="77777777">
        <w:tc>
          <w:tcPr>
            <w:tcW w:w="696" w:type="dxa"/>
          </w:tcPr>
          <w:p w14:paraId="0F9272E0"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i/>
                <w:iCs/>
                <w:sz w:val="24"/>
                <w:szCs w:val="24"/>
              </w:rPr>
              <w:t>s</w:t>
            </w:r>
            <w:r>
              <w:rPr>
                <w:rFonts w:ascii="Times New Roman" w:hAnsi="Times New Roman" w:cs="Times New Roman"/>
                <w:sz w:val="24"/>
                <w:szCs w:val="24"/>
                <w:vertAlign w:val="subscript"/>
              </w:rPr>
              <w:t>a</w:t>
            </w:r>
          </w:p>
        </w:tc>
        <w:tc>
          <w:tcPr>
            <w:tcW w:w="696" w:type="dxa"/>
          </w:tcPr>
          <w:p w14:paraId="004DABB5"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EC0F84D" w14:textId="77777777" w:rsidR="00B35DAB" w:rsidRDefault="001E13EE">
            <w:pPr>
              <w:widowControl/>
              <w:spacing w:line="360" w:lineRule="auto"/>
              <w:rPr>
                <w:rFonts w:ascii="Times New Roman" w:hAnsi="Times New Roman" w:cs="Times New Roman"/>
                <w:i/>
                <w:iCs/>
                <w:kern w:val="0"/>
                <w:sz w:val="24"/>
                <w:szCs w:val="24"/>
              </w:rPr>
            </w:pPr>
            <w:r>
              <w:rPr>
                <w:rFonts w:ascii="宋体" w:hAnsi="宋体" w:hint="eastAsia"/>
                <w:sz w:val="24"/>
                <w:szCs w:val="24"/>
              </w:rPr>
              <w:t>外包式钢板组合墙受拉或受压较小</w:t>
            </w:r>
            <w:proofErr w:type="gramStart"/>
            <w:r>
              <w:rPr>
                <w:rFonts w:ascii="宋体" w:hAnsi="宋体" w:hint="eastAsia"/>
                <w:sz w:val="24"/>
                <w:szCs w:val="24"/>
              </w:rPr>
              <w:t>端</w:t>
            </w:r>
            <w:r>
              <w:rPr>
                <w:rFonts w:hint="eastAsia"/>
                <w:color w:val="000000"/>
                <w:sz w:val="24"/>
                <w:szCs w:val="21"/>
              </w:rPr>
              <w:t>暗柱</w:t>
            </w:r>
            <w:proofErr w:type="gramEnd"/>
            <w:r>
              <w:rPr>
                <w:rFonts w:hint="eastAsia"/>
                <w:color w:val="000000"/>
                <w:sz w:val="24"/>
                <w:szCs w:val="21"/>
              </w:rPr>
              <w:t>、端柱部分的型钢（端板</w:t>
            </w:r>
            <w:r>
              <w:rPr>
                <w:rFonts w:hint="eastAsia"/>
                <w:color w:val="000000"/>
                <w:sz w:val="24"/>
                <w:szCs w:val="21"/>
              </w:rPr>
              <w:lastRenderedPageBreak/>
              <w:t>及隔板）</w:t>
            </w:r>
            <w:r>
              <w:rPr>
                <w:rFonts w:ascii="宋体" w:hAnsi="宋体" w:hint="eastAsia"/>
                <w:sz w:val="24"/>
                <w:szCs w:val="24"/>
              </w:rPr>
              <w:t>合力点处等效应力。</w:t>
            </w:r>
          </w:p>
        </w:tc>
      </w:tr>
    </w:tbl>
    <w:p w14:paraId="3A49D8BC"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lastRenderedPageBreak/>
        <w:t>2</w:t>
      </w:r>
      <w:r>
        <w:rPr>
          <w:rFonts w:ascii="Times New Roman" w:hAnsi="Times New Roman" w:cs="Times New Roman" w:hint="eastAsia"/>
          <w:b/>
          <w:bCs/>
          <w:kern w:val="0"/>
          <w:sz w:val="24"/>
          <w:szCs w:val="24"/>
        </w:rPr>
        <w:t>.2.2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几何参数</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699"/>
        <w:gridCol w:w="7127"/>
      </w:tblGrid>
      <w:tr w:rsidR="00B35DAB" w14:paraId="3ABDDC28" w14:textId="77777777">
        <w:tc>
          <w:tcPr>
            <w:tcW w:w="696" w:type="dxa"/>
          </w:tcPr>
          <w:p w14:paraId="368C8A2E" w14:textId="77777777" w:rsidR="00B35DAB" w:rsidRDefault="001E13EE">
            <w:pPr>
              <w:widowControl/>
              <w:spacing w:line="360" w:lineRule="auto"/>
              <w:jc w:val="right"/>
              <w:rPr>
                <w:rFonts w:ascii="Times New Roman" w:hAnsi="Times New Roman" w:cs="Times New Roman"/>
                <w:sz w:val="24"/>
                <w:szCs w:val="24"/>
              </w:rPr>
            </w:pPr>
            <w:bookmarkStart w:id="68" w:name="OLE_LINK359"/>
            <w:r>
              <w:rPr>
                <w:rFonts w:ascii="Times New Roman" w:hAnsi="Times New Roman" w:cs="Times New Roman"/>
                <w:i/>
                <w:iCs/>
                <w:sz w:val="24"/>
                <w:szCs w:val="24"/>
              </w:rPr>
              <w:t>A</w:t>
            </w:r>
            <w:bookmarkEnd w:id="68"/>
          </w:p>
        </w:tc>
        <w:tc>
          <w:tcPr>
            <w:tcW w:w="699" w:type="dxa"/>
          </w:tcPr>
          <w:p w14:paraId="489DDCBA"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6B29B97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截面面积</w:t>
            </w:r>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20E0CD61" w14:textId="77777777">
        <w:tc>
          <w:tcPr>
            <w:tcW w:w="696" w:type="dxa"/>
          </w:tcPr>
          <w:p w14:paraId="51736C76"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i/>
                <w:iCs/>
                <w:sz w:val="24"/>
                <w:szCs w:val="24"/>
              </w:rPr>
              <w:t>A</w:t>
            </w:r>
            <w:r>
              <w:rPr>
                <w:rFonts w:ascii="Times New Roman" w:hAnsi="Times New Roman" w:cs="Times New Roman"/>
                <w:sz w:val="24"/>
                <w:szCs w:val="24"/>
                <w:vertAlign w:val="subscript"/>
              </w:rPr>
              <w:t>a</w:t>
            </w:r>
          </w:p>
        </w:tc>
        <w:tc>
          <w:tcPr>
            <w:tcW w:w="699" w:type="dxa"/>
          </w:tcPr>
          <w:p w14:paraId="5414C262"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3B72096F" w14:textId="77777777" w:rsidR="00B35DAB" w:rsidRDefault="001E13EE">
            <w:pPr>
              <w:widowControl/>
              <w:spacing w:line="360" w:lineRule="auto"/>
              <w:rPr>
                <w:rFonts w:ascii="Times New Roman" w:hAnsi="Times New Roman" w:cs="Times New Roman"/>
                <w:sz w:val="24"/>
                <w:szCs w:val="24"/>
              </w:rPr>
            </w:pPr>
            <w:proofErr w:type="gramStart"/>
            <w:r>
              <w:rPr>
                <w:rFonts w:ascii="Times New Roman" w:hAnsi="Times New Roman" w:cs="Times New Roman" w:hint="eastAsia"/>
                <w:kern w:val="0"/>
                <w:sz w:val="24"/>
                <w:szCs w:val="24"/>
              </w:rPr>
              <w:t>内埋式</w:t>
            </w:r>
            <w:proofErr w:type="gramEnd"/>
            <w:r>
              <w:rPr>
                <w:rFonts w:ascii="Times New Roman" w:hAnsi="Times New Roman" w:cs="Times New Roman" w:hint="eastAsia"/>
                <w:kern w:val="0"/>
                <w:sz w:val="24"/>
                <w:szCs w:val="24"/>
              </w:rPr>
              <w:t>钢板</w:t>
            </w:r>
            <w:r>
              <w:rPr>
                <w:rFonts w:ascii="Times New Roman" w:hAnsi="Times New Roman" w:cs="Times New Roman"/>
                <w:kern w:val="0"/>
                <w:sz w:val="24"/>
                <w:szCs w:val="24"/>
              </w:rPr>
              <w:t>组合墙受拉压边缘构件阴影部分内配置的型钢截面面积</w:t>
            </w:r>
            <w:r>
              <w:rPr>
                <w:rFonts w:ascii="Times New Roman" w:hAnsi="Times New Roman" w:cs="Times New Roman" w:hint="eastAsia"/>
                <w:kern w:val="0"/>
                <w:sz w:val="24"/>
                <w:szCs w:val="24"/>
              </w:rPr>
              <w:t>，或外包式钢板</w:t>
            </w:r>
            <w:r>
              <w:rPr>
                <w:rFonts w:ascii="宋体" w:hAnsi="宋体" w:hint="eastAsia"/>
                <w:sz w:val="24"/>
                <w:szCs w:val="24"/>
              </w:rPr>
              <w:t>组合墙受拉边缘</w:t>
            </w:r>
            <w:r>
              <w:rPr>
                <w:rFonts w:hint="eastAsia"/>
                <w:color w:val="000000"/>
                <w:sz w:val="24"/>
                <w:szCs w:val="21"/>
              </w:rPr>
              <w:t>暗柱、端柱部分的型钢（端板及隔板）</w:t>
            </w:r>
            <w:r>
              <w:rPr>
                <w:rFonts w:ascii="宋体" w:hAnsi="宋体" w:hint="eastAsia"/>
                <w:sz w:val="24"/>
                <w:szCs w:val="24"/>
              </w:rPr>
              <w:t>截面面积</w:t>
            </w:r>
            <w:r>
              <w:rPr>
                <w:rFonts w:ascii="Times New Roman" w:hAnsi="Times New Roman" w:cs="Times New Roman"/>
                <w:sz w:val="24"/>
                <w:szCs w:val="24"/>
              </w:rPr>
              <w:t>；</w:t>
            </w:r>
          </w:p>
        </w:tc>
      </w:tr>
      <w:bookmarkStart w:id="69" w:name="OLE_LINK361"/>
      <w:tr w:rsidR="00B35DAB" w14:paraId="48330922" w14:textId="77777777">
        <w:trPr>
          <w:trHeight w:val="485"/>
        </w:trPr>
        <w:tc>
          <w:tcPr>
            <w:tcW w:w="696" w:type="dxa"/>
          </w:tcPr>
          <w:p w14:paraId="6B33C4D9"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position w:val="-12"/>
                <w:sz w:val="24"/>
                <w:szCs w:val="24"/>
              </w:rPr>
              <w:object w:dxaOrig="300" w:dyaOrig="375" w14:anchorId="210037C9">
                <v:shape id="_x0000_i1026" type="#_x0000_t75" style="width:15pt;height:18.75pt" o:ole="">
                  <v:imagedata r:id="rId12" o:title=""/>
                </v:shape>
                <o:OLEObject Type="Embed" ProgID="Equation.DSMT4" ShapeID="_x0000_i1026" DrawAspect="Content" ObjectID="_1834747301" r:id="rId13"/>
              </w:object>
            </w:r>
            <w:bookmarkEnd w:id="69"/>
          </w:p>
        </w:tc>
        <w:tc>
          <w:tcPr>
            <w:tcW w:w="699" w:type="dxa"/>
          </w:tcPr>
          <w:p w14:paraId="3C13A507"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58AEE278" w14:textId="77777777" w:rsidR="00B35DAB" w:rsidRDefault="001E13EE">
            <w:pPr>
              <w:widowControl/>
              <w:spacing w:line="360" w:lineRule="auto"/>
              <w:rPr>
                <w:rFonts w:ascii="Times New Roman" w:hAnsi="Times New Roman" w:cs="Times New Roman"/>
                <w:sz w:val="24"/>
                <w:szCs w:val="24"/>
              </w:rPr>
            </w:pPr>
            <w:proofErr w:type="gramStart"/>
            <w:r>
              <w:rPr>
                <w:rFonts w:ascii="Times New Roman" w:hAnsi="Times New Roman" w:cs="Times New Roman" w:hint="eastAsia"/>
                <w:kern w:val="0"/>
                <w:sz w:val="24"/>
                <w:szCs w:val="24"/>
              </w:rPr>
              <w:t>内埋式</w:t>
            </w:r>
            <w:proofErr w:type="gramEnd"/>
            <w:r>
              <w:rPr>
                <w:rFonts w:ascii="Times New Roman" w:hAnsi="Times New Roman" w:cs="Times New Roman" w:hint="eastAsia"/>
                <w:kern w:val="0"/>
                <w:sz w:val="24"/>
                <w:szCs w:val="24"/>
              </w:rPr>
              <w:t>钢板</w:t>
            </w:r>
            <w:r>
              <w:rPr>
                <w:rFonts w:ascii="Times New Roman" w:hAnsi="Times New Roman" w:cs="Times New Roman"/>
                <w:kern w:val="0"/>
                <w:sz w:val="24"/>
                <w:szCs w:val="24"/>
              </w:rPr>
              <w:t>组合墙受压边缘构件阴影部分内配置的型钢截面面积</w:t>
            </w:r>
            <w:r>
              <w:rPr>
                <w:rFonts w:ascii="Times New Roman" w:hAnsi="Times New Roman" w:cs="Times New Roman" w:hint="eastAsia"/>
                <w:kern w:val="0"/>
                <w:sz w:val="24"/>
                <w:szCs w:val="24"/>
              </w:rPr>
              <w:t>，或外包式钢板</w:t>
            </w:r>
            <w:r>
              <w:rPr>
                <w:rFonts w:ascii="宋体" w:hAnsi="宋体" w:hint="eastAsia"/>
                <w:sz w:val="24"/>
                <w:szCs w:val="24"/>
              </w:rPr>
              <w:t>组合墙压拉边缘</w:t>
            </w:r>
            <w:r>
              <w:rPr>
                <w:rFonts w:hint="eastAsia"/>
                <w:color w:val="000000"/>
                <w:sz w:val="24"/>
                <w:szCs w:val="21"/>
              </w:rPr>
              <w:t>暗柱、端柱部分的型钢（端板及隔板）</w:t>
            </w:r>
            <w:r>
              <w:rPr>
                <w:rFonts w:ascii="宋体" w:hAnsi="宋体" w:hint="eastAsia"/>
                <w:sz w:val="24"/>
                <w:szCs w:val="24"/>
              </w:rPr>
              <w:t>截面面积</w:t>
            </w:r>
            <w:r>
              <w:rPr>
                <w:rFonts w:ascii="Times New Roman" w:hAnsi="Times New Roman" w:cs="Times New Roman"/>
                <w:sz w:val="24"/>
                <w:szCs w:val="24"/>
              </w:rPr>
              <w:t>；</w:t>
            </w:r>
          </w:p>
        </w:tc>
      </w:tr>
      <w:tr w:rsidR="00B35DAB" w14:paraId="02CF6F76" w14:textId="77777777">
        <w:tc>
          <w:tcPr>
            <w:tcW w:w="696" w:type="dxa"/>
          </w:tcPr>
          <w:p w14:paraId="5D2EDC91"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A</w:t>
            </w:r>
            <w:r>
              <w:rPr>
                <w:rFonts w:ascii="Times New Roman" w:hAnsi="Times New Roman" w:cs="Times New Roman" w:hint="eastAsia"/>
                <w:sz w:val="24"/>
                <w:szCs w:val="24"/>
                <w:vertAlign w:val="subscript"/>
              </w:rPr>
              <w:t>a</w:t>
            </w:r>
            <w:r>
              <w:rPr>
                <w:rFonts w:ascii="Times New Roman" w:hAnsi="Times New Roman" w:cs="Times New Roman"/>
                <w:sz w:val="24"/>
                <w:szCs w:val="24"/>
                <w:vertAlign w:val="subscript"/>
              </w:rPr>
              <w:t>1</w:t>
            </w:r>
          </w:p>
        </w:tc>
        <w:tc>
          <w:tcPr>
            <w:tcW w:w="699" w:type="dxa"/>
          </w:tcPr>
          <w:p w14:paraId="69D08C34"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009F8574"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hint="eastAsia"/>
                <w:sz w:val="24"/>
                <w:szCs w:val="24"/>
              </w:rPr>
              <w:t>组合墙一端边缘构件内型钢的截面面积</w:t>
            </w:r>
            <w:r>
              <w:rPr>
                <w:rFonts w:ascii="宋体" w:hAnsi="宋体" w:hint="eastAsia"/>
                <w:sz w:val="24"/>
                <w:szCs w:val="24"/>
              </w:rPr>
              <w:t>，当两端所配型钢截面面积不同时，取较小一端的面积</w:t>
            </w:r>
            <w:r>
              <w:rPr>
                <w:rFonts w:ascii="Times New Roman" w:eastAsia="宋体" w:hAnsi="Times New Roman" w:cs="Times New Roman" w:hint="eastAsia"/>
                <w:kern w:val="0"/>
                <w:sz w:val="24"/>
                <w:szCs w:val="24"/>
              </w:rPr>
              <w:t>；</w:t>
            </w:r>
          </w:p>
        </w:tc>
      </w:tr>
      <w:tr w:rsidR="00B35DAB" w14:paraId="0E237566" w14:textId="77777777">
        <w:tc>
          <w:tcPr>
            <w:tcW w:w="696" w:type="dxa"/>
          </w:tcPr>
          <w:p w14:paraId="3D81DCB5"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A</w:t>
            </w:r>
            <w:r>
              <w:rPr>
                <w:rFonts w:ascii="Times New Roman" w:hAnsi="Times New Roman" w:cs="Times New Roman"/>
                <w:sz w:val="24"/>
                <w:szCs w:val="24"/>
                <w:vertAlign w:val="subscript"/>
              </w:rPr>
              <w:t>c</w:t>
            </w:r>
          </w:p>
        </w:tc>
        <w:tc>
          <w:tcPr>
            <w:tcW w:w="699" w:type="dxa"/>
          </w:tcPr>
          <w:p w14:paraId="39FCF1CF"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37D554D0" w14:textId="77777777" w:rsidR="00B35DAB" w:rsidRDefault="001E13EE">
            <w:pPr>
              <w:widowControl/>
              <w:spacing w:line="360" w:lineRule="auto"/>
              <w:rPr>
                <w:rFonts w:ascii="Times New Roman" w:hAnsi="Times New Roman" w:cs="Times New Roman"/>
                <w:sz w:val="24"/>
                <w:szCs w:val="24"/>
              </w:rPr>
            </w:pPr>
            <w:bookmarkStart w:id="70" w:name="OLE_LINK377"/>
            <w:r>
              <w:rPr>
                <w:rFonts w:ascii="Times New Roman" w:hAnsi="Times New Roman" w:cs="Times New Roman"/>
                <w:sz w:val="24"/>
                <w:szCs w:val="24"/>
              </w:rPr>
              <w:t>组合墙</w:t>
            </w:r>
            <w:r>
              <w:rPr>
                <w:rFonts w:ascii="Times New Roman" w:hAnsi="Times New Roman" w:cs="Times New Roman" w:hint="eastAsia"/>
                <w:sz w:val="24"/>
                <w:szCs w:val="24"/>
              </w:rPr>
              <w:t>中混凝土部分的截面</w:t>
            </w:r>
            <w:r>
              <w:rPr>
                <w:rFonts w:ascii="Times New Roman" w:hAnsi="Times New Roman" w:cs="Times New Roman"/>
                <w:sz w:val="24"/>
                <w:szCs w:val="24"/>
              </w:rPr>
              <w:t>面积</w:t>
            </w:r>
            <w:bookmarkEnd w:id="70"/>
            <w:r>
              <w:rPr>
                <w:rFonts w:ascii="Times New Roman" w:hAnsi="Times New Roman" w:cs="Times New Roman"/>
                <w:sz w:val="24"/>
                <w:szCs w:val="24"/>
              </w:rPr>
              <w:t>；</w:t>
            </w:r>
          </w:p>
        </w:tc>
      </w:tr>
      <w:tr w:rsidR="00B35DAB" w14:paraId="7F2000E2" w14:textId="77777777">
        <w:tc>
          <w:tcPr>
            <w:tcW w:w="696" w:type="dxa"/>
          </w:tcPr>
          <w:p w14:paraId="68F23AA3"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i/>
                <w:iCs/>
                <w:sz w:val="24"/>
                <w:szCs w:val="24"/>
              </w:rPr>
              <w:t>A</w:t>
            </w:r>
            <w:r>
              <w:rPr>
                <w:rFonts w:ascii="Times New Roman" w:hAnsi="Times New Roman" w:cs="Times New Roman"/>
                <w:sz w:val="24"/>
                <w:szCs w:val="24"/>
                <w:vertAlign w:val="subscript"/>
              </w:rPr>
              <w:t>p</w:t>
            </w:r>
          </w:p>
        </w:tc>
        <w:tc>
          <w:tcPr>
            <w:tcW w:w="699" w:type="dxa"/>
          </w:tcPr>
          <w:p w14:paraId="2FC05E86"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01F71652"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组合墙内埋</w:t>
            </w:r>
            <w:r>
              <w:rPr>
                <w:rFonts w:ascii="Times New Roman" w:hAnsi="Times New Roman" w:cs="Times New Roman" w:hint="eastAsia"/>
                <w:sz w:val="24"/>
                <w:szCs w:val="24"/>
              </w:rPr>
              <w:t>/</w:t>
            </w:r>
            <w:r>
              <w:rPr>
                <w:rFonts w:ascii="Times New Roman" w:hAnsi="Times New Roman" w:cs="Times New Roman" w:hint="eastAsia"/>
                <w:sz w:val="24"/>
                <w:szCs w:val="24"/>
              </w:rPr>
              <w:t>外包</w:t>
            </w:r>
            <w:r>
              <w:rPr>
                <w:rFonts w:ascii="Times New Roman" w:hAnsi="Times New Roman" w:cs="Times New Roman"/>
                <w:sz w:val="24"/>
                <w:szCs w:val="24"/>
              </w:rPr>
              <w:t>钢板的截面面积</w:t>
            </w:r>
            <w:r>
              <w:rPr>
                <w:rFonts w:ascii="Times New Roman" w:eastAsia="宋体" w:hAnsi="Times New Roman" w:cs="Times New Roman"/>
                <w:kern w:val="0"/>
                <w:sz w:val="24"/>
                <w:szCs w:val="24"/>
              </w:rPr>
              <w:t>；</w:t>
            </w:r>
          </w:p>
        </w:tc>
      </w:tr>
      <w:tr w:rsidR="00B35DAB" w14:paraId="3CB955F0" w14:textId="77777777">
        <w:tc>
          <w:tcPr>
            <w:tcW w:w="696" w:type="dxa"/>
          </w:tcPr>
          <w:p w14:paraId="1926B5F3"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A</w:t>
            </w:r>
            <w:r>
              <w:rPr>
                <w:rFonts w:ascii="Times New Roman" w:hAnsi="Times New Roman" w:cs="Times New Roman" w:hint="eastAsia"/>
                <w:sz w:val="24"/>
                <w:szCs w:val="24"/>
                <w:vertAlign w:val="subscript"/>
              </w:rPr>
              <w:t>sh</w:t>
            </w:r>
          </w:p>
        </w:tc>
        <w:tc>
          <w:tcPr>
            <w:tcW w:w="699" w:type="dxa"/>
          </w:tcPr>
          <w:p w14:paraId="7D1EE55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25515868"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sz w:val="24"/>
                <w:szCs w:val="24"/>
              </w:rPr>
              <w:t>配置在同一水平截面内的水平分布钢筋的全部截面面积</w:t>
            </w:r>
            <w:r>
              <w:rPr>
                <w:rFonts w:ascii="宋体" w:hAnsi="宋体" w:hint="eastAsia"/>
                <w:sz w:val="24"/>
                <w:szCs w:val="24"/>
              </w:rPr>
              <w:t>；</w:t>
            </w:r>
          </w:p>
        </w:tc>
      </w:tr>
      <w:tr w:rsidR="00B35DAB" w14:paraId="6198E252" w14:textId="77777777">
        <w:tc>
          <w:tcPr>
            <w:tcW w:w="696" w:type="dxa"/>
          </w:tcPr>
          <w:p w14:paraId="09CEC7AE" w14:textId="77777777" w:rsidR="00B35DAB" w:rsidRDefault="001E13EE">
            <w:pPr>
              <w:widowControl/>
              <w:spacing w:line="360" w:lineRule="auto"/>
              <w:jc w:val="right"/>
              <w:rPr>
                <w:rFonts w:ascii="Times New Roman" w:hAnsi="Times New Roman" w:cs="Times New Roman"/>
                <w:i/>
                <w:sz w:val="24"/>
                <w:szCs w:val="24"/>
              </w:rPr>
            </w:pPr>
            <w:proofErr w:type="spellStart"/>
            <w:r>
              <w:rPr>
                <w:rFonts w:ascii="Times New Roman" w:hAnsi="Times New Roman" w:cs="Times New Roman"/>
                <w:i/>
                <w:iCs/>
                <w:sz w:val="24"/>
                <w:szCs w:val="24"/>
              </w:rPr>
              <w:t>A</w:t>
            </w:r>
            <w:r>
              <w:rPr>
                <w:rFonts w:ascii="Times New Roman" w:hAnsi="Times New Roman" w:cs="Times New Roman"/>
                <w:sz w:val="24"/>
                <w:szCs w:val="24"/>
                <w:vertAlign w:val="subscript"/>
              </w:rPr>
              <w:t>sw</w:t>
            </w:r>
            <w:proofErr w:type="spellEnd"/>
          </w:p>
        </w:tc>
        <w:tc>
          <w:tcPr>
            <w:tcW w:w="699" w:type="dxa"/>
          </w:tcPr>
          <w:p w14:paraId="5CCF2611"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11F43B70"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组合墙边缘构件阴影部分外的竖向分布钢筋总面积；</w:t>
            </w:r>
          </w:p>
        </w:tc>
      </w:tr>
      <w:tr w:rsidR="00B35DAB" w14:paraId="6586F8CA" w14:textId="77777777">
        <w:tc>
          <w:tcPr>
            <w:tcW w:w="696" w:type="dxa"/>
          </w:tcPr>
          <w:p w14:paraId="42754106"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hint="eastAsia"/>
                <w:i/>
                <w:iCs/>
                <w:sz w:val="24"/>
                <w:szCs w:val="24"/>
              </w:rPr>
              <w:t>A</w:t>
            </w:r>
            <w:r>
              <w:rPr>
                <w:rFonts w:ascii="Times New Roman" w:hAnsi="Times New Roman" w:cs="Times New Roman" w:hint="eastAsia"/>
                <w:sz w:val="24"/>
                <w:szCs w:val="24"/>
                <w:vertAlign w:val="subscript"/>
              </w:rPr>
              <w:t>w</w:t>
            </w:r>
          </w:p>
        </w:tc>
        <w:tc>
          <w:tcPr>
            <w:tcW w:w="699" w:type="dxa"/>
          </w:tcPr>
          <w:p w14:paraId="274C6ABB"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39A762D3"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腹板的截面面积</w:t>
            </w:r>
            <w:r>
              <w:rPr>
                <w:rFonts w:ascii="Times New Roman" w:eastAsia="宋体" w:hAnsi="Times New Roman" w:cs="Times New Roman" w:hint="eastAsia"/>
                <w:kern w:val="0"/>
                <w:sz w:val="24"/>
                <w:szCs w:val="24"/>
              </w:rPr>
              <w:t>；</w:t>
            </w:r>
          </w:p>
        </w:tc>
      </w:tr>
      <w:tr w:rsidR="00B35DAB" w14:paraId="30E6EC72" w14:textId="77777777">
        <w:tc>
          <w:tcPr>
            <w:tcW w:w="696" w:type="dxa"/>
          </w:tcPr>
          <w:p w14:paraId="412F4B31"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i/>
                <w:sz w:val="24"/>
                <w:szCs w:val="24"/>
              </w:rPr>
              <w:t>a</w:t>
            </w:r>
          </w:p>
        </w:tc>
        <w:tc>
          <w:tcPr>
            <w:tcW w:w="699" w:type="dxa"/>
          </w:tcPr>
          <w:p w14:paraId="4E6463C0"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7C53AB7E" w14:textId="77777777" w:rsidR="00B35DAB" w:rsidRDefault="001E13EE">
            <w:pPr>
              <w:widowControl/>
              <w:spacing w:line="360" w:lineRule="auto"/>
              <w:rPr>
                <w:rFonts w:ascii="Times New Roman" w:hAnsi="Times New Roman" w:cs="Times New Roman"/>
                <w:sz w:val="24"/>
                <w:szCs w:val="24"/>
              </w:rPr>
            </w:pPr>
            <w:proofErr w:type="gramStart"/>
            <w:r>
              <w:rPr>
                <w:rFonts w:ascii="Times New Roman" w:hAnsi="Times New Roman" w:cs="Times New Roman" w:hint="eastAsia"/>
                <w:sz w:val="24"/>
                <w:szCs w:val="24"/>
              </w:rPr>
              <w:t>内埋式</w:t>
            </w:r>
            <w:proofErr w:type="gramEnd"/>
            <w:r>
              <w:rPr>
                <w:rFonts w:ascii="Times New Roman" w:hAnsi="Times New Roman" w:cs="Times New Roman" w:hint="eastAsia"/>
                <w:sz w:val="24"/>
                <w:szCs w:val="24"/>
              </w:rPr>
              <w:t>钢板组合墙</w:t>
            </w:r>
            <w:r>
              <w:rPr>
                <w:rFonts w:ascii="Times New Roman" w:hAnsi="Times New Roman" w:cs="Times New Roman"/>
                <w:sz w:val="24"/>
                <w:szCs w:val="24"/>
              </w:rPr>
              <w:t>受拉端型钢和纵向受拉钢筋合力点到受拉边缘的距离</w:t>
            </w:r>
            <w:r>
              <w:rPr>
                <w:rFonts w:ascii="Times New Roman" w:hAnsi="Times New Roman" w:cs="Times New Roman" w:hint="eastAsia"/>
                <w:sz w:val="24"/>
                <w:szCs w:val="24"/>
              </w:rPr>
              <w:t>，或外包式钢板组合墙</w:t>
            </w:r>
            <w:r>
              <w:rPr>
                <w:rFonts w:ascii="Times New Roman" w:hAnsi="Times New Roman" w:cs="Times New Roman"/>
                <w:sz w:val="24"/>
                <w:szCs w:val="24"/>
              </w:rPr>
              <w:t>受拉边缘内隔板靠近组合</w:t>
            </w:r>
            <w:proofErr w:type="gramStart"/>
            <w:r>
              <w:rPr>
                <w:rFonts w:ascii="Times New Roman" w:hAnsi="Times New Roman" w:cs="Times New Roman"/>
                <w:sz w:val="24"/>
                <w:szCs w:val="24"/>
              </w:rPr>
              <w:t>墙中心</w:t>
            </w:r>
            <w:proofErr w:type="gramEnd"/>
            <w:r>
              <w:rPr>
                <w:rFonts w:ascii="Times New Roman" w:hAnsi="Times New Roman" w:cs="Times New Roman"/>
                <w:sz w:val="24"/>
                <w:szCs w:val="24"/>
              </w:rPr>
              <w:t>的截面至组合墙受拉边缘的距离</w:t>
            </w:r>
            <w:r>
              <w:rPr>
                <w:rFonts w:ascii="Times New Roman" w:eastAsia="宋体" w:hAnsi="Times New Roman" w:cs="Times New Roman"/>
                <w:kern w:val="0"/>
                <w:sz w:val="24"/>
                <w:szCs w:val="24"/>
              </w:rPr>
              <w:t>；</w:t>
            </w:r>
          </w:p>
        </w:tc>
      </w:tr>
      <w:tr w:rsidR="00B35DAB" w14:paraId="765871B5" w14:textId="77777777">
        <w:tc>
          <w:tcPr>
            <w:tcW w:w="696" w:type="dxa"/>
          </w:tcPr>
          <w:p w14:paraId="299B8BD3"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position w:val="-6"/>
                <w:sz w:val="24"/>
                <w:szCs w:val="24"/>
              </w:rPr>
              <w:object w:dxaOrig="285" w:dyaOrig="285" w14:anchorId="48B78E08">
                <v:shape id="_x0000_i1027" type="#_x0000_t75" style="width:14.25pt;height:14.25pt" o:ole="">
                  <v:imagedata r:id="rId14" o:title=""/>
                </v:shape>
                <o:OLEObject Type="Embed" ProgID="Equation.DSMT4" ShapeID="_x0000_i1027" DrawAspect="Content" ObjectID="_1834747302" r:id="rId15"/>
              </w:object>
            </w:r>
          </w:p>
        </w:tc>
        <w:tc>
          <w:tcPr>
            <w:tcW w:w="699" w:type="dxa"/>
          </w:tcPr>
          <w:p w14:paraId="4F4FD759"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450545ED"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hint="eastAsia"/>
                <w:sz w:val="24"/>
                <w:szCs w:val="24"/>
              </w:rPr>
              <w:t>外包式钢板组合墙</w:t>
            </w:r>
            <w:r>
              <w:rPr>
                <w:rFonts w:ascii="Times New Roman" w:hAnsi="Times New Roman" w:cs="Times New Roman"/>
                <w:sz w:val="24"/>
                <w:szCs w:val="24"/>
              </w:rPr>
              <w:t>受压边缘内隔板靠近组合</w:t>
            </w:r>
            <w:proofErr w:type="gramStart"/>
            <w:r>
              <w:rPr>
                <w:rFonts w:ascii="Times New Roman" w:hAnsi="Times New Roman" w:cs="Times New Roman"/>
                <w:sz w:val="24"/>
                <w:szCs w:val="24"/>
              </w:rPr>
              <w:t>墙中心</w:t>
            </w:r>
            <w:proofErr w:type="gramEnd"/>
            <w:r>
              <w:rPr>
                <w:rFonts w:ascii="Times New Roman" w:hAnsi="Times New Roman" w:cs="Times New Roman"/>
                <w:sz w:val="24"/>
                <w:szCs w:val="24"/>
              </w:rPr>
              <w:t>的截面至组合墙受压边缘的距离；</w:t>
            </w:r>
          </w:p>
        </w:tc>
      </w:tr>
      <w:tr w:rsidR="00B35DAB" w14:paraId="75B67DE5" w14:textId="77777777">
        <w:tc>
          <w:tcPr>
            <w:tcW w:w="696" w:type="dxa"/>
          </w:tcPr>
          <w:p w14:paraId="2609AC01"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i/>
                <w:kern w:val="0"/>
                <w:sz w:val="24"/>
                <w:szCs w:val="24"/>
              </w:rPr>
              <w:t>a</w:t>
            </w:r>
            <w:r>
              <w:rPr>
                <w:rFonts w:ascii="Times New Roman" w:hAnsi="Times New Roman" w:cs="Times New Roman"/>
                <w:kern w:val="0"/>
                <w:sz w:val="24"/>
                <w:szCs w:val="24"/>
                <w:vertAlign w:val="subscript"/>
              </w:rPr>
              <w:t>a</w:t>
            </w:r>
          </w:p>
        </w:tc>
        <w:tc>
          <w:tcPr>
            <w:tcW w:w="699" w:type="dxa"/>
          </w:tcPr>
          <w:p w14:paraId="5C186CFE"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301A22D1"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受拉端型钢合力点至截面受拉边缘的距离</w:t>
            </w:r>
            <w:r>
              <w:rPr>
                <w:rFonts w:ascii="Times New Roman" w:hAnsi="Times New Roman" w:cs="Times New Roman" w:hint="eastAsia"/>
                <w:kern w:val="0"/>
                <w:sz w:val="24"/>
                <w:szCs w:val="24"/>
              </w:rPr>
              <w:t>；</w:t>
            </w:r>
          </w:p>
        </w:tc>
      </w:tr>
      <w:tr w:rsidR="00B35DAB" w14:paraId="5AFA53BB" w14:textId="77777777">
        <w:tc>
          <w:tcPr>
            <w:tcW w:w="696" w:type="dxa"/>
          </w:tcPr>
          <w:p w14:paraId="7508AF74"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i/>
                <w:kern w:val="0"/>
                <w:sz w:val="24"/>
                <w:szCs w:val="24"/>
              </w:rPr>
              <w:t>a</w:t>
            </w:r>
            <w:r>
              <w:rPr>
                <w:rFonts w:ascii="Times New Roman" w:hAnsi="Times New Roman" w:cs="Times New Roman"/>
                <w:kern w:val="0"/>
                <w:sz w:val="24"/>
                <w:szCs w:val="24"/>
                <w:vertAlign w:val="subscript"/>
              </w:rPr>
              <w:t>s</w:t>
            </w:r>
          </w:p>
        </w:tc>
        <w:tc>
          <w:tcPr>
            <w:tcW w:w="699" w:type="dxa"/>
          </w:tcPr>
          <w:p w14:paraId="693FD951"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5180F31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受拉端钢筋合力点至截面受拉边缘的距离；</w:t>
            </w:r>
          </w:p>
        </w:tc>
      </w:tr>
      <w:tr w:rsidR="00B35DAB" w14:paraId="793706FA" w14:textId="77777777">
        <w:tc>
          <w:tcPr>
            <w:tcW w:w="696" w:type="dxa"/>
          </w:tcPr>
          <w:p w14:paraId="506B0460"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position w:val="-12"/>
                <w:sz w:val="24"/>
                <w:szCs w:val="24"/>
              </w:rPr>
              <w:object w:dxaOrig="255" w:dyaOrig="375" w14:anchorId="5F18548A">
                <v:shape id="_x0000_i1028" type="#_x0000_t75" style="width:12.75pt;height:18.75pt" o:ole="">
                  <v:imagedata r:id="rId16" o:title=""/>
                </v:shape>
                <o:OLEObject Type="Embed" ProgID="Equation.DSMT4" ShapeID="_x0000_i1028" DrawAspect="Content" ObjectID="_1834747303" r:id="rId17"/>
              </w:object>
            </w:r>
          </w:p>
        </w:tc>
        <w:tc>
          <w:tcPr>
            <w:tcW w:w="699" w:type="dxa"/>
            <w:vAlign w:val="center"/>
          </w:tcPr>
          <w:p w14:paraId="3493AFBE"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20C9CFD6"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受压端型钢合力点至截面受压边缘的距离</w:t>
            </w:r>
            <w:r>
              <w:rPr>
                <w:rFonts w:ascii="Times New Roman" w:eastAsia="宋体" w:hAnsi="Times New Roman" w:cs="Times New Roman"/>
                <w:kern w:val="0"/>
                <w:sz w:val="24"/>
                <w:szCs w:val="24"/>
              </w:rPr>
              <w:t>；</w:t>
            </w:r>
          </w:p>
        </w:tc>
      </w:tr>
      <w:tr w:rsidR="00B35DAB" w14:paraId="12FC8D7B" w14:textId="77777777">
        <w:tc>
          <w:tcPr>
            <w:tcW w:w="696" w:type="dxa"/>
          </w:tcPr>
          <w:p w14:paraId="087C799A" w14:textId="77777777" w:rsidR="00B35DAB" w:rsidRDefault="001E13EE">
            <w:pPr>
              <w:widowControl/>
              <w:spacing w:line="360" w:lineRule="auto"/>
              <w:jc w:val="right"/>
              <w:rPr>
                <w:rFonts w:ascii="Times New Roman" w:hAnsi="Times New Roman" w:cs="Times New Roman"/>
                <w:i/>
                <w:sz w:val="24"/>
                <w:szCs w:val="24"/>
              </w:rPr>
            </w:pPr>
            <w:r>
              <w:rPr>
                <w:rFonts w:ascii="Times New Roman" w:hAnsi="Times New Roman" w:cs="Times New Roman"/>
                <w:position w:val="-12"/>
                <w:sz w:val="24"/>
                <w:szCs w:val="24"/>
              </w:rPr>
              <w:object w:dxaOrig="255" w:dyaOrig="375" w14:anchorId="158D181D">
                <v:shape id="_x0000_i1029" type="#_x0000_t75" style="width:12.75pt;height:18.75pt" o:ole="">
                  <v:imagedata r:id="rId18" o:title=""/>
                </v:shape>
                <o:OLEObject Type="Embed" ProgID="Equation.DSMT4" ShapeID="_x0000_i1029" DrawAspect="Content" ObjectID="_1834747304" r:id="rId19"/>
              </w:object>
            </w:r>
          </w:p>
        </w:tc>
        <w:tc>
          <w:tcPr>
            <w:tcW w:w="699" w:type="dxa"/>
            <w:vAlign w:val="center"/>
          </w:tcPr>
          <w:p w14:paraId="2A51B45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vAlign w:val="center"/>
          </w:tcPr>
          <w:p w14:paraId="1B7FDAE0"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受压端钢筋合力点至截面受压边缘的距离</w:t>
            </w:r>
            <w:r>
              <w:rPr>
                <w:rFonts w:ascii="Times New Roman" w:eastAsia="宋体" w:hAnsi="Times New Roman" w:cs="Times New Roman"/>
                <w:kern w:val="0"/>
                <w:sz w:val="24"/>
                <w:szCs w:val="24"/>
              </w:rPr>
              <w:t>；</w:t>
            </w:r>
          </w:p>
        </w:tc>
      </w:tr>
      <w:tr w:rsidR="00B35DAB" w14:paraId="3A204C0B" w14:textId="77777777">
        <w:tc>
          <w:tcPr>
            <w:tcW w:w="696" w:type="dxa"/>
          </w:tcPr>
          <w:p w14:paraId="47BBDD86"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b</w:t>
            </w:r>
            <w:r>
              <w:rPr>
                <w:rFonts w:ascii="Times New Roman" w:hAnsi="Times New Roman" w:cs="Times New Roman"/>
                <w:sz w:val="24"/>
                <w:szCs w:val="24"/>
                <w:vertAlign w:val="subscript"/>
              </w:rPr>
              <w:t>w</w:t>
            </w:r>
            <w:proofErr w:type="spellEnd"/>
          </w:p>
        </w:tc>
        <w:tc>
          <w:tcPr>
            <w:tcW w:w="699" w:type="dxa"/>
          </w:tcPr>
          <w:p w14:paraId="0D2E27F0"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3EBED5E3"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组合墙厚度；</w:t>
            </w:r>
          </w:p>
        </w:tc>
      </w:tr>
      <w:tr w:rsidR="00B35DAB" w14:paraId="455D9306" w14:textId="77777777">
        <w:tc>
          <w:tcPr>
            <w:tcW w:w="696" w:type="dxa"/>
          </w:tcPr>
          <w:p w14:paraId="4FCC7CC0"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sz w:val="24"/>
                <w:szCs w:val="24"/>
              </w:rPr>
              <w:t>e</w:t>
            </w:r>
          </w:p>
        </w:tc>
        <w:tc>
          <w:tcPr>
            <w:tcW w:w="699" w:type="dxa"/>
          </w:tcPr>
          <w:p w14:paraId="72DAB01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4AA209C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轴向力作用点到受拉型钢和纵向受拉钢筋合力点的距离</w:t>
            </w:r>
            <w:r>
              <w:rPr>
                <w:rFonts w:ascii="Times New Roman" w:hAnsi="Times New Roman" w:cs="Times New Roman" w:hint="eastAsia"/>
                <w:kern w:val="0"/>
                <w:sz w:val="24"/>
                <w:szCs w:val="24"/>
              </w:rPr>
              <w:t>；</w:t>
            </w:r>
          </w:p>
        </w:tc>
      </w:tr>
      <w:tr w:rsidR="00B35DAB" w14:paraId="6E2A31FF" w14:textId="77777777">
        <w:tc>
          <w:tcPr>
            <w:tcW w:w="696" w:type="dxa"/>
          </w:tcPr>
          <w:p w14:paraId="31DE1975" w14:textId="77777777" w:rsidR="00B35DAB" w:rsidRDefault="001E13EE">
            <w:pPr>
              <w:widowControl/>
              <w:spacing w:line="360" w:lineRule="auto"/>
              <w:jc w:val="right"/>
              <w:rPr>
                <w:rFonts w:ascii="Times New Roman" w:hAnsi="Times New Roman" w:cs="Times New Roman"/>
                <w:i/>
                <w:iCs/>
                <w:sz w:val="24"/>
                <w:szCs w:val="24"/>
              </w:rPr>
            </w:pPr>
            <w:bookmarkStart w:id="71" w:name="OLE_LINK346"/>
            <w:r>
              <w:rPr>
                <w:rFonts w:ascii="Times New Roman" w:hAnsi="Times New Roman" w:cs="Times New Roman"/>
                <w:i/>
                <w:kern w:val="0"/>
                <w:sz w:val="24"/>
                <w:szCs w:val="24"/>
              </w:rPr>
              <w:t>e</w:t>
            </w:r>
            <w:r>
              <w:rPr>
                <w:rFonts w:ascii="Times New Roman" w:hAnsi="Times New Roman" w:cs="Times New Roman"/>
                <w:kern w:val="0"/>
                <w:sz w:val="24"/>
                <w:szCs w:val="24"/>
                <w:vertAlign w:val="subscript"/>
              </w:rPr>
              <w:t>0</w:t>
            </w:r>
            <w:bookmarkEnd w:id="71"/>
          </w:p>
        </w:tc>
        <w:tc>
          <w:tcPr>
            <w:tcW w:w="699" w:type="dxa"/>
          </w:tcPr>
          <w:p w14:paraId="308373E6"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3E020297"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轴向力对截面重心的偏心矩</w:t>
            </w:r>
            <w:r>
              <w:rPr>
                <w:rFonts w:ascii="Times New Roman" w:hAnsi="Times New Roman" w:cs="Times New Roman" w:hint="eastAsia"/>
                <w:sz w:val="24"/>
                <w:szCs w:val="24"/>
              </w:rPr>
              <w:t>；</w:t>
            </w:r>
          </w:p>
        </w:tc>
      </w:tr>
      <w:tr w:rsidR="00B35DAB" w14:paraId="192B7C85" w14:textId="77777777">
        <w:tc>
          <w:tcPr>
            <w:tcW w:w="696" w:type="dxa"/>
          </w:tcPr>
          <w:p w14:paraId="63CCE6FD"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color w:val="000000"/>
                <w:sz w:val="24"/>
                <w:szCs w:val="21"/>
              </w:rPr>
              <w:t>EA</w:t>
            </w:r>
          </w:p>
        </w:tc>
        <w:tc>
          <w:tcPr>
            <w:tcW w:w="699" w:type="dxa"/>
          </w:tcPr>
          <w:p w14:paraId="46C672B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462BCB85"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组合墙的截面轴向刚度；</w:t>
            </w:r>
          </w:p>
        </w:tc>
      </w:tr>
      <w:tr w:rsidR="00B35DAB" w14:paraId="3C0747F5" w14:textId="77777777">
        <w:tc>
          <w:tcPr>
            <w:tcW w:w="696" w:type="dxa"/>
          </w:tcPr>
          <w:p w14:paraId="3454AD92"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lastRenderedPageBreak/>
              <w:t>E</w:t>
            </w:r>
            <w:r>
              <w:rPr>
                <w:rFonts w:ascii="Times New Roman" w:hAnsi="Times New Roman" w:cs="Times New Roman"/>
                <w:color w:val="000000"/>
                <w:sz w:val="24"/>
                <w:szCs w:val="21"/>
                <w:vertAlign w:val="subscript"/>
              </w:rPr>
              <w:t>a</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a</w:t>
            </w:r>
            <w:proofErr w:type="spellEnd"/>
          </w:p>
        </w:tc>
        <w:tc>
          <w:tcPr>
            <w:tcW w:w="699" w:type="dxa"/>
          </w:tcPr>
          <w:p w14:paraId="2F9376CF"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4741A297"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组合墙边缘构件内型钢或暗柱、端柱部分的型钢（端板及隔板）的截面轴向刚度；</w:t>
            </w:r>
          </w:p>
        </w:tc>
      </w:tr>
      <w:tr w:rsidR="00B35DAB" w14:paraId="4DD7ED29" w14:textId="77777777">
        <w:tc>
          <w:tcPr>
            <w:tcW w:w="696" w:type="dxa"/>
          </w:tcPr>
          <w:p w14:paraId="7E605851"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E</w:t>
            </w:r>
            <w:r>
              <w:rPr>
                <w:rFonts w:ascii="Times New Roman" w:hAnsi="Times New Roman" w:cs="Times New Roman"/>
                <w:color w:val="000000"/>
                <w:sz w:val="24"/>
                <w:szCs w:val="21"/>
                <w:vertAlign w:val="subscript"/>
              </w:rPr>
              <w:t>c</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c</w:t>
            </w:r>
            <w:proofErr w:type="spellEnd"/>
          </w:p>
        </w:tc>
        <w:tc>
          <w:tcPr>
            <w:tcW w:w="699" w:type="dxa"/>
          </w:tcPr>
          <w:p w14:paraId="5129253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3285B0AF"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组合墙混凝土部分的截面轴向刚度；</w:t>
            </w:r>
          </w:p>
        </w:tc>
      </w:tr>
      <w:tr w:rsidR="00B35DAB" w14:paraId="78B4E1A4" w14:textId="77777777">
        <w:tc>
          <w:tcPr>
            <w:tcW w:w="696" w:type="dxa"/>
          </w:tcPr>
          <w:p w14:paraId="6FB21196"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E</w:t>
            </w:r>
            <w:r>
              <w:rPr>
                <w:rFonts w:ascii="Times New Roman" w:hAnsi="Times New Roman" w:cs="Times New Roman"/>
                <w:color w:val="000000"/>
                <w:sz w:val="24"/>
                <w:szCs w:val="21"/>
                <w:vertAlign w:val="subscript"/>
              </w:rPr>
              <w:t>p</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p</w:t>
            </w:r>
            <w:proofErr w:type="spellEnd"/>
          </w:p>
        </w:tc>
        <w:tc>
          <w:tcPr>
            <w:tcW w:w="699" w:type="dxa"/>
          </w:tcPr>
          <w:p w14:paraId="1D59A393"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12E51074"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w:t>
            </w:r>
            <w:r>
              <w:rPr>
                <w:rFonts w:ascii="Times New Roman" w:hAnsi="Times New Roman" w:cs="Times New Roman"/>
                <w:color w:val="000000"/>
                <w:sz w:val="24"/>
                <w:szCs w:val="21"/>
              </w:rPr>
              <w:t>内埋</w:t>
            </w:r>
            <w:r>
              <w:rPr>
                <w:rFonts w:ascii="Times New Roman" w:hAnsi="Times New Roman" w:cs="Times New Roman"/>
                <w:color w:val="000000"/>
                <w:sz w:val="24"/>
                <w:szCs w:val="21"/>
              </w:rPr>
              <w:t>/</w:t>
            </w:r>
            <w:r>
              <w:rPr>
                <w:rFonts w:ascii="Times New Roman" w:hAnsi="Times New Roman" w:cs="Times New Roman"/>
                <w:color w:val="000000"/>
                <w:sz w:val="24"/>
                <w:szCs w:val="21"/>
              </w:rPr>
              <w:t>外包</w:t>
            </w:r>
            <w:r>
              <w:rPr>
                <w:rFonts w:hint="eastAsia"/>
                <w:color w:val="000000"/>
                <w:sz w:val="24"/>
                <w:szCs w:val="21"/>
              </w:rPr>
              <w:t>钢板部分的截面轴向刚度；</w:t>
            </w:r>
          </w:p>
        </w:tc>
      </w:tr>
      <w:tr w:rsidR="00B35DAB" w14:paraId="56202A06" w14:textId="77777777">
        <w:tc>
          <w:tcPr>
            <w:tcW w:w="696" w:type="dxa"/>
          </w:tcPr>
          <w:p w14:paraId="4E4156ED"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color w:val="000000"/>
                <w:sz w:val="24"/>
                <w:szCs w:val="21"/>
              </w:rPr>
              <w:t>EI</w:t>
            </w:r>
          </w:p>
        </w:tc>
        <w:tc>
          <w:tcPr>
            <w:tcW w:w="699" w:type="dxa"/>
          </w:tcPr>
          <w:p w14:paraId="3BB08FCD"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7F896CCE"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组合墙的截面抗弯刚度；</w:t>
            </w:r>
          </w:p>
        </w:tc>
      </w:tr>
      <w:tr w:rsidR="00B35DAB" w14:paraId="3BB94A6E" w14:textId="77777777">
        <w:tc>
          <w:tcPr>
            <w:tcW w:w="696" w:type="dxa"/>
          </w:tcPr>
          <w:p w14:paraId="569CB848"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E</w:t>
            </w:r>
            <w:r>
              <w:rPr>
                <w:rFonts w:ascii="Times New Roman" w:hAnsi="Times New Roman" w:cs="Times New Roman"/>
                <w:color w:val="000000"/>
                <w:sz w:val="24"/>
                <w:szCs w:val="21"/>
                <w:vertAlign w:val="subscript"/>
              </w:rPr>
              <w:t>a</w:t>
            </w:r>
            <w:r>
              <w:rPr>
                <w:rFonts w:ascii="Times New Roman" w:hAnsi="Times New Roman" w:cs="Times New Roman"/>
                <w:i/>
                <w:iCs/>
                <w:color w:val="000000"/>
                <w:sz w:val="24"/>
                <w:szCs w:val="21"/>
              </w:rPr>
              <w:t>I</w:t>
            </w:r>
            <w:r>
              <w:rPr>
                <w:rFonts w:ascii="Times New Roman" w:hAnsi="Times New Roman" w:cs="Times New Roman"/>
                <w:color w:val="000000"/>
                <w:sz w:val="24"/>
                <w:szCs w:val="21"/>
                <w:vertAlign w:val="subscript"/>
              </w:rPr>
              <w:t>a</w:t>
            </w:r>
            <w:proofErr w:type="spellEnd"/>
          </w:p>
        </w:tc>
        <w:tc>
          <w:tcPr>
            <w:tcW w:w="699" w:type="dxa"/>
          </w:tcPr>
          <w:p w14:paraId="555693BF"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756EEE4F"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组合墙边缘构件内型钢或暗柱、端柱部分的型钢（端板及隔板）的截面抗弯刚度；</w:t>
            </w:r>
          </w:p>
        </w:tc>
      </w:tr>
      <w:tr w:rsidR="00B35DAB" w14:paraId="54C9E584" w14:textId="77777777">
        <w:tc>
          <w:tcPr>
            <w:tcW w:w="696" w:type="dxa"/>
          </w:tcPr>
          <w:p w14:paraId="4E693002"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E</w:t>
            </w:r>
            <w:r>
              <w:rPr>
                <w:rFonts w:ascii="Times New Roman" w:hAnsi="Times New Roman" w:cs="Times New Roman"/>
                <w:color w:val="000000"/>
                <w:sz w:val="24"/>
                <w:szCs w:val="21"/>
                <w:vertAlign w:val="subscript"/>
              </w:rPr>
              <w:t>c</w:t>
            </w:r>
            <w:r>
              <w:rPr>
                <w:rFonts w:ascii="Times New Roman" w:hAnsi="Times New Roman" w:cs="Times New Roman"/>
                <w:i/>
                <w:iCs/>
                <w:color w:val="000000"/>
                <w:sz w:val="24"/>
                <w:szCs w:val="21"/>
              </w:rPr>
              <w:t>I</w:t>
            </w:r>
            <w:r>
              <w:rPr>
                <w:rFonts w:ascii="Times New Roman" w:hAnsi="Times New Roman" w:cs="Times New Roman"/>
                <w:color w:val="000000"/>
                <w:sz w:val="24"/>
                <w:szCs w:val="21"/>
                <w:vertAlign w:val="subscript"/>
              </w:rPr>
              <w:t>c</w:t>
            </w:r>
            <w:proofErr w:type="spellEnd"/>
          </w:p>
        </w:tc>
        <w:tc>
          <w:tcPr>
            <w:tcW w:w="699" w:type="dxa"/>
          </w:tcPr>
          <w:p w14:paraId="3463929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6AFBB133"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组合墙混凝土部分的截面抗弯刚度；</w:t>
            </w:r>
          </w:p>
        </w:tc>
      </w:tr>
      <w:tr w:rsidR="00B35DAB" w14:paraId="7DEBC437" w14:textId="77777777">
        <w:tc>
          <w:tcPr>
            <w:tcW w:w="696" w:type="dxa"/>
          </w:tcPr>
          <w:p w14:paraId="6076D9AF"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E</w:t>
            </w:r>
            <w:r>
              <w:rPr>
                <w:rFonts w:ascii="Times New Roman" w:hAnsi="Times New Roman" w:cs="Times New Roman"/>
                <w:color w:val="000000"/>
                <w:sz w:val="24"/>
                <w:szCs w:val="21"/>
                <w:vertAlign w:val="subscript"/>
              </w:rPr>
              <w:t>p</w:t>
            </w:r>
            <w:r>
              <w:rPr>
                <w:rFonts w:ascii="Times New Roman" w:hAnsi="Times New Roman" w:cs="Times New Roman"/>
                <w:i/>
                <w:iCs/>
                <w:color w:val="000000"/>
                <w:sz w:val="24"/>
                <w:szCs w:val="21"/>
              </w:rPr>
              <w:t>I</w:t>
            </w:r>
            <w:r>
              <w:rPr>
                <w:rFonts w:ascii="Times New Roman" w:hAnsi="Times New Roman" w:cs="Times New Roman"/>
                <w:color w:val="000000"/>
                <w:sz w:val="24"/>
                <w:szCs w:val="21"/>
                <w:vertAlign w:val="subscript"/>
              </w:rPr>
              <w:t>p</w:t>
            </w:r>
            <w:proofErr w:type="spellEnd"/>
          </w:p>
        </w:tc>
        <w:tc>
          <w:tcPr>
            <w:tcW w:w="699" w:type="dxa"/>
          </w:tcPr>
          <w:p w14:paraId="4A89FB85"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2A82FB34"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w:t>
            </w:r>
            <w:r>
              <w:rPr>
                <w:rFonts w:ascii="Times New Roman" w:hAnsi="Times New Roman" w:cs="Times New Roman"/>
                <w:color w:val="000000"/>
                <w:sz w:val="24"/>
                <w:szCs w:val="21"/>
              </w:rPr>
              <w:t>内埋</w:t>
            </w:r>
            <w:r>
              <w:rPr>
                <w:rFonts w:ascii="Times New Roman" w:hAnsi="Times New Roman" w:cs="Times New Roman"/>
                <w:color w:val="000000"/>
                <w:sz w:val="24"/>
                <w:szCs w:val="21"/>
              </w:rPr>
              <w:t>/</w:t>
            </w:r>
            <w:r>
              <w:rPr>
                <w:rFonts w:ascii="Times New Roman" w:hAnsi="Times New Roman" w:cs="Times New Roman"/>
                <w:color w:val="000000"/>
                <w:sz w:val="24"/>
                <w:szCs w:val="21"/>
              </w:rPr>
              <w:t>外包</w:t>
            </w:r>
            <w:r>
              <w:rPr>
                <w:rFonts w:hint="eastAsia"/>
                <w:color w:val="000000"/>
                <w:sz w:val="24"/>
                <w:szCs w:val="21"/>
              </w:rPr>
              <w:t>钢板部分的截面抗弯刚度；</w:t>
            </w:r>
          </w:p>
        </w:tc>
      </w:tr>
      <w:tr w:rsidR="00B35DAB" w14:paraId="3F24ABE0" w14:textId="77777777">
        <w:tc>
          <w:tcPr>
            <w:tcW w:w="696" w:type="dxa"/>
          </w:tcPr>
          <w:p w14:paraId="58D37960"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i/>
                <w:iCs/>
                <w:color w:val="000000"/>
                <w:sz w:val="24"/>
                <w:szCs w:val="21"/>
              </w:rPr>
              <w:t>GA</w:t>
            </w:r>
          </w:p>
        </w:tc>
        <w:tc>
          <w:tcPr>
            <w:tcW w:w="699" w:type="dxa"/>
          </w:tcPr>
          <w:p w14:paraId="43E43A6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25A17C27"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组合墙的</w:t>
            </w:r>
            <w:proofErr w:type="gramStart"/>
            <w:r>
              <w:rPr>
                <w:rFonts w:hint="eastAsia"/>
                <w:color w:val="000000"/>
                <w:sz w:val="24"/>
                <w:szCs w:val="21"/>
              </w:rPr>
              <w:t>截面抗剪刚度</w:t>
            </w:r>
            <w:proofErr w:type="gramEnd"/>
            <w:r>
              <w:rPr>
                <w:rFonts w:hint="eastAsia"/>
                <w:color w:val="000000"/>
                <w:sz w:val="24"/>
                <w:szCs w:val="21"/>
              </w:rPr>
              <w:t>；</w:t>
            </w:r>
          </w:p>
        </w:tc>
      </w:tr>
      <w:tr w:rsidR="00B35DAB" w14:paraId="22FD84E8" w14:textId="77777777">
        <w:tc>
          <w:tcPr>
            <w:tcW w:w="696" w:type="dxa"/>
          </w:tcPr>
          <w:p w14:paraId="7CE283B1"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G</w:t>
            </w:r>
            <w:r>
              <w:rPr>
                <w:rFonts w:ascii="Times New Roman" w:hAnsi="Times New Roman" w:cs="Times New Roman"/>
                <w:color w:val="000000"/>
                <w:sz w:val="24"/>
                <w:szCs w:val="21"/>
                <w:vertAlign w:val="subscript"/>
              </w:rPr>
              <w:t>a</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a</w:t>
            </w:r>
            <w:proofErr w:type="spellEnd"/>
          </w:p>
        </w:tc>
        <w:tc>
          <w:tcPr>
            <w:tcW w:w="699" w:type="dxa"/>
          </w:tcPr>
          <w:p w14:paraId="18E31CE8"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5BD8B0A5"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组合墙边缘构件内型钢或暗柱、端柱部分的型钢（端板及隔板）的</w:t>
            </w:r>
            <w:proofErr w:type="gramStart"/>
            <w:r>
              <w:rPr>
                <w:rFonts w:hint="eastAsia"/>
                <w:color w:val="000000"/>
                <w:sz w:val="24"/>
                <w:szCs w:val="21"/>
              </w:rPr>
              <w:t>截面抗剪刚度</w:t>
            </w:r>
            <w:proofErr w:type="gramEnd"/>
            <w:r>
              <w:rPr>
                <w:rFonts w:hint="eastAsia"/>
                <w:color w:val="000000"/>
                <w:sz w:val="24"/>
                <w:szCs w:val="21"/>
              </w:rPr>
              <w:t>；</w:t>
            </w:r>
          </w:p>
        </w:tc>
      </w:tr>
      <w:tr w:rsidR="00B35DAB" w14:paraId="31BEFB84" w14:textId="77777777">
        <w:tc>
          <w:tcPr>
            <w:tcW w:w="696" w:type="dxa"/>
          </w:tcPr>
          <w:p w14:paraId="72E07F63"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G</w:t>
            </w:r>
            <w:r>
              <w:rPr>
                <w:rFonts w:ascii="Times New Roman" w:hAnsi="Times New Roman" w:cs="Times New Roman"/>
                <w:color w:val="000000"/>
                <w:sz w:val="24"/>
                <w:szCs w:val="21"/>
                <w:vertAlign w:val="subscript"/>
              </w:rPr>
              <w:t>c</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c</w:t>
            </w:r>
            <w:proofErr w:type="spellEnd"/>
          </w:p>
        </w:tc>
        <w:tc>
          <w:tcPr>
            <w:tcW w:w="699" w:type="dxa"/>
          </w:tcPr>
          <w:p w14:paraId="2983E144"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4365C18C"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组合墙混凝土部分的</w:t>
            </w:r>
            <w:proofErr w:type="gramStart"/>
            <w:r>
              <w:rPr>
                <w:rFonts w:hint="eastAsia"/>
                <w:color w:val="000000"/>
                <w:sz w:val="24"/>
                <w:szCs w:val="21"/>
              </w:rPr>
              <w:t>截面抗剪刚度</w:t>
            </w:r>
            <w:proofErr w:type="gramEnd"/>
            <w:r>
              <w:rPr>
                <w:rFonts w:hint="eastAsia"/>
                <w:color w:val="000000"/>
                <w:sz w:val="24"/>
                <w:szCs w:val="21"/>
              </w:rPr>
              <w:t>；</w:t>
            </w:r>
          </w:p>
        </w:tc>
      </w:tr>
      <w:tr w:rsidR="00B35DAB" w14:paraId="4CA4DC2C" w14:textId="77777777">
        <w:tc>
          <w:tcPr>
            <w:tcW w:w="696" w:type="dxa"/>
          </w:tcPr>
          <w:p w14:paraId="06C3C0C3"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color w:val="000000"/>
                <w:sz w:val="24"/>
                <w:szCs w:val="21"/>
              </w:rPr>
              <w:t>G</w:t>
            </w:r>
            <w:r>
              <w:rPr>
                <w:rFonts w:ascii="Times New Roman" w:hAnsi="Times New Roman" w:cs="Times New Roman"/>
                <w:color w:val="000000"/>
                <w:sz w:val="24"/>
                <w:szCs w:val="21"/>
                <w:vertAlign w:val="subscript"/>
              </w:rPr>
              <w:t>p</w:t>
            </w:r>
            <w:r>
              <w:rPr>
                <w:rFonts w:ascii="Times New Roman" w:hAnsi="Times New Roman" w:cs="Times New Roman"/>
                <w:i/>
                <w:iCs/>
                <w:color w:val="000000"/>
                <w:sz w:val="24"/>
                <w:szCs w:val="21"/>
              </w:rPr>
              <w:t>A</w:t>
            </w:r>
            <w:r>
              <w:rPr>
                <w:rFonts w:ascii="Times New Roman" w:hAnsi="Times New Roman" w:cs="Times New Roman"/>
                <w:color w:val="000000"/>
                <w:sz w:val="24"/>
                <w:szCs w:val="21"/>
                <w:vertAlign w:val="subscript"/>
              </w:rPr>
              <w:t>p</w:t>
            </w:r>
            <w:proofErr w:type="spellEnd"/>
          </w:p>
        </w:tc>
        <w:tc>
          <w:tcPr>
            <w:tcW w:w="699" w:type="dxa"/>
          </w:tcPr>
          <w:p w14:paraId="1EC6A919"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kern w:val="0"/>
                <w:sz w:val="24"/>
                <w:szCs w:val="24"/>
              </w:rPr>
              <w:t>——</w:t>
            </w:r>
          </w:p>
        </w:tc>
        <w:tc>
          <w:tcPr>
            <w:tcW w:w="7127" w:type="dxa"/>
            <w:vAlign w:val="center"/>
          </w:tcPr>
          <w:p w14:paraId="4651D6A9" w14:textId="77777777" w:rsidR="00B35DAB" w:rsidRDefault="001E13EE">
            <w:pPr>
              <w:widowControl/>
              <w:spacing w:line="360" w:lineRule="auto"/>
              <w:rPr>
                <w:rFonts w:ascii="Times New Roman" w:hAnsi="Times New Roman" w:cs="Times New Roman"/>
                <w:kern w:val="0"/>
                <w:sz w:val="24"/>
                <w:szCs w:val="24"/>
              </w:rPr>
            </w:pPr>
            <w:r>
              <w:rPr>
                <w:rFonts w:hint="eastAsia"/>
                <w:color w:val="000000"/>
                <w:sz w:val="24"/>
                <w:szCs w:val="21"/>
              </w:rPr>
              <w:t>组合墙</w:t>
            </w:r>
            <w:r>
              <w:rPr>
                <w:rFonts w:ascii="Times New Roman" w:hAnsi="Times New Roman" w:cs="Times New Roman"/>
                <w:color w:val="000000"/>
                <w:sz w:val="24"/>
                <w:szCs w:val="21"/>
              </w:rPr>
              <w:t>内埋</w:t>
            </w:r>
            <w:r>
              <w:rPr>
                <w:rFonts w:ascii="Times New Roman" w:hAnsi="Times New Roman" w:cs="Times New Roman"/>
                <w:color w:val="000000"/>
                <w:sz w:val="24"/>
                <w:szCs w:val="21"/>
              </w:rPr>
              <w:t>/</w:t>
            </w:r>
            <w:r>
              <w:rPr>
                <w:rFonts w:ascii="Times New Roman" w:hAnsi="Times New Roman" w:cs="Times New Roman"/>
                <w:color w:val="000000"/>
                <w:sz w:val="24"/>
                <w:szCs w:val="21"/>
              </w:rPr>
              <w:t>外包</w:t>
            </w:r>
            <w:r>
              <w:rPr>
                <w:rFonts w:hint="eastAsia"/>
                <w:color w:val="000000"/>
                <w:sz w:val="24"/>
                <w:szCs w:val="21"/>
              </w:rPr>
              <w:t>钢板部分的</w:t>
            </w:r>
            <w:proofErr w:type="gramStart"/>
            <w:r>
              <w:rPr>
                <w:rFonts w:hint="eastAsia"/>
                <w:color w:val="000000"/>
                <w:sz w:val="24"/>
                <w:szCs w:val="21"/>
              </w:rPr>
              <w:t>截面抗剪刚度</w:t>
            </w:r>
            <w:proofErr w:type="gramEnd"/>
            <w:r>
              <w:rPr>
                <w:rFonts w:hint="eastAsia"/>
                <w:color w:val="000000"/>
                <w:sz w:val="24"/>
                <w:szCs w:val="21"/>
              </w:rPr>
              <w:t>；</w:t>
            </w:r>
          </w:p>
        </w:tc>
      </w:tr>
      <w:tr w:rsidR="00B35DAB" w14:paraId="55AF641B" w14:textId="77777777">
        <w:tc>
          <w:tcPr>
            <w:tcW w:w="696" w:type="dxa"/>
          </w:tcPr>
          <w:p w14:paraId="04120F07"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pw</w:t>
            </w:r>
            <w:proofErr w:type="spellEnd"/>
          </w:p>
        </w:tc>
        <w:tc>
          <w:tcPr>
            <w:tcW w:w="699" w:type="dxa"/>
          </w:tcPr>
          <w:p w14:paraId="43D7288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303AAA98"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组合墙</w:t>
            </w:r>
            <w:r>
              <w:rPr>
                <w:rFonts w:ascii="Times New Roman" w:hAnsi="Times New Roman" w:cs="Times New Roman"/>
                <w:bCs/>
                <w:kern w:val="0"/>
                <w:sz w:val="24"/>
                <w:szCs w:val="24"/>
              </w:rPr>
              <w:t>截面钢板配置高度；</w:t>
            </w:r>
          </w:p>
        </w:tc>
      </w:tr>
      <w:tr w:rsidR="00B35DAB" w14:paraId="538AFE1C" w14:textId="77777777">
        <w:tc>
          <w:tcPr>
            <w:tcW w:w="696" w:type="dxa"/>
          </w:tcPr>
          <w:p w14:paraId="44A0464F"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sw</w:t>
            </w:r>
            <w:proofErr w:type="spellEnd"/>
          </w:p>
        </w:tc>
        <w:tc>
          <w:tcPr>
            <w:tcW w:w="699" w:type="dxa"/>
          </w:tcPr>
          <w:p w14:paraId="53B6311F"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0F8745BC"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组合墙边缘构件阴影部分外的</w:t>
            </w:r>
            <w:r>
              <w:rPr>
                <w:rFonts w:ascii="Times New Roman" w:hAnsi="Times New Roman" w:cs="Times New Roman"/>
                <w:bCs/>
                <w:kern w:val="0"/>
                <w:sz w:val="24"/>
                <w:szCs w:val="24"/>
              </w:rPr>
              <w:t>竖向分布钢筋配置高度；</w:t>
            </w:r>
          </w:p>
        </w:tc>
      </w:tr>
      <w:tr w:rsidR="00B35DAB" w14:paraId="63384A07" w14:textId="77777777">
        <w:tc>
          <w:tcPr>
            <w:tcW w:w="696" w:type="dxa"/>
          </w:tcPr>
          <w:p w14:paraId="16435696"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w</w:t>
            </w:r>
            <w:proofErr w:type="spellEnd"/>
          </w:p>
        </w:tc>
        <w:tc>
          <w:tcPr>
            <w:tcW w:w="699" w:type="dxa"/>
          </w:tcPr>
          <w:p w14:paraId="305D66E0"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0A406390"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组合墙截面高度</w:t>
            </w:r>
            <w:r>
              <w:rPr>
                <w:rFonts w:ascii="Times New Roman" w:hAnsi="Times New Roman" w:cs="Times New Roman" w:hint="eastAsia"/>
                <w:kern w:val="0"/>
                <w:sz w:val="24"/>
                <w:szCs w:val="24"/>
              </w:rPr>
              <w:t>；</w:t>
            </w:r>
          </w:p>
        </w:tc>
      </w:tr>
      <w:tr w:rsidR="00B35DAB" w14:paraId="53011476" w14:textId="77777777">
        <w:tc>
          <w:tcPr>
            <w:tcW w:w="696" w:type="dxa"/>
          </w:tcPr>
          <w:p w14:paraId="017CC9A9"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i/>
                <w:iCs/>
                <w:sz w:val="24"/>
                <w:szCs w:val="24"/>
              </w:rPr>
              <w:t>h</w:t>
            </w:r>
            <w:r>
              <w:rPr>
                <w:rFonts w:ascii="Times New Roman" w:hAnsi="Times New Roman" w:cs="Times New Roman"/>
                <w:sz w:val="24"/>
                <w:szCs w:val="24"/>
                <w:vertAlign w:val="subscript"/>
              </w:rPr>
              <w:t>w0</w:t>
            </w:r>
          </w:p>
        </w:tc>
        <w:tc>
          <w:tcPr>
            <w:tcW w:w="699" w:type="dxa"/>
          </w:tcPr>
          <w:p w14:paraId="2B510714"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5E8943F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kern w:val="0"/>
                <w:sz w:val="24"/>
                <w:szCs w:val="24"/>
              </w:rPr>
              <w:t>组合墙</w:t>
            </w:r>
            <w:r>
              <w:rPr>
                <w:rFonts w:ascii="Times New Roman" w:hAnsi="Times New Roman" w:cs="Times New Roman"/>
                <w:bCs/>
                <w:kern w:val="0"/>
                <w:sz w:val="24"/>
                <w:szCs w:val="24"/>
              </w:rPr>
              <w:t>截面有效高度；</w:t>
            </w:r>
          </w:p>
        </w:tc>
      </w:tr>
      <w:tr w:rsidR="00B35DAB" w14:paraId="3D5E9582" w14:textId="77777777">
        <w:tc>
          <w:tcPr>
            <w:tcW w:w="696" w:type="dxa"/>
          </w:tcPr>
          <w:p w14:paraId="18B8F845" w14:textId="77777777" w:rsidR="00B35DAB" w:rsidRDefault="001E13EE">
            <w:pPr>
              <w:widowControl/>
              <w:spacing w:line="360" w:lineRule="auto"/>
              <w:jc w:val="right"/>
              <w:rPr>
                <w:rFonts w:ascii="Times New Roman" w:hAnsi="Times New Roman" w:cs="Times New Roman"/>
                <w:i/>
                <w:iCs/>
                <w:sz w:val="24"/>
                <w:szCs w:val="24"/>
              </w:rPr>
            </w:pPr>
            <w:r>
              <w:rPr>
                <w:rFonts w:ascii="Times New Roman" w:hAnsi="Times New Roman" w:cs="Times New Roman" w:hint="eastAsia"/>
                <w:i/>
                <w:iCs/>
                <w:sz w:val="24"/>
                <w:szCs w:val="24"/>
              </w:rPr>
              <w:t>s</w:t>
            </w:r>
          </w:p>
        </w:tc>
        <w:tc>
          <w:tcPr>
            <w:tcW w:w="699" w:type="dxa"/>
          </w:tcPr>
          <w:p w14:paraId="0B191B5A"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5D3B0C95" w14:textId="77777777" w:rsidR="00B35DAB" w:rsidRDefault="001E13EE">
            <w:pPr>
              <w:widowControl/>
              <w:spacing w:line="360" w:lineRule="auto"/>
              <w:rPr>
                <w:rFonts w:ascii="Times New Roman" w:hAnsi="Times New Roman" w:cs="Times New Roman"/>
                <w:sz w:val="24"/>
                <w:szCs w:val="24"/>
              </w:rPr>
            </w:pPr>
            <w:r>
              <w:rPr>
                <w:rFonts w:ascii="宋体" w:hAnsi="宋体" w:hint="eastAsia"/>
                <w:sz w:val="24"/>
                <w:szCs w:val="24"/>
              </w:rPr>
              <w:t>组合墙水平分布钢筋间距；</w:t>
            </w:r>
          </w:p>
        </w:tc>
      </w:tr>
      <w:tr w:rsidR="00B35DAB" w14:paraId="0C2A21CA" w14:textId="77777777">
        <w:tc>
          <w:tcPr>
            <w:tcW w:w="696" w:type="dxa"/>
          </w:tcPr>
          <w:p w14:paraId="37FE9516"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s</w:t>
            </w:r>
            <w:r>
              <w:rPr>
                <w:rFonts w:ascii="Times New Roman" w:hAnsi="Times New Roman" w:cs="Times New Roman" w:hint="eastAsia"/>
                <w:sz w:val="24"/>
                <w:szCs w:val="24"/>
                <w:vertAlign w:val="subscript"/>
              </w:rPr>
              <w:t>ri</w:t>
            </w:r>
            <w:proofErr w:type="spellEnd"/>
          </w:p>
        </w:tc>
        <w:tc>
          <w:tcPr>
            <w:tcW w:w="699" w:type="dxa"/>
          </w:tcPr>
          <w:p w14:paraId="3CAA4BDA"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6C2CC262"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hint="eastAsia"/>
                <w:sz w:val="24"/>
                <w:szCs w:val="24"/>
              </w:rPr>
              <w:t>墙体连接件间距；</w:t>
            </w:r>
          </w:p>
        </w:tc>
      </w:tr>
      <w:tr w:rsidR="00B35DAB" w14:paraId="76E914A1" w14:textId="77777777">
        <w:tc>
          <w:tcPr>
            <w:tcW w:w="696" w:type="dxa"/>
          </w:tcPr>
          <w:p w14:paraId="1E873FE9" w14:textId="77777777" w:rsidR="00B35DAB" w:rsidRDefault="001E13EE">
            <w:pPr>
              <w:widowControl/>
              <w:spacing w:line="360"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s</w:t>
            </w:r>
            <w:r>
              <w:rPr>
                <w:rFonts w:ascii="Times New Roman" w:hAnsi="Times New Roman" w:cs="Times New Roman"/>
                <w:sz w:val="24"/>
                <w:szCs w:val="24"/>
                <w:vertAlign w:val="subscript"/>
              </w:rPr>
              <w:t>st</w:t>
            </w:r>
            <w:proofErr w:type="spellEnd"/>
          </w:p>
        </w:tc>
        <w:tc>
          <w:tcPr>
            <w:tcW w:w="699" w:type="dxa"/>
          </w:tcPr>
          <w:p w14:paraId="45AB9773" w14:textId="77777777" w:rsidR="00B35DAB" w:rsidRDefault="001E13EE">
            <w:pPr>
              <w:widowControl/>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7127" w:type="dxa"/>
          </w:tcPr>
          <w:p w14:paraId="62DDED65" w14:textId="77777777" w:rsidR="00B35DAB" w:rsidRDefault="001E13EE">
            <w:pPr>
              <w:widowControl/>
              <w:spacing w:line="360" w:lineRule="auto"/>
              <w:rPr>
                <w:rFonts w:ascii="宋体" w:hAnsi="宋体"/>
                <w:sz w:val="24"/>
                <w:szCs w:val="24"/>
              </w:rPr>
            </w:pPr>
            <w:r>
              <w:rPr>
                <w:rFonts w:ascii="Times New Roman" w:hAnsi="Times New Roman" w:cs="Times New Roman" w:hint="eastAsia"/>
                <w:sz w:val="24"/>
                <w:szCs w:val="24"/>
              </w:rPr>
              <w:t>墙体</w:t>
            </w:r>
            <w:proofErr w:type="gramStart"/>
            <w:r>
              <w:rPr>
                <w:rFonts w:ascii="Times New Roman" w:hAnsi="Times New Roman" w:cs="Times New Roman" w:hint="eastAsia"/>
                <w:sz w:val="24"/>
                <w:szCs w:val="24"/>
              </w:rPr>
              <w:t>栓</w:t>
            </w:r>
            <w:proofErr w:type="gramEnd"/>
            <w:r>
              <w:rPr>
                <w:rFonts w:ascii="Times New Roman" w:hAnsi="Times New Roman" w:cs="Times New Roman" w:hint="eastAsia"/>
                <w:sz w:val="24"/>
                <w:szCs w:val="24"/>
              </w:rPr>
              <w:t>钉或螺栓间距</w:t>
            </w:r>
            <w:r>
              <w:rPr>
                <w:rFonts w:ascii="Times New Roman" w:hAnsi="Times New Roman" w:cs="Times New Roman"/>
                <w:sz w:val="24"/>
                <w:szCs w:val="24"/>
              </w:rPr>
              <w:t>；</w:t>
            </w:r>
          </w:p>
        </w:tc>
      </w:tr>
      <w:tr w:rsidR="00B35DAB" w14:paraId="15278241" w14:textId="77777777">
        <w:tc>
          <w:tcPr>
            <w:tcW w:w="696" w:type="dxa"/>
          </w:tcPr>
          <w:p w14:paraId="6B7ADE2A"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i/>
                <w:iCs/>
                <w:sz w:val="24"/>
                <w:szCs w:val="24"/>
              </w:rPr>
              <w:t>t</w:t>
            </w:r>
            <w:r>
              <w:rPr>
                <w:rFonts w:ascii="Times New Roman" w:hAnsi="Times New Roman" w:cs="Times New Roman"/>
                <w:sz w:val="24"/>
                <w:szCs w:val="24"/>
                <w:vertAlign w:val="subscript"/>
              </w:rPr>
              <w:t>c1</w:t>
            </w:r>
          </w:p>
        </w:tc>
        <w:tc>
          <w:tcPr>
            <w:tcW w:w="699" w:type="dxa"/>
          </w:tcPr>
          <w:p w14:paraId="63A9CF4A"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04824897" w14:textId="77777777" w:rsidR="00B35DAB" w:rsidRDefault="001E13EE">
            <w:pPr>
              <w:widowControl/>
              <w:spacing w:line="360" w:lineRule="auto"/>
              <w:rPr>
                <w:rFonts w:ascii="Times New Roman" w:hAnsi="Times New Roman" w:cs="Times New Roman"/>
                <w:kern w:val="0"/>
                <w:sz w:val="24"/>
                <w:szCs w:val="24"/>
              </w:rPr>
            </w:pPr>
            <w:r>
              <w:rPr>
                <w:rFonts w:ascii="宋体" w:hAnsi="宋体" w:hint="eastAsia"/>
                <w:sz w:val="24"/>
                <w:szCs w:val="24"/>
              </w:rPr>
              <w:t>组合墙受拉边缘部位端板厚度；</w:t>
            </w:r>
          </w:p>
        </w:tc>
      </w:tr>
      <w:tr w:rsidR="00B35DAB" w14:paraId="3F29185B" w14:textId="77777777">
        <w:tc>
          <w:tcPr>
            <w:tcW w:w="696" w:type="dxa"/>
            <w:vAlign w:val="center"/>
          </w:tcPr>
          <w:p w14:paraId="03C75D9D"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position w:val="-12"/>
                <w:sz w:val="24"/>
                <w:szCs w:val="24"/>
              </w:rPr>
              <w:object w:dxaOrig="285" w:dyaOrig="345" w14:anchorId="2E167C93">
                <v:shape id="_x0000_i1030" type="#_x0000_t75" style="width:14.25pt;height:17.25pt" o:ole="">
                  <v:imagedata r:id="rId20" o:title=""/>
                </v:shape>
                <o:OLEObject Type="Embed" ProgID="Equation.DSMT4" ShapeID="_x0000_i1030" DrawAspect="Content" ObjectID="_1834747305" r:id="rId21"/>
              </w:object>
            </w:r>
          </w:p>
        </w:tc>
        <w:tc>
          <w:tcPr>
            <w:tcW w:w="699" w:type="dxa"/>
          </w:tcPr>
          <w:p w14:paraId="125F01B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61D18D5D" w14:textId="77777777" w:rsidR="00B35DAB" w:rsidRDefault="001E13EE">
            <w:pPr>
              <w:widowControl/>
              <w:spacing w:line="360" w:lineRule="auto"/>
              <w:rPr>
                <w:rFonts w:ascii="Times New Roman" w:hAnsi="Times New Roman" w:cs="Times New Roman"/>
                <w:kern w:val="0"/>
                <w:sz w:val="24"/>
                <w:szCs w:val="24"/>
              </w:rPr>
            </w:pPr>
            <w:r>
              <w:rPr>
                <w:rFonts w:ascii="宋体" w:hAnsi="宋体" w:hint="eastAsia"/>
                <w:sz w:val="24"/>
                <w:szCs w:val="24"/>
              </w:rPr>
              <w:t>组合墙受压边缘部位端板厚度；</w:t>
            </w:r>
          </w:p>
        </w:tc>
      </w:tr>
      <w:tr w:rsidR="00B35DAB" w14:paraId="5711CC55" w14:textId="77777777">
        <w:tc>
          <w:tcPr>
            <w:tcW w:w="696" w:type="dxa"/>
            <w:vAlign w:val="center"/>
          </w:tcPr>
          <w:p w14:paraId="2698204B" w14:textId="77777777" w:rsidR="00B35DAB" w:rsidRDefault="001E13EE">
            <w:pPr>
              <w:widowControl/>
              <w:spacing w:line="360" w:lineRule="auto"/>
              <w:jc w:val="right"/>
              <w:rPr>
                <w:rFonts w:ascii="Times New Roman" w:hAnsi="Times New Roman" w:cs="Times New Roman"/>
                <w:i/>
                <w:iCs/>
                <w:kern w:val="0"/>
                <w:sz w:val="24"/>
                <w:szCs w:val="24"/>
              </w:rPr>
            </w:pPr>
            <w:bookmarkStart w:id="72" w:name="OLE_LINK376"/>
            <w:r>
              <w:rPr>
                <w:rFonts w:ascii="Times New Roman" w:hAnsi="Times New Roman" w:cs="Times New Roman"/>
                <w:i/>
                <w:iCs/>
                <w:sz w:val="24"/>
                <w:szCs w:val="24"/>
              </w:rPr>
              <w:t>t</w:t>
            </w:r>
            <w:r>
              <w:rPr>
                <w:rFonts w:ascii="Times New Roman" w:hAnsi="Times New Roman" w:cs="Times New Roman"/>
                <w:sz w:val="24"/>
                <w:szCs w:val="24"/>
                <w:vertAlign w:val="subscript"/>
              </w:rPr>
              <w:t>c2</w:t>
            </w:r>
            <w:bookmarkEnd w:id="72"/>
          </w:p>
        </w:tc>
        <w:tc>
          <w:tcPr>
            <w:tcW w:w="699" w:type="dxa"/>
          </w:tcPr>
          <w:p w14:paraId="351BB0CB"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025A2388" w14:textId="77777777" w:rsidR="00B35DAB" w:rsidRDefault="001E13EE">
            <w:pPr>
              <w:widowControl/>
              <w:spacing w:line="360" w:lineRule="auto"/>
              <w:rPr>
                <w:rFonts w:ascii="Times New Roman" w:hAnsi="Times New Roman" w:cs="Times New Roman"/>
                <w:kern w:val="0"/>
                <w:sz w:val="24"/>
                <w:szCs w:val="24"/>
              </w:rPr>
            </w:pPr>
            <w:r>
              <w:rPr>
                <w:rFonts w:ascii="宋体" w:hAnsi="宋体" w:hint="eastAsia"/>
                <w:sz w:val="24"/>
                <w:szCs w:val="24"/>
              </w:rPr>
              <w:t>组合墙受拉边缘部位内隔板厚度；</w:t>
            </w:r>
          </w:p>
        </w:tc>
      </w:tr>
      <w:tr w:rsidR="00B35DAB" w14:paraId="6259B8ED" w14:textId="77777777">
        <w:tc>
          <w:tcPr>
            <w:tcW w:w="696" w:type="dxa"/>
          </w:tcPr>
          <w:p w14:paraId="60D8AE00"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position w:val="-12"/>
                <w:sz w:val="24"/>
                <w:szCs w:val="24"/>
              </w:rPr>
              <w:object w:dxaOrig="285" w:dyaOrig="345" w14:anchorId="3B6DEC3B">
                <v:shape id="_x0000_i1031" type="#_x0000_t75" style="width:14.25pt;height:17.25pt" o:ole="">
                  <v:imagedata r:id="rId22" o:title=""/>
                </v:shape>
                <o:OLEObject Type="Embed" ProgID="Equation.DSMT4" ShapeID="_x0000_i1031" DrawAspect="Content" ObjectID="_1834747306" r:id="rId23"/>
              </w:object>
            </w:r>
          </w:p>
        </w:tc>
        <w:tc>
          <w:tcPr>
            <w:tcW w:w="699" w:type="dxa"/>
          </w:tcPr>
          <w:p w14:paraId="73980DAA"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2B512088" w14:textId="77777777" w:rsidR="00B35DAB" w:rsidRDefault="001E13EE">
            <w:pPr>
              <w:widowControl/>
              <w:spacing w:line="360" w:lineRule="auto"/>
              <w:rPr>
                <w:rFonts w:ascii="Times New Roman" w:hAnsi="Times New Roman" w:cs="Times New Roman"/>
                <w:kern w:val="0"/>
                <w:sz w:val="24"/>
                <w:szCs w:val="24"/>
              </w:rPr>
            </w:pPr>
            <w:r>
              <w:rPr>
                <w:rFonts w:ascii="宋体" w:hAnsi="宋体" w:hint="eastAsia"/>
                <w:sz w:val="24"/>
                <w:szCs w:val="24"/>
              </w:rPr>
              <w:t>组合墙受压边缘部位内隔板厚度；</w:t>
            </w:r>
          </w:p>
        </w:tc>
      </w:tr>
      <w:tr w:rsidR="00B35DAB" w14:paraId="26855722" w14:textId="77777777">
        <w:tc>
          <w:tcPr>
            <w:tcW w:w="696" w:type="dxa"/>
          </w:tcPr>
          <w:p w14:paraId="27184CCB" w14:textId="77777777" w:rsidR="00B35DAB" w:rsidRDefault="001E13EE">
            <w:pPr>
              <w:widowControl/>
              <w:spacing w:line="360" w:lineRule="auto"/>
              <w:jc w:val="right"/>
              <w:rPr>
                <w:rFonts w:ascii="Times New Roman" w:hAnsi="Times New Roman" w:cs="Times New Roman"/>
                <w:i/>
                <w:iCs/>
                <w:kern w:val="0"/>
                <w:sz w:val="24"/>
                <w:szCs w:val="24"/>
              </w:rPr>
            </w:pPr>
            <w:proofErr w:type="spellStart"/>
            <w:r>
              <w:rPr>
                <w:rFonts w:ascii="Times New Roman" w:hAnsi="Times New Roman" w:cs="Times New Roman"/>
                <w:i/>
                <w:iCs/>
                <w:sz w:val="24"/>
                <w:szCs w:val="24"/>
              </w:rPr>
              <w:t>t</w:t>
            </w:r>
            <w:r>
              <w:rPr>
                <w:rFonts w:ascii="Times New Roman" w:hAnsi="Times New Roman" w:cs="Times New Roman"/>
                <w:sz w:val="24"/>
                <w:szCs w:val="24"/>
                <w:vertAlign w:val="subscript"/>
              </w:rPr>
              <w:t>p</w:t>
            </w:r>
            <w:proofErr w:type="spellEnd"/>
          </w:p>
        </w:tc>
        <w:tc>
          <w:tcPr>
            <w:tcW w:w="699" w:type="dxa"/>
          </w:tcPr>
          <w:p w14:paraId="6A46C26A"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tcPr>
          <w:p w14:paraId="379D3EF7"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组合墙外包钢板（单侧）厚度；</w:t>
            </w:r>
          </w:p>
        </w:tc>
      </w:tr>
      <w:tr w:rsidR="00B35DAB" w14:paraId="5D3EAFA3" w14:textId="77777777">
        <w:tc>
          <w:tcPr>
            <w:tcW w:w="696" w:type="dxa"/>
          </w:tcPr>
          <w:p w14:paraId="646C7F2D"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i/>
                <w:iCs/>
                <w:sz w:val="24"/>
                <w:szCs w:val="24"/>
              </w:rPr>
              <w:t>x</w:t>
            </w:r>
          </w:p>
        </w:tc>
        <w:tc>
          <w:tcPr>
            <w:tcW w:w="699" w:type="dxa"/>
          </w:tcPr>
          <w:p w14:paraId="3157DAA8"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27" w:type="dxa"/>
            <w:vAlign w:val="center"/>
          </w:tcPr>
          <w:p w14:paraId="126C3BCC" w14:textId="77777777" w:rsidR="00B35DAB" w:rsidRDefault="001E13EE">
            <w:pPr>
              <w:widowControl/>
              <w:spacing w:line="360" w:lineRule="auto"/>
              <w:rPr>
                <w:rFonts w:ascii="Times New Roman" w:hAnsi="Times New Roman" w:cs="Times New Roman"/>
                <w:kern w:val="0"/>
                <w:sz w:val="24"/>
                <w:szCs w:val="24"/>
              </w:rPr>
            </w:pPr>
            <w:r>
              <w:rPr>
                <w:rFonts w:hint="eastAsia"/>
                <w:sz w:val="24"/>
                <w:szCs w:val="24"/>
              </w:rPr>
              <w:t>等效矩形应力图形的</w:t>
            </w:r>
            <w:r>
              <w:rPr>
                <w:rFonts w:ascii="宋体" w:hAnsi="宋体" w:hint="eastAsia"/>
                <w:sz w:val="24"/>
                <w:szCs w:val="24"/>
              </w:rPr>
              <w:t>混凝土受压区高度</w:t>
            </w:r>
            <w:r>
              <w:rPr>
                <w:rFonts w:ascii="Times New Roman" w:hAnsi="Times New Roman" w:cs="Times New Roman" w:hint="eastAsia"/>
                <w:sz w:val="24"/>
                <w:szCs w:val="24"/>
              </w:rPr>
              <w:t>。</w:t>
            </w:r>
          </w:p>
        </w:tc>
      </w:tr>
    </w:tbl>
    <w:p w14:paraId="2414FC6B"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.2.3</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计算系数及其他</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696"/>
        <w:gridCol w:w="7130"/>
      </w:tblGrid>
      <w:tr w:rsidR="00B35DAB" w14:paraId="6E67A5D1" w14:textId="77777777">
        <w:tc>
          <w:tcPr>
            <w:tcW w:w="696" w:type="dxa"/>
          </w:tcPr>
          <w:p w14:paraId="0EEC8089" w14:textId="77777777" w:rsidR="00B35DAB" w:rsidRDefault="001E13EE">
            <w:pPr>
              <w:widowControl/>
              <w:spacing w:line="360" w:lineRule="auto"/>
              <w:jc w:val="right"/>
              <w:rPr>
                <w:rFonts w:ascii="Times New Roman" w:hAnsi="Times New Roman" w:cs="Times New Roman"/>
                <w:i/>
                <w:iCs/>
                <w:kern w:val="0"/>
                <w:sz w:val="24"/>
                <w:szCs w:val="24"/>
              </w:rPr>
            </w:pPr>
            <w:r>
              <w:rPr>
                <w:rFonts w:ascii="Times New Roman" w:hAnsi="Times New Roman" w:cs="Times New Roman" w:hint="eastAsia"/>
                <w:i/>
                <w:iCs/>
                <w:sz w:val="24"/>
                <w:szCs w:val="24"/>
              </w:rPr>
              <w:t>n</w:t>
            </w:r>
          </w:p>
        </w:tc>
        <w:tc>
          <w:tcPr>
            <w:tcW w:w="696" w:type="dxa"/>
          </w:tcPr>
          <w:p w14:paraId="220BB361"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35ED5F24" w14:textId="77777777" w:rsidR="00B35DAB" w:rsidRDefault="001E13EE">
            <w:pPr>
              <w:widowControl/>
              <w:spacing w:line="360" w:lineRule="auto"/>
              <w:rPr>
                <w:rFonts w:ascii="Times New Roman" w:hAnsi="Times New Roman" w:cs="Times New Roman"/>
                <w:i/>
                <w:iCs/>
                <w:kern w:val="0"/>
                <w:sz w:val="24"/>
                <w:szCs w:val="24"/>
              </w:rPr>
            </w:pPr>
            <w:proofErr w:type="gramStart"/>
            <w:r>
              <w:rPr>
                <w:rFonts w:ascii="Times New Roman" w:hAnsi="Times New Roman" w:cs="Times New Roman" w:hint="eastAsia"/>
                <w:sz w:val="24"/>
                <w:szCs w:val="24"/>
              </w:rPr>
              <w:t>组合墙轴压</w:t>
            </w:r>
            <w:proofErr w:type="gramEnd"/>
            <w:r>
              <w:rPr>
                <w:rFonts w:ascii="Times New Roman" w:hAnsi="Times New Roman" w:cs="Times New Roman" w:hint="eastAsia"/>
                <w:sz w:val="24"/>
                <w:szCs w:val="24"/>
              </w:rPr>
              <w:t>比</w:t>
            </w:r>
            <w:r>
              <w:rPr>
                <w:rFonts w:ascii="Times New Roman" w:hAnsi="Times New Roman" w:cs="Times New Roman"/>
                <w:sz w:val="24"/>
                <w:szCs w:val="24"/>
              </w:rPr>
              <w:t>；</w:t>
            </w:r>
          </w:p>
        </w:tc>
      </w:tr>
      <w:tr w:rsidR="00B35DAB" w14:paraId="759A1B11" w14:textId="77777777">
        <w:tc>
          <w:tcPr>
            <w:tcW w:w="696" w:type="dxa"/>
          </w:tcPr>
          <w:p w14:paraId="1951368B"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cs="Times New Roman" w:hint="eastAsia"/>
                <w:i/>
                <w:sz w:val="24"/>
                <w:szCs w:val="24"/>
              </w:rPr>
              <w:lastRenderedPageBreak/>
              <w:t>a</w:t>
            </w:r>
            <w:r>
              <w:rPr>
                <w:rFonts w:ascii="Times New Roman" w:hAnsi="Times New Roman" w:cs="Times New Roman"/>
                <w:sz w:val="24"/>
                <w:szCs w:val="24"/>
                <w:vertAlign w:val="subscript"/>
              </w:rPr>
              <w:t>1</w:t>
            </w:r>
          </w:p>
        </w:tc>
        <w:tc>
          <w:tcPr>
            <w:tcW w:w="696" w:type="dxa"/>
          </w:tcPr>
          <w:p w14:paraId="5BA63076"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119E0107"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受压区混凝土压应力影响系数；</w:t>
            </w:r>
          </w:p>
        </w:tc>
      </w:tr>
      <w:tr w:rsidR="00B35DAB" w14:paraId="139D2357" w14:textId="77777777">
        <w:tc>
          <w:tcPr>
            <w:tcW w:w="696" w:type="dxa"/>
          </w:tcPr>
          <w:p w14:paraId="340D5DDA"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cs="Times New Roman"/>
                <w:i/>
                <w:sz w:val="24"/>
                <w:szCs w:val="24"/>
              </w:rPr>
              <w:t>b</w:t>
            </w:r>
            <w:r>
              <w:rPr>
                <w:rFonts w:ascii="Times New Roman" w:hAnsi="Times New Roman" w:cs="Times New Roman"/>
                <w:sz w:val="24"/>
                <w:szCs w:val="24"/>
                <w:vertAlign w:val="subscript"/>
              </w:rPr>
              <w:t>1</w:t>
            </w:r>
          </w:p>
        </w:tc>
        <w:tc>
          <w:tcPr>
            <w:tcW w:w="696" w:type="dxa"/>
          </w:tcPr>
          <w:p w14:paraId="7FD645A4"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5A3A8F6D"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受压区混凝土应力图形影响系数；</w:t>
            </w:r>
          </w:p>
        </w:tc>
      </w:tr>
      <w:tr w:rsidR="00B35DAB" w14:paraId="62BDA1A1" w14:textId="77777777">
        <w:tc>
          <w:tcPr>
            <w:tcW w:w="696" w:type="dxa"/>
          </w:tcPr>
          <w:p w14:paraId="4E4183B1"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i/>
                <w:iCs/>
                <w:sz w:val="24"/>
                <w:szCs w:val="24"/>
              </w:rPr>
              <w:t>h</w:t>
            </w:r>
          </w:p>
        </w:tc>
        <w:tc>
          <w:tcPr>
            <w:tcW w:w="696" w:type="dxa"/>
          </w:tcPr>
          <w:p w14:paraId="4266027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w:t>
            </w:r>
          </w:p>
        </w:tc>
        <w:tc>
          <w:tcPr>
            <w:tcW w:w="7130" w:type="dxa"/>
          </w:tcPr>
          <w:p w14:paraId="5E78FE38" w14:textId="77777777" w:rsidR="00B35DAB" w:rsidRDefault="001E13EE">
            <w:pPr>
              <w:widowControl/>
              <w:spacing w:line="360" w:lineRule="auto"/>
              <w:rPr>
                <w:rFonts w:ascii="Times New Roman" w:hAnsi="Times New Roman" w:cs="Times New Roman"/>
                <w:i/>
                <w:iCs/>
                <w:kern w:val="0"/>
                <w:sz w:val="24"/>
                <w:szCs w:val="24"/>
              </w:rPr>
            </w:pPr>
            <w:r>
              <w:rPr>
                <w:rFonts w:hint="eastAsia"/>
                <w:sz w:val="24"/>
                <w:szCs w:val="24"/>
              </w:rPr>
              <w:t>系数，</w:t>
            </w:r>
            <w:r>
              <w:rPr>
                <w:rFonts w:ascii="Symbol" w:hAnsi="Symbol"/>
                <w:i/>
                <w:iCs/>
                <w:sz w:val="24"/>
                <w:szCs w:val="24"/>
              </w:rPr>
              <w:t>h</w:t>
            </w:r>
            <w:r>
              <w:rPr>
                <w:rFonts w:ascii="Times New Roman" w:hAnsi="Times New Roman" w:cs="Times New Roman"/>
                <w:i/>
                <w:iCs/>
                <w:sz w:val="24"/>
                <w:szCs w:val="24"/>
              </w:rPr>
              <w:t>a</w:t>
            </w:r>
            <w:r>
              <w:rPr>
                <w:rFonts w:hint="eastAsia"/>
                <w:sz w:val="24"/>
                <w:szCs w:val="24"/>
              </w:rPr>
              <w:t>为</w:t>
            </w:r>
            <w:r>
              <w:rPr>
                <w:rFonts w:ascii="宋体" w:hAnsi="宋体" w:hint="eastAsia"/>
                <w:sz w:val="24"/>
                <w:szCs w:val="24"/>
              </w:rPr>
              <w:t>组合墙受拉边缘部位端板与内隔板合力点到</w:t>
            </w:r>
            <w:r>
              <w:rPr>
                <w:rFonts w:hint="eastAsia"/>
                <w:sz w:val="24"/>
                <w:szCs w:val="24"/>
              </w:rPr>
              <w:t>组合墙受拉边缘的距离；</w:t>
            </w:r>
          </w:p>
        </w:tc>
      </w:tr>
      <w:tr w:rsidR="00B35DAB" w14:paraId="2F86C216" w14:textId="77777777">
        <w:tc>
          <w:tcPr>
            <w:tcW w:w="696" w:type="dxa"/>
          </w:tcPr>
          <w:p w14:paraId="1FEE7DEC"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position w:val="-10"/>
                <w:sz w:val="24"/>
                <w:szCs w:val="24"/>
              </w:rPr>
              <w:object w:dxaOrig="285" w:dyaOrig="315" w14:anchorId="58062B2F">
                <v:shape id="_x0000_i1032" type="#_x0000_t75" style="width:14.25pt;height:15.75pt" o:ole="">
                  <v:imagedata r:id="rId24" o:title=""/>
                </v:shape>
                <o:OLEObject Type="Embed" ProgID="Equation.DSMT4" ShapeID="_x0000_i1032" DrawAspect="Content" ObjectID="_1834747307" r:id="rId25"/>
              </w:object>
            </w:r>
          </w:p>
        </w:tc>
        <w:tc>
          <w:tcPr>
            <w:tcW w:w="696" w:type="dxa"/>
          </w:tcPr>
          <w:p w14:paraId="1B6197CF"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sz w:val="24"/>
                <w:szCs w:val="24"/>
              </w:rPr>
              <w:t>——</w:t>
            </w:r>
          </w:p>
        </w:tc>
        <w:tc>
          <w:tcPr>
            <w:tcW w:w="7130" w:type="dxa"/>
          </w:tcPr>
          <w:p w14:paraId="0A09A835" w14:textId="77777777" w:rsidR="00B35DAB" w:rsidRDefault="001E13EE">
            <w:pPr>
              <w:widowControl/>
              <w:spacing w:line="360" w:lineRule="auto"/>
              <w:rPr>
                <w:rFonts w:ascii="Times New Roman" w:hAnsi="Times New Roman" w:cs="Times New Roman"/>
                <w:i/>
                <w:iCs/>
                <w:kern w:val="0"/>
                <w:sz w:val="24"/>
                <w:szCs w:val="24"/>
              </w:rPr>
            </w:pPr>
            <w:r>
              <w:rPr>
                <w:rFonts w:hint="eastAsia"/>
                <w:sz w:val="24"/>
                <w:szCs w:val="24"/>
              </w:rPr>
              <w:t>系数，</w:t>
            </w:r>
            <w:r>
              <w:rPr>
                <w:position w:val="-10"/>
                <w:sz w:val="24"/>
                <w:szCs w:val="24"/>
              </w:rPr>
              <w:object w:dxaOrig="435" w:dyaOrig="315" w14:anchorId="426159BF">
                <v:shape id="_x0000_i1033" type="#_x0000_t75" style="width:21.75pt;height:15.75pt" o:ole="">
                  <v:imagedata r:id="rId26" o:title=""/>
                </v:shape>
                <o:OLEObject Type="Embed" ProgID="Equation.DSMT4" ShapeID="_x0000_i1033" DrawAspect="Content" ObjectID="_1834747308" r:id="rId27"/>
              </w:object>
            </w:r>
            <w:r>
              <w:rPr>
                <w:rFonts w:hint="eastAsia"/>
                <w:sz w:val="24"/>
                <w:szCs w:val="24"/>
              </w:rPr>
              <w:t>为</w:t>
            </w:r>
            <w:r>
              <w:rPr>
                <w:rFonts w:ascii="宋体" w:hAnsi="宋体" w:hint="eastAsia"/>
                <w:sz w:val="24"/>
                <w:szCs w:val="24"/>
              </w:rPr>
              <w:t>组合墙受压边缘部位端板与内隔板合力点到</w:t>
            </w:r>
            <w:r>
              <w:rPr>
                <w:rFonts w:hint="eastAsia"/>
                <w:sz w:val="24"/>
                <w:szCs w:val="24"/>
              </w:rPr>
              <w:t>组合墙受压边缘的距离；</w:t>
            </w:r>
          </w:p>
        </w:tc>
      </w:tr>
      <w:tr w:rsidR="00B35DAB" w14:paraId="32029490" w14:textId="77777777">
        <w:tc>
          <w:tcPr>
            <w:tcW w:w="696" w:type="dxa"/>
          </w:tcPr>
          <w:p w14:paraId="0E6172D0"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i/>
                <w:iCs/>
                <w:sz w:val="24"/>
                <w:szCs w:val="24"/>
              </w:rPr>
              <w:t>l</w:t>
            </w:r>
          </w:p>
        </w:tc>
        <w:tc>
          <w:tcPr>
            <w:tcW w:w="696" w:type="dxa"/>
          </w:tcPr>
          <w:p w14:paraId="4B7E3D80"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450A2A39"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计算截面处的</w:t>
            </w:r>
            <w:proofErr w:type="gramStart"/>
            <w:r>
              <w:rPr>
                <w:rFonts w:ascii="Times New Roman" w:hAnsi="Times New Roman" w:cs="Times New Roman"/>
                <w:sz w:val="24"/>
                <w:szCs w:val="24"/>
              </w:rPr>
              <w:t>剪跨比</w:t>
            </w:r>
            <w:proofErr w:type="gramEnd"/>
            <w:r>
              <w:rPr>
                <w:rFonts w:ascii="Times New Roman" w:eastAsia="宋体" w:hAnsi="Times New Roman" w:cs="Times New Roman" w:hint="eastAsia"/>
                <w:kern w:val="0"/>
                <w:sz w:val="24"/>
                <w:szCs w:val="24"/>
              </w:rPr>
              <w:t>；</w:t>
            </w:r>
          </w:p>
        </w:tc>
      </w:tr>
      <w:tr w:rsidR="00B35DAB" w14:paraId="0636B271" w14:textId="77777777">
        <w:tc>
          <w:tcPr>
            <w:tcW w:w="696" w:type="dxa"/>
          </w:tcPr>
          <w:p w14:paraId="280A3992"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cs="Times New Roman" w:hint="eastAsia"/>
                <w:i/>
                <w:iCs/>
                <w:sz w:val="24"/>
                <w:szCs w:val="24"/>
              </w:rPr>
              <w:t>r</w:t>
            </w:r>
            <w:r>
              <w:rPr>
                <w:rFonts w:ascii="Times New Roman" w:hAnsi="Times New Roman" w:cs="Times New Roman"/>
                <w:sz w:val="24"/>
                <w:szCs w:val="24"/>
                <w:vertAlign w:val="subscript"/>
              </w:rPr>
              <w:t>c</w:t>
            </w:r>
          </w:p>
        </w:tc>
        <w:tc>
          <w:tcPr>
            <w:tcW w:w="696" w:type="dxa"/>
          </w:tcPr>
          <w:p w14:paraId="2B4F670A"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2030ABAC"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hint="eastAsia"/>
                <w:sz w:val="24"/>
                <w:szCs w:val="24"/>
              </w:rPr>
              <w:t>拉</w:t>
            </w:r>
            <w:proofErr w:type="gramStart"/>
            <w:r>
              <w:rPr>
                <w:rFonts w:ascii="Times New Roman" w:hAnsi="Times New Roman" w:cs="Times New Roman" w:hint="eastAsia"/>
                <w:sz w:val="24"/>
                <w:szCs w:val="24"/>
              </w:rPr>
              <w:t>压状态</w:t>
            </w:r>
            <w:proofErr w:type="gramEnd"/>
            <w:r>
              <w:rPr>
                <w:rFonts w:ascii="Times New Roman" w:hAnsi="Times New Roman" w:cs="Times New Roman" w:hint="eastAsia"/>
                <w:sz w:val="24"/>
                <w:szCs w:val="24"/>
              </w:rPr>
              <w:t>系数</w:t>
            </w:r>
            <w:r>
              <w:rPr>
                <w:rFonts w:ascii="Times New Roman" w:hAnsi="Times New Roman" w:cs="Times New Roman"/>
                <w:sz w:val="24"/>
                <w:szCs w:val="24"/>
              </w:rPr>
              <w:t>；</w:t>
            </w:r>
          </w:p>
        </w:tc>
      </w:tr>
      <w:tr w:rsidR="00B35DAB" w14:paraId="21D312DD" w14:textId="77777777">
        <w:tc>
          <w:tcPr>
            <w:tcW w:w="696" w:type="dxa"/>
          </w:tcPr>
          <w:p w14:paraId="7B683B11" w14:textId="77777777" w:rsidR="00B35DAB" w:rsidRDefault="001E13EE">
            <w:pPr>
              <w:widowControl/>
              <w:spacing w:line="360" w:lineRule="auto"/>
              <w:jc w:val="right"/>
              <w:rPr>
                <w:rFonts w:ascii="Times New Roman" w:hAnsi="Times New Roman" w:cs="Times New Roman"/>
                <w:i/>
                <w:iCs/>
                <w:kern w:val="0"/>
                <w:sz w:val="24"/>
                <w:szCs w:val="24"/>
              </w:rPr>
            </w:pPr>
            <w:r>
              <w:rPr>
                <w:rFonts w:ascii="Symbol" w:hAnsi="Symbol" w:cs="Times New Roman"/>
                <w:i/>
                <w:iCs/>
                <w:sz w:val="24"/>
                <w:szCs w:val="24"/>
              </w:rPr>
              <w:t>r</w:t>
            </w:r>
            <w:r>
              <w:rPr>
                <w:rFonts w:ascii="Times New Roman" w:hAnsi="Times New Roman" w:cs="Times New Roman"/>
                <w:sz w:val="24"/>
                <w:szCs w:val="24"/>
                <w:vertAlign w:val="subscript"/>
              </w:rPr>
              <w:t>p</w:t>
            </w:r>
          </w:p>
        </w:tc>
        <w:tc>
          <w:tcPr>
            <w:tcW w:w="696" w:type="dxa"/>
          </w:tcPr>
          <w:p w14:paraId="68AEE6D8"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sz w:val="24"/>
                <w:szCs w:val="24"/>
              </w:rPr>
              <w:t>——</w:t>
            </w:r>
          </w:p>
        </w:tc>
        <w:tc>
          <w:tcPr>
            <w:tcW w:w="7130" w:type="dxa"/>
          </w:tcPr>
          <w:p w14:paraId="18DAED6C" w14:textId="77777777" w:rsidR="00B35DAB" w:rsidRDefault="001E13EE">
            <w:pPr>
              <w:widowControl/>
              <w:spacing w:line="360" w:lineRule="auto"/>
              <w:rPr>
                <w:rFonts w:ascii="Times New Roman" w:hAnsi="Times New Roman" w:cs="Times New Roman"/>
                <w:i/>
                <w:iCs/>
                <w:kern w:val="0"/>
                <w:sz w:val="24"/>
                <w:szCs w:val="24"/>
              </w:rPr>
            </w:pPr>
            <w:r>
              <w:rPr>
                <w:rFonts w:ascii="Times New Roman" w:hAnsi="Times New Roman" w:cs="Times New Roman" w:hint="eastAsia"/>
                <w:sz w:val="24"/>
                <w:szCs w:val="24"/>
              </w:rPr>
              <w:t>组合墙内埋</w:t>
            </w:r>
            <w:proofErr w:type="gramStart"/>
            <w:r>
              <w:rPr>
                <w:rFonts w:ascii="Times New Roman" w:hAnsi="Times New Roman" w:cs="Times New Roman" w:hint="eastAsia"/>
                <w:sz w:val="24"/>
                <w:szCs w:val="24"/>
              </w:rPr>
              <w:t>钢板含钢率</w:t>
            </w:r>
            <w:proofErr w:type="gramEnd"/>
            <w:r>
              <w:rPr>
                <w:rFonts w:ascii="Times New Roman" w:hAnsi="Times New Roman" w:cs="Times New Roman" w:hint="eastAsia"/>
                <w:sz w:val="24"/>
                <w:szCs w:val="24"/>
              </w:rPr>
              <w:t>。</w:t>
            </w:r>
          </w:p>
        </w:tc>
      </w:tr>
    </w:tbl>
    <w:p w14:paraId="16D94235" w14:textId="77777777" w:rsidR="00B35DAB" w:rsidRDefault="001E13EE">
      <w:pPr>
        <w:tabs>
          <w:tab w:val="left" w:pos="1512"/>
        </w:tabs>
        <w:spacing w:line="360" w:lineRule="auto"/>
        <w:rPr>
          <w:rFonts w:ascii="Times New Roman" w:hAnsi="Times New Roman" w:cs="Times New Roman"/>
        </w:rPr>
      </w:pPr>
      <w:r>
        <w:rPr>
          <w:rFonts w:ascii="Times New Roman" w:hAnsi="Times New Roman" w:cs="Times New Roman"/>
          <w:color w:val="000000"/>
          <w:sz w:val="24"/>
          <w:szCs w:val="21"/>
        </w:rPr>
        <w:br w:type="page"/>
      </w:r>
    </w:p>
    <w:p w14:paraId="27CDA566" w14:textId="77777777" w:rsidR="00B35DAB" w:rsidRDefault="001E13EE">
      <w:pPr>
        <w:pStyle w:val="2"/>
        <w:jc w:val="center"/>
        <w:rPr>
          <w:rFonts w:ascii="Times New Roman" w:hAnsi="Times New Roman" w:cs="Times New Roman"/>
          <w:sz w:val="30"/>
          <w:szCs w:val="30"/>
        </w:rPr>
      </w:pPr>
      <w:bookmarkStart w:id="73" w:name="_Toc23752"/>
      <w:bookmarkStart w:id="74" w:name="_Toc13962"/>
      <w:bookmarkStart w:id="75" w:name="_Toc29647"/>
      <w:bookmarkStart w:id="76" w:name="_Toc31968"/>
      <w:bookmarkStart w:id="77" w:name="_Toc11025"/>
      <w:bookmarkStart w:id="78" w:name="_Toc22758"/>
      <w:bookmarkStart w:id="79" w:name="_Toc3780"/>
      <w:bookmarkStart w:id="80" w:name="_Toc20221"/>
      <w:bookmarkStart w:id="81" w:name="_Toc4432"/>
      <w:bookmarkStart w:id="82" w:name="_Toc11581"/>
      <w:bookmarkStart w:id="83" w:name="_Toc3199"/>
      <w:bookmarkStart w:id="84" w:name="_Toc11463"/>
      <w:bookmarkStart w:id="85" w:name="_Toc21455"/>
      <w:bookmarkStart w:id="86" w:name="_Toc19733"/>
      <w:bookmarkStart w:id="87" w:name="_Toc27637"/>
      <w:bookmarkStart w:id="88" w:name="_Toc29670"/>
      <w:bookmarkStart w:id="89" w:name="_Toc14926"/>
      <w:bookmarkStart w:id="90" w:name="_Toc3716"/>
      <w:bookmarkStart w:id="91" w:name="_Toc2611"/>
      <w:bookmarkStart w:id="92" w:name="_Toc157089407"/>
      <w:bookmarkStart w:id="93" w:name="_Toc216369266"/>
      <w:bookmarkStart w:id="94" w:name="_Toc216441755"/>
      <w:bookmarkStart w:id="95" w:name="_Toc216354386"/>
      <w:bookmarkStart w:id="96" w:name="_Toc216359796"/>
      <w:r>
        <w:rPr>
          <w:rFonts w:ascii="Times New Roman" w:hAnsi="Times New Roman" w:cs="Times New Roman"/>
          <w:sz w:val="30"/>
          <w:szCs w:val="30"/>
        </w:rPr>
        <w:lastRenderedPageBreak/>
        <w:t xml:space="preserve">3 </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r>
        <w:rPr>
          <w:rFonts w:ascii="Times New Roman" w:hAnsi="Times New Roman" w:cs="Times New Roman"/>
          <w:sz w:val="30"/>
          <w:szCs w:val="30"/>
        </w:rPr>
        <w:t xml:space="preserve"> </w:t>
      </w:r>
      <w:r>
        <w:rPr>
          <w:rFonts w:ascii="Times New Roman" w:hAnsi="Times New Roman" w:cs="Times New Roman" w:hint="eastAsia"/>
          <w:sz w:val="30"/>
          <w:szCs w:val="30"/>
        </w:rPr>
        <w:t>材料</w:t>
      </w:r>
      <w:bookmarkEnd w:id="92"/>
      <w:bookmarkEnd w:id="93"/>
      <w:bookmarkEnd w:id="94"/>
      <w:bookmarkEnd w:id="95"/>
      <w:bookmarkEnd w:id="96"/>
    </w:p>
    <w:p w14:paraId="174F1219" w14:textId="77777777" w:rsidR="00B35DAB" w:rsidRDefault="001E13EE">
      <w:pPr>
        <w:pStyle w:val="3"/>
        <w:jc w:val="center"/>
        <w:rPr>
          <w:rFonts w:ascii="Times New Roman" w:eastAsia="黑体" w:hAnsi="Times New Roman" w:cs="Times New Roman"/>
          <w:sz w:val="28"/>
          <w:szCs w:val="28"/>
        </w:rPr>
      </w:pPr>
      <w:bookmarkStart w:id="97" w:name="_Toc21610"/>
      <w:bookmarkStart w:id="98" w:name="_Toc19849"/>
      <w:bookmarkStart w:id="99" w:name="_Toc6345"/>
      <w:bookmarkStart w:id="100" w:name="_Toc14407"/>
      <w:bookmarkStart w:id="101" w:name="_Toc26944"/>
      <w:bookmarkStart w:id="102" w:name="_Toc22256"/>
      <w:bookmarkStart w:id="103" w:name="_Toc12707"/>
      <w:bookmarkStart w:id="104" w:name="_Toc22583"/>
      <w:bookmarkStart w:id="105" w:name="_Toc9067"/>
      <w:bookmarkStart w:id="106" w:name="_Toc26648"/>
      <w:bookmarkStart w:id="107" w:name="_Toc7798"/>
      <w:bookmarkStart w:id="108" w:name="_Toc17502"/>
      <w:bookmarkStart w:id="109" w:name="_Toc16479"/>
      <w:bookmarkStart w:id="110" w:name="_Toc4490"/>
      <w:bookmarkStart w:id="111" w:name="_Toc26350"/>
      <w:bookmarkStart w:id="112" w:name="_Toc27176"/>
      <w:bookmarkStart w:id="113" w:name="_Toc1461"/>
      <w:bookmarkStart w:id="114" w:name="_Toc15851"/>
      <w:bookmarkStart w:id="115" w:name="_Toc12847"/>
      <w:bookmarkStart w:id="116" w:name="_Toc216354387"/>
      <w:bookmarkStart w:id="117" w:name="_Toc216359797"/>
      <w:bookmarkStart w:id="118" w:name="_Toc216369267"/>
      <w:bookmarkStart w:id="119" w:name="_Toc216441756"/>
      <w:bookmarkStart w:id="120" w:name="_Toc157089408"/>
      <w:r>
        <w:rPr>
          <w:rFonts w:ascii="Times New Roman" w:eastAsia="黑体" w:hAnsi="Times New Roman" w:cs="Times New Roman"/>
          <w:sz w:val="28"/>
          <w:szCs w:val="28"/>
        </w:rPr>
        <w:t xml:space="preserve">3.1 </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钢材</w:t>
      </w:r>
      <w:bookmarkEnd w:id="116"/>
      <w:bookmarkEnd w:id="117"/>
      <w:bookmarkEnd w:id="118"/>
      <w:bookmarkEnd w:id="119"/>
      <w:bookmarkEnd w:id="120"/>
    </w:p>
    <w:p w14:paraId="4F760CF7" w14:textId="77777777" w:rsidR="00B35DAB" w:rsidRDefault="001E13EE">
      <w:pPr>
        <w:pStyle w:val="af5"/>
        <w:adjustRightInd w:val="0"/>
        <w:snapToGrid w:val="0"/>
        <w:spacing w:line="360" w:lineRule="auto"/>
        <w:ind w:firstLineChars="0" w:firstLine="0"/>
        <w:rPr>
          <w:sz w:val="24"/>
        </w:rPr>
      </w:pPr>
      <w:r>
        <w:rPr>
          <w:b/>
          <w:bCs/>
          <w:sz w:val="24"/>
        </w:rPr>
        <w:t>3.1.1</w:t>
      </w:r>
      <w:r>
        <w:rPr>
          <w:sz w:val="24"/>
        </w:rPr>
        <w:t xml:space="preserve">  </w:t>
      </w:r>
      <w:r>
        <w:rPr>
          <w:sz w:val="24"/>
        </w:rPr>
        <w:t>高强钢板组合结构用钢应符合下列规定：</w:t>
      </w:r>
    </w:p>
    <w:p w14:paraId="520F6B9D"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hAnsi="Times New Roman" w:cs="Times New Roman"/>
          <w:sz w:val="24"/>
        </w:rPr>
        <w:t>应综合考虑结构的重要性、荷载特征、应力状态、板件厚度</w:t>
      </w:r>
      <w:r>
        <w:rPr>
          <w:rFonts w:ascii="Times New Roman" w:hAnsi="Times New Roman" w:cs="Times New Roman" w:hint="eastAsia"/>
          <w:sz w:val="24"/>
        </w:rPr>
        <w:t>与</w:t>
      </w:r>
      <w:r>
        <w:rPr>
          <w:rFonts w:ascii="Times New Roman" w:hAnsi="Times New Roman" w:cs="Times New Roman"/>
          <w:sz w:val="24"/>
        </w:rPr>
        <w:t>工作环境、加工条件以及钢材性价比等</w:t>
      </w:r>
      <w:r>
        <w:rPr>
          <w:rFonts w:ascii="Times New Roman" w:hAnsi="Times New Roman" w:cs="Times New Roman" w:hint="eastAsia"/>
          <w:sz w:val="24"/>
        </w:rPr>
        <w:t>因</w:t>
      </w:r>
      <w:r>
        <w:rPr>
          <w:rFonts w:ascii="Times New Roman" w:hAnsi="Times New Roman" w:cs="Times New Roman"/>
          <w:sz w:val="24"/>
        </w:rPr>
        <w:t>素，合理地选用钢材牌号、质量等级、性能指标和技术要求，并明确交货状态；钢材质量等级的选取应满足钢材在结构二作温度下具有冲击韧性合格保证的要求</w:t>
      </w:r>
      <w:r>
        <w:rPr>
          <w:rFonts w:ascii="Times New Roman" w:eastAsia="宋体" w:hAnsi="Times New Roman" w:cs="Times New Roman"/>
          <w:spacing w:val="-4"/>
          <w:sz w:val="24"/>
        </w:rPr>
        <w:t>；</w:t>
      </w:r>
    </w:p>
    <w:p w14:paraId="34A03516"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hAnsi="Times New Roman" w:cs="Times New Roman"/>
          <w:sz w:val="24"/>
        </w:rPr>
        <w:t>高强钢板可采用</w:t>
      </w:r>
      <w:r>
        <w:rPr>
          <w:rFonts w:ascii="Times New Roman" w:hAnsi="Times New Roman" w:cs="Times New Roman"/>
          <w:sz w:val="24"/>
        </w:rPr>
        <w:t>Q460</w:t>
      </w:r>
      <w:r>
        <w:rPr>
          <w:rFonts w:ascii="Times New Roman" w:hAnsi="Times New Roman" w:cs="Times New Roman"/>
          <w:sz w:val="24"/>
        </w:rPr>
        <w:t>钢、</w:t>
      </w:r>
      <w:r>
        <w:rPr>
          <w:rFonts w:ascii="Times New Roman" w:hAnsi="Times New Roman" w:cs="Times New Roman"/>
          <w:sz w:val="24"/>
        </w:rPr>
        <w:t>Q500</w:t>
      </w:r>
      <w:r>
        <w:rPr>
          <w:rFonts w:ascii="Times New Roman" w:hAnsi="Times New Roman" w:cs="Times New Roman"/>
          <w:sz w:val="24"/>
        </w:rPr>
        <w:t>钢、</w:t>
      </w:r>
      <w:r>
        <w:rPr>
          <w:rFonts w:ascii="Times New Roman" w:hAnsi="Times New Roman" w:cs="Times New Roman"/>
          <w:sz w:val="24"/>
        </w:rPr>
        <w:t>Q550</w:t>
      </w:r>
      <w:r>
        <w:rPr>
          <w:rFonts w:ascii="Times New Roman" w:hAnsi="Times New Roman" w:cs="Times New Roman"/>
          <w:sz w:val="24"/>
        </w:rPr>
        <w:t>钢、</w:t>
      </w:r>
      <w:r>
        <w:rPr>
          <w:rFonts w:ascii="Times New Roman" w:hAnsi="Times New Roman" w:cs="Times New Roman"/>
          <w:sz w:val="24"/>
        </w:rPr>
        <w:t>Q620</w:t>
      </w:r>
      <w:r>
        <w:rPr>
          <w:rFonts w:ascii="Times New Roman" w:hAnsi="Times New Roman" w:cs="Times New Roman"/>
          <w:sz w:val="24"/>
        </w:rPr>
        <w:t>钢、</w:t>
      </w:r>
      <w:r>
        <w:rPr>
          <w:rFonts w:ascii="Times New Roman" w:hAnsi="Times New Roman" w:cs="Times New Roman"/>
          <w:sz w:val="24"/>
        </w:rPr>
        <w:t>Q690</w:t>
      </w:r>
      <w:r>
        <w:rPr>
          <w:rFonts w:ascii="Times New Roman" w:hAnsi="Times New Roman" w:cs="Times New Roman"/>
          <w:sz w:val="24"/>
        </w:rPr>
        <w:t>钢</w:t>
      </w:r>
      <w:r>
        <w:rPr>
          <w:rFonts w:ascii="Times New Roman" w:hAnsi="Times New Roman" w:cs="Times New Roman"/>
          <w:sz w:val="24"/>
        </w:rPr>
        <w:t xml:space="preserve"> </w:t>
      </w:r>
      <w:r>
        <w:rPr>
          <w:rFonts w:ascii="Times New Roman" w:hAnsi="Times New Roman" w:cs="Times New Roman"/>
          <w:sz w:val="24"/>
        </w:rPr>
        <w:t>和</w:t>
      </w:r>
      <w:r>
        <w:rPr>
          <w:rFonts w:ascii="Times New Roman" w:hAnsi="Times New Roman" w:cs="Times New Roman"/>
          <w:sz w:val="24"/>
        </w:rPr>
        <w:t>Q460GJ</w:t>
      </w:r>
      <w:r>
        <w:rPr>
          <w:rFonts w:ascii="Times New Roman" w:hAnsi="Times New Roman" w:cs="Times New Roman"/>
          <w:sz w:val="24"/>
        </w:rPr>
        <w:t>钢、</w:t>
      </w:r>
      <w:r>
        <w:rPr>
          <w:rFonts w:ascii="Times New Roman" w:hAnsi="Times New Roman" w:cs="Times New Roman"/>
          <w:sz w:val="24"/>
        </w:rPr>
        <w:t>Q500GJ</w:t>
      </w:r>
      <w:r>
        <w:rPr>
          <w:rFonts w:ascii="Times New Roman" w:hAnsi="Times New Roman" w:cs="Times New Roman"/>
          <w:sz w:val="24"/>
        </w:rPr>
        <w:t>钢、</w:t>
      </w:r>
      <w:r>
        <w:rPr>
          <w:rFonts w:ascii="Times New Roman" w:hAnsi="Times New Roman" w:cs="Times New Roman"/>
          <w:sz w:val="24"/>
        </w:rPr>
        <w:t>Q550GJ</w:t>
      </w:r>
      <w:r>
        <w:rPr>
          <w:rFonts w:ascii="Times New Roman" w:hAnsi="Times New Roman" w:cs="Times New Roman"/>
          <w:sz w:val="24"/>
        </w:rPr>
        <w:t>钢、</w:t>
      </w:r>
      <w:r>
        <w:rPr>
          <w:rFonts w:ascii="Times New Roman" w:hAnsi="Times New Roman" w:cs="Times New Roman"/>
          <w:sz w:val="24"/>
        </w:rPr>
        <w:t>Q620GJ</w:t>
      </w:r>
      <w:r>
        <w:rPr>
          <w:rFonts w:ascii="Times New Roman" w:hAnsi="Times New Roman" w:cs="Times New Roman"/>
          <w:sz w:val="24"/>
        </w:rPr>
        <w:t>钢、</w:t>
      </w:r>
      <w:r>
        <w:rPr>
          <w:rFonts w:ascii="Times New Roman" w:hAnsi="Times New Roman" w:cs="Times New Roman"/>
          <w:sz w:val="24"/>
        </w:rPr>
        <w:t>Q690GJ</w:t>
      </w:r>
      <w:r>
        <w:rPr>
          <w:rFonts w:ascii="Times New Roman" w:hAnsi="Times New Roman" w:cs="Times New Roman"/>
          <w:sz w:val="24"/>
        </w:rPr>
        <w:t>钢，其质量应分别符合现行国家标准《低合金高强度结构钢》</w:t>
      </w:r>
      <w:r>
        <w:rPr>
          <w:rFonts w:ascii="Times New Roman" w:hAnsi="Times New Roman" w:cs="Times New Roman"/>
          <w:sz w:val="24"/>
        </w:rPr>
        <w:t>GB/T 1591</w:t>
      </w:r>
      <w:r>
        <w:rPr>
          <w:rFonts w:ascii="Times New Roman" w:hAnsi="Times New Roman" w:cs="Times New Roman"/>
          <w:sz w:val="24"/>
        </w:rPr>
        <w:t>和《建筑结构用钢板》</w:t>
      </w:r>
      <w:r>
        <w:rPr>
          <w:rFonts w:ascii="Times New Roman" w:hAnsi="Times New Roman" w:cs="Times New Roman"/>
          <w:sz w:val="24"/>
        </w:rPr>
        <w:t>GB/T 19879</w:t>
      </w:r>
      <w:r>
        <w:rPr>
          <w:rFonts w:ascii="Times New Roman" w:hAnsi="Times New Roman" w:cs="Times New Roman"/>
          <w:sz w:val="24"/>
        </w:rPr>
        <w:t>的规定</w:t>
      </w:r>
      <w:r>
        <w:rPr>
          <w:rFonts w:ascii="Times New Roman" w:eastAsia="宋体" w:hAnsi="Times New Roman" w:cs="Times New Roman"/>
          <w:spacing w:val="-4"/>
          <w:sz w:val="24"/>
        </w:rPr>
        <w:t>；</w:t>
      </w:r>
    </w:p>
    <w:p w14:paraId="012158AD"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hAnsi="Times New Roman" w:cs="Times New Roman"/>
          <w:sz w:val="24"/>
        </w:rPr>
        <w:t>选用的高强钢板应具有屈服强度、断后伸长率、抗拉强度和</w:t>
      </w:r>
      <w:proofErr w:type="gramStart"/>
      <w:r>
        <w:rPr>
          <w:rFonts w:ascii="Times New Roman" w:hAnsi="Times New Roman" w:cs="Times New Roman"/>
          <w:sz w:val="24"/>
        </w:rPr>
        <w:t>硫、</w:t>
      </w:r>
      <w:proofErr w:type="gramEnd"/>
      <w:r>
        <w:rPr>
          <w:rFonts w:ascii="Times New Roman" w:hAnsi="Times New Roman" w:cs="Times New Roman"/>
          <w:sz w:val="24"/>
        </w:rPr>
        <w:t>磷含量的合格保证，焊接结构采用的高强钢尚应具有碳当量的合格保证</w:t>
      </w:r>
      <w:r>
        <w:rPr>
          <w:rFonts w:ascii="Times New Roman" w:eastAsia="宋体" w:hAnsi="Times New Roman" w:cs="Times New Roman"/>
          <w:spacing w:val="-4"/>
          <w:sz w:val="24"/>
        </w:rPr>
        <w:t>；</w:t>
      </w:r>
    </w:p>
    <w:p w14:paraId="7753837E"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4</w:t>
      </w:r>
      <w:r>
        <w:rPr>
          <w:rFonts w:ascii="Times New Roman" w:eastAsia="宋体" w:hAnsi="Times New Roman" w:cs="Times New Roman"/>
          <w:spacing w:val="-4"/>
          <w:sz w:val="24"/>
        </w:rPr>
        <w:t xml:space="preserve">  </w:t>
      </w:r>
      <w:r>
        <w:rPr>
          <w:rFonts w:ascii="Times New Roman" w:hAnsi="Times New Roman" w:cs="Times New Roman"/>
          <w:sz w:val="24"/>
        </w:rPr>
        <w:t>焊接结构以及重要的非焊接结构选用的</w:t>
      </w:r>
      <w:proofErr w:type="gramStart"/>
      <w:r>
        <w:rPr>
          <w:rFonts w:ascii="Times New Roman" w:hAnsi="Times New Roman" w:cs="Times New Roman"/>
          <w:sz w:val="24"/>
        </w:rPr>
        <w:t>高强钢应具有</w:t>
      </w:r>
      <w:proofErr w:type="gramEnd"/>
      <w:r>
        <w:rPr>
          <w:rFonts w:ascii="Times New Roman" w:hAnsi="Times New Roman" w:cs="Times New Roman"/>
          <w:sz w:val="24"/>
        </w:rPr>
        <w:t>冷弯试验的合格保证</w:t>
      </w:r>
      <w:r>
        <w:rPr>
          <w:rFonts w:ascii="Times New Roman" w:eastAsia="宋体" w:hAnsi="Times New Roman" w:cs="Times New Roman"/>
          <w:spacing w:val="-4"/>
          <w:sz w:val="24"/>
        </w:rPr>
        <w:t>；</w:t>
      </w:r>
    </w:p>
    <w:p w14:paraId="59E85DC7"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5</w:t>
      </w:r>
      <w:r>
        <w:rPr>
          <w:rFonts w:ascii="Times New Roman" w:eastAsia="宋体" w:hAnsi="Times New Roman" w:cs="Times New Roman"/>
          <w:spacing w:val="-4"/>
          <w:sz w:val="24"/>
        </w:rPr>
        <w:t xml:space="preserve">  </w:t>
      </w:r>
      <w:r>
        <w:rPr>
          <w:rFonts w:ascii="Times New Roman" w:hAnsi="Times New Roman" w:cs="Times New Roman"/>
          <w:sz w:val="24"/>
        </w:rPr>
        <w:t>直接承受动力荷载、重要的受拉</w:t>
      </w:r>
      <w:proofErr w:type="gramStart"/>
      <w:r>
        <w:rPr>
          <w:rFonts w:ascii="Times New Roman" w:hAnsi="Times New Roman" w:cs="Times New Roman"/>
          <w:sz w:val="24"/>
        </w:rPr>
        <w:t>或受弯焊接</w:t>
      </w:r>
      <w:proofErr w:type="gramEnd"/>
      <w:r>
        <w:rPr>
          <w:rFonts w:ascii="Times New Roman" w:hAnsi="Times New Roman" w:cs="Times New Roman"/>
          <w:sz w:val="24"/>
        </w:rPr>
        <w:t>结构或需验算疲劳的构件选用的</w:t>
      </w:r>
      <w:proofErr w:type="gramStart"/>
      <w:r>
        <w:rPr>
          <w:rFonts w:ascii="Times New Roman" w:hAnsi="Times New Roman" w:cs="Times New Roman"/>
          <w:sz w:val="24"/>
        </w:rPr>
        <w:t>高强钢应具有</w:t>
      </w:r>
      <w:proofErr w:type="gramEnd"/>
      <w:r>
        <w:rPr>
          <w:rFonts w:ascii="Times New Roman" w:hAnsi="Times New Roman" w:cs="Times New Roman"/>
          <w:sz w:val="24"/>
        </w:rPr>
        <w:t>冲击韧性的合格保证</w:t>
      </w:r>
      <w:r>
        <w:rPr>
          <w:rFonts w:ascii="Times New Roman" w:eastAsia="宋体" w:hAnsi="Times New Roman" w:cs="Times New Roman"/>
          <w:spacing w:val="-4"/>
          <w:sz w:val="24"/>
        </w:rPr>
        <w:t>；</w:t>
      </w:r>
    </w:p>
    <w:p w14:paraId="42627AF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6</w:t>
      </w:r>
      <w:r>
        <w:rPr>
          <w:rFonts w:ascii="Times New Roman" w:eastAsia="宋体" w:hAnsi="Times New Roman" w:cs="Times New Roman"/>
          <w:spacing w:val="-4"/>
          <w:sz w:val="24"/>
        </w:rPr>
        <w:t xml:space="preserve">  </w:t>
      </w:r>
      <w:r>
        <w:rPr>
          <w:rFonts w:ascii="Times New Roman" w:hAnsi="Times New Roman" w:cs="Times New Roman"/>
          <w:sz w:val="24"/>
        </w:rPr>
        <w:t>焊接高强钢结构构件采用</w:t>
      </w:r>
      <w:r>
        <w:rPr>
          <w:rFonts w:ascii="Times New Roman" w:hAnsi="Times New Roman" w:cs="Times New Roman"/>
          <w:sz w:val="24"/>
        </w:rPr>
        <w:t>Z</w:t>
      </w:r>
      <w:proofErr w:type="gramStart"/>
      <w:r>
        <w:rPr>
          <w:rFonts w:ascii="Times New Roman" w:hAnsi="Times New Roman" w:cs="Times New Roman"/>
          <w:sz w:val="24"/>
        </w:rPr>
        <w:t>向钢时</w:t>
      </w:r>
      <w:proofErr w:type="gramEnd"/>
      <w:r>
        <w:rPr>
          <w:rFonts w:ascii="Times New Roman" w:hAnsi="Times New Roman" w:cs="Times New Roman"/>
          <w:sz w:val="24"/>
        </w:rPr>
        <w:t>，其质量应符合现行国家标准</w:t>
      </w:r>
      <w:bookmarkStart w:id="121" w:name="_Hlk216358087"/>
      <w:r>
        <w:rPr>
          <w:rFonts w:ascii="Times New Roman" w:hAnsi="Times New Roman" w:cs="Times New Roman"/>
          <w:sz w:val="24"/>
        </w:rPr>
        <w:t>《厚度方向性能钢板》</w:t>
      </w:r>
      <w:r>
        <w:rPr>
          <w:rFonts w:ascii="Times New Roman" w:hAnsi="Times New Roman" w:cs="Times New Roman"/>
          <w:sz w:val="24"/>
        </w:rPr>
        <w:t>GB/T 5313</w:t>
      </w:r>
      <w:bookmarkEnd w:id="121"/>
      <w:r>
        <w:rPr>
          <w:rFonts w:ascii="Times New Roman" w:hAnsi="Times New Roman" w:cs="Times New Roman"/>
          <w:sz w:val="24"/>
        </w:rPr>
        <w:t>的规定</w:t>
      </w:r>
      <w:r>
        <w:rPr>
          <w:rFonts w:ascii="Times New Roman" w:eastAsia="宋体" w:hAnsi="Times New Roman" w:cs="Times New Roman"/>
          <w:spacing w:val="-4"/>
          <w:sz w:val="24"/>
        </w:rPr>
        <w:t>；</w:t>
      </w:r>
    </w:p>
    <w:p w14:paraId="5714A0EF"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7</w:t>
      </w:r>
      <w:r>
        <w:rPr>
          <w:rFonts w:ascii="Times New Roman" w:eastAsia="宋体" w:hAnsi="Times New Roman" w:cs="Times New Roman"/>
          <w:spacing w:val="-4"/>
          <w:sz w:val="24"/>
        </w:rPr>
        <w:t xml:space="preserve">  </w:t>
      </w:r>
      <w:r>
        <w:rPr>
          <w:rFonts w:ascii="Times New Roman" w:hAnsi="Times New Roman" w:cs="Times New Roman"/>
          <w:sz w:val="24"/>
        </w:rPr>
        <w:t>处于外露环境，且对耐腐蚀有特殊要求或处于侵蚀性介质环境中的高强钢结构，宜采用耐候高强钢，其质量应符合现行国家标准</w:t>
      </w:r>
      <w:bookmarkStart w:id="122" w:name="_Hlk216358096"/>
      <w:r>
        <w:rPr>
          <w:rFonts w:ascii="Times New Roman" w:hAnsi="Times New Roman" w:cs="Times New Roman"/>
          <w:sz w:val="24"/>
        </w:rPr>
        <w:t>《耐候结构钢》</w:t>
      </w:r>
      <w:r>
        <w:rPr>
          <w:rFonts w:ascii="Times New Roman" w:hAnsi="Times New Roman" w:cs="Times New Roman"/>
          <w:sz w:val="24"/>
        </w:rPr>
        <w:t>GB/T 4171</w:t>
      </w:r>
      <w:bookmarkEnd w:id="122"/>
      <w:r>
        <w:rPr>
          <w:rFonts w:ascii="Times New Roman" w:hAnsi="Times New Roman" w:cs="Times New Roman"/>
          <w:sz w:val="24"/>
        </w:rPr>
        <w:t>的规定</w:t>
      </w:r>
      <w:r>
        <w:rPr>
          <w:rFonts w:ascii="Times New Roman" w:eastAsia="宋体" w:hAnsi="Times New Roman" w:cs="Times New Roman"/>
          <w:spacing w:val="-4"/>
          <w:sz w:val="24"/>
        </w:rPr>
        <w:t>；</w:t>
      </w:r>
    </w:p>
    <w:p w14:paraId="4AC20B8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8</w:t>
      </w:r>
      <w:r>
        <w:rPr>
          <w:rFonts w:ascii="Times New Roman" w:eastAsia="宋体" w:hAnsi="Times New Roman" w:cs="Times New Roman"/>
          <w:spacing w:val="-4"/>
          <w:sz w:val="24"/>
        </w:rPr>
        <w:t xml:space="preserve">  </w:t>
      </w:r>
      <w:proofErr w:type="gramStart"/>
      <w:r>
        <w:rPr>
          <w:rFonts w:ascii="Times New Roman" w:hAnsi="Times New Roman" w:cs="Times New Roman"/>
          <w:sz w:val="24"/>
        </w:rPr>
        <w:t>在罕遇</w:t>
      </w:r>
      <w:proofErr w:type="gramEnd"/>
      <w:r>
        <w:rPr>
          <w:rFonts w:ascii="Times New Roman" w:hAnsi="Times New Roman" w:cs="Times New Roman"/>
          <w:sz w:val="24"/>
        </w:rPr>
        <w:t>地震作用下发生塑性变形的构件或节点部位的钢材，其屈服强度实测值与其标准值之比不应大于</w:t>
      </w:r>
      <w:r>
        <w:rPr>
          <w:rFonts w:ascii="Times New Roman" w:hAnsi="Times New Roman" w:cs="Times New Roman"/>
          <w:sz w:val="24"/>
        </w:rPr>
        <w:t>1.35</w:t>
      </w:r>
      <w:r>
        <w:rPr>
          <w:rFonts w:ascii="Times New Roman" w:eastAsia="宋体" w:hAnsi="Times New Roman" w:cs="Times New Roman"/>
          <w:spacing w:val="-4"/>
          <w:sz w:val="24"/>
        </w:rPr>
        <w:t>。</w:t>
      </w:r>
    </w:p>
    <w:p w14:paraId="7EDC4F4C"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3.1.2  </w:t>
      </w:r>
      <w:proofErr w:type="gramStart"/>
      <w:r>
        <w:rPr>
          <w:rFonts w:ascii="Times New Roman" w:eastAsia="宋体" w:hAnsi="Times New Roman" w:cs="Times New Roman"/>
          <w:sz w:val="24"/>
        </w:rPr>
        <w:t>高强钢用焊接</w:t>
      </w:r>
      <w:proofErr w:type="gramEnd"/>
      <w:r>
        <w:rPr>
          <w:rFonts w:ascii="Times New Roman" w:eastAsia="宋体" w:hAnsi="Times New Roman" w:cs="Times New Roman"/>
          <w:sz w:val="24"/>
        </w:rPr>
        <w:t>材料应符合下列规定</w:t>
      </w:r>
      <w:r>
        <w:rPr>
          <w:rFonts w:ascii="Times New Roman" w:eastAsia="宋体" w:hAnsi="Times New Roman" w:cs="Times New Roman"/>
          <w:spacing w:val="-4"/>
          <w:sz w:val="24"/>
        </w:rPr>
        <w:t>：</w:t>
      </w:r>
    </w:p>
    <w:p w14:paraId="55620BDC"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手工焊接用焊条，应符合现行国家标准</w:t>
      </w:r>
      <w:bookmarkStart w:id="123" w:name="_Hlk216358112"/>
      <w:r>
        <w:rPr>
          <w:rFonts w:ascii="Times New Roman" w:eastAsia="宋体" w:hAnsi="Times New Roman" w:cs="Times New Roman"/>
          <w:spacing w:val="-4"/>
          <w:sz w:val="24"/>
        </w:rPr>
        <w:t>《热强钢焊条》</w:t>
      </w:r>
      <w:r>
        <w:rPr>
          <w:rFonts w:ascii="Times New Roman" w:eastAsia="宋体" w:hAnsi="Times New Roman" w:cs="Times New Roman"/>
          <w:spacing w:val="-4"/>
          <w:sz w:val="24"/>
        </w:rPr>
        <w:t>GB/T 5118</w:t>
      </w:r>
      <w:bookmarkEnd w:id="123"/>
      <w:r>
        <w:rPr>
          <w:rFonts w:ascii="Times New Roman" w:eastAsia="宋体" w:hAnsi="Times New Roman" w:cs="Times New Roman"/>
          <w:spacing w:val="-4"/>
          <w:sz w:val="24"/>
        </w:rPr>
        <w:t>的规定，焊条型号应与主体钢材力学性能相适应；</w:t>
      </w:r>
    </w:p>
    <w:p w14:paraId="2D6DE3F2"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自动焊或半自动焊用焊丝应符合现行国家标准</w:t>
      </w:r>
      <w:bookmarkStart w:id="124" w:name="_Hlk216358125"/>
      <w:r>
        <w:rPr>
          <w:rFonts w:ascii="Times New Roman" w:eastAsia="宋体" w:hAnsi="Times New Roman" w:cs="Times New Roman"/>
          <w:spacing w:val="-4"/>
          <w:sz w:val="24"/>
        </w:rPr>
        <w:t>《熔化焊用钢丝》</w:t>
      </w:r>
      <w:r>
        <w:rPr>
          <w:rFonts w:ascii="Times New Roman" w:eastAsia="宋体" w:hAnsi="Times New Roman" w:cs="Times New Roman"/>
          <w:spacing w:val="-4"/>
          <w:sz w:val="24"/>
        </w:rPr>
        <w:t>GB/T 14957</w:t>
      </w:r>
      <w:bookmarkEnd w:id="124"/>
      <w:r>
        <w:rPr>
          <w:rFonts w:ascii="Times New Roman" w:eastAsia="宋体" w:hAnsi="Times New Roman" w:cs="Times New Roman"/>
          <w:spacing w:val="-4"/>
          <w:sz w:val="24"/>
        </w:rPr>
        <w:t>、</w:t>
      </w:r>
      <w:r>
        <w:rPr>
          <w:rFonts w:ascii="Times New Roman" w:eastAsia="宋体" w:hAnsi="Times New Roman" w:cs="Times New Roman"/>
          <w:spacing w:val="-4"/>
          <w:sz w:val="24"/>
        </w:rPr>
        <w:t xml:space="preserve"> </w:t>
      </w:r>
      <w:bookmarkStart w:id="125" w:name="_Hlk216358134"/>
      <w:r>
        <w:rPr>
          <w:rFonts w:ascii="Times New Roman" w:eastAsia="宋体" w:hAnsi="Times New Roman" w:cs="Times New Roman"/>
          <w:spacing w:val="-4"/>
          <w:sz w:val="24"/>
        </w:rPr>
        <w:lastRenderedPageBreak/>
        <w:t>《气体保护电弧焊用碳钢、低合金钢焊丝》</w:t>
      </w:r>
      <w:r>
        <w:rPr>
          <w:rFonts w:ascii="Times New Roman" w:eastAsia="宋体" w:hAnsi="Times New Roman" w:cs="Times New Roman"/>
          <w:spacing w:val="-4"/>
          <w:sz w:val="24"/>
        </w:rPr>
        <w:t>GB/T 8110</w:t>
      </w:r>
      <w:bookmarkEnd w:id="125"/>
      <w:r>
        <w:rPr>
          <w:rFonts w:ascii="Times New Roman" w:eastAsia="宋体" w:hAnsi="Times New Roman" w:cs="Times New Roman"/>
          <w:spacing w:val="-4"/>
          <w:sz w:val="24"/>
        </w:rPr>
        <w:t>及</w:t>
      </w:r>
      <w:bookmarkStart w:id="126" w:name="_Hlk216358142"/>
      <w:r>
        <w:rPr>
          <w:rFonts w:ascii="Times New Roman" w:eastAsia="宋体" w:hAnsi="Times New Roman" w:cs="Times New Roman"/>
          <w:spacing w:val="-4"/>
          <w:sz w:val="24"/>
        </w:rPr>
        <w:t>《热强钢药芯焊丝》</w:t>
      </w:r>
      <w:r>
        <w:rPr>
          <w:rFonts w:ascii="Times New Roman" w:eastAsia="宋体" w:hAnsi="Times New Roman" w:cs="Times New Roman"/>
          <w:spacing w:val="-4"/>
          <w:sz w:val="24"/>
        </w:rPr>
        <w:t>GB/T 17493</w:t>
      </w:r>
      <w:bookmarkEnd w:id="126"/>
      <w:r>
        <w:rPr>
          <w:rFonts w:ascii="Times New Roman" w:eastAsia="宋体" w:hAnsi="Times New Roman" w:cs="Times New Roman"/>
          <w:spacing w:val="-4"/>
          <w:sz w:val="24"/>
        </w:rPr>
        <w:t>的规定；</w:t>
      </w:r>
    </w:p>
    <w:p w14:paraId="6BCE7967"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埋弧焊用焊丝和焊剂应符合现行国家标准</w:t>
      </w:r>
      <w:bookmarkStart w:id="127" w:name="_Hlk216358151"/>
      <w:r>
        <w:rPr>
          <w:rFonts w:ascii="Times New Roman" w:eastAsia="宋体" w:hAnsi="Times New Roman" w:cs="Times New Roman"/>
          <w:spacing w:val="-4"/>
          <w:sz w:val="24"/>
        </w:rPr>
        <w:t>《埋弧焊用热强钢实心焊丝、药芯焊丝和焊丝－焊剂组合分类要求》</w:t>
      </w:r>
      <w:r>
        <w:rPr>
          <w:rFonts w:ascii="Times New Roman" w:eastAsia="宋体" w:hAnsi="Times New Roman" w:cs="Times New Roman"/>
          <w:spacing w:val="-4"/>
          <w:sz w:val="24"/>
        </w:rPr>
        <w:t>GB/T 12470</w:t>
      </w:r>
      <w:bookmarkEnd w:id="127"/>
      <w:r>
        <w:rPr>
          <w:rFonts w:ascii="Times New Roman" w:eastAsia="宋体" w:hAnsi="Times New Roman" w:cs="Times New Roman"/>
          <w:spacing w:val="-4"/>
          <w:sz w:val="24"/>
        </w:rPr>
        <w:t>的规定；</w:t>
      </w:r>
    </w:p>
    <w:p w14:paraId="6B1450FD"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4</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焊接材料的型号和性能应与母材的性能相匹配，其熔敷金属的力学性能应符合设计规定，且不应低于相应母材标准的下限值；</w:t>
      </w:r>
    </w:p>
    <w:p w14:paraId="0573DB65"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5</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对直接承受动力荷载或需要验算疲劳的结构，以及低温环境下工作的厚板结构，应采用低氢型焊条。</w:t>
      </w:r>
    </w:p>
    <w:p w14:paraId="704BE7EA"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3.1.3  </w:t>
      </w:r>
      <w:proofErr w:type="gramStart"/>
      <w:r>
        <w:rPr>
          <w:rFonts w:ascii="Times New Roman" w:eastAsia="宋体" w:hAnsi="Times New Roman" w:cs="Times New Roman"/>
          <w:sz w:val="24"/>
        </w:rPr>
        <w:t>高强钢用紧固件</w:t>
      </w:r>
      <w:proofErr w:type="gramEnd"/>
      <w:r>
        <w:rPr>
          <w:rFonts w:ascii="Times New Roman" w:eastAsia="宋体" w:hAnsi="Times New Roman" w:cs="Times New Roman"/>
          <w:sz w:val="24"/>
        </w:rPr>
        <w:t>材料应符合下列规定</w:t>
      </w:r>
      <w:r>
        <w:rPr>
          <w:rFonts w:ascii="Times New Roman" w:eastAsia="宋体" w:hAnsi="Times New Roman" w:cs="Times New Roman"/>
          <w:spacing w:val="-4"/>
          <w:sz w:val="24"/>
        </w:rPr>
        <w:t>：</w:t>
      </w:r>
    </w:p>
    <w:p w14:paraId="2B0D0222"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宜采用钢结构用大六角高强度螺栓</w:t>
      </w:r>
      <w:proofErr w:type="gramStart"/>
      <w:r>
        <w:rPr>
          <w:rFonts w:ascii="Times New Roman" w:eastAsia="宋体" w:hAnsi="Times New Roman" w:cs="Times New Roman"/>
          <w:spacing w:val="-4"/>
          <w:sz w:val="24"/>
        </w:rPr>
        <w:t>或扭剪型</w:t>
      </w:r>
      <w:proofErr w:type="gramEnd"/>
      <w:r>
        <w:rPr>
          <w:rFonts w:ascii="Times New Roman" w:eastAsia="宋体" w:hAnsi="Times New Roman" w:cs="Times New Roman"/>
          <w:spacing w:val="-4"/>
          <w:sz w:val="24"/>
        </w:rPr>
        <w:t>高强度螺栓；</w:t>
      </w:r>
    </w:p>
    <w:p w14:paraId="2D178B39"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钢结构用大六角高强度螺栓的质量应符合现行国家标准</w:t>
      </w:r>
      <w:bookmarkStart w:id="128" w:name="_Hlk216358204"/>
      <w:r>
        <w:rPr>
          <w:rFonts w:ascii="Times New Roman" w:eastAsia="宋体" w:hAnsi="Times New Roman" w:cs="Times New Roman"/>
          <w:spacing w:val="-4"/>
          <w:sz w:val="24"/>
        </w:rPr>
        <w:t>《钢结构用高强度大六角头螺栓》</w:t>
      </w:r>
      <w:r>
        <w:rPr>
          <w:rFonts w:ascii="Times New Roman" w:eastAsia="宋体" w:hAnsi="Times New Roman" w:cs="Times New Roman"/>
          <w:spacing w:val="-4"/>
          <w:sz w:val="24"/>
        </w:rPr>
        <w:t>GB/T 1228</w:t>
      </w:r>
      <w:r>
        <w:rPr>
          <w:rFonts w:ascii="Times New Roman" w:eastAsia="宋体" w:hAnsi="Times New Roman" w:cs="Times New Roman"/>
          <w:spacing w:val="-4"/>
          <w:sz w:val="24"/>
        </w:rPr>
        <w:t>、《钢结构用高强度大六角螺母》</w:t>
      </w:r>
      <w:r>
        <w:rPr>
          <w:rFonts w:ascii="Times New Roman" w:eastAsia="宋体" w:hAnsi="Times New Roman" w:cs="Times New Roman"/>
          <w:spacing w:val="-4"/>
          <w:sz w:val="24"/>
        </w:rPr>
        <w:t>GB/T 1229</w:t>
      </w:r>
      <w:r>
        <w:rPr>
          <w:rFonts w:ascii="Times New Roman" w:eastAsia="宋体" w:hAnsi="Times New Roman" w:cs="Times New Roman"/>
          <w:spacing w:val="-4"/>
          <w:sz w:val="24"/>
        </w:rPr>
        <w:t>、《钢结构用高强度垫圈》</w:t>
      </w:r>
      <w:r>
        <w:rPr>
          <w:rFonts w:ascii="Times New Roman" w:eastAsia="宋体" w:hAnsi="Times New Roman" w:cs="Times New Roman"/>
          <w:spacing w:val="-4"/>
          <w:sz w:val="24"/>
        </w:rPr>
        <w:t>GB/T 1230</w:t>
      </w:r>
      <w:r>
        <w:rPr>
          <w:rFonts w:ascii="Times New Roman" w:eastAsia="宋体" w:hAnsi="Times New Roman" w:cs="Times New Roman"/>
          <w:spacing w:val="-4"/>
          <w:sz w:val="24"/>
        </w:rPr>
        <w:t>、《钢结构用高强度大六角头螺栓、大六角螺母、垫圈技术条件》</w:t>
      </w:r>
      <w:r>
        <w:rPr>
          <w:rFonts w:ascii="Times New Roman" w:eastAsia="宋体" w:hAnsi="Times New Roman" w:cs="Times New Roman"/>
          <w:spacing w:val="-4"/>
          <w:sz w:val="24"/>
        </w:rPr>
        <w:t>GB/T 1231</w:t>
      </w:r>
      <w:r>
        <w:rPr>
          <w:rFonts w:ascii="Times New Roman" w:eastAsia="宋体" w:hAnsi="Times New Roman" w:cs="Times New Roman"/>
          <w:spacing w:val="-4"/>
          <w:sz w:val="24"/>
        </w:rPr>
        <w:t>的规定。</w:t>
      </w:r>
      <w:proofErr w:type="gramStart"/>
      <w:r>
        <w:rPr>
          <w:rFonts w:ascii="Times New Roman" w:eastAsia="宋体" w:hAnsi="Times New Roman" w:cs="Times New Roman"/>
          <w:spacing w:val="-4"/>
          <w:sz w:val="24"/>
        </w:rPr>
        <w:t>扭剪型</w:t>
      </w:r>
      <w:proofErr w:type="gramEnd"/>
      <w:r>
        <w:rPr>
          <w:rFonts w:ascii="Times New Roman" w:eastAsia="宋体" w:hAnsi="Times New Roman" w:cs="Times New Roman"/>
          <w:spacing w:val="-4"/>
          <w:sz w:val="24"/>
        </w:rPr>
        <w:t>高强度螺栓的质量应符合现行国</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家标准《钢结构用扭剪型高强度螺栓连接副》</w:t>
      </w:r>
      <w:r>
        <w:rPr>
          <w:rFonts w:ascii="Times New Roman" w:eastAsia="宋体" w:hAnsi="Times New Roman" w:cs="Times New Roman"/>
          <w:spacing w:val="-4"/>
          <w:sz w:val="24"/>
        </w:rPr>
        <w:t>GB/T 3632</w:t>
      </w:r>
      <w:r>
        <w:rPr>
          <w:rFonts w:ascii="Times New Roman" w:eastAsia="宋体" w:hAnsi="Times New Roman" w:cs="Times New Roman"/>
          <w:spacing w:val="-4"/>
          <w:sz w:val="24"/>
        </w:rPr>
        <w:t>的规定。</w:t>
      </w:r>
      <w:bookmarkEnd w:id="128"/>
    </w:p>
    <w:p w14:paraId="313F8D78" w14:textId="77777777" w:rsidR="00B35DAB" w:rsidRDefault="001E13EE">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b/>
          <w:bCs/>
          <w:spacing w:val="-4"/>
          <w:sz w:val="24"/>
        </w:rPr>
        <w:t xml:space="preserve">3.1.4  </w:t>
      </w:r>
      <w:r>
        <w:rPr>
          <w:rFonts w:ascii="Times New Roman" w:eastAsia="宋体" w:hAnsi="Times New Roman" w:cs="Times New Roman"/>
          <w:sz w:val="24"/>
        </w:rPr>
        <w:t>高强钢的设计用强度指标，应根据钢材牌号、厚度或直径按表</w:t>
      </w:r>
      <w:r>
        <w:rPr>
          <w:rFonts w:ascii="Times New Roman" w:eastAsia="宋体" w:hAnsi="Times New Roman" w:cs="Times New Roman"/>
          <w:sz w:val="24"/>
        </w:rPr>
        <w:t>3.1.4</w:t>
      </w:r>
      <w:r>
        <w:rPr>
          <w:rFonts w:ascii="Times New Roman" w:eastAsia="宋体" w:hAnsi="Times New Roman" w:cs="Times New Roman"/>
          <w:sz w:val="24"/>
        </w:rPr>
        <w:t>采用。</w:t>
      </w:r>
    </w:p>
    <w:p w14:paraId="1C2256ED"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3.1.4  </w:t>
      </w:r>
      <w:r>
        <w:rPr>
          <w:rFonts w:ascii="Times New Roman" w:eastAsia="宋体" w:hAnsi="Times New Roman" w:cs="Times New Roman"/>
          <w:b/>
          <w:bCs/>
          <w:color w:val="000000"/>
          <w:kern w:val="0"/>
          <w:szCs w:val="21"/>
          <w:lang w:bidi="ar"/>
        </w:rPr>
        <w:t>高强钢的设计用强度指标（</w:t>
      </w:r>
      <w:r>
        <w:rPr>
          <w:rFonts w:ascii="Times New Roman" w:eastAsia="宋体" w:hAnsi="Times New Roman" w:cs="Times New Roman"/>
          <w:b/>
          <w:bCs/>
          <w:color w:val="000000"/>
          <w:kern w:val="0"/>
          <w:szCs w:val="21"/>
          <w:lang w:bidi="ar"/>
        </w:rPr>
        <w:t>N/mm</w:t>
      </w:r>
      <w:r>
        <w:rPr>
          <w:rFonts w:ascii="Times New Roman" w:eastAsia="宋体" w:hAnsi="Times New Roman" w:cs="Times New Roman"/>
          <w:b/>
          <w:bCs/>
          <w:color w:val="000000"/>
          <w:kern w:val="0"/>
          <w:szCs w:val="21"/>
          <w:vertAlign w:val="superscript"/>
          <w:lang w:bidi="ar"/>
        </w:rPr>
        <w:t>2</w:t>
      </w:r>
      <w:r>
        <w:rPr>
          <w:rFonts w:ascii="Times New Roman" w:eastAsia="宋体" w:hAnsi="Times New Roman" w:cs="Times New Roman"/>
          <w:b/>
          <w:bCs/>
          <w:color w:val="000000"/>
          <w:kern w:val="0"/>
          <w:szCs w:val="21"/>
          <w:lang w:bidi="ar"/>
        </w:rPr>
        <w:t>）</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1192"/>
        <w:gridCol w:w="1631"/>
        <w:gridCol w:w="1209"/>
        <w:gridCol w:w="824"/>
        <w:gridCol w:w="1583"/>
        <w:gridCol w:w="998"/>
        <w:gridCol w:w="1259"/>
      </w:tblGrid>
      <w:tr w:rsidR="00B35DAB" w14:paraId="31FD08F7" w14:textId="77777777">
        <w:trPr>
          <w:jc w:val="center"/>
        </w:trPr>
        <w:tc>
          <w:tcPr>
            <w:tcW w:w="1192" w:type="dxa"/>
            <w:vMerge w:val="restart"/>
            <w:tcBorders>
              <w:top w:val="single" w:sz="12"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45AD03CA" w14:textId="77777777" w:rsidR="00B35DAB" w:rsidRDefault="001E13EE">
            <w:pPr>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钢材牌号</w:t>
            </w:r>
          </w:p>
        </w:tc>
        <w:tc>
          <w:tcPr>
            <w:tcW w:w="1631" w:type="dxa"/>
            <w:vMerge w:val="restart"/>
            <w:tcBorders>
              <w:top w:val="single" w:sz="12"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19772CB5" w14:textId="77777777" w:rsidR="00B35DAB" w:rsidRDefault="001E13EE">
            <w:pPr>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钢材厚度或直径（</w:t>
            </w:r>
            <w:r>
              <w:rPr>
                <w:rFonts w:ascii="Times New Roman" w:eastAsia="宋体" w:hAnsi="Times New Roman" w:cs="Times New Roman"/>
                <w:color w:val="24292F"/>
                <w:kern w:val="0"/>
                <w:szCs w:val="21"/>
              </w:rPr>
              <w:t>mm</w:t>
            </w:r>
            <w:r>
              <w:rPr>
                <w:rFonts w:ascii="Times New Roman" w:eastAsia="宋体" w:hAnsi="Times New Roman" w:cs="Times New Roman"/>
                <w:color w:val="24292F"/>
                <w:kern w:val="0"/>
                <w:szCs w:val="21"/>
              </w:rPr>
              <w:t>）</w:t>
            </w:r>
          </w:p>
        </w:tc>
        <w:tc>
          <w:tcPr>
            <w:tcW w:w="3523" w:type="dxa"/>
            <w:gridSpan w:val="3"/>
            <w:tcBorders>
              <w:top w:val="single" w:sz="12"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BFAEAC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强度设计值</w:t>
            </w:r>
          </w:p>
        </w:tc>
        <w:tc>
          <w:tcPr>
            <w:tcW w:w="0" w:type="auto"/>
            <w:gridSpan w:val="2"/>
            <w:tcBorders>
              <w:top w:val="single" w:sz="12"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340EAC8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钢材强度</w:t>
            </w:r>
          </w:p>
        </w:tc>
      </w:tr>
      <w:tr w:rsidR="00B35DAB" w14:paraId="6B0F3D4B"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34DAA5F" w14:textId="77777777" w:rsidR="00B35DAB" w:rsidRDefault="00B35DAB">
            <w:pPr>
              <w:widowControl/>
              <w:jc w:val="center"/>
              <w:rPr>
                <w:rFonts w:ascii="Times New Roman" w:eastAsia="宋体" w:hAnsi="Times New Roman" w:cs="Times New Roman"/>
                <w:color w:val="24292F"/>
                <w:kern w:val="0"/>
                <w:szCs w:val="21"/>
              </w:rPr>
            </w:pPr>
          </w:p>
        </w:tc>
        <w:tc>
          <w:tcPr>
            <w:tcW w:w="1631" w:type="dxa"/>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58DD2A7" w14:textId="77777777" w:rsidR="00B35DAB" w:rsidRDefault="00B35DAB">
            <w:pPr>
              <w:widowControl/>
              <w:jc w:val="center"/>
              <w:rPr>
                <w:rFonts w:ascii="Times New Roman" w:eastAsia="宋体" w:hAnsi="Times New Roman" w:cs="Times New Roman"/>
                <w:color w:val="24292F"/>
                <w:kern w:val="0"/>
                <w:szCs w:val="21"/>
              </w:rPr>
            </w:pP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CD7503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抗拉、抗压、抗弯</w:t>
            </w:r>
            <w:r>
              <w:rPr>
                <w:rFonts w:ascii="Times New Roman" w:eastAsia="宋体" w:hAnsi="Times New Roman" w:cs="Times New Roman"/>
                <w:i/>
                <w:iCs/>
                <w:color w:val="24292F"/>
                <w:kern w:val="0"/>
                <w:szCs w:val="21"/>
              </w:rPr>
              <w:t>f</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B2C6DD9" w14:textId="77777777" w:rsidR="00B35DAB" w:rsidRDefault="001E13EE">
            <w:pPr>
              <w:widowControl/>
              <w:jc w:val="center"/>
              <w:rPr>
                <w:rFonts w:ascii="Times New Roman" w:eastAsia="宋体" w:hAnsi="Times New Roman" w:cs="Times New Roman"/>
                <w:color w:val="24292F"/>
                <w:kern w:val="0"/>
                <w:szCs w:val="21"/>
              </w:rPr>
            </w:pPr>
            <w:proofErr w:type="gramStart"/>
            <w:r>
              <w:rPr>
                <w:rFonts w:ascii="Times New Roman" w:eastAsia="宋体" w:hAnsi="Times New Roman" w:cs="Times New Roman"/>
                <w:color w:val="24292F"/>
                <w:kern w:val="0"/>
                <w:szCs w:val="21"/>
              </w:rPr>
              <w:t>抗剪</w:t>
            </w:r>
            <w:proofErr w:type="spellStart"/>
            <w:proofErr w:type="gramEnd"/>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v</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27EF5F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端面承压（刨平顶紧）</w:t>
            </w:r>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ce</w:t>
            </w:r>
            <w:proofErr w:type="spellEnd"/>
            <w:r>
              <w:rPr>
                <w:rFonts w:ascii="Times New Roman" w:eastAsia="宋体" w:hAnsi="Times New Roman" w:cs="Times New Roman"/>
                <w:color w:val="24292F"/>
                <w:kern w:val="0"/>
                <w:szCs w:val="21"/>
              </w:rPr>
              <w:t>​</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BAE362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屈服强度</w:t>
            </w:r>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y</w:t>
            </w:r>
            <w:proofErr w:type="spellEnd"/>
            <w:r>
              <w:rPr>
                <w:rFonts w:ascii="Times New Roman" w:eastAsia="宋体" w:hAnsi="Times New Roman" w:cs="Times New Roman"/>
                <w:color w:val="24292F"/>
                <w:kern w:val="0"/>
                <w:szCs w:val="21"/>
                <w:vertAlign w:val="subscript"/>
              </w:rPr>
              <w:t>​</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755F7B6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抗拉强度最小值</w:t>
            </w:r>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u​</w:t>
            </w:r>
          </w:p>
        </w:tc>
      </w:tr>
      <w:tr w:rsidR="00B35DAB" w14:paraId="749001FD"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42AF5CB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Q460</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C846C5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F3CFE4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1F2C36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235</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193E29D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470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0D71F0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460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57CD284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550</w:t>
            </w:r>
          </w:p>
        </w:tc>
      </w:tr>
      <w:tr w:rsidR="00B35DAB" w14:paraId="59B25FC8"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53A9416B" w14:textId="77777777" w:rsidR="00B35DAB" w:rsidRDefault="00B35DAB">
            <w:pPr>
              <w:widowControl/>
              <w:jc w:val="center"/>
              <w:rPr>
                <w:rFonts w:ascii="Times New Roman" w:eastAsia="宋体" w:hAnsi="Times New Roman" w:cs="Times New Roman"/>
                <w:color w:val="24292F"/>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F3F7F1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≤40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1FC3BD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48FE1A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225</w:t>
            </w:r>
          </w:p>
        </w:tc>
        <w:tc>
          <w:tcPr>
            <w:tcW w:w="0" w:type="auto"/>
            <w:vMerge/>
            <w:tcBorders>
              <w:left w:val="single" w:sz="4" w:space="0" w:color="auto"/>
              <w:right w:val="single" w:sz="4" w:space="0" w:color="auto"/>
            </w:tcBorders>
            <w:shd w:val="clear" w:color="auto" w:fill="FFFFFF"/>
            <w:tcMar>
              <w:top w:w="90" w:type="dxa"/>
              <w:left w:w="195" w:type="dxa"/>
              <w:bottom w:w="90" w:type="dxa"/>
              <w:right w:w="195" w:type="dxa"/>
            </w:tcMar>
            <w:vAlign w:val="center"/>
          </w:tcPr>
          <w:p w14:paraId="3ED06888"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C471155"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440</w:t>
            </w:r>
          </w:p>
        </w:tc>
        <w:tc>
          <w:tcPr>
            <w:tcW w:w="0" w:type="auto"/>
            <w:vMerge/>
            <w:tcBorders>
              <w:left w:val="single" w:sz="4" w:space="0" w:color="auto"/>
              <w:right w:val="single" w:sz="12" w:space="0" w:color="auto"/>
            </w:tcBorders>
            <w:shd w:val="clear" w:color="auto" w:fill="FFFFFF"/>
            <w:tcMar>
              <w:top w:w="90" w:type="dxa"/>
              <w:left w:w="195" w:type="dxa"/>
              <w:bottom w:w="90" w:type="dxa"/>
              <w:right w:w="195" w:type="dxa"/>
            </w:tcMar>
            <w:vAlign w:val="center"/>
          </w:tcPr>
          <w:p w14:paraId="2D70C13F" w14:textId="77777777" w:rsidR="00B35DAB" w:rsidRDefault="00B35DAB">
            <w:pPr>
              <w:widowControl/>
              <w:jc w:val="center"/>
              <w:rPr>
                <w:rFonts w:ascii="Times New Roman" w:eastAsia="宋体" w:hAnsi="Times New Roman" w:cs="Times New Roman"/>
                <w:kern w:val="0"/>
                <w:szCs w:val="21"/>
              </w:rPr>
            </w:pPr>
          </w:p>
        </w:tc>
      </w:tr>
      <w:tr w:rsidR="00B35DAB" w14:paraId="5DF5C9D4"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2B1169F4"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61A778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≤63</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0675CB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355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85DA67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205</w:t>
            </w:r>
          </w:p>
        </w:tc>
        <w:tc>
          <w:tcPr>
            <w:tcW w:w="0" w:type="auto"/>
            <w:vMerge/>
            <w:tcBorders>
              <w:left w:val="single" w:sz="4" w:space="0" w:color="auto"/>
              <w:right w:val="single" w:sz="4" w:space="0" w:color="auto"/>
            </w:tcBorders>
            <w:shd w:val="clear" w:color="auto" w:fill="FFFFFF"/>
            <w:tcMar>
              <w:top w:w="90" w:type="dxa"/>
              <w:left w:w="195" w:type="dxa"/>
              <w:bottom w:w="90" w:type="dxa"/>
              <w:right w:w="195" w:type="dxa"/>
            </w:tcMar>
            <w:vAlign w:val="center"/>
          </w:tcPr>
          <w:p w14:paraId="2BC6E01E"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790B90A"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420</w:t>
            </w:r>
          </w:p>
        </w:tc>
        <w:tc>
          <w:tcPr>
            <w:tcW w:w="0" w:type="auto"/>
            <w:vMerge/>
            <w:tcBorders>
              <w:left w:val="single" w:sz="4" w:space="0" w:color="auto"/>
              <w:right w:val="single" w:sz="12" w:space="0" w:color="auto"/>
            </w:tcBorders>
            <w:shd w:val="clear" w:color="auto" w:fill="FFFFFF"/>
            <w:tcMar>
              <w:top w:w="90" w:type="dxa"/>
              <w:left w:w="195" w:type="dxa"/>
              <w:bottom w:w="90" w:type="dxa"/>
              <w:right w:w="195" w:type="dxa"/>
            </w:tcMar>
            <w:vAlign w:val="center"/>
          </w:tcPr>
          <w:p w14:paraId="56177BD0" w14:textId="77777777" w:rsidR="00B35DAB" w:rsidRDefault="00B35DAB">
            <w:pPr>
              <w:widowControl/>
              <w:jc w:val="center"/>
              <w:rPr>
                <w:rFonts w:ascii="Times New Roman" w:eastAsia="宋体" w:hAnsi="Times New Roman" w:cs="Times New Roman"/>
                <w:kern w:val="0"/>
                <w:szCs w:val="21"/>
              </w:rPr>
            </w:pPr>
          </w:p>
        </w:tc>
      </w:tr>
      <w:tr w:rsidR="00B35DAB" w14:paraId="401D6756"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94CC01A"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072897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≤100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510D39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192A35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195</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1905B99"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A17027B"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400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6FC6FE79" w14:textId="77777777" w:rsidR="00B35DAB" w:rsidRDefault="00B35DAB">
            <w:pPr>
              <w:widowControl/>
              <w:jc w:val="center"/>
              <w:rPr>
                <w:rFonts w:ascii="Times New Roman" w:eastAsia="宋体" w:hAnsi="Times New Roman" w:cs="Times New Roman"/>
                <w:kern w:val="0"/>
                <w:szCs w:val="21"/>
              </w:rPr>
            </w:pPr>
          </w:p>
        </w:tc>
      </w:tr>
      <w:tr w:rsidR="00B35DAB" w14:paraId="1FF56854"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43121FF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Q500</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9620D4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1A3DA2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455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5F5961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265</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698C9EF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520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2BC42A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500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1B54D17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610</w:t>
            </w:r>
          </w:p>
        </w:tc>
      </w:tr>
      <w:tr w:rsidR="00B35DAB" w14:paraId="480918A0"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24B00FAC" w14:textId="77777777" w:rsidR="00B35DAB" w:rsidRDefault="00B35DAB">
            <w:pPr>
              <w:widowControl/>
              <w:jc w:val="center"/>
              <w:rPr>
                <w:rFonts w:ascii="Times New Roman" w:eastAsia="宋体" w:hAnsi="Times New Roman" w:cs="Times New Roman"/>
                <w:color w:val="24292F"/>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155F2F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≤40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95660B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440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1C84F4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255</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C961CA1"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5D50B0E"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480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2915E544" w14:textId="77777777" w:rsidR="00B35DAB" w:rsidRDefault="00B35DAB">
            <w:pPr>
              <w:widowControl/>
              <w:jc w:val="center"/>
              <w:rPr>
                <w:rFonts w:ascii="Times New Roman" w:eastAsia="宋体" w:hAnsi="Times New Roman" w:cs="Times New Roman"/>
                <w:kern w:val="0"/>
                <w:szCs w:val="21"/>
              </w:rPr>
            </w:pPr>
          </w:p>
        </w:tc>
      </w:tr>
      <w:tr w:rsidR="00B35DAB" w14:paraId="354F310E"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20029170"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D922AF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≤63</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B86FED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430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4EACE3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EF65E4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510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C8C00D7"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470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02092EA5"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600</w:t>
            </w:r>
          </w:p>
        </w:tc>
      </w:tr>
      <w:tr w:rsidR="00B35DAB" w14:paraId="6BD32CCD"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3A19BA02"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801B9F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≤80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54901E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CDA5FA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235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094124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B8E5016"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450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2DA34678"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590</w:t>
            </w:r>
          </w:p>
        </w:tc>
      </w:tr>
      <w:tr w:rsidR="00B35DAB" w14:paraId="23D09E29"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F6AB20E"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B3D870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&gt;80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≤100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272A78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391F3E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230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145F90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460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46F1F71"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5615F7CF"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540</w:t>
            </w:r>
          </w:p>
        </w:tc>
      </w:tr>
      <w:tr w:rsidR="00B35DAB" w14:paraId="63E9E8FC"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15505C3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Q550</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6EDA0B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53B48F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520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E6A5C2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300</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015E481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570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9017BC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550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68F6ECD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670</w:t>
            </w:r>
          </w:p>
        </w:tc>
      </w:tr>
      <w:tr w:rsidR="00B35DAB" w14:paraId="7CAB2D60"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1F9BF619" w14:textId="77777777" w:rsidR="00B35DAB" w:rsidRDefault="00B35DAB">
            <w:pPr>
              <w:widowControl/>
              <w:jc w:val="center"/>
              <w:rPr>
                <w:rFonts w:ascii="Times New Roman" w:eastAsia="宋体" w:hAnsi="Times New Roman" w:cs="Times New Roman"/>
                <w:color w:val="24292F"/>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D3CDBC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≤40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2C8FC3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380EBC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290</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3E104D0"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A824DCB"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530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33EF415C" w14:textId="77777777" w:rsidR="00B35DAB" w:rsidRDefault="00B35DAB">
            <w:pPr>
              <w:widowControl/>
              <w:jc w:val="center"/>
              <w:rPr>
                <w:rFonts w:ascii="Times New Roman" w:eastAsia="宋体" w:hAnsi="Times New Roman" w:cs="Times New Roman"/>
                <w:kern w:val="0"/>
                <w:szCs w:val="21"/>
              </w:rPr>
            </w:pPr>
          </w:p>
        </w:tc>
      </w:tr>
      <w:tr w:rsidR="00B35DAB" w14:paraId="46455205"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4DF8BC9A"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A683C2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≤63</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BD9A18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475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7178D3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275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D906B1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530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869267A"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520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64F5D6FB"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620</w:t>
            </w:r>
          </w:p>
        </w:tc>
      </w:tr>
      <w:tr w:rsidR="00B35DAB" w14:paraId="08746855"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6C6866CD"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C3CB04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≤80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F43333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455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00F967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265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10C783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510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66CFB80"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500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6DF91A57"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600</w:t>
            </w:r>
          </w:p>
        </w:tc>
      </w:tr>
      <w:tr w:rsidR="00B35DAB" w14:paraId="2F8382CD"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4D32791"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3A1E9B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&gt;80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≤100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58F53F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445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694FFB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D224F1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8420AB0"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490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58A0E524"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590</w:t>
            </w:r>
          </w:p>
        </w:tc>
      </w:tr>
      <w:tr w:rsidR="00B35DAB" w14:paraId="1293F47A"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633DBB7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Q620</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24D27D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74FDF64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565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DDE3B8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325</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619F020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605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C1EECF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620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3976833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710</w:t>
            </w:r>
          </w:p>
        </w:tc>
      </w:tr>
      <w:tr w:rsidR="00B35DAB" w14:paraId="1E344AAB"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5116A198" w14:textId="77777777" w:rsidR="00B35DAB" w:rsidRDefault="00B35DAB">
            <w:pPr>
              <w:widowControl/>
              <w:jc w:val="center"/>
              <w:rPr>
                <w:rFonts w:ascii="Times New Roman" w:eastAsia="宋体" w:hAnsi="Times New Roman" w:cs="Times New Roman"/>
                <w:color w:val="24292F"/>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C4223A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≤40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05F8D6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550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CC13F8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320</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CAEE8FA"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D2C6483"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1B18B714" w14:textId="77777777" w:rsidR="00B35DAB" w:rsidRDefault="00B35DAB">
            <w:pPr>
              <w:widowControl/>
              <w:jc w:val="center"/>
              <w:rPr>
                <w:rFonts w:ascii="Times New Roman" w:eastAsia="宋体" w:hAnsi="Times New Roman" w:cs="Times New Roman"/>
                <w:kern w:val="0"/>
                <w:szCs w:val="21"/>
              </w:rPr>
            </w:pPr>
          </w:p>
        </w:tc>
      </w:tr>
      <w:tr w:rsidR="00B35DAB" w14:paraId="189456E2"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572131C6"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F7F66D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≤63</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5997E9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540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C99D54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310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496B7C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585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5159B6C"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590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68F84C4F"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690</w:t>
            </w:r>
          </w:p>
        </w:tc>
      </w:tr>
      <w:tr w:rsidR="00B35DAB" w14:paraId="366233C0"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DD5C9F6"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DB19C2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≤80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1BFC64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520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5266A4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300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DC839D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570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5604E0B"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570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7A9EBA68"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670</w:t>
            </w:r>
          </w:p>
        </w:tc>
      </w:tr>
      <w:tr w:rsidR="00B35DAB" w14:paraId="5FE3FDFB"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70680BE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Q690</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29DEE9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FD6138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630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2B72C1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365</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3823E56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655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424288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640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0A32F4B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770</w:t>
            </w:r>
          </w:p>
        </w:tc>
      </w:tr>
      <w:tr w:rsidR="00B35DAB" w14:paraId="3501C435"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489361AC" w14:textId="77777777" w:rsidR="00B35DAB" w:rsidRDefault="00B35DAB">
            <w:pPr>
              <w:widowControl/>
              <w:jc w:val="center"/>
              <w:rPr>
                <w:rFonts w:ascii="Times New Roman" w:eastAsia="宋体" w:hAnsi="Times New Roman" w:cs="Times New Roman"/>
                <w:color w:val="24292F"/>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916D50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≤40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BF6792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615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993B02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355</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1DA9FB7"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B2E0280"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670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3F22CC3B" w14:textId="77777777" w:rsidR="00B35DAB" w:rsidRDefault="00B35DAB">
            <w:pPr>
              <w:widowControl/>
              <w:jc w:val="center"/>
              <w:rPr>
                <w:rFonts w:ascii="Times New Roman" w:eastAsia="宋体" w:hAnsi="Times New Roman" w:cs="Times New Roman"/>
                <w:kern w:val="0"/>
                <w:szCs w:val="21"/>
              </w:rPr>
            </w:pPr>
          </w:p>
        </w:tc>
      </w:tr>
      <w:tr w:rsidR="00B35DAB" w14:paraId="1CCD4FEA"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1FD0F7C1"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EBD5A1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≤63</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135056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605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A1E433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350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604C72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640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0582165"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660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2005E274"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750</w:t>
            </w:r>
          </w:p>
        </w:tc>
      </w:tr>
      <w:tr w:rsidR="00B35DAB" w14:paraId="4DDE538C" w14:textId="77777777">
        <w:trPr>
          <w:jc w:val="center"/>
        </w:trPr>
        <w:tc>
          <w:tcPr>
            <w:tcW w:w="1192" w:type="dxa"/>
            <w:vMerge/>
            <w:tcBorders>
              <w:left w:val="single" w:sz="12"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B7F7A56"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484DCC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≤80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817A11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585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D8B58B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5D7B6F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620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F929153"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640</w:t>
            </w:r>
          </w:p>
        </w:tc>
        <w:tc>
          <w:tcPr>
            <w:tcW w:w="0" w:type="auto"/>
            <w:tcBorders>
              <w:top w:val="single" w:sz="4" w:space="0" w:color="auto"/>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04DDD919"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730</w:t>
            </w:r>
          </w:p>
        </w:tc>
      </w:tr>
      <w:tr w:rsidR="00B35DAB" w14:paraId="5EFD0D02" w14:textId="77777777">
        <w:trPr>
          <w:jc w:val="center"/>
        </w:trPr>
        <w:tc>
          <w:tcPr>
            <w:tcW w:w="1192" w:type="dxa"/>
            <w:vMerge w:val="restart"/>
            <w:tcBorders>
              <w:top w:val="single" w:sz="4" w:space="0" w:color="auto"/>
              <w:left w:val="single" w:sz="12" w:space="0" w:color="auto"/>
              <w:right w:val="single" w:sz="4" w:space="0" w:color="auto"/>
            </w:tcBorders>
            <w:shd w:val="clear" w:color="auto" w:fill="FFFFFF"/>
            <w:tcMar>
              <w:top w:w="90" w:type="dxa"/>
              <w:left w:w="195" w:type="dxa"/>
              <w:bottom w:w="90" w:type="dxa"/>
              <w:right w:w="195" w:type="dxa"/>
            </w:tcMar>
            <w:vAlign w:val="center"/>
          </w:tcPr>
          <w:p w14:paraId="6537F5ED"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Q460GJ</w:t>
            </w: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EE27DA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1FB79D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77DDE7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235</w:t>
            </w:r>
          </w:p>
        </w:tc>
        <w:tc>
          <w:tcPr>
            <w:tcW w:w="0" w:type="auto"/>
            <w:vMerge w:val="restart"/>
            <w:tcBorders>
              <w:top w:val="single" w:sz="4" w:space="0" w:color="auto"/>
              <w:left w:val="single" w:sz="4" w:space="0" w:color="auto"/>
              <w:right w:val="single" w:sz="4" w:space="0" w:color="auto"/>
            </w:tcBorders>
            <w:shd w:val="clear" w:color="auto" w:fill="FFFFFF"/>
            <w:tcMar>
              <w:top w:w="90" w:type="dxa"/>
              <w:left w:w="195" w:type="dxa"/>
              <w:bottom w:w="90" w:type="dxa"/>
              <w:right w:w="195" w:type="dxa"/>
            </w:tcMar>
            <w:vAlign w:val="center"/>
          </w:tcPr>
          <w:p w14:paraId="62CD096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485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EEF4DEC"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460</w:t>
            </w:r>
          </w:p>
        </w:tc>
        <w:tc>
          <w:tcPr>
            <w:tcW w:w="0" w:type="auto"/>
            <w:vMerge w:val="restart"/>
            <w:tcBorders>
              <w:top w:val="single" w:sz="4" w:space="0" w:color="auto"/>
              <w:left w:val="single" w:sz="4" w:space="0" w:color="auto"/>
              <w:right w:val="single" w:sz="12" w:space="0" w:color="auto"/>
            </w:tcBorders>
            <w:shd w:val="clear" w:color="auto" w:fill="FFFFFF"/>
            <w:tcMar>
              <w:top w:w="90" w:type="dxa"/>
              <w:left w:w="195" w:type="dxa"/>
              <w:bottom w:w="90" w:type="dxa"/>
              <w:right w:w="195" w:type="dxa"/>
            </w:tcMar>
            <w:vAlign w:val="center"/>
          </w:tcPr>
          <w:p w14:paraId="6D8D40D5"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570</w:t>
            </w:r>
          </w:p>
        </w:tc>
      </w:tr>
      <w:tr w:rsidR="00B35DAB" w14:paraId="2B17FBBB"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2CE8F9A4"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0BDE25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≤50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0FA114A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31A2E7F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225</w:t>
            </w:r>
          </w:p>
        </w:tc>
        <w:tc>
          <w:tcPr>
            <w:tcW w:w="0" w:type="auto"/>
            <w:vMerge/>
            <w:tcBorders>
              <w:left w:val="single" w:sz="4" w:space="0" w:color="auto"/>
              <w:right w:val="single" w:sz="4" w:space="0" w:color="auto"/>
            </w:tcBorders>
            <w:shd w:val="clear" w:color="auto" w:fill="FFFFFF"/>
            <w:tcMar>
              <w:top w:w="90" w:type="dxa"/>
              <w:left w:w="195" w:type="dxa"/>
              <w:bottom w:w="90" w:type="dxa"/>
              <w:right w:w="195" w:type="dxa"/>
            </w:tcMar>
            <w:vAlign w:val="center"/>
          </w:tcPr>
          <w:p w14:paraId="51AAFAFD"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276B99D6"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460</w:t>
            </w:r>
          </w:p>
        </w:tc>
        <w:tc>
          <w:tcPr>
            <w:tcW w:w="0" w:type="auto"/>
            <w:vMerge/>
            <w:tcBorders>
              <w:left w:val="single" w:sz="4" w:space="0" w:color="auto"/>
              <w:right w:val="single" w:sz="12" w:space="0" w:color="auto"/>
            </w:tcBorders>
            <w:shd w:val="clear" w:color="auto" w:fill="FFFFFF"/>
            <w:tcMar>
              <w:top w:w="90" w:type="dxa"/>
              <w:left w:w="195" w:type="dxa"/>
              <w:bottom w:w="90" w:type="dxa"/>
              <w:right w:w="195" w:type="dxa"/>
            </w:tcMar>
            <w:vAlign w:val="center"/>
          </w:tcPr>
          <w:p w14:paraId="65F96156" w14:textId="77777777" w:rsidR="00B35DAB" w:rsidRDefault="00B35DAB">
            <w:pPr>
              <w:widowControl/>
              <w:jc w:val="center"/>
              <w:rPr>
                <w:rFonts w:ascii="Times New Roman" w:eastAsia="宋体" w:hAnsi="Times New Roman" w:cs="Times New Roman"/>
                <w:kern w:val="0"/>
                <w:szCs w:val="21"/>
              </w:rPr>
            </w:pPr>
          </w:p>
        </w:tc>
      </w:tr>
      <w:tr w:rsidR="00B35DAB" w14:paraId="5769832F" w14:textId="77777777">
        <w:trPr>
          <w:jc w:val="center"/>
        </w:trPr>
        <w:tc>
          <w:tcPr>
            <w:tcW w:w="1192" w:type="dxa"/>
            <w:vMerge/>
            <w:tcBorders>
              <w:left w:val="single" w:sz="12" w:space="0" w:color="auto"/>
              <w:right w:val="single" w:sz="4" w:space="0" w:color="auto"/>
            </w:tcBorders>
            <w:shd w:val="clear" w:color="auto" w:fill="FFFFFF"/>
            <w:tcMar>
              <w:top w:w="90" w:type="dxa"/>
              <w:left w:w="195" w:type="dxa"/>
              <w:bottom w:w="90" w:type="dxa"/>
              <w:right w:w="195" w:type="dxa"/>
            </w:tcMar>
            <w:vAlign w:val="center"/>
          </w:tcPr>
          <w:p w14:paraId="52210674"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580181F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&gt;50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≤100</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CE36A7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380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4B786EF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220</w:t>
            </w:r>
          </w:p>
        </w:tc>
        <w:tc>
          <w:tcPr>
            <w:tcW w:w="0" w:type="auto"/>
            <w:vMerge/>
            <w:tcBorders>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6645A663" w14:textId="77777777" w:rsidR="00B35DAB" w:rsidRDefault="00B35DAB">
            <w:pPr>
              <w:widowControl/>
              <w:jc w:val="center"/>
              <w:rPr>
                <w:rFonts w:ascii="Times New Roman" w:eastAsia="宋体" w:hAnsi="Times New Roman" w:cs="Times New Roman"/>
                <w:color w:val="24292F"/>
                <w:kern w:val="0"/>
                <w:szCs w:val="21"/>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90" w:type="dxa"/>
              <w:left w:w="195" w:type="dxa"/>
              <w:bottom w:w="90" w:type="dxa"/>
              <w:right w:w="195" w:type="dxa"/>
            </w:tcMar>
            <w:vAlign w:val="center"/>
          </w:tcPr>
          <w:p w14:paraId="190D07B2"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450</w:t>
            </w:r>
          </w:p>
        </w:tc>
        <w:tc>
          <w:tcPr>
            <w:tcW w:w="0" w:type="auto"/>
            <w:vMerge/>
            <w:tcBorders>
              <w:left w:val="single" w:sz="4" w:space="0" w:color="auto"/>
              <w:bottom w:val="single" w:sz="4" w:space="0" w:color="auto"/>
              <w:right w:val="single" w:sz="12" w:space="0" w:color="auto"/>
            </w:tcBorders>
            <w:shd w:val="clear" w:color="auto" w:fill="FFFFFF"/>
            <w:tcMar>
              <w:top w:w="90" w:type="dxa"/>
              <w:left w:w="195" w:type="dxa"/>
              <w:bottom w:w="90" w:type="dxa"/>
              <w:right w:w="195" w:type="dxa"/>
            </w:tcMar>
            <w:vAlign w:val="center"/>
          </w:tcPr>
          <w:p w14:paraId="23ED0870" w14:textId="77777777" w:rsidR="00B35DAB" w:rsidRDefault="00B35DAB">
            <w:pPr>
              <w:widowControl/>
              <w:jc w:val="center"/>
              <w:rPr>
                <w:rFonts w:ascii="Times New Roman" w:eastAsia="宋体" w:hAnsi="Times New Roman" w:cs="Times New Roman"/>
                <w:kern w:val="0"/>
                <w:szCs w:val="21"/>
              </w:rPr>
            </w:pPr>
          </w:p>
        </w:tc>
      </w:tr>
      <w:tr w:rsidR="00B35DAB" w14:paraId="22ABD324" w14:textId="77777777">
        <w:trPr>
          <w:jc w:val="center"/>
        </w:trPr>
        <w:tc>
          <w:tcPr>
            <w:tcW w:w="1192" w:type="dxa"/>
            <w:vMerge/>
            <w:tcBorders>
              <w:left w:val="single" w:sz="12"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05DA7B65" w14:textId="77777777" w:rsidR="00B35DAB" w:rsidRDefault="00B35DAB">
            <w:pPr>
              <w:widowControl/>
              <w:jc w:val="center"/>
              <w:rPr>
                <w:rFonts w:ascii="Times New Roman" w:eastAsia="宋体" w:hAnsi="Times New Roman" w:cs="Times New Roman"/>
                <w:kern w:val="0"/>
                <w:szCs w:val="21"/>
              </w:rPr>
            </w:pPr>
          </w:p>
        </w:tc>
        <w:tc>
          <w:tcPr>
            <w:tcW w:w="1631" w:type="dxa"/>
            <w:tcBorders>
              <w:top w:val="single" w:sz="4" w:space="0" w:color="auto"/>
              <w:left w:val="single" w:sz="4"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29BC729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&gt;100</w:t>
            </w:r>
            <w:r>
              <w:rPr>
                <w:rFonts w:ascii="Times New Roman" w:eastAsia="宋体" w:hAnsi="Times New Roman" w:cs="Times New Roman"/>
                <w:color w:val="24292F"/>
                <w:kern w:val="0"/>
                <w:szCs w:val="21"/>
              </w:rPr>
              <w:t>，</w:t>
            </w:r>
            <w:r>
              <w:rPr>
                <w:rFonts w:ascii="Times New Roman" w:eastAsia="宋体" w:hAnsi="Times New Roman" w:cs="Times New Roman"/>
                <w:color w:val="24292F"/>
                <w:kern w:val="0"/>
                <w:szCs w:val="21"/>
              </w:rPr>
              <w:t>≤150</w:t>
            </w:r>
          </w:p>
        </w:tc>
        <w:tc>
          <w:tcPr>
            <w:tcW w:w="1209" w:type="dxa"/>
            <w:tcBorders>
              <w:top w:val="single" w:sz="4" w:space="0" w:color="auto"/>
              <w:left w:val="single" w:sz="4"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3D84B45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375</w:t>
            </w:r>
          </w:p>
        </w:tc>
        <w:tc>
          <w:tcPr>
            <w:tcW w:w="0" w:type="auto"/>
            <w:tcBorders>
              <w:top w:val="single" w:sz="4" w:space="0" w:color="auto"/>
              <w:left w:val="single" w:sz="4"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270845C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215</w:t>
            </w:r>
          </w:p>
        </w:tc>
        <w:tc>
          <w:tcPr>
            <w:tcW w:w="0" w:type="auto"/>
            <w:tcBorders>
              <w:top w:val="single" w:sz="4" w:space="0" w:color="auto"/>
              <w:left w:val="single" w:sz="4"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0368BB2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470</w:t>
            </w:r>
          </w:p>
        </w:tc>
        <w:tc>
          <w:tcPr>
            <w:tcW w:w="0" w:type="auto"/>
            <w:tcBorders>
              <w:top w:val="single" w:sz="4" w:space="0" w:color="auto"/>
              <w:left w:val="single" w:sz="4" w:space="0" w:color="auto"/>
              <w:bottom w:val="single" w:sz="12" w:space="0" w:color="auto"/>
              <w:right w:val="single" w:sz="4" w:space="0" w:color="auto"/>
            </w:tcBorders>
            <w:shd w:val="clear" w:color="auto" w:fill="FFFFFF"/>
            <w:tcMar>
              <w:top w:w="90" w:type="dxa"/>
              <w:left w:w="195" w:type="dxa"/>
              <w:bottom w:w="90" w:type="dxa"/>
              <w:right w:w="195" w:type="dxa"/>
            </w:tcMar>
            <w:vAlign w:val="center"/>
          </w:tcPr>
          <w:p w14:paraId="63E0B04A"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440</w:t>
            </w:r>
          </w:p>
        </w:tc>
        <w:tc>
          <w:tcPr>
            <w:tcW w:w="0" w:type="auto"/>
            <w:tcBorders>
              <w:top w:val="single" w:sz="4" w:space="0" w:color="auto"/>
              <w:left w:val="single" w:sz="4" w:space="0" w:color="auto"/>
              <w:bottom w:val="single" w:sz="12" w:space="0" w:color="auto"/>
              <w:right w:val="single" w:sz="12" w:space="0" w:color="auto"/>
            </w:tcBorders>
            <w:shd w:val="clear" w:color="auto" w:fill="FFFFFF"/>
            <w:tcMar>
              <w:top w:w="90" w:type="dxa"/>
              <w:left w:w="195" w:type="dxa"/>
              <w:bottom w:w="90" w:type="dxa"/>
              <w:right w:w="195" w:type="dxa"/>
            </w:tcMar>
            <w:vAlign w:val="center"/>
          </w:tcPr>
          <w:p w14:paraId="3DD80104" w14:textId="77777777" w:rsidR="00B35DAB" w:rsidRDefault="001E13EE">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550</w:t>
            </w:r>
          </w:p>
        </w:tc>
      </w:tr>
    </w:tbl>
    <w:p w14:paraId="2DE26CAE" w14:textId="77777777" w:rsidR="00B35DAB" w:rsidRDefault="001E13EE">
      <w:pPr>
        <w:adjustRightInd w:val="0"/>
        <w:snapToGrid w:val="0"/>
        <w:spacing w:beforeLines="50" w:before="156" w:line="360" w:lineRule="auto"/>
        <w:rPr>
          <w:rFonts w:ascii="Times New Roman" w:eastAsia="宋体" w:hAnsi="Times New Roman" w:cs="Times New Roman"/>
          <w:sz w:val="24"/>
        </w:rPr>
      </w:pPr>
      <w:r>
        <w:rPr>
          <w:rFonts w:ascii="Times New Roman" w:eastAsia="宋体" w:hAnsi="Times New Roman" w:cs="Times New Roman"/>
          <w:b/>
          <w:bCs/>
          <w:spacing w:val="-4"/>
          <w:sz w:val="24"/>
        </w:rPr>
        <w:t xml:space="preserve">3.1.5  </w:t>
      </w:r>
      <w:r>
        <w:rPr>
          <w:rFonts w:ascii="Times New Roman" w:eastAsia="宋体" w:hAnsi="Times New Roman" w:cs="Times New Roman"/>
          <w:sz w:val="24"/>
        </w:rPr>
        <w:t>冷弯型材和冷弯钢管，其强度设计值应按现行国家标准</w:t>
      </w:r>
      <w:bookmarkStart w:id="129" w:name="_Hlk216358259"/>
      <w:r>
        <w:rPr>
          <w:rFonts w:ascii="Times New Roman" w:eastAsia="宋体" w:hAnsi="Times New Roman" w:cs="Times New Roman"/>
          <w:sz w:val="24"/>
        </w:rPr>
        <w:t>《冷弯薄壁型钢结构技术规范》</w:t>
      </w:r>
      <w:r>
        <w:rPr>
          <w:rFonts w:ascii="Times New Roman" w:eastAsia="宋体" w:hAnsi="Times New Roman" w:cs="Times New Roman"/>
          <w:sz w:val="24"/>
        </w:rPr>
        <w:t>GB 50018</w:t>
      </w:r>
      <w:bookmarkEnd w:id="129"/>
      <w:r>
        <w:rPr>
          <w:rFonts w:ascii="Times New Roman" w:eastAsia="宋体" w:hAnsi="Times New Roman" w:cs="Times New Roman"/>
          <w:sz w:val="24"/>
        </w:rPr>
        <w:t>的规定采用</w:t>
      </w:r>
      <w:r>
        <w:rPr>
          <w:rFonts w:ascii="Times New Roman" w:eastAsia="宋体" w:hAnsi="Times New Roman" w:cs="Times New Roman" w:hint="eastAsia"/>
          <w:sz w:val="24"/>
        </w:rPr>
        <w:t>。</w:t>
      </w:r>
    </w:p>
    <w:p w14:paraId="627027C6" w14:textId="77777777" w:rsidR="00B35DAB" w:rsidRDefault="001E13EE">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b/>
          <w:bCs/>
          <w:spacing w:val="-4"/>
          <w:sz w:val="24"/>
        </w:rPr>
        <w:t xml:space="preserve">3.1.6  </w:t>
      </w:r>
      <w:r>
        <w:rPr>
          <w:rFonts w:ascii="Times New Roman" w:eastAsia="宋体" w:hAnsi="Times New Roman" w:cs="Times New Roman"/>
          <w:sz w:val="24"/>
        </w:rPr>
        <w:t>焊缝的强度设计指标应按表</w:t>
      </w:r>
      <w:r>
        <w:rPr>
          <w:rFonts w:ascii="Times New Roman" w:eastAsia="宋体" w:hAnsi="Times New Roman" w:cs="Times New Roman" w:hint="eastAsia"/>
          <w:sz w:val="24"/>
        </w:rPr>
        <w:t>3.1.6</w:t>
      </w:r>
      <w:r>
        <w:rPr>
          <w:rFonts w:ascii="Times New Roman" w:eastAsia="宋体" w:hAnsi="Times New Roman" w:cs="Times New Roman"/>
          <w:sz w:val="24"/>
        </w:rPr>
        <w:t>采用，并应符合下列规定：</w:t>
      </w:r>
    </w:p>
    <w:p w14:paraId="17AB2410"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3.1.6  </w:t>
      </w:r>
      <w:r>
        <w:rPr>
          <w:rFonts w:ascii="Times New Roman" w:eastAsia="宋体" w:hAnsi="Times New Roman" w:cs="Times New Roman"/>
          <w:b/>
          <w:bCs/>
          <w:color w:val="000000"/>
          <w:kern w:val="0"/>
          <w:szCs w:val="21"/>
          <w:lang w:bidi="ar"/>
        </w:rPr>
        <w:t>焊缝强度设计指标（</w:t>
      </w:r>
      <w:r>
        <w:rPr>
          <w:rFonts w:ascii="Times New Roman" w:eastAsia="宋体" w:hAnsi="Times New Roman" w:cs="Times New Roman"/>
          <w:b/>
          <w:bCs/>
          <w:color w:val="000000"/>
          <w:kern w:val="0"/>
          <w:szCs w:val="21"/>
          <w:lang w:bidi="ar"/>
        </w:rPr>
        <w:t>N/mm2</w:t>
      </w:r>
      <w:r>
        <w:rPr>
          <w:rFonts w:ascii="Times New Roman" w:eastAsia="宋体" w:hAnsi="Times New Roman" w:cs="Times New Roman"/>
          <w:b/>
          <w:bCs/>
          <w:color w:val="000000"/>
          <w:kern w:val="0"/>
          <w:szCs w:val="21"/>
          <w:lang w:bidi="ar"/>
        </w:rPr>
        <w:t>）</w:t>
      </w:r>
    </w:p>
    <w:tbl>
      <w:tblPr>
        <w:tblW w:w="512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44"/>
        <w:gridCol w:w="1120"/>
        <w:gridCol w:w="1628"/>
        <w:gridCol w:w="874"/>
        <w:gridCol w:w="871"/>
        <w:gridCol w:w="876"/>
        <w:gridCol w:w="1307"/>
        <w:gridCol w:w="1305"/>
      </w:tblGrid>
      <w:tr w:rsidR="00B35DAB" w14:paraId="1A3A2EFB" w14:textId="77777777">
        <w:trPr>
          <w:jc w:val="center"/>
        </w:trPr>
        <w:tc>
          <w:tcPr>
            <w:tcW w:w="426" w:type="pct"/>
            <w:vMerge w:val="restart"/>
            <w:shd w:val="clear" w:color="auto" w:fill="FFFFFF"/>
            <w:vAlign w:val="center"/>
          </w:tcPr>
          <w:p w14:paraId="1B934B4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焊接方法和焊条型号</w:t>
            </w:r>
          </w:p>
        </w:tc>
        <w:tc>
          <w:tcPr>
            <w:tcW w:w="1575" w:type="pct"/>
            <w:gridSpan w:val="2"/>
            <w:shd w:val="clear" w:color="auto" w:fill="FFFFFF"/>
            <w:tcMar>
              <w:top w:w="90" w:type="dxa"/>
              <w:left w:w="195" w:type="dxa"/>
              <w:bottom w:w="90" w:type="dxa"/>
              <w:right w:w="195" w:type="dxa"/>
            </w:tcMar>
            <w:vAlign w:val="center"/>
          </w:tcPr>
          <w:p w14:paraId="7CBB0DD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构件钢材</w:t>
            </w:r>
          </w:p>
        </w:tc>
        <w:tc>
          <w:tcPr>
            <w:tcW w:w="1502" w:type="pct"/>
            <w:gridSpan w:val="3"/>
            <w:shd w:val="clear" w:color="auto" w:fill="FFFFFF"/>
            <w:tcMar>
              <w:top w:w="90" w:type="dxa"/>
              <w:left w:w="195" w:type="dxa"/>
              <w:bottom w:w="90" w:type="dxa"/>
              <w:right w:w="195" w:type="dxa"/>
            </w:tcMar>
            <w:vAlign w:val="center"/>
          </w:tcPr>
          <w:p w14:paraId="2F0E323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一级、二级对接焊缝强度设计值</w:t>
            </w:r>
          </w:p>
        </w:tc>
        <w:tc>
          <w:tcPr>
            <w:tcW w:w="749" w:type="pct"/>
            <w:shd w:val="clear" w:color="auto" w:fill="FFFFFF"/>
            <w:tcMar>
              <w:top w:w="90" w:type="dxa"/>
              <w:left w:w="195" w:type="dxa"/>
              <w:bottom w:w="90" w:type="dxa"/>
              <w:right w:w="195" w:type="dxa"/>
            </w:tcMar>
            <w:vAlign w:val="center"/>
          </w:tcPr>
          <w:p w14:paraId="4EAA3F3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角焊缝强度设计值</w:t>
            </w:r>
          </w:p>
        </w:tc>
        <w:tc>
          <w:tcPr>
            <w:tcW w:w="749" w:type="pct"/>
            <w:shd w:val="clear" w:color="auto" w:fill="FFFFFF"/>
            <w:tcMar>
              <w:top w:w="90" w:type="dxa"/>
              <w:left w:w="195" w:type="dxa"/>
              <w:bottom w:w="90" w:type="dxa"/>
              <w:right w:w="195" w:type="dxa"/>
            </w:tcMar>
            <w:vAlign w:val="center"/>
          </w:tcPr>
          <w:p w14:paraId="7448719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角焊缝抗拉、抗压和抗弯强度设计值</w:t>
            </w:r>
          </w:p>
        </w:tc>
      </w:tr>
      <w:tr w:rsidR="00B35DAB" w14:paraId="2E250A58" w14:textId="77777777">
        <w:trPr>
          <w:jc w:val="center"/>
        </w:trPr>
        <w:tc>
          <w:tcPr>
            <w:tcW w:w="426" w:type="pct"/>
            <w:vMerge/>
            <w:shd w:val="clear" w:color="auto" w:fill="FFFFFF"/>
            <w:vAlign w:val="center"/>
          </w:tcPr>
          <w:p w14:paraId="45292288" w14:textId="77777777" w:rsidR="00B35DAB" w:rsidRDefault="00B35DAB">
            <w:pPr>
              <w:widowControl/>
              <w:jc w:val="center"/>
              <w:rPr>
                <w:rFonts w:ascii="Times New Roman" w:eastAsia="宋体" w:hAnsi="Times New Roman" w:cs="Times New Roman"/>
                <w:color w:val="24292F"/>
                <w:kern w:val="0"/>
                <w:szCs w:val="21"/>
              </w:rPr>
            </w:pPr>
          </w:p>
        </w:tc>
        <w:tc>
          <w:tcPr>
            <w:tcW w:w="642" w:type="pct"/>
            <w:shd w:val="clear" w:color="auto" w:fill="FFFFFF"/>
            <w:tcMar>
              <w:top w:w="90" w:type="dxa"/>
              <w:left w:w="195" w:type="dxa"/>
              <w:bottom w:w="90" w:type="dxa"/>
              <w:right w:w="195" w:type="dxa"/>
            </w:tcMar>
            <w:vAlign w:val="center"/>
          </w:tcPr>
          <w:p w14:paraId="561EA2F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牌号</w:t>
            </w:r>
          </w:p>
        </w:tc>
        <w:tc>
          <w:tcPr>
            <w:tcW w:w="933" w:type="pct"/>
            <w:shd w:val="clear" w:color="auto" w:fill="FFFFFF"/>
            <w:tcMar>
              <w:top w:w="90" w:type="dxa"/>
              <w:left w:w="195" w:type="dxa"/>
              <w:bottom w:w="90" w:type="dxa"/>
              <w:right w:w="195" w:type="dxa"/>
            </w:tcMar>
            <w:vAlign w:val="center"/>
          </w:tcPr>
          <w:p w14:paraId="705E6BE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构件厚度或直径</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mm</w:t>
            </w:r>
            <w:r>
              <w:rPr>
                <w:rFonts w:ascii="Times New Roman" w:eastAsia="宋体" w:hAnsi="Times New Roman" w:cs="Times New Roman" w:hint="eastAsia"/>
                <w:color w:val="24292F"/>
                <w:kern w:val="0"/>
                <w:szCs w:val="21"/>
              </w:rPr>
              <w:t>）</w:t>
            </w:r>
          </w:p>
        </w:tc>
        <w:tc>
          <w:tcPr>
            <w:tcW w:w="501" w:type="pct"/>
            <w:shd w:val="clear" w:color="auto" w:fill="FFFFFF"/>
            <w:tcMar>
              <w:top w:w="90" w:type="dxa"/>
              <w:left w:w="195" w:type="dxa"/>
              <w:bottom w:w="90" w:type="dxa"/>
              <w:right w:w="195" w:type="dxa"/>
            </w:tcMar>
            <w:vAlign w:val="center"/>
          </w:tcPr>
          <w:p w14:paraId="715DF05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抗压</w:t>
            </w:r>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c</w:t>
            </w:r>
            <w:r>
              <w:rPr>
                <w:rFonts w:ascii="Times New Roman" w:eastAsia="宋体" w:hAnsi="Times New Roman" w:cs="Times New Roman"/>
                <w:color w:val="24292F"/>
                <w:kern w:val="0"/>
                <w:szCs w:val="21"/>
                <w:vertAlign w:val="superscript"/>
              </w:rPr>
              <w:t>w</w:t>
            </w:r>
            <w:proofErr w:type="spellEnd"/>
          </w:p>
        </w:tc>
        <w:tc>
          <w:tcPr>
            <w:tcW w:w="499" w:type="pct"/>
            <w:shd w:val="clear" w:color="auto" w:fill="FFFFFF"/>
            <w:vAlign w:val="center"/>
          </w:tcPr>
          <w:p w14:paraId="3BD9B2F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抗拉</w:t>
            </w:r>
          </w:p>
          <w:p w14:paraId="29B274BC" w14:textId="77777777" w:rsidR="00B35DAB" w:rsidRDefault="001E13EE">
            <w:pPr>
              <w:widowControl/>
              <w:jc w:val="center"/>
              <w:rPr>
                <w:rFonts w:ascii="Times New Roman" w:eastAsia="宋体" w:hAnsi="Times New Roman" w:cs="Times New Roman"/>
                <w:color w:val="24292F"/>
                <w:kern w:val="0"/>
                <w:szCs w:val="21"/>
              </w:rPr>
            </w:pPr>
            <w:bookmarkStart w:id="130" w:name="OLE_LINK314"/>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t</w:t>
            </w:r>
            <w:r>
              <w:rPr>
                <w:rFonts w:ascii="Times New Roman" w:eastAsia="宋体" w:hAnsi="Times New Roman" w:cs="Times New Roman"/>
                <w:color w:val="24292F"/>
                <w:kern w:val="0"/>
                <w:szCs w:val="21"/>
                <w:vertAlign w:val="superscript"/>
              </w:rPr>
              <w:t>w</w:t>
            </w:r>
            <w:bookmarkEnd w:id="130"/>
            <w:proofErr w:type="spellEnd"/>
          </w:p>
        </w:tc>
        <w:tc>
          <w:tcPr>
            <w:tcW w:w="502" w:type="pct"/>
            <w:shd w:val="clear" w:color="auto" w:fill="FFFFFF"/>
            <w:vAlign w:val="center"/>
          </w:tcPr>
          <w:p w14:paraId="3E35181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抗剪</w:t>
            </w:r>
          </w:p>
          <w:p w14:paraId="15E9918F" w14:textId="77777777" w:rsidR="00B35DAB" w:rsidRDefault="001E13EE">
            <w:pPr>
              <w:widowControl/>
              <w:jc w:val="center"/>
              <w:rPr>
                <w:rFonts w:ascii="Times New Roman" w:eastAsia="宋体" w:hAnsi="Times New Roman" w:cs="Times New Roman"/>
                <w:color w:val="24292F"/>
                <w:kern w:val="0"/>
                <w:szCs w:val="21"/>
              </w:rPr>
            </w:pPr>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v</w:t>
            </w:r>
            <w:r>
              <w:rPr>
                <w:rFonts w:ascii="Times New Roman" w:eastAsia="宋体" w:hAnsi="Times New Roman" w:cs="Times New Roman"/>
                <w:color w:val="24292F"/>
                <w:kern w:val="0"/>
                <w:szCs w:val="21"/>
                <w:vertAlign w:val="superscript"/>
              </w:rPr>
              <w:t>w</w:t>
            </w:r>
            <w:proofErr w:type="spellEnd"/>
          </w:p>
        </w:tc>
        <w:tc>
          <w:tcPr>
            <w:tcW w:w="749" w:type="pct"/>
            <w:shd w:val="clear" w:color="auto" w:fill="FFFFFF"/>
            <w:tcMar>
              <w:top w:w="90" w:type="dxa"/>
              <w:left w:w="195" w:type="dxa"/>
              <w:bottom w:w="90" w:type="dxa"/>
              <w:right w:w="195" w:type="dxa"/>
            </w:tcMar>
            <w:vAlign w:val="center"/>
          </w:tcPr>
          <w:p w14:paraId="3C81C9B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抗拉、抗压</w:t>
            </w:r>
            <w:proofErr w:type="gramStart"/>
            <w:r>
              <w:rPr>
                <w:rFonts w:ascii="Times New Roman" w:eastAsia="宋体" w:hAnsi="Times New Roman" w:cs="Times New Roman"/>
                <w:color w:val="24292F"/>
                <w:kern w:val="0"/>
                <w:szCs w:val="21"/>
              </w:rPr>
              <w:t>和抗剪</w:t>
            </w:r>
            <w:proofErr w:type="spellStart"/>
            <w:proofErr w:type="gramEnd"/>
            <w:r>
              <w:rPr>
                <w:rFonts w:ascii="Times New Roman" w:eastAsia="宋体" w:hAnsi="Times New Roman" w:cs="Times New Roman"/>
                <w:i/>
                <w:iCs/>
                <w:color w:val="24292F"/>
                <w:kern w:val="0"/>
                <w:szCs w:val="21"/>
              </w:rPr>
              <w:t>f</w:t>
            </w:r>
            <w:r>
              <w:rPr>
                <w:rFonts w:ascii="Times New Roman" w:eastAsia="宋体" w:hAnsi="Times New Roman" w:cs="Times New Roman"/>
                <w:i/>
                <w:iCs/>
                <w:color w:val="24292F"/>
                <w:kern w:val="0"/>
                <w:szCs w:val="21"/>
                <w:vertAlign w:val="subscript"/>
              </w:rPr>
              <w:t>f</w:t>
            </w:r>
            <w:r>
              <w:rPr>
                <w:rFonts w:ascii="Times New Roman" w:eastAsia="宋体" w:hAnsi="Times New Roman" w:cs="Times New Roman"/>
                <w:color w:val="24292F"/>
                <w:kern w:val="0"/>
                <w:szCs w:val="21"/>
                <w:vertAlign w:val="superscript"/>
              </w:rPr>
              <w:t>w</w:t>
            </w:r>
            <w:proofErr w:type="spellEnd"/>
          </w:p>
        </w:tc>
        <w:tc>
          <w:tcPr>
            <w:tcW w:w="749" w:type="pct"/>
            <w:shd w:val="clear" w:color="auto" w:fill="FFFFFF"/>
            <w:tcMar>
              <w:top w:w="90" w:type="dxa"/>
              <w:left w:w="195" w:type="dxa"/>
              <w:bottom w:w="90" w:type="dxa"/>
              <w:right w:w="195" w:type="dxa"/>
            </w:tcMar>
            <w:vAlign w:val="center"/>
          </w:tcPr>
          <w:p w14:paraId="5A23E56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角焊缝抗拉、抗压和抗剪强</w:t>
            </w:r>
            <w:r>
              <w:rPr>
                <w:rFonts w:ascii="Times New Roman" w:eastAsia="宋体" w:hAnsi="Times New Roman" w:cs="Times New Roman"/>
                <w:color w:val="24292F"/>
                <w:kern w:val="0"/>
                <w:szCs w:val="21"/>
              </w:rPr>
              <w:lastRenderedPageBreak/>
              <w:t>度</w:t>
            </w:r>
            <w:proofErr w:type="spellStart"/>
            <w:r>
              <w:rPr>
                <w:rFonts w:ascii="Times New Roman" w:eastAsia="宋体" w:hAnsi="Times New Roman" w:cs="Times New Roman"/>
                <w:i/>
                <w:iCs/>
                <w:color w:val="24292F"/>
                <w:kern w:val="0"/>
                <w:szCs w:val="21"/>
              </w:rPr>
              <w:t>f</w:t>
            </w:r>
            <w:r>
              <w:rPr>
                <w:rFonts w:ascii="Times New Roman" w:eastAsia="宋体" w:hAnsi="Times New Roman" w:cs="Times New Roman"/>
                <w:color w:val="24292F"/>
                <w:kern w:val="0"/>
                <w:szCs w:val="21"/>
                <w:vertAlign w:val="subscript"/>
              </w:rPr>
              <w:t>u</w:t>
            </w:r>
            <w:r>
              <w:rPr>
                <w:rFonts w:ascii="Times New Roman" w:eastAsia="宋体" w:hAnsi="Times New Roman" w:cs="Times New Roman"/>
                <w:color w:val="24292F"/>
                <w:kern w:val="0"/>
                <w:szCs w:val="21"/>
                <w:vertAlign w:val="superscript"/>
              </w:rPr>
              <w:t>w</w:t>
            </w:r>
            <w:proofErr w:type="spellEnd"/>
          </w:p>
        </w:tc>
      </w:tr>
      <w:tr w:rsidR="00B35DAB" w14:paraId="019878FC" w14:textId="77777777">
        <w:trPr>
          <w:jc w:val="center"/>
        </w:trPr>
        <w:tc>
          <w:tcPr>
            <w:tcW w:w="426" w:type="pct"/>
            <w:vMerge w:val="restart"/>
            <w:shd w:val="clear" w:color="auto" w:fill="FFFFFF"/>
            <w:vAlign w:val="center"/>
          </w:tcPr>
          <w:p w14:paraId="5E0AAEF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lastRenderedPageBreak/>
              <w:t>自动焊、半自动焊和</w:t>
            </w:r>
            <w:r>
              <w:rPr>
                <w:rFonts w:ascii="Times New Roman" w:eastAsia="宋体" w:hAnsi="Times New Roman" w:cs="Times New Roman" w:hint="eastAsia"/>
                <w:color w:val="24292F"/>
                <w:kern w:val="0"/>
                <w:szCs w:val="21"/>
              </w:rPr>
              <w:t>E55</w:t>
            </w:r>
            <w:r>
              <w:rPr>
                <w:rFonts w:ascii="Times New Roman" w:eastAsia="宋体" w:hAnsi="Times New Roman" w:cs="Times New Roman" w:hint="eastAsia"/>
                <w:color w:val="24292F"/>
                <w:kern w:val="0"/>
                <w:szCs w:val="21"/>
              </w:rPr>
              <w:t>、</w:t>
            </w:r>
            <w:r>
              <w:rPr>
                <w:rFonts w:ascii="Times New Roman" w:eastAsia="宋体" w:hAnsi="Times New Roman" w:cs="Times New Roman" w:hint="eastAsia"/>
                <w:color w:val="24292F"/>
                <w:kern w:val="0"/>
                <w:szCs w:val="21"/>
              </w:rPr>
              <w:t>E60</w:t>
            </w:r>
            <w:r>
              <w:rPr>
                <w:rFonts w:ascii="Times New Roman" w:eastAsia="宋体" w:hAnsi="Times New Roman" w:cs="Times New Roman" w:hint="eastAsia"/>
                <w:color w:val="24292F"/>
                <w:kern w:val="0"/>
                <w:szCs w:val="21"/>
              </w:rPr>
              <w:t>、</w:t>
            </w:r>
            <w:r>
              <w:rPr>
                <w:rFonts w:ascii="Times New Roman" w:eastAsia="宋体" w:hAnsi="Times New Roman" w:cs="Times New Roman" w:hint="eastAsia"/>
                <w:color w:val="24292F"/>
                <w:kern w:val="0"/>
                <w:szCs w:val="21"/>
              </w:rPr>
              <w:t>E62</w:t>
            </w:r>
            <w:r>
              <w:rPr>
                <w:rFonts w:ascii="Times New Roman" w:eastAsia="宋体" w:hAnsi="Times New Roman" w:cs="Times New Roman" w:hint="eastAsia"/>
                <w:color w:val="24292F"/>
                <w:kern w:val="0"/>
                <w:szCs w:val="21"/>
              </w:rPr>
              <w:t>型焊条手工焊</w:t>
            </w:r>
          </w:p>
        </w:tc>
        <w:tc>
          <w:tcPr>
            <w:tcW w:w="642" w:type="pct"/>
            <w:vMerge w:val="restart"/>
            <w:shd w:val="clear" w:color="auto" w:fill="FFFFFF"/>
            <w:tcMar>
              <w:top w:w="90" w:type="dxa"/>
              <w:left w:w="195" w:type="dxa"/>
              <w:bottom w:w="90" w:type="dxa"/>
              <w:right w:w="195" w:type="dxa"/>
            </w:tcMar>
            <w:vAlign w:val="center"/>
          </w:tcPr>
          <w:p w14:paraId="5AE6B07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Q460</w:t>
            </w:r>
          </w:p>
        </w:tc>
        <w:tc>
          <w:tcPr>
            <w:tcW w:w="933" w:type="pct"/>
            <w:shd w:val="clear" w:color="auto" w:fill="FFFFFF"/>
            <w:tcMar>
              <w:top w:w="90" w:type="dxa"/>
              <w:left w:w="195" w:type="dxa"/>
              <w:bottom w:w="90" w:type="dxa"/>
              <w:right w:w="195" w:type="dxa"/>
            </w:tcMar>
            <w:vAlign w:val="center"/>
          </w:tcPr>
          <w:p w14:paraId="5F0BA4C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5CBE772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499" w:type="pct"/>
            <w:shd w:val="clear" w:color="auto" w:fill="FFFFFF"/>
            <w:vAlign w:val="center"/>
          </w:tcPr>
          <w:p w14:paraId="11EE313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502" w:type="pct"/>
            <w:shd w:val="clear" w:color="auto" w:fill="FFFFFF"/>
            <w:vAlign w:val="center"/>
          </w:tcPr>
          <w:p w14:paraId="79E201B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235</w:t>
            </w:r>
          </w:p>
        </w:tc>
        <w:tc>
          <w:tcPr>
            <w:tcW w:w="749" w:type="pct"/>
            <w:vMerge w:val="restart"/>
            <w:shd w:val="clear" w:color="auto" w:fill="FFFFFF"/>
            <w:tcMar>
              <w:top w:w="90" w:type="dxa"/>
              <w:left w:w="195" w:type="dxa"/>
              <w:bottom w:w="90" w:type="dxa"/>
              <w:right w:w="195" w:type="dxa"/>
            </w:tcMar>
            <w:vAlign w:val="center"/>
          </w:tcPr>
          <w:p w14:paraId="6E6885F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220(E55)</w:t>
            </w:r>
          </w:p>
          <w:p w14:paraId="3AE7853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240(E60)</w:t>
            </w:r>
          </w:p>
          <w:p w14:paraId="5EEF0D10" w14:textId="77777777" w:rsidR="00B35DAB" w:rsidRDefault="001E13EE">
            <w:pPr>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255(E</w:t>
            </w:r>
            <w:r>
              <w:rPr>
                <w:rFonts w:ascii="Times New Roman" w:eastAsia="宋体" w:hAnsi="Times New Roman" w:cs="Times New Roman" w:hint="eastAsia"/>
                <w:color w:val="24292F"/>
                <w:kern w:val="0"/>
                <w:szCs w:val="21"/>
              </w:rPr>
              <w:t>62</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13D4F67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315 (E</w:t>
            </w:r>
            <w:r>
              <w:rPr>
                <w:rFonts w:ascii="Times New Roman" w:eastAsia="宋体" w:hAnsi="Times New Roman" w:cs="Times New Roman" w:hint="eastAsia"/>
                <w:color w:val="24292F"/>
                <w:kern w:val="0"/>
                <w:szCs w:val="21"/>
              </w:rPr>
              <w:t>55</w:t>
            </w:r>
            <w:r>
              <w:rPr>
                <w:rFonts w:ascii="Times New Roman" w:eastAsia="宋体" w:hAnsi="Times New Roman" w:cs="Times New Roman"/>
                <w:color w:val="24292F"/>
                <w:kern w:val="0"/>
                <w:szCs w:val="21"/>
              </w:rPr>
              <w:t>)</w:t>
            </w:r>
          </w:p>
          <w:p w14:paraId="6C00941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 (E60)</w:t>
            </w:r>
          </w:p>
          <w:p w14:paraId="6D3E142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w:t>
            </w:r>
            <w:r>
              <w:rPr>
                <w:rFonts w:ascii="Times New Roman" w:eastAsia="宋体" w:hAnsi="Times New Roman" w:cs="Times New Roman" w:hint="eastAsia"/>
                <w:color w:val="24292F"/>
                <w:kern w:val="0"/>
                <w:szCs w:val="21"/>
              </w:rPr>
              <w:t>60</w:t>
            </w:r>
            <w:r>
              <w:rPr>
                <w:rFonts w:ascii="Times New Roman" w:eastAsia="宋体" w:hAnsi="Times New Roman" w:cs="Times New Roman"/>
                <w:color w:val="24292F"/>
                <w:kern w:val="0"/>
                <w:szCs w:val="21"/>
              </w:rPr>
              <w:t xml:space="preserve"> (E6</w:t>
            </w:r>
            <w:r>
              <w:rPr>
                <w:rFonts w:ascii="Times New Roman" w:eastAsia="宋体" w:hAnsi="Times New Roman" w:cs="Times New Roman" w:hint="eastAsia"/>
                <w:color w:val="24292F"/>
                <w:kern w:val="0"/>
                <w:szCs w:val="21"/>
              </w:rPr>
              <w:t>2</w:t>
            </w:r>
            <w:r>
              <w:rPr>
                <w:rFonts w:ascii="Times New Roman" w:eastAsia="宋体" w:hAnsi="Times New Roman" w:cs="Times New Roman"/>
                <w:color w:val="24292F"/>
                <w:kern w:val="0"/>
                <w:szCs w:val="21"/>
              </w:rPr>
              <w:t>)</w:t>
            </w:r>
          </w:p>
        </w:tc>
      </w:tr>
      <w:tr w:rsidR="00B35DAB" w14:paraId="23D2F9FE" w14:textId="77777777">
        <w:trPr>
          <w:jc w:val="center"/>
        </w:trPr>
        <w:tc>
          <w:tcPr>
            <w:tcW w:w="426" w:type="pct"/>
            <w:vMerge/>
            <w:shd w:val="clear" w:color="auto" w:fill="FFFFFF"/>
            <w:vAlign w:val="center"/>
          </w:tcPr>
          <w:p w14:paraId="51661A69"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55101732"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6556B16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≤40</w:t>
            </w:r>
          </w:p>
        </w:tc>
        <w:tc>
          <w:tcPr>
            <w:tcW w:w="501" w:type="pct"/>
            <w:shd w:val="clear" w:color="auto" w:fill="FFFFFF"/>
            <w:tcMar>
              <w:top w:w="90" w:type="dxa"/>
              <w:left w:w="195" w:type="dxa"/>
              <w:bottom w:w="90" w:type="dxa"/>
              <w:right w:w="195" w:type="dxa"/>
            </w:tcMar>
            <w:vAlign w:val="center"/>
          </w:tcPr>
          <w:p w14:paraId="49E1A1C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499" w:type="pct"/>
            <w:shd w:val="clear" w:color="auto" w:fill="FFFFFF"/>
            <w:vAlign w:val="center"/>
          </w:tcPr>
          <w:p w14:paraId="700725F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502" w:type="pct"/>
            <w:shd w:val="clear" w:color="auto" w:fill="FFFFFF"/>
            <w:vAlign w:val="center"/>
          </w:tcPr>
          <w:p w14:paraId="5D47EE5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225</w:t>
            </w:r>
          </w:p>
        </w:tc>
        <w:tc>
          <w:tcPr>
            <w:tcW w:w="749" w:type="pct"/>
            <w:vMerge/>
            <w:shd w:val="clear" w:color="auto" w:fill="FFFFFF"/>
            <w:tcMar>
              <w:top w:w="90" w:type="dxa"/>
              <w:left w:w="195" w:type="dxa"/>
              <w:bottom w:w="90" w:type="dxa"/>
              <w:right w:w="195" w:type="dxa"/>
            </w:tcMar>
            <w:vAlign w:val="center"/>
          </w:tcPr>
          <w:p w14:paraId="2B902ED8"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5561CBC4" w14:textId="77777777" w:rsidR="00B35DAB" w:rsidRDefault="00B35DAB">
            <w:pPr>
              <w:jc w:val="center"/>
              <w:rPr>
                <w:rFonts w:ascii="Times New Roman" w:eastAsia="宋体" w:hAnsi="Times New Roman" w:cs="Times New Roman"/>
                <w:color w:val="24292F"/>
                <w:kern w:val="0"/>
                <w:szCs w:val="21"/>
              </w:rPr>
            </w:pPr>
          </w:p>
        </w:tc>
      </w:tr>
      <w:tr w:rsidR="00B35DAB" w14:paraId="35D4CEC4" w14:textId="77777777">
        <w:trPr>
          <w:jc w:val="center"/>
        </w:trPr>
        <w:tc>
          <w:tcPr>
            <w:tcW w:w="426" w:type="pct"/>
            <w:vMerge/>
            <w:shd w:val="clear" w:color="auto" w:fill="FFFFFF"/>
            <w:vAlign w:val="center"/>
          </w:tcPr>
          <w:p w14:paraId="6FCD4C4E"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1F52DAB"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25E5D12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≤63</w:t>
            </w:r>
          </w:p>
        </w:tc>
        <w:tc>
          <w:tcPr>
            <w:tcW w:w="501" w:type="pct"/>
            <w:shd w:val="clear" w:color="auto" w:fill="FFFFFF"/>
            <w:tcMar>
              <w:top w:w="90" w:type="dxa"/>
              <w:left w:w="195" w:type="dxa"/>
              <w:bottom w:w="90" w:type="dxa"/>
              <w:right w:w="195" w:type="dxa"/>
            </w:tcMar>
            <w:vAlign w:val="center"/>
          </w:tcPr>
          <w:p w14:paraId="7C95FC2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355</w:t>
            </w:r>
          </w:p>
        </w:tc>
        <w:tc>
          <w:tcPr>
            <w:tcW w:w="499" w:type="pct"/>
            <w:shd w:val="clear" w:color="auto" w:fill="FFFFFF"/>
            <w:vAlign w:val="center"/>
          </w:tcPr>
          <w:p w14:paraId="20F6E0A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355</w:t>
            </w:r>
          </w:p>
        </w:tc>
        <w:tc>
          <w:tcPr>
            <w:tcW w:w="502" w:type="pct"/>
            <w:shd w:val="clear" w:color="auto" w:fill="FFFFFF"/>
            <w:vAlign w:val="center"/>
          </w:tcPr>
          <w:p w14:paraId="3A15059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205</w:t>
            </w:r>
          </w:p>
        </w:tc>
        <w:tc>
          <w:tcPr>
            <w:tcW w:w="749" w:type="pct"/>
            <w:vMerge/>
            <w:shd w:val="clear" w:color="auto" w:fill="FFFFFF"/>
            <w:tcMar>
              <w:top w:w="90" w:type="dxa"/>
              <w:left w:w="195" w:type="dxa"/>
              <w:bottom w:w="90" w:type="dxa"/>
              <w:right w:w="195" w:type="dxa"/>
            </w:tcMar>
            <w:vAlign w:val="center"/>
          </w:tcPr>
          <w:p w14:paraId="5385328C"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37F10EE2" w14:textId="77777777" w:rsidR="00B35DAB" w:rsidRDefault="00B35DAB">
            <w:pPr>
              <w:jc w:val="center"/>
              <w:rPr>
                <w:rFonts w:ascii="Times New Roman" w:eastAsia="宋体" w:hAnsi="Times New Roman" w:cs="Times New Roman"/>
                <w:color w:val="24292F"/>
                <w:kern w:val="0"/>
                <w:szCs w:val="21"/>
              </w:rPr>
            </w:pPr>
          </w:p>
        </w:tc>
      </w:tr>
      <w:tr w:rsidR="00B35DAB" w14:paraId="52DAC495" w14:textId="77777777">
        <w:trPr>
          <w:jc w:val="center"/>
        </w:trPr>
        <w:tc>
          <w:tcPr>
            <w:tcW w:w="426" w:type="pct"/>
            <w:vMerge/>
            <w:shd w:val="clear" w:color="auto" w:fill="FFFFFF"/>
            <w:vAlign w:val="center"/>
          </w:tcPr>
          <w:p w14:paraId="400D06CD"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4ECAB8E5"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5223FB8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≤100</w:t>
            </w:r>
          </w:p>
        </w:tc>
        <w:tc>
          <w:tcPr>
            <w:tcW w:w="501" w:type="pct"/>
            <w:shd w:val="clear" w:color="auto" w:fill="FFFFFF"/>
            <w:tcMar>
              <w:top w:w="90" w:type="dxa"/>
              <w:left w:w="195" w:type="dxa"/>
              <w:bottom w:w="90" w:type="dxa"/>
              <w:right w:w="195" w:type="dxa"/>
            </w:tcMar>
            <w:vAlign w:val="center"/>
          </w:tcPr>
          <w:p w14:paraId="4975A88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w:t>
            </w:r>
          </w:p>
        </w:tc>
        <w:tc>
          <w:tcPr>
            <w:tcW w:w="499" w:type="pct"/>
            <w:shd w:val="clear" w:color="auto" w:fill="FFFFFF"/>
            <w:vAlign w:val="center"/>
          </w:tcPr>
          <w:p w14:paraId="41CE791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w:t>
            </w:r>
          </w:p>
        </w:tc>
        <w:tc>
          <w:tcPr>
            <w:tcW w:w="502" w:type="pct"/>
            <w:shd w:val="clear" w:color="auto" w:fill="FFFFFF"/>
            <w:vAlign w:val="center"/>
          </w:tcPr>
          <w:p w14:paraId="2908367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195</w:t>
            </w:r>
          </w:p>
        </w:tc>
        <w:tc>
          <w:tcPr>
            <w:tcW w:w="749" w:type="pct"/>
            <w:vMerge/>
            <w:shd w:val="clear" w:color="auto" w:fill="FFFFFF"/>
            <w:tcMar>
              <w:top w:w="90" w:type="dxa"/>
              <w:left w:w="195" w:type="dxa"/>
              <w:bottom w:w="90" w:type="dxa"/>
              <w:right w:w="195" w:type="dxa"/>
            </w:tcMar>
            <w:vAlign w:val="center"/>
          </w:tcPr>
          <w:p w14:paraId="3B1EDF55" w14:textId="77777777" w:rsidR="00B35DAB" w:rsidRDefault="00B35DAB">
            <w:pPr>
              <w:widowControl/>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2A6A80C5" w14:textId="77777777" w:rsidR="00B35DAB" w:rsidRDefault="00B35DAB">
            <w:pPr>
              <w:widowControl/>
              <w:jc w:val="center"/>
              <w:rPr>
                <w:rFonts w:ascii="Times New Roman" w:eastAsia="宋体" w:hAnsi="Times New Roman" w:cs="Times New Roman"/>
                <w:color w:val="24292F"/>
                <w:kern w:val="0"/>
                <w:szCs w:val="21"/>
              </w:rPr>
            </w:pPr>
          </w:p>
        </w:tc>
      </w:tr>
      <w:tr w:rsidR="00B35DAB" w14:paraId="19D2E050" w14:textId="77777777">
        <w:trPr>
          <w:jc w:val="center"/>
        </w:trPr>
        <w:tc>
          <w:tcPr>
            <w:tcW w:w="426" w:type="pct"/>
            <w:vMerge/>
            <w:shd w:val="clear" w:color="auto" w:fill="FFFFFF"/>
            <w:vAlign w:val="center"/>
          </w:tcPr>
          <w:p w14:paraId="2DB458C1"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val="restart"/>
            <w:shd w:val="clear" w:color="auto" w:fill="FFFFFF"/>
            <w:tcMar>
              <w:top w:w="90" w:type="dxa"/>
              <w:left w:w="195" w:type="dxa"/>
              <w:bottom w:w="90" w:type="dxa"/>
              <w:right w:w="195" w:type="dxa"/>
            </w:tcMar>
            <w:vAlign w:val="center"/>
          </w:tcPr>
          <w:p w14:paraId="7ABDA8A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Q460</w:t>
            </w:r>
            <w:r>
              <w:rPr>
                <w:rFonts w:ascii="Times New Roman" w:eastAsia="宋体" w:hAnsi="Times New Roman" w:cs="Times New Roman" w:hint="eastAsia"/>
                <w:color w:val="24292F"/>
                <w:kern w:val="0"/>
                <w:szCs w:val="21"/>
              </w:rPr>
              <w:t>G</w:t>
            </w:r>
            <w:r>
              <w:rPr>
                <w:rFonts w:ascii="Times New Roman" w:eastAsia="宋体" w:hAnsi="Times New Roman" w:cs="Times New Roman"/>
                <w:color w:val="24292F"/>
                <w:kern w:val="0"/>
                <w:szCs w:val="21"/>
              </w:rPr>
              <w:t>J</w:t>
            </w:r>
          </w:p>
        </w:tc>
        <w:tc>
          <w:tcPr>
            <w:tcW w:w="933" w:type="pct"/>
            <w:shd w:val="clear" w:color="auto" w:fill="FFFFFF"/>
            <w:tcMar>
              <w:top w:w="90" w:type="dxa"/>
              <w:left w:w="195" w:type="dxa"/>
              <w:bottom w:w="90" w:type="dxa"/>
              <w:right w:w="195" w:type="dxa"/>
            </w:tcMar>
            <w:vAlign w:val="center"/>
          </w:tcPr>
          <w:p w14:paraId="58FCB00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70FA5CA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499" w:type="pct"/>
            <w:shd w:val="clear" w:color="auto" w:fill="FFFFFF"/>
            <w:vAlign w:val="center"/>
          </w:tcPr>
          <w:p w14:paraId="4FC1578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410</w:t>
            </w:r>
          </w:p>
        </w:tc>
        <w:tc>
          <w:tcPr>
            <w:tcW w:w="502" w:type="pct"/>
            <w:shd w:val="clear" w:color="auto" w:fill="FFFFFF"/>
            <w:vAlign w:val="center"/>
          </w:tcPr>
          <w:p w14:paraId="4747760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235</w:t>
            </w:r>
          </w:p>
        </w:tc>
        <w:tc>
          <w:tcPr>
            <w:tcW w:w="749" w:type="pct"/>
            <w:vMerge w:val="restart"/>
            <w:shd w:val="clear" w:color="auto" w:fill="FFFFFF"/>
            <w:tcMar>
              <w:top w:w="90" w:type="dxa"/>
              <w:left w:w="195" w:type="dxa"/>
              <w:bottom w:w="90" w:type="dxa"/>
              <w:right w:w="195" w:type="dxa"/>
            </w:tcMar>
            <w:vAlign w:val="center"/>
          </w:tcPr>
          <w:p w14:paraId="1B88269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220 (E55)</w:t>
            </w:r>
          </w:p>
          <w:p w14:paraId="513E2BB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240 (E60)</w:t>
            </w:r>
          </w:p>
          <w:p w14:paraId="59205E7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w:t>
            </w:r>
            <w:r>
              <w:rPr>
                <w:rFonts w:ascii="Times New Roman" w:eastAsia="宋体" w:hAnsi="Times New Roman" w:cs="Times New Roman" w:hint="eastAsia"/>
                <w:color w:val="24292F"/>
                <w:kern w:val="0"/>
                <w:szCs w:val="21"/>
              </w:rPr>
              <w:t>5</w:t>
            </w:r>
            <w:r>
              <w:rPr>
                <w:rFonts w:ascii="Times New Roman" w:eastAsia="宋体" w:hAnsi="Times New Roman" w:cs="Times New Roman"/>
                <w:color w:val="24292F"/>
                <w:kern w:val="0"/>
                <w:szCs w:val="21"/>
              </w:rPr>
              <w:t>5 (E</w:t>
            </w:r>
            <w:r>
              <w:rPr>
                <w:rFonts w:ascii="Times New Roman" w:eastAsia="宋体" w:hAnsi="Times New Roman" w:cs="Times New Roman" w:hint="eastAsia"/>
                <w:color w:val="24292F"/>
                <w:kern w:val="0"/>
                <w:szCs w:val="21"/>
              </w:rPr>
              <w:t>62</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49D55B5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315 (E</w:t>
            </w:r>
            <w:r>
              <w:rPr>
                <w:rFonts w:ascii="Times New Roman" w:eastAsia="宋体" w:hAnsi="Times New Roman" w:cs="Times New Roman" w:hint="eastAsia"/>
                <w:color w:val="24292F"/>
                <w:kern w:val="0"/>
                <w:szCs w:val="21"/>
              </w:rPr>
              <w:t>55</w:t>
            </w:r>
            <w:r>
              <w:rPr>
                <w:rFonts w:ascii="Times New Roman" w:eastAsia="宋体" w:hAnsi="Times New Roman" w:cs="Times New Roman"/>
                <w:color w:val="24292F"/>
                <w:kern w:val="0"/>
                <w:szCs w:val="21"/>
              </w:rPr>
              <w:t>)</w:t>
            </w:r>
          </w:p>
          <w:p w14:paraId="191DFD7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340 (E60)</w:t>
            </w:r>
          </w:p>
          <w:p w14:paraId="2E915E1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w:t>
            </w:r>
            <w:r>
              <w:rPr>
                <w:rFonts w:ascii="Times New Roman" w:eastAsia="宋体" w:hAnsi="Times New Roman" w:cs="Times New Roman" w:hint="eastAsia"/>
                <w:color w:val="24292F"/>
                <w:kern w:val="0"/>
                <w:szCs w:val="21"/>
              </w:rPr>
              <w:t>60</w:t>
            </w:r>
            <w:r>
              <w:rPr>
                <w:rFonts w:ascii="Times New Roman" w:eastAsia="宋体" w:hAnsi="Times New Roman" w:cs="Times New Roman"/>
                <w:color w:val="24292F"/>
                <w:kern w:val="0"/>
                <w:szCs w:val="21"/>
              </w:rPr>
              <w:t xml:space="preserve"> (E6</w:t>
            </w:r>
            <w:r>
              <w:rPr>
                <w:rFonts w:ascii="Times New Roman" w:eastAsia="宋体" w:hAnsi="Times New Roman" w:cs="Times New Roman" w:hint="eastAsia"/>
                <w:color w:val="24292F"/>
                <w:kern w:val="0"/>
                <w:szCs w:val="21"/>
              </w:rPr>
              <w:t>2</w:t>
            </w:r>
            <w:r>
              <w:rPr>
                <w:rFonts w:ascii="Times New Roman" w:eastAsia="宋体" w:hAnsi="Times New Roman" w:cs="Times New Roman"/>
                <w:color w:val="24292F"/>
                <w:kern w:val="0"/>
                <w:szCs w:val="21"/>
              </w:rPr>
              <w:t>)</w:t>
            </w:r>
          </w:p>
        </w:tc>
      </w:tr>
      <w:tr w:rsidR="00B35DAB" w14:paraId="5070F5BE" w14:textId="77777777">
        <w:trPr>
          <w:jc w:val="center"/>
        </w:trPr>
        <w:tc>
          <w:tcPr>
            <w:tcW w:w="426" w:type="pct"/>
            <w:vMerge/>
            <w:shd w:val="clear" w:color="auto" w:fill="FFFFFF"/>
            <w:vAlign w:val="center"/>
          </w:tcPr>
          <w:p w14:paraId="49F415A2"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3EEC703"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6A558BC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≤50</w:t>
            </w:r>
          </w:p>
        </w:tc>
        <w:tc>
          <w:tcPr>
            <w:tcW w:w="501" w:type="pct"/>
            <w:shd w:val="clear" w:color="auto" w:fill="FFFFFF"/>
            <w:tcMar>
              <w:top w:w="90" w:type="dxa"/>
              <w:left w:w="195" w:type="dxa"/>
              <w:bottom w:w="90" w:type="dxa"/>
              <w:right w:w="195" w:type="dxa"/>
            </w:tcMar>
            <w:vAlign w:val="center"/>
          </w:tcPr>
          <w:p w14:paraId="6EE0AC1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499" w:type="pct"/>
            <w:shd w:val="clear" w:color="auto" w:fill="FFFFFF"/>
            <w:vAlign w:val="center"/>
          </w:tcPr>
          <w:p w14:paraId="3C368A7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390</w:t>
            </w:r>
          </w:p>
        </w:tc>
        <w:tc>
          <w:tcPr>
            <w:tcW w:w="502" w:type="pct"/>
            <w:shd w:val="clear" w:color="auto" w:fill="FFFFFF"/>
            <w:vAlign w:val="center"/>
          </w:tcPr>
          <w:p w14:paraId="136A627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225</w:t>
            </w:r>
          </w:p>
        </w:tc>
        <w:tc>
          <w:tcPr>
            <w:tcW w:w="749" w:type="pct"/>
            <w:vMerge/>
            <w:shd w:val="clear" w:color="auto" w:fill="FFFFFF"/>
            <w:tcMar>
              <w:top w:w="90" w:type="dxa"/>
              <w:left w:w="195" w:type="dxa"/>
              <w:bottom w:w="90" w:type="dxa"/>
              <w:right w:w="195" w:type="dxa"/>
            </w:tcMar>
            <w:vAlign w:val="center"/>
          </w:tcPr>
          <w:p w14:paraId="7350B018"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79807762" w14:textId="77777777" w:rsidR="00B35DAB" w:rsidRDefault="00B35DAB">
            <w:pPr>
              <w:jc w:val="center"/>
              <w:rPr>
                <w:rFonts w:ascii="Times New Roman" w:eastAsia="宋体" w:hAnsi="Times New Roman" w:cs="Times New Roman"/>
                <w:color w:val="24292F"/>
                <w:kern w:val="0"/>
                <w:szCs w:val="21"/>
              </w:rPr>
            </w:pPr>
          </w:p>
        </w:tc>
      </w:tr>
      <w:tr w:rsidR="00B35DAB" w14:paraId="52697B44" w14:textId="77777777">
        <w:trPr>
          <w:jc w:val="center"/>
        </w:trPr>
        <w:tc>
          <w:tcPr>
            <w:tcW w:w="426" w:type="pct"/>
            <w:vMerge/>
            <w:shd w:val="clear" w:color="auto" w:fill="FFFFFF"/>
            <w:vAlign w:val="center"/>
          </w:tcPr>
          <w:p w14:paraId="18905FB4"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75B44285"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1F68E91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&gt;50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10</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16C4070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380</w:t>
            </w:r>
          </w:p>
        </w:tc>
        <w:tc>
          <w:tcPr>
            <w:tcW w:w="499" w:type="pct"/>
            <w:shd w:val="clear" w:color="auto" w:fill="FFFFFF"/>
            <w:vAlign w:val="center"/>
          </w:tcPr>
          <w:p w14:paraId="794E7D4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380</w:t>
            </w:r>
          </w:p>
        </w:tc>
        <w:tc>
          <w:tcPr>
            <w:tcW w:w="502" w:type="pct"/>
            <w:shd w:val="clear" w:color="auto" w:fill="FFFFFF"/>
            <w:vAlign w:val="center"/>
          </w:tcPr>
          <w:p w14:paraId="532999B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220</w:t>
            </w:r>
          </w:p>
        </w:tc>
        <w:tc>
          <w:tcPr>
            <w:tcW w:w="749" w:type="pct"/>
            <w:vMerge/>
            <w:shd w:val="clear" w:color="auto" w:fill="FFFFFF"/>
            <w:tcMar>
              <w:top w:w="90" w:type="dxa"/>
              <w:left w:w="195" w:type="dxa"/>
              <w:bottom w:w="90" w:type="dxa"/>
              <w:right w:w="195" w:type="dxa"/>
            </w:tcMar>
            <w:vAlign w:val="center"/>
          </w:tcPr>
          <w:p w14:paraId="7DFAB182"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1578B2A1" w14:textId="77777777" w:rsidR="00B35DAB" w:rsidRDefault="00B35DAB">
            <w:pPr>
              <w:jc w:val="center"/>
              <w:rPr>
                <w:rFonts w:ascii="Times New Roman" w:eastAsia="宋体" w:hAnsi="Times New Roman" w:cs="Times New Roman"/>
                <w:color w:val="24292F"/>
                <w:kern w:val="0"/>
                <w:szCs w:val="21"/>
              </w:rPr>
            </w:pPr>
          </w:p>
        </w:tc>
      </w:tr>
      <w:tr w:rsidR="00B35DAB" w14:paraId="655FBD2A" w14:textId="77777777">
        <w:trPr>
          <w:jc w:val="center"/>
        </w:trPr>
        <w:tc>
          <w:tcPr>
            <w:tcW w:w="426" w:type="pct"/>
            <w:vMerge/>
            <w:shd w:val="clear" w:color="auto" w:fill="FFFFFF"/>
            <w:vAlign w:val="center"/>
          </w:tcPr>
          <w:p w14:paraId="33AAC30F"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909EABF"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4C7F622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&gt;100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≤150</w:t>
            </w:r>
          </w:p>
        </w:tc>
        <w:tc>
          <w:tcPr>
            <w:tcW w:w="501" w:type="pct"/>
            <w:shd w:val="clear" w:color="auto" w:fill="FFFFFF"/>
            <w:tcMar>
              <w:top w:w="90" w:type="dxa"/>
              <w:left w:w="195" w:type="dxa"/>
              <w:bottom w:w="90" w:type="dxa"/>
              <w:right w:w="195" w:type="dxa"/>
            </w:tcMar>
            <w:vAlign w:val="center"/>
          </w:tcPr>
          <w:p w14:paraId="4DE43D1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375</w:t>
            </w:r>
          </w:p>
        </w:tc>
        <w:tc>
          <w:tcPr>
            <w:tcW w:w="499" w:type="pct"/>
            <w:shd w:val="clear" w:color="auto" w:fill="FFFFFF"/>
            <w:vAlign w:val="center"/>
          </w:tcPr>
          <w:p w14:paraId="48078E0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375</w:t>
            </w:r>
          </w:p>
        </w:tc>
        <w:tc>
          <w:tcPr>
            <w:tcW w:w="502" w:type="pct"/>
            <w:shd w:val="clear" w:color="auto" w:fill="FFFFFF"/>
            <w:vAlign w:val="center"/>
          </w:tcPr>
          <w:p w14:paraId="64E0FFC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215</w:t>
            </w:r>
          </w:p>
        </w:tc>
        <w:tc>
          <w:tcPr>
            <w:tcW w:w="749" w:type="pct"/>
            <w:vMerge/>
            <w:shd w:val="clear" w:color="auto" w:fill="FFFFFF"/>
            <w:tcMar>
              <w:top w:w="90" w:type="dxa"/>
              <w:left w:w="195" w:type="dxa"/>
              <w:bottom w:w="90" w:type="dxa"/>
              <w:right w:w="195" w:type="dxa"/>
            </w:tcMar>
            <w:vAlign w:val="center"/>
          </w:tcPr>
          <w:p w14:paraId="26C26A70" w14:textId="77777777" w:rsidR="00B35DAB" w:rsidRDefault="00B35DAB">
            <w:pPr>
              <w:widowControl/>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0B7A140C" w14:textId="77777777" w:rsidR="00B35DAB" w:rsidRDefault="00B35DAB">
            <w:pPr>
              <w:widowControl/>
              <w:jc w:val="center"/>
              <w:rPr>
                <w:rFonts w:ascii="Times New Roman" w:eastAsia="宋体" w:hAnsi="Times New Roman" w:cs="Times New Roman"/>
                <w:color w:val="24292F"/>
                <w:kern w:val="0"/>
                <w:szCs w:val="21"/>
              </w:rPr>
            </w:pPr>
          </w:p>
        </w:tc>
      </w:tr>
      <w:tr w:rsidR="00B35DAB" w14:paraId="618B9E5A" w14:textId="77777777">
        <w:trPr>
          <w:jc w:val="center"/>
        </w:trPr>
        <w:tc>
          <w:tcPr>
            <w:tcW w:w="426" w:type="pct"/>
            <w:vMerge w:val="restart"/>
            <w:shd w:val="clear" w:color="auto" w:fill="FFFFFF"/>
            <w:vAlign w:val="center"/>
          </w:tcPr>
          <w:p w14:paraId="24E8E5E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自动焊、半自动焊和</w:t>
            </w:r>
            <w:r>
              <w:rPr>
                <w:rFonts w:ascii="Times New Roman" w:eastAsia="宋体" w:hAnsi="Times New Roman" w:cs="Times New Roman" w:hint="eastAsia"/>
                <w:color w:val="24292F"/>
                <w:kern w:val="0"/>
                <w:szCs w:val="21"/>
              </w:rPr>
              <w:t>E62</w:t>
            </w:r>
            <w:r>
              <w:rPr>
                <w:rFonts w:ascii="Times New Roman" w:eastAsia="宋体" w:hAnsi="Times New Roman" w:cs="Times New Roman" w:hint="eastAsia"/>
                <w:color w:val="24292F"/>
                <w:kern w:val="0"/>
                <w:szCs w:val="21"/>
              </w:rPr>
              <w:t>、</w:t>
            </w:r>
            <w:r>
              <w:rPr>
                <w:rFonts w:ascii="Times New Roman" w:eastAsia="宋体" w:hAnsi="Times New Roman" w:cs="Times New Roman" w:hint="eastAsia"/>
                <w:color w:val="24292F"/>
                <w:kern w:val="0"/>
                <w:szCs w:val="21"/>
              </w:rPr>
              <w:t>E69</w:t>
            </w:r>
            <w:r>
              <w:rPr>
                <w:rFonts w:ascii="Times New Roman" w:eastAsia="宋体" w:hAnsi="Times New Roman" w:cs="Times New Roman" w:hint="eastAsia"/>
                <w:color w:val="24292F"/>
                <w:kern w:val="0"/>
                <w:szCs w:val="21"/>
              </w:rPr>
              <w:t>型焊条手工焊</w:t>
            </w:r>
          </w:p>
        </w:tc>
        <w:tc>
          <w:tcPr>
            <w:tcW w:w="642" w:type="pct"/>
            <w:vMerge w:val="restart"/>
            <w:shd w:val="clear" w:color="auto" w:fill="FFFFFF"/>
            <w:tcMar>
              <w:top w:w="90" w:type="dxa"/>
              <w:left w:w="195" w:type="dxa"/>
              <w:bottom w:w="90" w:type="dxa"/>
              <w:right w:w="195" w:type="dxa"/>
            </w:tcMar>
            <w:vAlign w:val="center"/>
          </w:tcPr>
          <w:p w14:paraId="15C97DA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Q500</w:t>
            </w:r>
          </w:p>
        </w:tc>
        <w:tc>
          <w:tcPr>
            <w:tcW w:w="933" w:type="pct"/>
            <w:shd w:val="clear" w:color="auto" w:fill="FFFFFF"/>
            <w:tcMar>
              <w:top w:w="90" w:type="dxa"/>
              <w:left w:w="195" w:type="dxa"/>
              <w:bottom w:w="90" w:type="dxa"/>
              <w:right w:w="195" w:type="dxa"/>
            </w:tcMar>
            <w:vAlign w:val="center"/>
          </w:tcPr>
          <w:p w14:paraId="6DE55CB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13236A9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455</w:t>
            </w:r>
          </w:p>
        </w:tc>
        <w:tc>
          <w:tcPr>
            <w:tcW w:w="499" w:type="pct"/>
            <w:shd w:val="clear" w:color="auto" w:fill="FFFFFF"/>
            <w:vAlign w:val="center"/>
          </w:tcPr>
          <w:p w14:paraId="50BC279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455</w:t>
            </w:r>
          </w:p>
        </w:tc>
        <w:tc>
          <w:tcPr>
            <w:tcW w:w="502" w:type="pct"/>
            <w:shd w:val="clear" w:color="auto" w:fill="FFFFFF"/>
            <w:vAlign w:val="center"/>
          </w:tcPr>
          <w:p w14:paraId="5D47FA2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265</w:t>
            </w:r>
          </w:p>
        </w:tc>
        <w:tc>
          <w:tcPr>
            <w:tcW w:w="749" w:type="pct"/>
            <w:vMerge w:val="restart"/>
            <w:shd w:val="clear" w:color="auto" w:fill="FFFFFF"/>
            <w:tcMar>
              <w:top w:w="90" w:type="dxa"/>
              <w:left w:w="195" w:type="dxa"/>
              <w:bottom w:w="90" w:type="dxa"/>
              <w:right w:w="195" w:type="dxa"/>
            </w:tcMar>
            <w:vAlign w:val="center"/>
          </w:tcPr>
          <w:p w14:paraId="2D53FD9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255 (E</w:t>
            </w:r>
            <w:r>
              <w:rPr>
                <w:rFonts w:ascii="Times New Roman" w:eastAsia="宋体" w:hAnsi="Times New Roman" w:cs="Times New Roman" w:hint="eastAsia"/>
                <w:color w:val="24292F"/>
                <w:kern w:val="0"/>
                <w:szCs w:val="21"/>
              </w:rPr>
              <w:t>62</w:t>
            </w:r>
            <w:r>
              <w:rPr>
                <w:rFonts w:ascii="Times New Roman" w:eastAsia="宋体" w:hAnsi="Times New Roman" w:cs="Times New Roman"/>
                <w:color w:val="24292F"/>
                <w:kern w:val="0"/>
                <w:szCs w:val="21"/>
              </w:rPr>
              <w:t>)</w:t>
            </w:r>
          </w:p>
          <w:p w14:paraId="0A343A6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w:t>
            </w:r>
            <w:r>
              <w:rPr>
                <w:rFonts w:ascii="Times New Roman" w:eastAsia="宋体" w:hAnsi="Times New Roman" w:cs="Times New Roman" w:hint="eastAsia"/>
                <w:color w:val="24292F"/>
                <w:kern w:val="0"/>
                <w:szCs w:val="21"/>
              </w:rPr>
              <w:t>85</w:t>
            </w:r>
            <w:r>
              <w:rPr>
                <w:rFonts w:ascii="Times New Roman" w:eastAsia="宋体" w:hAnsi="Times New Roman" w:cs="Times New Roman"/>
                <w:color w:val="24292F"/>
                <w:kern w:val="0"/>
                <w:szCs w:val="21"/>
              </w:rPr>
              <w:t xml:space="preserve">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10B19C9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360 (E6</w:t>
            </w:r>
            <w:r>
              <w:rPr>
                <w:rFonts w:ascii="Times New Roman" w:eastAsia="宋体" w:hAnsi="Times New Roman" w:cs="Times New Roman" w:hint="eastAsia"/>
                <w:color w:val="24292F"/>
                <w:kern w:val="0"/>
                <w:szCs w:val="21"/>
              </w:rPr>
              <w:t>2</w:t>
            </w:r>
            <w:r>
              <w:rPr>
                <w:rFonts w:ascii="Times New Roman" w:eastAsia="宋体" w:hAnsi="Times New Roman" w:cs="Times New Roman"/>
                <w:color w:val="24292F"/>
                <w:kern w:val="0"/>
                <w:szCs w:val="21"/>
              </w:rPr>
              <w:t>)</w:t>
            </w:r>
          </w:p>
          <w:p w14:paraId="08D153E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w:t>
            </w:r>
            <w:r>
              <w:rPr>
                <w:rFonts w:ascii="Times New Roman" w:eastAsia="宋体" w:hAnsi="Times New Roman" w:cs="Times New Roman"/>
                <w:color w:val="24292F"/>
                <w:kern w:val="0"/>
                <w:szCs w:val="21"/>
              </w:rPr>
              <w:t>0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tc>
      </w:tr>
      <w:tr w:rsidR="00B35DAB" w14:paraId="166A9DEB" w14:textId="77777777">
        <w:trPr>
          <w:jc w:val="center"/>
        </w:trPr>
        <w:tc>
          <w:tcPr>
            <w:tcW w:w="426" w:type="pct"/>
            <w:vMerge/>
            <w:shd w:val="clear" w:color="auto" w:fill="FFFFFF"/>
            <w:vAlign w:val="center"/>
          </w:tcPr>
          <w:p w14:paraId="4446C4B4"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69F4F758"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75C1CF8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≤40</w:t>
            </w:r>
          </w:p>
        </w:tc>
        <w:tc>
          <w:tcPr>
            <w:tcW w:w="501" w:type="pct"/>
            <w:shd w:val="clear" w:color="auto" w:fill="FFFFFF"/>
            <w:tcMar>
              <w:top w:w="90" w:type="dxa"/>
              <w:left w:w="195" w:type="dxa"/>
              <w:bottom w:w="90" w:type="dxa"/>
              <w:right w:w="195" w:type="dxa"/>
            </w:tcMar>
            <w:vAlign w:val="center"/>
          </w:tcPr>
          <w:p w14:paraId="2743186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440</w:t>
            </w:r>
          </w:p>
        </w:tc>
        <w:tc>
          <w:tcPr>
            <w:tcW w:w="499" w:type="pct"/>
            <w:shd w:val="clear" w:color="auto" w:fill="FFFFFF"/>
            <w:vAlign w:val="center"/>
          </w:tcPr>
          <w:p w14:paraId="540B0CD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440</w:t>
            </w:r>
          </w:p>
        </w:tc>
        <w:tc>
          <w:tcPr>
            <w:tcW w:w="502" w:type="pct"/>
            <w:shd w:val="clear" w:color="auto" w:fill="FFFFFF"/>
            <w:vAlign w:val="center"/>
          </w:tcPr>
          <w:p w14:paraId="46F8788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255</w:t>
            </w:r>
          </w:p>
        </w:tc>
        <w:tc>
          <w:tcPr>
            <w:tcW w:w="749" w:type="pct"/>
            <w:vMerge/>
            <w:shd w:val="clear" w:color="auto" w:fill="FFFFFF"/>
            <w:tcMar>
              <w:top w:w="90" w:type="dxa"/>
              <w:left w:w="195" w:type="dxa"/>
              <w:bottom w:w="90" w:type="dxa"/>
              <w:right w:w="195" w:type="dxa"/>
            </w:tcMar>
            <w:vAlign w:val="center"/>
          </w:tcPr>
          <w:p w14:paraId="4533FC5A"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7664DC76" w14:textId="77777777" w:rsidR="00B35DAB" w:rsidRDefault="00B35DAB">
            <w:pPr>
              <w:jc w:val="center"/>
              <w:rPr>
                <w:rFonts w:ascii="Times New Roman" w:eastAsia="宋体" w:hAnsi="Times New Roman" w:cs="Times New Roman"/>
                <w:color w:val="24292F"/>
                <w:kern w:val="0"/>
                <w:szCs w:val="21"/>
              </w:rPr>
            </w:pPr>
          </w:p>
        </w:tc>
      </w:tr>
      <w:tr w:rsidR="00B35DAB" w14:paraId="53CE4C88" w14:textId="77777777">
        <w:trPr>
          <w:jc w:val="center"/>
        </w:trPr>
        <w:tc>
          <w:tcPr>
            <w:tcW w:w="426" w:type="pct"/>
            <w:vMerge/>
            <w:shd w:val="clear" w:color="auto" w:fill="FFFFFF"/>
            <w:vAlign w:val="center"/>
          </w:tcPr>
          <w:p w14:paraId="13390E60"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0EE92FBA"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22D8A48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&gt;40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≤63</w:t>
            </w:r>
          </w:p>
        </w:tc>
        <w:tc>
          <w:tcPr>
            <w:tcW w:w="501" w:type="pct"/>
            <w:shd w:val="clear" w:color="auto" w:fill="FFFFFF"/>
            <w:tcMar>
              <w:top w:w="90" w:type="dxa"/>
              <w:left w:w="195" w:type="dxa"/>
              <w:bottom w:w="90" w:type="dxa"/>
              <w:right w:w="195" w:type="dxa"/>
            </w:tcMar>
            <w:vAlign w:val="center"/>
          </w:tcPr>
          <w:p w14:paraId="6C2D6E9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w:t>
            </w:r>
            <w:r>
              <w:rPr>
                <w:rFonts w:ascii="Times New Roman" w:eastAsia="宋体" w:hAnsi="Times New Roman" w:cs="Times New Roman" w:hint="eastAsia"/>
                <w:color w:val="24292F"/>
                <w:kern w:val="0"/>
                <w:szCs w:val="21"/>
              </w:rPr>
              <w:t>30</w:t>
            </w:r>
          </w:p>
        </w:tc>
        <w:tc>
          <w:tcPr>
            <w:tcW w:w="499" w:type="pct"/>
            <w:shd w:val="clear" w:color="auto" w:fill="FFFFFF"/>
            <w:vAlign w:val="center"/>
          </w:tcPr>
          <w:p w14:paraId="25F9827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w:t>
            </w:r>
            <w:r>
              <w:rPr>
                <w:rFonts w:ascii="Times New Roman" w:eastAsia="宋体" w:hAnsi="Times New Roman" w:cs="Times New Roman" w:hint="eastAsia"/>
                <w:color w:val="24292F"/>
                <w:kern w:val="0"/>
                <w:szCs w:val="21"/>
              </w:rPr>
              <w:t>30</w:t>
            </w:r>
          </w:p>
        </w:tc>
        <w:tc>
          <w:tcPr>
            <w:tcW w:w="502" w:type="pct"/>
            <w:shd w:val="clear" w:color="auto" w:fill="FFFFFF"/>
            <w:vAlign w:val="center"/>
          </w:tcPr>
          <w:p w14:paraId="700F95D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250</w:t>
            </w:r>
          </w:p>
        </w:tc>
        <w:tc>
          <w:tcPr>
            <w:tcW w:w="749" w:type="pct"/>
            <w:vMerge/>
            <w:shd w:val="clear" w:color="auto" w:fill="FFFFFF"/>
            <w:tcMar>
              <w:top w:w="90" w:type="dxa"/>
              <w:left w:w="195" w:type="dxa"/>
              <w:bottom w:w="90" w:type="dxa"/>
              <w:right w:w="195" w:type="dxa"/>
            </w:tcMar>
            <w:vAlign w:val="center"/>
          </w:tcPr>
          <w:p w14:paraId="20F4BEFD"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684FADE0" w14:textId="77777777" w:rsidR="00B35DAB" w:rsidRDefault="00B35DAB">
            <w:pPr>
              <w:jc w:val="center"/>
              <w:rPr>
                <w:rFonts w:ascii="Times New Roman" w:eastAsia="宋体" w:hAnsi="Times New Roman" w:cs="Times New Roman"/>
                <w:color w:val="24292F"/>
                <w:kern w:val="0"/>
                <w:szCs w:val="21"/>
              </w:rPr>
            </w:pPr>
          </w:p>
        </w:tc>
      </w:tr>
      <w:tr w:rsidR="00B35DAB" w14:paraId="7540F44D" w14:textId="77777777">
        <w:trPr>
          <w:jc w:val="center"/>
        </w:trPr>
        <w:tc>
          <w:tcPr>
            <w:tcW w:w="426" w:type="pct"/>
            <w:vMerge/>
            <w:shd w:val="clear" w:color="auto" w:fill="FFFFFF"/>
            <w:vAlign w:val="center"/>
          </w:tcPr>
          <w:p w14:paraId="2C5AD54C"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3B5A0EC"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59EB4F2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&gt;63</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3349828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41</w:t>
            </w:r>
            <w:r>
              <w:rPr>
                <w:rFonts w:ascii="Times New Roman" w:eastAsia="宋体" w:hAnsi="Times New Roman" w:cs="Times New Roman"/>
                <w:color w:val="24292F"/>
                <w:kern w:val="0"/>
                <w:szCs w:val="21"/>
              </w:rPr>
              <w:t>0</w:t>
            </w:r>
          </w:p>
        </w:tc>
        <w:tc>
          <w:tcPr>
            <w:tcW w:w="499" w:type="pct"/>
            <w:shd w:val="clear" w:color="auto" w:fill="FFFFFF"/>
            <w:vAlign w:val="center"/>
          </w:tcPr>
          <w:p w14:paraId="2622828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41</w:t>
            </w:r>
            <w:r>
              <w:rPr>
                <w:rFonts w:ascii="Times New Roman" w:eastAsia="宋体" w:hAnsi="Times New Roman" w:cs="Times New Roman"/>
                <w:color w:val="24292F"/>
                <w:kern w:val="0"/>
                <w:szCs w:val="21"/>
              </w:rPr>
              <w:t>0</w:t>
            </w:r>
          </w:p>
        </w:tc>
        <w:tc>
          <w:tcPr>
            <w:tcW w:w="502" w:type="pct"/>
            <w:shd w:val="clear" w:color="auto" w:fill="FFFFFF"/>
            <w:vAlign w:val="center"/>
          </w:tcPr>
          <w:p w14:paraId="14F6B2C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235</w:t>
            </w:r>
          </w:p>
        </w:tc>
        <w:tc>
          <w:tcPr>
            <w:tcW w:w="749" w:type="pct"/>
            <w:vMerge/>
            <w:shd w:val="clear" w:color="auto" w:fill="FFFFFF"/>
            <w:tcMar>
              <w:top w:w="90" w:type="dxa"/>
              <w:left w:w="195" w:type="dxa"/>
              <w:bottom w:w="90" w:type="dxa"/>
              <w:right w:w="195" w:type="dxa"/>
            </w:tcMar>
            <w:vAlign w:val="center"/>
          </w:tcPr>
          <w:p w14:paraId="5734B962"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1CB8B693" w14:textId="77777777" w:rsidR="00B35DAB" w:rsidRDefault="00B35DAB">
            <w:pPr>
              <w:jc w:val="center"/>
              <w:rPr>
                <w:rFonts w:ascii="Times New Roman" w:eastAsia="宋体" w:hAnsi="Times New Roman" w:cs="Times New Roman"/>
                <w:color w:val="24292F"/>
                <w:kern w:val="0"/>
                <w:szCs w:val="21"/>
              </w:rPr>
            </w:pPr>
          </w:p>
        </w:tc>
      </w:tr>
      <w:tr w:rsidR="00B35DAB" w14:paraId="4737288A" w14:textId="77777777">
        <w:trPr>
          <w:jc w:val="center"/>
        </w:trPr>
        <w:tc>
          <w:tcPr>
            <w:tcW w:w="426" w:type="pct"/>
            <w:vMerge/>
            <w:shd w:val="clear" w:color="auto" w:fill="FFFFFF"/>
            <w:vAlign w:val="center"/>
          </w:tcPr>
          <w:p w14:paraId="57E91213"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23675685"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4E6EEA3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≤1</w:t>
            </w:r>
            <w:r>
              <w:rPr>
                <w:rFonts w:ascii="Times New Roman" w:eastAsia="宋体" w:hAnsi="Times New Roman" w:cs="Times New Roman" w:hint="eastAsia"/>
                <w:color w:val="24292F"/>
                <w:kern w:val="0"/>
                <w:szCs w:val="21"/>
              </w:rPr>
              <w:t>0</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101BCE7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w:t>
            </w:r>
            <w:r>
              <w:rPr>
                <w:rFonts w:ascii="Times New Roman" w:eastAsia="宋体" w:hAnsi="Times New Roman" w:cs="Times New Roman"/>
                <w:color w:val="24292F"/>
                <w:kern w:val="0"/>
                <w:szCs w:val="21"/>
              </w:rPr>
              <w:t>0</w:t>
            </w:r>
          </w:p>
        </w:tc>
        <w:tc>
          <w:tcPr>
            <w:tcW w:w="499" w:type="pct"/>
            <w:shd w:val="clear" w:color="auto" w:fill="FFFFFF"/>
            <w:vAlign w:val="center"/>
          </w:tcPr>
          <w:p w14:paraId="15CBA11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w:t>
            </w:r>
            <w:r>
              <w:rPr>
                <w:rFonts w:ascii="Times New Roman" w:eastAsia="宋体" w:hAnsi="Times New Roman" w:cs="Times New Roman"/>
                <w:color w:val="24292F"/>
                <w:kern w:val="0"/>
                <w:szCs w:val="21"/>
              </w:rPr>
              <w:t>0</w:t>
            </w:r>
          </w:p>
        </w:tc>
        <w:tc>
          <w:tcPr>
            <w:tcW w:w="502" w:type="pct"/>
            <w:shd w:val="clear" w:color="auto" w:fill="FFFFFF"/>
            <w:vAlign w:val="center"/>
          </w:tcPr>
          <w:p w14:paraId="3FEEBEC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230</w:t>
            </w:r>
          </w:p>
        </w:tc>
        <w:tc>
          <w:tcPr>
            <w:tcW w:w="749" w:type="pct"/>
            <w:vMerge/>
            <w:shd w:val="clear" w:color="auto" w:fill="FFFFFF"/>
            <w:tcMar>
              <w:top w:w="90" w:type="dxa"/>
              <w:left w:w="195" w:type="dxa"/>
              <w:bottom w:w="90" w:type="dxa"/>
              <w:right w:w="195" w:type="dxa"/>
            </w:tcMar>
            <w:vAlign w:val="center"/>
          </w:tcPr>
          <w:p w14:paraId="4518A0B8" w14:textId="77777777" w:rsidR="00B35DAB" w:rsidRDefault="00B35DAB">
            <w:pPr>
              <w:widowControl/>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5CDA8BEF" w14:textId="77777777" w:rsidR="00B35DAB" w:rsidRDefault="00B35DAB">
            <w:pPr>
              <w:widowControl/>
              <w:jc w:val="center"/>
              <w:rPr>
                <w:rFonts w:ascii="Times New Roman" w:eastAsia="宋体" w:hAnsi="Times New Roman" w:cs="Times New Roman"/>
                <w:color w:val="24292F"/>
                <w:kern w:val="0"/>
                <w:szCs w:val="21"/>
              </w:rPr>
            </w:pPr>
          </w:p>
        </w:tc>
      </w:tr>
      <w:tr w:rsidR="00B35DAB" w14:paraId="7950A01B" w14:textId="77777777">
        <w:trPr>
          <w:jc w:val="center"/>
        </w:trPr>
        <w:tc>
          <w:tcPr>
            <w:tcW w:w="426" w:type="pct"/>
            <w:vMerge/>
            <w:shd w:val="clear" w:color="auto" w:fill="FFFFFF"/>
            <w:vAlign w:val="center"/>
          </w:tcPr>
          <w:p w14:paraId="2A1B125F" w14:textId="77777777" w:rsidR="00B35DAB" w:rsidRDefault="00B35DAB">
            <w:pPr>
              <w:widowControl/>
              <w:jc w:val="center"/>
              <w:rPr>
                <w:rFonts w:ascii="Times New Roman" w:eastAsia="宋体" w:hAnsi="Times New Roman" w:cs="Times New Roman"/>
                <w:color w:val="24292F"/>
                <w:kern w:val="0"/>
                <w:szCs w:val="21"/>
              </w:rPr>
            </w:pPr>
            <w:bookmarkStart w:id="131" w:name="_Hlk202280687"/>
          </w:p>
        </w:tc>
        <w:tc>
          <w:tcPr>
            <w:tcW w:w="642" w:type="pct"/>
            <w:vMerge w:val="restart"/>
            <w:shd w:val="clear" w:color="auto" w:fill="FFFFFF"/>
            <w:tcMar>
              <w:top w:w="90" w:type="dxa"/>
              <w:left w:w="195" w:type="dxa"/>
              <w:bottom w:w="90" w:type="dxa"/>
              <w:right w:w="195" w:type="dxa"/>
            </w:tcMar>
            <w:vAlign w:val="center"/>
          </w:tcPr>
          <w:p w14:paraId="6B9C90F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Q5</w:t>
            </w:r>
            <w:r>
              <w:rPr>
                <w:rFonts w:ascii="Times New Roman" w:eastAsia="宋体" w:hAnsi="Times New Roman" w:cs="Times New Roman" w:hint="eastAsia"/>
                <w:color w:val="24292F"/>
                <w:kern w:val="0"/>
                <w:szCs w:val="21"/>
              </w:rPr>
              <w:t>5</w:t>
            </w:r>
            <w:r>
              <w:rPr>
                <w:rFonts w:ascii="Times New Roman" w:eastAsia="宋体" w:hAnsi="Times New Roman" w:cs="Times New Roman"/>
                <w:color w:val="24292F"/>
                <w:kern w:val="0"/>
                <w:szCs w:val="21"/>
              </w:rPr>
              <w:t>0</w:t>
            </w:r>
          </w:p>
        </w:tc>
        <w:tc>
          <w:tcPr>
            <w:tcW w:w="933" w:type="pct"/>
            <w:shd w:val="clear" w:color="auto" w:fill="FFFFFF"/>
            <w:tcMar>
              <w:top w:w="90" w:type="dxa"/>
              <w:left w:w="195" w:type="dxa"/>
              <w:bottom w:w="90" w:type="dxa"/>
              <w:right w:w="195" w:type="dxa"/>
            </w:tcMar>
            <w:vAlign w:val="center"/>
          </w:tcPr>
          <w:p w14:paraId="707328E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0CF41A0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520</w:t>
            </w:r>
          </w:p>
        </w:tc>
        <w:tc>
          <w:tcPr>
            <w:tcW w:w="499" w:type="pct"/>
            <w:shd w:val="clear" w:color="auto" w:fill="FFFFFF"/>
            <w:vAlign w:val="center"/>
          </w:tcPr>
          <w:p w14:paraId="0B9753B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520</w:t>
            </w:r>
          </w:p>
        </w:tc>
        <w:tc>
          <w:tcPr>
            <w:tcW w:w="502" w:type="pct"/>
            <w:shd w:val="clear" w:color="auto" w:fill="FFFFFF"/>
            <w:vAlign w:val="center"/>
          </w:tcPr>
          <w:p w14:paraId="4774414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300</w:t>
            </w:r>
          </w:p>
        </w:tc>
        <w:tc>
          <w:tcPr>
            <w:tcW w:w="749" w:type="pct"/>
            <w:vMerge w:val="restart"/>
            <w:shd w:val="clear" w:color="auto" w:fill="FFFFFF"/>
            <w:tcMar>
              <w:top w:w="90" w:type="dxa"/>
              <w:left w:w="195" w:type="dxa"/>
              <w:bottom w:w="90" w:type="dxa"/>
              <w:right w:w="195" w:type="dxa"/>
            </w:tcMar>
            <w:vAlign w:val="center"/>
          </w:tcPr>
          <w:p w14:paraId="51F9A69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255 (E</w:t>
            </w:r>
            <w:r>
              <w:rPr>
                <w:rFonts w:ascii="Times New Roman" w:eastAsia="宋体" w:hAnsi="Times New Roman" w:cs="Times New Roman" w:hint="eastAsia"/>
                <w:color w:val="24292F"/>
                <w:kern w:val="0"/>
                <w:szCs w:val="21"/>
              </w:rPr>
              <w:t>62</w:t>
            </w:r>
            <w:r>
              <w:rPr>
                <w:rFonts w:ascii="Times New Roman" w:eastAsia="宋体" w:hAnsi="Times New Roman" w:cs="Times New Roman"/>
                <w:color w:val="24292F"/>
                <w:kern w:val="0"/>
                <w:szCs w:val="21"/>
              </w:rPr>
              <w:t>)</w:t>
            </w:r>
          </w:p>
          <w:p w14:paraId="717918F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w:t>
            </w:r>
            <w:r>
              <w:rPr>
                <w:rFonts w:ascii="Times New Roman" w:eastAsia="宋体" w:hAnsi="Times New Roman" w:cs="Times New Roman" w:hint="eastAsia"/>
                <w:color w:val="24292F"/>
                <w:kern w:val="0"/>
                <w:szCs w:val="21"/>
              </w:rPr>
              <w:t>85</w:t>
            </w:r>
            <w:r>
              <w:rPr>
                <w:rFonts w:ascii="Times New Roman" w:eastAsia="宋体" w:hAnsi="Times New Roman" w:cs="Times New Roman"/>
                <w:color w:val="24292F"/>
                <w:kern w:val="0"/>
                <w:szCs w:val="21"/>
              </w:rPr>
              <w:t xml:space="preserve">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4DBEBBD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360 (E6</w:t>
            </w:r>
            <w:r>
              <w:rPr>
                <w:rFonts w:ascii="Times New Roman" w:eastAsia="宋体" w:hAnsi="Times New Roman" w:cs="Times New Roman" w:hint="eastAsia"/>
                <w:color w:val="24292F"/>
                <w:kern w:val="0"/>
                <w:szCs w:val="21"/>
              </w:rPr>
              <w:t>2</w:t>
            </w:r>
            <w:r>
              <w:rPr>
                <w:rFonts w:ascii="Times New Roman" w:eastAsia="宋体" w:hAnsi="Times New Roman" w:cs="Times New Roman"/>
                <w:color w:val="24292F"/>
                <w:kern w:val="0"/>
                <w:szCs w:val="21"/>
              </w:rPr>
              <w:t>)</w:t>
            </w:r>
          </w:p>
          <w:p w14:paraId="29388B9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w:t>
            </w:r>
            <w:r>
              <w:rPr>
                <w:rFonts w:ascii="Times New Roman" w:eastAsia="宋体" w:hAnsi="Times New Roman" w:cs="Times New Roman"/>
                <w:color w:val="24292F"/>
                <w:kern w:val="0"/>
                <w:szCs w:val="21"/>
              </w:rPr>
              <w:t>0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tc>
      </w:tr>
      <w:tr w:rsidR="00B35DAB" w14:paraId="743070C4" w14:textId="77777777">
        <w:trPr>
          <w:jc w:val="center"/>
        </w:trPr>
        <w:tc>
          <w:tcPr>
            <w:tcW w:w="426" w:type="pct"/>
            <w:vMerge/>
            <w:shd w:val="clear" w:color="auto" w:fill="FFFFFF"/>
            <w:vAlign w:val="center"/>
          </w:tcPr>
          <w:p w14:paraId="251B341B"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1FAAB2DF"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729CDE4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0708AF7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500</w:t>
            </w:r>
          </w:p>
        </w:tc>
        <w:tc>
          <w:tcPr>
            <w:tcW w:w="499" w:type="pct"/>
            <w:shd w:val="clear" w:color="auto" w:fill="FFFFFF"/>
            <w:vAlign w:val="center"/>
          </w:tcPr>
          <w:p w14:paraId="733F9E4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500</w:t>
            </w:r>
          </w:p>
        </w:tc>
        <w:tc>
          <w:tcPr>
            <w:tcW w:w="502" w:type="pct"/>
            <w:shd w:val="clear" w:color="auto" w:fill="FFFFFF"/>
            <w:vAlign w:val="center"/>
          </w:tcPr>
          <w:p w14:paraId="6AA7D8E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290</w:t>
            </w:r>
          </w:p>
        </w:tc>
        <w:tc>
          <w:tcPr>
            <w:tcW w:w="749" w:type="pct"/>
            <w:vMerge/>
            <w:shd w:val="clear" w:color="auto" w:fill="FFFFFF"/>
            <w:tcMar>
              <w:top w:w="90" w:type="dxa"/>
              <w:left w:w="195" w:type="dxa"/>
              <w:bottom w:w="90" w:type="dxa"/>
              <w:right w:w="195" w:type="dxa"/>
            </w:tcMar>
            <w:vAlign w:val="center"/>
          </w:tcPr>
          <w:p w14:paraId="44398204"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6D3DBAB4" w14:textId="77777777" w:rsidR="00B35DAB" w:rsidRDefault="00B35DAB">
            <w:pPr>
              <w:jc w:val="center"/>
              <w:rPr>
                <w:rFonts w:ascii="Times New Roman" w:eastAsia="宋体" w:hAnsi="Times New Roman" w:cs="Times New Roman"/>
                <w:color w:val="24292F"/>
                <w:kern w:val="0"/>
                <w:szCs w:val="21"/>
              </w:rPr>
            </w:pPr>
          </w:p>
        </w:tc>
      </w:tr>
      <w:tr w:rsidR="00B35DAB" w14:paraId="49675B1B" w14:textId="77777777">
        <w:trPr>
          <w:jc w:val="center"/>
        </w:trPr>
        <w:tc>
          <w:tcPr>
            <w:tcW w:w="426" w:type="pct"/>
            <w:vMerge/>
            <w:shd w:val="clear" w:color="auto" w:fill="FFFFFF"/>
            <w:vAlign w:val="center"/>
          </w:tcPr>
          <w:p w14:paraId="01630645"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4EF42A4E"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0807D6B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63</w:t>
            </w:r>
          </w:p>
        </w:tc>
        <w:tc>
          <w:tcPr>
            <w:tcW w:w="501" w:type="pct"/>
            <w:shd w:val="clear" w:color="auto" w:fill="FFFFFF"/>
            <w:tcMar>
              <w:top w:w="90" w:type="dxa"/>
              <w:left w:w="195" w:type="dxa"/>
              <w:bottom w:w="90" w:type="dxa"/>
              <w:right w:w="195" w:type="dxa"/>
            </w:tcMar>
            <w:vAlign w:val="center"/>
          </w:tcPr>
          <w:p w14:paraId="2FC6054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475</w:t>
            </w:r>
          </w:p>
        </w:tc>
        <w:tc>
          <w:tcPr>
            <w:tcW w:w="499" w:type="pct"/>
            <w:shd w:val="clear" w:color="auto" w:fill="FFFFFF"/>
            <w:vAlign w:val="center"/>
          </w:tcPr>
          <w:p w14:paraId="5AC4340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475</w:t>
            </w:r>
          </w:p>
        </w:tc>
        <w:tc>
          <w:tcPr>
            <w:tcW w:w="502" w:type="pct"/>
            <w:shd w:val="clear" w:color="auto" w:fill="FFFFFF"/>
            <w:vAlign w:val="center"/>
          </w:tcPr>
          <w:p w14:paraId="340BD65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275</w:t>
            </w:r>
          </w:p>
        </w:tc>
        <w:tc>
          <w:tcPr>
            <w:tcW w:w="749" w:type="pct"/>
            <w:vMerge/>
            <w:shd w:val="clear" w:color="auto" w:fill="FFFFFF"/>
            <w:tcMar>
              <w:top w:w="90" w:type="dxa"/>
              <w:left w:w="195" w:type="dxa"/>
              <w:bottom w:w="90" w:type="dxa"/>
              <w:right w:w="195" w:type="dxa"/>
            </w:tcMar>
            <w:vAlign w:val="center"/>
          </w:tcPr>
          <w:p w14:paraId="452AA87D"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108E97EF" w14:textId="77777777" w:rsidR="00B35DAB" w:rsidRDefault="00B35DAB">
            <w:pPr>
              <w:jc w:val="center"/>
              <w:rPr>
                <w:rFonts w:ascii="Times New Roman" w:eastAsia="宋体" w:hAnsi="Times New Roman" w:cs="Times New Roman"/>
                <w:color w:val="24292F"/>
                <w:kern w:val="0"/>
                <w:szCs w:val="21"/>
              </w:rPr>
            </w:pPr>
          </w:p>
        </w:tc>
      </w:tr>
      <w:tr w:rsidR="00B35DAB" w14:paraId="4F150239" w14:textId="77777777">
        <w:trPr>
          <w:jc w:val="center"/>
        </w:trPr>
        <w:tc>
          <w:tcPr>
            <w:tcW w:w="426" w:type="pct"/>
            <w:vMerge/>
            <w:shd w:val="clear" w:color="auto" w:fill="FFFFFF"/>
            <w:vAlign w:val="center"/>
          </w:tcPr>
          <w:p w14:paraId="1D1EE5E4"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45660F74"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776BB4B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63</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7A01FAE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455</w:t>
            </w:r>
          </w:p>
        </w:tc>
        <w:tc>
          <w:tcPr>
            <w:tcW w:w="499" w:type="pct"/>
            <w:shd w:val="clear" w:color="auto" w:fill="FFFFFF"/>
            <w:vAlign w:val="center"/>
          </w:tcPr>
          <w:p w14:paraId="3903189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455</w:t>
            </w:r>
          </w:p>
        </w:tc>
        <w:tc>
          <w:tcPr>
            <w:tcW w:w="502" w:type="pct"/>
            <w:shd w:val="clear" w:color="auto" w:fill="FFFFFF"/>
            <w:vAlign w:val="center"/>
          </w:tcPr>
          <w:p w14:paraId="46D3BE1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265</w:t>
            </w:r>
          </w:p>
        </w:tc>
        <w:tc>
          <w:tcPr>
            <w:tcW w:w="749" w:type="pct"/>
            <w:vMerge/>
            <w:shd w:val="clear" w:color="auto" w:fill="FFFFFF"/>
            <w:tcMar>
              <w:top w:w="90" w:type="dxa"/>
              <w:left w:w="195" w:type="dxa"/>
              <w:bottom w:w="90" w:type="dxa"/>
              <w:right w:w="195" w:type="dxa"/>
            </w:tcMar>
            <w:vAlign w:val="center"/>
          </w:tcPr>
          <w:p w14:paraId="442F37CA"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627C2143" w14:textId="77777777" w:rsidR="00B35DAB" w:rsidRDefault="00B35DAB">
            <w:pPr>
              <w:jc w:val="center"/>
              <w:rPr>
                <w:rFonts w:ascii="Times New Roman" w:eastAsia="宋体" w:hAnsi="Times New Roman" w:cs="Times New Roman"/>
                <w:color w:val="24292F"/>
                <w:kern w:val="0"/>
                <w:szCs w:val="21"/>
              </w:rPr>
            </w:pPr>
          </w:p>
        </w:tc>
      </w:tr>
      <w:bookmarkEnd w:id="131"/>
      <w:tr w:rsidR="00B35DAB" w14:paraId="3A4A561A" w14:textId="77777777">
        <w:trPr>
          <w:jc w:val="center"/>
        </w:trPr>
        <w:tc>
          <w:tcPr>
            <w:tcW w:w="426" w:type="pct"/>
            <w:vMerge/>
            <w:shd w:val="clear" w:color="auto" w:fill="FFFFFF"/>
            <w:vAlign w:val="center"/>
          </w:tcPr>
          <w:p w14:paraId="74031A59"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616B9C6"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20E1BB1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≤1</w:t>
            </w:r>
            <w:r>
              <w:rPr>
                <w:rFonts w:ascii="Times New Roman" w:eastAsia="宋体" w:hAnsi="Times New Roman" w:cs="Times New Roman" w:hint="eastAsia"/>
                <w:color w:val="24292F"/>
                <w:kern w:val="0"/>
                <w:szCs w:val="21"/>
              </w:rPr>
              <w:t>0</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0ED268B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445</w:t>
            </w:r>
          </w:p>
        </w:tc>
        <w:tc>
          <w:tcPr>
            <w:tcW w:w="499" w:type="pct"/>
            <w:shd w:val="clear" w:color="auto" w:fill="FFFFFF"/>
            <w:vAlign w:val="center"/>
          </w:tcPr>
          <w:p w14:paraId="39084A1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445</w:t>
            </w:r>
          </w:p>
        </w:tc>
        <w:tc>
          <w:tcPr>
            <w:tcW w:w="502" w:type="pct"/>
            <w:shd w:val="clear" w:color="auto" w:fill="FFFFFF"/>
            <w:vAlign w:val="center"/>
          </w:tcPr>
          <w:p w14:paraId="0E100A4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255</w:t>
            </w:r>
          </w:p>
        </w:tc>
        <w:tc>
          <w:tcPr>
            <w:tcW w:w="749" w:type="pct"/>
            <w:vMerge/>
            <w:shd w:val="clear" w:color="auto" w:fill="FFFFFF"/>
            <w:tcMar>
              <w:top w:w="90" w:type="dxa"/>
              <w:left w:w="195" w:type="dxa"/>
              <w:bottom w:w="90" w:type="dxa"/>
              <w:right w:w="195" w:type="dxa"/>
            </w:tcMar>
            <w:vAlign w:val="center"/>
          </w:tcPr>
          <w:p w14:paraId="18666A02" w14:textId="77777777" w:rsidR="00B35DAB" w:rsidRDefault="00B35DAB">
            <w:pPr>
              <w:widowControl/>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2BFD9503" w14:textId="77777777" w:rsidR="00B35DAB" w:rsidRDefault="00B35DAB">
            <w:pPr>
              <w:widowControl/>
              <w:jc w:val="center"/>
              <w:rPr>
                <w:rFonts w:ascii="Times New Roman" w:eastAsia="宋体" w:hAnsi="Times New Roman" w:cs="Times New Roman"/>
                <w:color w:val="24292F"/>
                <w:kern w:val="0"/>
                <w:szCs w:val="21"/>
              </w:rPr>
            </w:pPr>
          </w:p>
        </w:tc>
      </w:tr>
      <w:tr w:rsidR="00B35DAB" w14:paraId="220E67C0" w14:textId="77777777">
        <w:trPr>
          <w:jc w:val="center"/>
        </w:trPr>
        <w:tc>
          <w:tcPr>
            <w:tcW w:w="426" w:type="pct"/>
            <w:vMerge w:val="restart"/>
            <w:shd w:val="clear" w:color="auto" w:fill="FFFFFF"/>
            <w:vAlign w:val="center"/>
          </w:tcPr>
          <w:p w14:paraId="50D5FE42"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自动焊、半自动焊和</w:t>
            </w:r>
            <w:r>
              <w:rPr>
                <w:rFonts w:ascii="Times New Roman" w:eastAsia="宋体" w:hAnsi="Times New Roman" w:cs="Times New Roman" w:hint="eastAsia"/>
                <w:color w:val="24292F"/>
                <w:kern w:val="0"/>
                <w:szCs w:val="21"/>
              </w:rPr>
              <w:t>E69</w:t>
            </w:r>
            <w:r>
              <w:rPr>
                <w:rFonts w:ascii="Times New Roman" w:eastAsia="宋体" w:hAnsi="Times New Roman" w:cs="Times New Roman" w:hint="eastAsia"/>
                <w:color w:val="24292F"/>
                <w:kern w:val="0"/>
                <w:szCs w:val="21"/>
              </w:rPr>
              <w:t>、</w:t>
            </w:r>
            <w:r>
              <w:rPr>
                <w:rFonts w:ascii="Times New Roman" w:eastAsia="宋体" w:hAnsi="Times New Roman" w:cs="Times New Roman" w:hint="eastAsia"/>
                <w:color w:val="24292F"/>
                <w:kern w:val="0"/>
                <w:szCs w:val="21"/>
              </w:rPr>
              <w:t>E76</w:t>
            </w:r>
            <w:r>
              <w:rPr>
                <w:rFonts w:ascii="Times New Roman" w:eastAsia="宋体" w:hAnsi="Times New Roman" w:cs="Times New Roman" w:hint="eastAsia"/>
                <w:color w:val="24292F"/>
                <w:kern w:val="0"/>
                <w:szCs w:val="21"/>
              </w:rPr>
              <w:t>型焊条手工焊</w:t>
            </w:r>
          </w:p>
        </w:tc>
        <w:tc>
          <w:tcPr>
            <w:tcW w:w="642" w:type="pct"/>
            <w:vMerge w:val="restart"/>
            <w:shd w:val="clear" w:color="auto" w:fill="FFFFFF"/>
            <w:tcMar>
              <w:top w:w="90" w:type="dxa"/>
              <w:left w:w="195" w:type="dxa"/>
              <w:bottom w:w="90" w:type="dxa"/>
              <w:right w:w="195" w:type="dxa"/>
            </w:tcMar>
            <w:vAlign w:val="center"/>
          </w:tcPr>
          <w:p w14:paraId="3C88098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w:t>
            </w:r>
            <w:r>
              <w:rPr>
                <w:rFonts w:ascii="Times New Roman" w:eastAsia="宋体" w:hAnsi="Times New Roman" w:cs="Times New Roman" w:hint="eastAsia"/>
                <w:color w:val="24292F"/>
                <w:kern w:val="0"/>
                <w:szCs w:val="21"/>
              </w:rPr>
              <w:t>62</w:t>
            </w:r>
            <w:r>
              <w:rPr>
                <w:rFonts w:ascii="Times New Roman" w:eastAsia="宋体" w:hAnsi="Times New Roman" w:cs="Times New Roman"/>
                <w:color w:val="24292F"/>
                <w:kern w:val="0"/>
                <w:szCs w:val="21"/>
              </w:rPr>
              <w:t>0</w:t>
            </w:r>
          </w:p>
        </w:tc>
        <w:tc>
          <w:tcPr>
            <w:tcW w:w="933" w:type="pct"/>
            <w:shd w:val="clear" w:color="auto" w:fill="FFFFFF"/>
            <w:tcMar>
              <w:top w:w="90" w:type="dxa"/>
              <w:left w:w="195" w:type="dxa"/>
              <w:bottom w:w="90" w:type="dxa"/>
              <w:right w:w="195" w:type="dxa"/>
            </w:tcMar>
            <w:vAlign w:val="center"/>
          </w:tcPr>
          <w:p w14:paraId="49E1B0C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724748A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565</w:t>
            </w:r>
          </w:p>
        </w:tc>
        <w:tc>
          <w:tcPr>
            <w:tcW w:w="499" w:type="pct"/>
            <w:shd w:val="clear" w:color="auto" w:fill="FFFFFF"/>
            <w:vAlign w:val="center"/>
          </w:tcPr>
          <w:p w14:paraId="33BB661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565</w:t>
            </w:r>
          </w:p>
        </w:tc>
        <w:tc>
          <w:tcPr>
            <w:tcW w:w="502" w:type="pct"/>
            <w:shd w:val="clear" w:color="auto" w:fill="FFFFFF"/>
            <w:vAlign w:val="center"/>
          </w:tcPr>
          <w:p w14:paraId="3748735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325</w:t>
            </w:r>
          </w:p>
        </w:tc>
        <w:tc>
          <w:tcPr>
            <w:tcW w:w="749" w:type="pct"/>
            <w:vMerge w:val="restart"/>
            <w:shd w:val="clear" w:color="auto" w:fill="FFFFFF"/>
            <w:tcMar>
              <w:top w:w="90" w:type="dxa"/>
              <w:left w:w="195" w:type="dxa"/>
              <w:bottom w:w="90" w:type="dxa"/>
              <w:right w:w="195" w:type="dxa"/>
            </w:tcMar>
            <w:vAlign w:val="center"/>
          </w:tcPr>
          <w:p w14:paraId="717ED661"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5 (E</w:t>
            </w:r>
            <w:r>
              <w:rPr>
                <w:rFonts w:ascii="Times New Roman" w:eastAsia="宋体" w:hAnsi="Times New Roman" w:cs="Times New Roman" w:hint="eastAsia"/>
                <w:color w:val="24292F"/>
                <w:kern w:val="0"/>
                <w:szCs w:val="21"/>
              </w:rPr>
              <w:t>69</w:t>
            </w:r>
            <w:r>
              <w:rPr>
                <w:rFonts w:ascii="Times New Roman" w:eastAsia="宋体" w:hAnsi="Times New Roman" w:cs="Times New Roman"/>
                <w:color w:val="24292F"/>
                <w:kern w:val="0"/>
                <w:szCs w:val="21"/>
              </w:rPr>
              <w:t>)</w:t>
            </w:r>
          </w:p>
          <w:p w14:paraId="29F3436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310</w:t>
            </w:r>
            <w:r>
              <w:rPr>
                <w:rFonts w:ascii="Times New Roman" w:eastAsia="宋体" w:hAnsi="Times New Roman" w:cs="Times New Roman"/>
                <w:color w:val="24292F"/>
                <w:kern w:val="0"/>
                <w:szCs w:val="21"/>
              </w:rPr>
              <w:t xml:space="preserve"> (E</w:t>
            </w:r>
            <w:r>
              <w:rPr>
                <w:rFonts w:ascii="Times New Roman" w:eastAsia="宋体" w:hAnsi="Times New Roman" w:cs="Times New Roman" w:hint="eastAsia"/>
                <w:color w:val="24292F"/>
                <w:kern w:val="0"/>
                <w:szCs w:val="21"/>
              </w:rPr>
              <w:t>76</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746D52C7"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400</w:t>
            </w:r>
            <w:r>
              <w:rPr>
                <w:rFonts w:ascii="Times New Roman" w:eastAsia="宋体" w:hAnsi="Times New Roman" w:cs="Times New Roman"/>
                <w:color w:val="24292F"/>
                <w:kern w:val="0"/>
                <w:szCs w:val="21"/>
              </w:rPr>
              <w:t xml:space="preserve">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p w14:paraId="210D9B6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44</w:t>
            </w:r>
            <w:r>
              <w:rPr>
                <w:rFonts w:ascii="Times New Roman" w:eastAsia="宋体" w:hAnsi="Times New Roman" w:cs="Times New Roman"/>
                <w:color w:val="24292F"/>
                <w:kern w:val="0"/>
                <w:szCs w:val="21"/>
              </w:rPr>
              <w:t>0 (E</w:t>
            </w:r>
            <w:r>
              <w:rPr>
                <w:rFonts w:ascii="Times New Roman" w:eastAsia="宋体" w:hAnsi="Times New Roman" w:cs="Times New Roman" w:hint="eastAsia"/>
                <w:color w:val="24292F"/>
                <w:kern w:val="0"/>
                <w:szCs w:val="21"/>
              </w:rPr>
              <w:t>76</w:t>
            </w:r>
            <w:r>
              <w:rPr>
                <w:rFonts w:ascii="Times New Roman" w:eastAsia="宋体" w:hAnsi="Times New Roman" w:cs="Times New Roman"/>
                <w:color w:val="24292F"/>
                <w:kern w:val="0"/>
                <w:szCs w:val="21"/>
              </w:rPr>
              <w:t>)</w:t>
            </w:r>
          </w:p>
        </w:tc>
      </w:tr>
      <w:tr w:rsidR="00B35DAB" w14:paraId="3F2AD0D6" w14:textId="77777777">
        <w:trPr>
          <w:jc w:val="center"/>
        </w:trPr>
        <w:tc>
          <w:tcPr>
            <w:tcW w:w="426" w:type="pct"/>
            <w:vMerge/>
            <w:shd w:val="clear" w:color="auto" w:fill="FFFFFF"/>
            <w:vAlign w:val="center"/>
          </w:tcPr>
          <w:p w14:paraId="1DAEFB3B"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5CE8CF0A"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6A5B8CD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55372EF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550</w:t>
            </w:r>
          </w:p>
        </w:tc>
        <w:tc>
          <w:tcPr>
            <w:tcW w:w="499" w:type="pct"/>
            <w:shd w:val="clear" w:color="auto" w:fill="FFFFFF"/>
            <w:vAlign w:val="center"/>
          </w:tcPr>
          <w:p w14:paraId="41123E55"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550</w:t>
            </w:r>
          </w:p>
        </w:tc>
        <w:tc>
          <w:tcPr>
            <w:tcW w:w="502" w:type="pct"/>
            <w:shd w:val="clear" w:color="auto" w:fill="FFFFFF"/>
            <w:vAlign w:val="center"/>
          </w:tcPr>
          <w:p w14:paraId="73EE12F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320</w:t>
            </w:r>
          </w:p>
        </w:tc>
        <w:tc>
          <w:tcPr>
            <w:tcW w:w="749" w:type="pct"/>
            <w:vMerge/>
            <w:shd w:val="clear" w:color="auto" w:fill="FFFFFF"/>
            <w:tcMar>
              <w:top w:w="90" w:type="dxa"/>
              <w:left w:w="195" w:type="dxa"/>
              <w:bottom w:w="90" w:type="dxa"/>
              <w:right w:w="195" w:type="dxa"/>
            </w:tcMar>
            <w:vAlign w:val="center"/>
          </w:tcPr>
          <w:p w14:paraId="0F5AE155"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2C832B8F" w14:textId="77777777" w:rsidR="00B35DAB" w:rsidRDefault="00B35DAB">
            <w:pPr>
              <w:jc w:val="center"/>
              <w:rPr>
                <w:rFonts w:ascii="Times New Roman" w:eastAsia="宋体" w:hAnsi="Times New Roman" w:cs="Times New Roman"/>
                <w:color w:val="24292F"/>
                <w:kern w:val="0"/>
                <w:szCs w:val="21"/>
              </w:rPr>
            </w:pPr>
          </w:p>
        </w:tc>
      </w:tr>
      <w:tr w:rsidR="00B35DAB" w14:paraId="2AF80524" w14:textId="77777777">
        <w:trPr>
          <w:jc w:val="center"/>
        </w:trPr>
        <w:tc>
          <w:tcPr>
            <w:tcW w:w="426" w:type="pct"/>
            <w:vMerge/>
            <w:shd w:val="clear" w:color="auto" w:fill="FFFFFF"/>
            <w:vAlign w:val="center"/>
          </w:tcPr>
          <w:p w14:paraId="689A6AF2"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0705B184"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0077C22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63</w:t>
            </w:r>
          </w:p>
        </w:tc>
        <w:tc>
          <w:tcPr>
            <w:tcW w:w="501" w:type="pct"/>
            <w:shd w:val="clear" w:color="auto" w:fill="FFFFFF"/>
            <w:tcMar>
              <w:top w:w="90" w:type="dxa"/>
              <w:left w:w="195" w:type="dxa"/>
              <w:bottom w:w="90" w:type="dxa"/>
              <w:right w:w="195" w:type="dxa"/>
            </w:tcMar>
            <w:vAlign w:val="center"/>
          </w:tcPr>
          <w:p w14:paraId="0D5F808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540</w:t>
            </w:r>
          </w:p>
        </w:tc>
        <w:tc>
          <w:tcPr>
            <w:tcW w:w="499" w:type="pct"/>
            <w:shd w:val="clear" w:color="auto" w:fill="FFFFFF"/>
            <w:vAlign w:val="center"/>
          </w:tcPr>
          <w:p w14:paraId="23D1626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540</w:t>
            </w:r>
          </w:p>
        </w:tc>
        <w:tc>
          <w:tcPr>
            <w:tcW w:w="502" w:type="pct"/>
            <w:shd w:val="clear" w:color="auto" w:fill="FFFFFF"/>
            <w:vAlign w:val="center"/>
          </w:tcPr>
          <w:p w14:paraId="32B9D038"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310</w:t>
            </w:r>
          </w:p>
        </w:tc>
        <w:tc>
          <w:tcPr>
            <w:tcW w:w="749" w:type="pct"/>
            <w:vMerge/>
            <w:shd w:val="clear" w:color="auto" w:fill="FFFFFF"/>
            <w:tcMar>
              <w:top w:w="90" w:type="dxa"/>
              <w:left w:w="195" w:type="dxa"/>
              <w:bottom w:w="90" w:type="dxa"/>
              <w:right w:w="195" w:type="dxa"/>
            </w:tcMar>
            <w:vAlign w:val="center"/>
          </w:tcPr>
          <w:p w14:paraId="1D75C3A8" w14:textId="77777777" w:rsidR="00B35DAB" w:rsidRDefault="00B35DAB">
            <w:pPr>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49DFD4EB" w14:textId="77777777" w:rsidR="00B35DAB" w:rsidRDefault="00B35DAB">
            <w:pPr>
              <w:jc w:val="center"/>
              <w:rPr>
                <w:rFonts w:ascii="Times New Roman" w:eastAsia="宋体" w:hAnsi="Times New Roman" w:cs="Times New Roman"/>
                <w:color w:val="24292F"/>
                <w:kern w:val="0"/>
                <w:szCs w:val="21"/>
              </w:rPr>
            </w:pPr>
          </w:p>
        </w:tc>
      </w:tr>
      <w:tr w:rsidR="00B35DAB" w14:paraId="0E2E5EF8" w14:textId="77777777">
        <w:trPr>
          <w:jc w:val="center"/>
        </w:trPr>
        <w:tc>
          <w:tcPr>
            <w:tcW w:w="426" w:type="pct"/>
            <w:vMerge/>
            <w:shd w:val="clear" w:color="auto" w:fill="FFFFFF"/>
            <w:vAlign w:val="center"/>
          </w:tcPr>
          <w:p w14:paraId="07E9F612"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3591C8A9" w14:textId="77777777" w:rsidR="00B35DAB" w:rsidRDefault="00B35DAB">
            <w:pPr>
              <w:widowControl/>
              <w:jc w:val="center"/>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34CBD71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63</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0B080D3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w:t>
            </w:r>
            <w:r>
              <w:rPr>
                <w:rFonts w:ascii="Times New Roman" w:eastAsia="宋体" w:hAnsi="Times New Roman" w:cs="Times New Roman" w:hint="eastAsia"/>
                <w:color w:val="24292F"/>
                <w:kern w:val="0"/>
                <w:szCs w:val="21"/>
              </w:rPr>
              <w:t>20</w:t>
            </w:r>
          </w:p>
        </w:tc>
        <w:tc>
          <w:tcPr>
            <w:tcW w:w="499" w:type="pct"/>
            <w:shd w:val="clear" w:color="auto" w:fill="FFFFFF"/>
            <w:vAlign w:val="center"/>
          </w:tcPr>
          <w:p w14:paraId="4EF09C40"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w:t>
            </w:r>
            <w:r>
              <w:rPr>
                <w:rFonts w:ascii="Times New Roman" w:eastAsia="宋体" w:hAnsi="Times New Roman" w:cs="Times New Roman" w:hint="eastAsia"/>
                <w:color w:val="24292F"/>
                <w:kern w:val="0"/>
                <w:szCs w:val="21"/>
              </w:rPr>
              <w:t>20</w:t>
            </w:r>
          </w:p>
        </w:tc>
        <w:tc>
          <w:tcPr>
            <w:tcW w:w="502" w:type="pct"/>
            <w:shd w:val="clear" w:color="auto" w:fill="FFFFFF"/>
            <w:vAlign w:val="center"/>
          </w:tcPr>
          <w:p w14:paraId="7FA71AD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300</w:t>
            </w:r>
          </w:p>
        </w:tc>
        <w:tc>
          <w:tcPr>
            <w:tcW w:w="749" w:type="pct"/>
            <w:vMerge/>
            <w:shd w:val="clear" w:color="auto" w:fill="FFFFFF"/>
            <w:tcMar>
              <w:top w:w="90" w:type="dxa"/>
              <w:left w:w="195" w:type="dxa"/>
              <w:bottom w:w="90" w:type="dxa"/>
              <w:right w:w="195" w:type="dxa"/>
            </w:tcMar>
            <w:vAlign w:val="center"/>
          </w:tcPr>
          <w:p w14:paraId="48BD90E8" w14:textId="77777777" w:rsidR="00B35DAB" w:rsidRDefault="00B35DAB">
            <w:pPr>
              <w:widowControl/>
              <w:jc w:val="cente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2B6CF637" w14:textId="77777777" w:rsidR="00B35DAB" w:rsidRDefault="00B35DAB">
            <w:pPr>
              <w:widowControl/>
              <w:jc w:val="center"/>
              <w:rPr>
                <w:rFonts w:ascii="Times New Roman" w:eastAsia="宋体" w:hAnsi="Times New Roman" w:cs="Times New Roman"/>
                <w:color w:val="24292F"/>
                <w:kern w:val="0"/>
                <w:szCs w:val="21"/>
              </w:rPr>
            </w:pPr>
          </w:p>
        </w:tc>
      </w:tr>
      <w:tr w:rsidR="00B35DAB" w14:paraId="01C98F1E" w14:textId="77777777">
        <w:trPr>
          <w:jc w:val="center"/>
        </w:trPr>
        <w:tc>
          <w:tcPr>
            <w:tcW w:w="426" w:type="pct"/>
            <w:vMerge/>
            <w:shd w:val="clear" w:color="auto" w:fill="FFFFFF"/>
            <w:vAlign w:val="center"/>
          </w:tcPr>
          <w:p w14:paraId="23FE1268" w14:textId="77777777" w:rsidR="00B35DAB" w:rsidRDefault="00B35DAB">
            <w:pPr>
              <w:widowControl/>
              <w:jc w:val="center"/>
              <w:rPr>
                <w:rFonts w:ascii="Times New Roman" w:eastAsia="宋体" w:hAnsi="Times New Roman" w:cs="Times New Roman"/>
                <w:color w:val="24292F"/>
                <w:kern w:val="0"/>
                <w:szCs w:val="21"/>
              </w:rPr>
            </w:pPr>
          </w:p>
        </w:tc>
        <w:tc>
          <w:tcPr>
            <w:tcW w:w="642" w:type="pct"/>
            <w:vMerge w:val="restart"/>
            <w:shd w:val="clear" w:color="auto" w:fill="FFFFFF"/>
            <w:tcMar>
              <w:top w:w="90" w:type="dxa"/>
              <w:left w:w="195" w:type="dxa"/>
              <w:bottom w:w="90" w:type="dxa"/>
              <w:right w:w="195" w:type="dxa"/>
            </w:tcMar>
            <w:vAlign w:val="center"/>
          </w:tcPr>
          <w:p w14:paraId="6514F01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Q</w:t>
            </w:r>
            <w:r>
              <w:rPr>
                <w:rFonts w:ascii="Times New Roman" w:eastAsia="宋体" w:hAnsi="Times New Roman" w:cs="Times New Roman" w:hint="eastAsia"/>
                <w:color w:val="24292F"/>
                <w:kern w:val="0"/>
                <w:szCs w:val="21"/>
              </w:rPr>
              <w:t>69</w:t>
            </w:r>
            <w:r>
              <w:rPr>
                <w:rFonts w:ascii="Times New Roman" w:eastAsia="宋体" w:hAnsi="Times New Roman" w:cs="Times New Roman"/>
                <w:color w:val="24292F"/>
                <w:kern w:val="0"/>
                <w:szCs w:val="21"/>
              </w:rPr>
              <w:t>0</w:t>
            </w:r>
          </w:p>
        </w:tc>
        <w:tc>
          <w:tcPr>
            <w:tcW w:w="933" w:type="pct"/>
            <w:shd w:val="clear" w:color="auto" w:fill="FFFFFF"/>
            <w:tcMar>
              <w:top w:w="90" w:type="dxa"/>
              <w:left w:w="195" w:type="dxa"/>
              <w:bottom w:w="90" w:type="dxa"/>
              <w:right w:w="195" w:type="dxa"/>
            </w:tcMar>
            <w:vAlign w:val="center"/>
          </w:tcPr>
          <w:p w14:paraId="6F4C0AD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≤16</w:t>
            </w:r>
          </w:p>
        </w:tc>
        <w:tc>
          <w:tcPr>
            <w:tcW w:w="501" w:type="pct"/>
            <w:shd w:val="clear" w:color="auto" w:fill="FFFFFF"/>
            <w:tcMar>
              <w:top w:w="90" w:type="dxa"/>
              <w:left w:w="195" w:type="dxa"/>
              <w:bottom w:w="90" w:type="dxa"/>
              <w:right w:w="195" w:type="dxa"/>
            </w:tcMar>
            <w:vAlign w:val="center"/>
          </w:tcPr>
          <w:p w14:paraId="53496599"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630</w:t>
            </w:r>
          </w:p>
        </w:tc>
        <w:tc>
          <w:tcPr>
            <w:tcW w:w="499" w:type="pct"/>
            <w:shd w:val="clear" w:color="auto" w:fill="FFFFFF"/>
            <w:vAlign w:val="center"/>
          </w:tcPr>
          <w:p w14:paraId="41CB8A1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630</w:t>
            </w:r>
          </w:p>
        </w:tc>
        <w:tc>
          <w:tcPr>
            <w:tcW w:w="502" w:type="pct"/>
            <w:shd w:val="clear" w:color="auto" w:fill="FFFFFF"/>
            <w:vAlign w:val="center"/>
          </w:tcPr>
          <w:p w14:paraId="387DFA63"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365</w:t>
            </w:r>
          </w:p>
        </w:tc>
        <w:tc>
          <w:tcPr>
            <w:tcW w:w="749" w:type="pct"/>
            <w:vMerge w:val="restart"/>
            <w:shd w:val="clear" w:color="auto" w:fill="FFFFFF"/>
            <w:tcMar>
              <w:top w:w="90" w:type="dxa"/>
              <w:left w:w="195" w:type="dxa"/>
              <w:bottom w:w="90" w:type="dxa"/>
              <w:right w:w="195" w:type="dxa"/>
            </w:tcMar>
            <w:vAlign w:val="center"/>
          </w:tcPr>
          <w:p w14:paraId="53FB73D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2</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5 (E</w:t>
            </w:r>
            <w:r>
              <w:rPr>
                <w:rFonts w:ascii="Times New Roman" w:eastAsia="宋体" w:hAnsi="Times New Roman" w:cs="Times New Roman" w:hint="eastAsia"/>
                <w:color w:val="24292F"/>
                <w:kern w:val="0"/>
                <w:szCs w:val="21"/>
              </w:rPr>
              <w:t>69</w:t>
            </w:r>
            <w:r>
              <w:rPr>
                <w:rFonts w:ascii="Times New Roman" w:eastAsia="宋体" w:hAnsi="Times New Roman" w:cs="Times New Roman"/>
                <w:color w:val="24292F"/>
                <w:kern w:val="0"/>
                <w:szCs w:val="21"/>
              </w:rPr>
              <w:t>)</w:t>
            </w:r>
          </w:p>
          <w:p w14:paraId="7098E58F"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31</w:t>
            </w:r>
            <w:r>
              <w:rPr>
                <w:rFonts w:ascii="Times New Roman" w:eastAsia="宋体" w:hAnsi="Times New Roman" w:cs="Times New Roman"/>
                <w:color w:val="24292F"/>
                <w:kern w:val="0"/>
                <w:szCs w:val="21"/>
              </w:rPr>
              <w:t>0 (E</w:t>
            </w:r>
            <w:r>
              <w:rPr>
                <w:rFonts w:ascii="Times New Roman" w:eastAsia="宋体" w:hAnsi="Times New Roman" w:cs="Times New Roman" w:hint="eastAsia"/>
                <w:color w:val="24292F"/>
                <w:kern w:val="0"/>
                <w:szCs w:val="21"/>
              </w:rPr>
              <w:t>76</w:t>
            </w:r>
            <w:r>
              <w:rPr>
                <w:rFonts w:ascii="Times New Roman" w:eastAsia="宋体" w:hAnsi="Times New Roman" w:cs="Times New Roman"/>
                <w:color w:val="24292F"/>
                <w:kern w:val="0"/>
                <w:szCs w:val="21"/>
              </w:rPr>
              <w:t>)</w:t>
            </w:r>
          </w:p>
        </w:tc>
        <w:tc>
          <w:tcPr>
            <w:tcW w:w="749" w:type="pct"/>
            <w:vMerge w:val="restart"/>
            <w:shd w:val="clear" w:color="auto" w:fill="FFFFFF"/>
            <w:tcMar>
              <w:top w:w="90" w:type="dxa"/>
              <w:left w:w="195" w:type="dxa"/>
              <w:bottom w:w="90" w:type="dxa"/>
              <w:right w:w="195" w:type="dxa"/>
            </w:tcMar>
            <w:vAlign w:val="center"/>
          </w:tcPr>
          <w:p w14:paraId="34AB9DF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40</w:t>
            </w:r>
            <w:r>
              <w:rPr>
                <w:rFonts w:ascii="Times New Roman" w:eastAsia="宋体" w:hAnsi="Times New Roman" w:cs="Times New Roman"/>
                <w:color w:val="24292F"/>
                <w:kern w:val="0"/>
                <w:szCs w:val="21"/>
              </w:rPr>
              <w:t>0 (E6</w:t>
            </w:r>
            <w:r>
              <w:rPr>
                <w:rFonts w:ascii="Times New Roman" w:eastAsia="宋体" w:hAnsi="Times New Roman" w:cs="Times New Roman" w:hint="eastAsia"/>
                <w:color w:val="24292F"/>
                <w:kern w:val="0"/>
                <w:szCs w:val="21"/>
              </w:rPr>
              <w:t>9</w:t>
            </w:r>
            <w:r>
              <w:rPr>
                <w:rFonts w:ascii="Times New Roman" w:eastAsia="宋体" w:hAnsi="Times New Roman" w:cs="Times New Roman"/>
                <w:color w:val="24292F"/>
                <w:kern w:val="0"/>
                <w:szCs w:val="21"/>
              </w:rPr>
              <w:t>)</w:t>
            </w:r>
          </w:p>
          <w:p w14:paraId="36D76EF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44</w:t>
            </w:r>
            <w:r>
              <w:rPr>
                <w:rFonts w:ascii="Times New Roman" w:eastAsia="宋体" w:hAnsi="Times New Roman" w:cs="Times New Roman"/>
                <w:color w:val="24292F"/>
                <w:kern w:val="0"/>
                <w:szCs w:val="21"/>
              </w:rPr>
              <w:t>0 (E</w:t>
            </w:r>
            <w:r>
              <w:rPr>
                <w:rFonts w:ascii="Times New Roman" w:eastAsia="宋体" w:hAnsi="Times New Roman" w:cs="Times New Roman" w:hint="eastAsia"/>
                <w:color w:val="24292F"/>
                <w:kern w:val="0"/>
                <w:szCs w:val="21"/>
              </w:rPr>
              <w:t>76</w:t>
            </w:r>
            <w:r>
              <w:rPr>
                <w:rFonts w:ascii="Times New Roman" w:eastAsia="宋体" w:hAnsi="Times New Roman" w:cs="Times New Roman"/>
                <w:color w:val="24292F"/>
                <w:kern w:val="0"/>
                <w:szCs w:val="21"/>
              </w:rPr>
              <w:t>)</w:t>
            </w:r>
          </w:p>
        </w:tc>
      </w:tr>
      <w:tr w:rsidR="00B35DAB" w14:paraId="33C76661" w14:textId="77777777">
        <w:trPr>
          <w:jc w:val="center"/>
        </w:trPr>
        <w:tc>
          <w:tcPr>
            <w:tcW w:w="426" w:type="pct"/>
            <w:vMerge/>
            <w:shd w:val="clear" w:color="auto" w:fill="FFFFFF"/>
            <w:vAlign w:val="center"/>
          </w:tcPr>
          <w:p w14:paraId="2C843603" w14:textId="77777777" w:rsidR="00B35DAB" w:rsidRDefault="00B35DAB">
            <w:pPr>
              <w:widowControl/>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6718C8D6" w14:textId="77777777" w:rsidR="00B35DAB" w:rsidRDefault="00B35DAB">
            <w:pPr>
              <w:widowControl/>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3CDDAFF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&gt;16</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1FB4FBCA"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615</w:t>
            </w:r>
          </w:p>
        </w:tc>
        <w:tc>
          <w:tcPr>
            <w:tcW w:w="499" w:type="pct"/>
            <w:shd w:val="clear" w:color="auto" w:fill="FFFFFF"/>
            <w:vAlign w:val="center"/>
          </w:tcPr>
          <w:p w14:paraId="7D2C326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615</w:t>
            </w:r>
          </w:p>
        </w:tc>
        <w:tc>
          <w:tcPr>
            <w:tcW w:w="502" w:type="pct"/>
            <w:shd w:val="clear" w:color="auto" w:fill="FFFFFF"/>
            <w:vAlign w:val="center"/>
          </w:tcPr>
          <w:p w14:paraId="2397425C"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355</w:t>
            </w:r>
          </w:p>
        </w:tc>
        <w:tc>
          <w:tcPr>
            <w:tcW w:w="749" w:type="pct"/>
            <w:vMerge/>
            <w:shd w:val="clear" w:color="auto" w:fill="FFFFFF"/>
            <w:tcMar>
              <w:top w:w="90" w:type="dxa"/>
              <w:left w:w="195" w:type="dxa"/>
              <w:bottom w:w="90" w:type="dxa"/>
              <w:right w:w="195" w:type="dxa"/>
            </w:tcMar>
            <w:vAlign w:val="center"/>
          </w:tcPr>
          <w:p w14:paraId="7CD99743" w14:textId="77777777" w:rsidR="00B35DAB" w:rsidRDefault="00B35DAB">
            <w:pP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428CEF5C" w14:textId="77777777" w:rsidR="00B35DAB" w:rsidRDefault="00B35DAB">
            <w:pPr>
              <w:rPr>
                <w:rFonts w:ascii="Times New Roman" w:eastAsia="宋体" w:hAnsi="Times New Roman" w:cs="Times New Roman"/>
                <w:color w:val="24292F"/>
                <w:kern w:val="0"/>
                <w:szCs w:val="21"/>
              </w:rPr>
            </w:pPr>
          </w:p>
        </w:tc>
      </w:tr>
      <w:tr w:rsidR="00B35DAB" w14:paraId="64D6869A" w14:textId="77777777">
        <w:trPr>
          <w:jc w:val="center"/>
        </w:trPr>
        <w:tc>
          <w:tcPr>
            <w:tcW w:w="426" w:type="pct"/>
            <w:vMerge/>
            <w:shd w:val="clear" w:color="auto" w:fill="FFFFFF"/>
            <w:vAlign w:val="center"/>
          </w:tcPr>
          <w:p w14:paraId="03AF556F" w14:textId="77777777" w:rsidR="00B35DAB" w:rsidRDefault="00B35DAB">
            <w:pPr>
              <w:widowControl/>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786D2DA8" w14:textId="77777777" w:rsidR="00B35DAB" w:rsidRDefault="00B35DAB">
            <w:pPr>
              <w:widowControl/>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0F7D77E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4</w:t>
            </w:r>
            <w:r>
              <w:rPr>
                <w:rFonts w:ascii="Times New Roman" w:eastAsia="宋体" w:hAnsi="Times New Roman" w:cs="Times New Roman"/>
                <w:color w:val="24292F"/>
                <w:kern w:val="0"/>
                <w:szCs w:val="21"/>
              </w:rPr>
              <w:t>0</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63</w:t>
            </w:r>
          </w:p>
        </w:tc>
        <w:tc>
          <w:tcPr>
            <w:tcW w:w="501" w:type="pct"/>
            <w:shd w:val="clear" w:color="auto" w:fill="FFFFFF"/>
            <w:tcMar>
              <w:top w:w="90" w:type="dxa"/>
              <w:left w:w="195" w:type="dxa"/>
              <w:bottom w:w="90" w:type="dxa"/>
              <w:right w:w="195" w:type="dxa"/>
            </w:tcMar>
            <w:vAlign w:val="center"/>
          </w:tcPr>
          <w:p w14:paraId="5B6E762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605</w:t>
            </w:r>
          </w:p>
        </w:tc>
        <w:tc>
          <w:tcPr>
            <w:tcW w:w="499" w:type="pct"/>
            <w:shd w:val="clear" w:color="auto" w:fill="FFFFFF"/>
            <w:vAlign w:val="center"/>
          </w:tcPr>
          <w:p w14:paraId="37B83CDE"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605</w:t>
            </w:r>
          </w:p>
        </w:tc>
        <w:tc>
          <w:tcPr>
            <w:tcW w:w="502" w:type="pct"/>
            <w:shd w:val="clear" w:color="auto" w:fill="FFFFFF"/>
            <w:vAlign w:val="center"/>
          </w:tcPr>
          <w:p w14:paraId="3203E40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350</w:t>
            </w:r>
          </w:p>
        </w:tc>
        <w:tc>
          <w:tcPr>
            <w:tcW w:w="749" w:type="pct"/>
            <w:vMerge/>
            <w:shd w:val="clear" w:color="auto" w:fill="FFFFFF"/>
            <w:tcMar>
              <w:top w:w="90" w:type="dxa"/>
              <w:left w:w="195" w:type="dxa"/>
              <w:bottom w:w="90" w:type="dxa"/>
              <w:right w:w="195" w:type="dxa"/>
            </w:tcMar>
            <w:vAlign w:val="center"/>
          </w:tcPr>
          <w:p w14:paraId="5A505A34" w14:textId="77777777" w:rsidR="00B35DAB" w:rsidRDefault="00B35DAB">
            <w:pPr>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57A15F6C" w14:textId="77777777" w:rsidR="00B35DAB" w:rsidRDefault="00B35DAB">
            <w:pPr>
              <w:rPr>
                <w:rFonts w:ascii="Times New Roman" w:eastAsia="宋体" w:hAnsi="Times New Roman" w:cs="Times New Roman"/>
                <w:color w:val="24292F"/>
                <w:kern w:val="0"/>
                <w:szCs w:val="21"/>
              </w:rPr>
            </w:pPr>
          </w:p>
        </w:tc>
      </w:tr>
      <w:tr w:rsidR="00B35DAB" w14:paraId="626FB340" w14:textId="77777777">
        <w:trPr>
          <w:jc w:val="center"/>
        </w:trPr>
        <w:tc>
          <w:tcPr>
            <w:tcW w:w="426" w:type="pct"/>
            <w:vMerge/>
            <w:shd w:val="clear" w:color="auto" w:fill="FFFFFF"/>
            <w:vAlign w:val="center"/>
          </w:tcPr>
          <w:p w14:paraId="14F6B005" w14:textId="77777777" w:rsidR="00B35DAB" w:rsidRDefault="00B35DAB">
            <w:pPr>
              <w:widowControl/>
              <w:rPr>
                <w:rFonts w:ascii="Times New Roman" w:eastAsia="宋体" w:hAnsi="Times New Roman" w:cs="Times New Roman"/>
                <w:color w:val="24292F"/>
                <w:kern w:val="0"/>
                <w:szCs w:val="21"/>
              </w:rPr>
            </w:pPr>
          </w:p>
        </w:tc>
        <w:tc>
          <w:tcPr>
            <w:tcW w:w="642" w:type="pct"/>
            <w:vMerge/>
            <w:shd w:val="clear" w:color="auto" w:fill="FFFFFF"/>
            <w:tcMar>
              <w:top w:w="90" w:type="dxa"/>
              <w:left w:w="195" w:type="dxa"/>
              <w:bottom w:w="90" w:type="dxa"/>
              <w:right w:w="195" w:type="dxa"/>
            </w:tcMar>
            <w:vAlign w:val="center"/>
          </w:tcPr>
          <w:p w14:paraId="56CB5CC6" w14:textId="77777777" w:rsidR="00B35DAB" w:rsidRDefault="00B35DAB">
            <w:pPr>
              <w:widowControl/>
              <w:rPr>
                <w:rFonts w:ascii="Times New Roman" w:eastAsia="宋体" w:hAnsi="Times New Roman" w:cs="Times New Roman"/>
                <w:color w:val="24292F"/>
                <w:kern w:val="0"/>
                <w:szCs w:val="21"/>
              </w:rPr>
            </w:pPr>
          </w:p>
        </w:tc>
        <w:tc>
          <w:tcPr>
            <w:tcW w:w="933" w:type="pct"/>
            <w:shd w:val="clear" w:color="auto" w:fill="FFFFFF"/>
            <w:tcMar>
              <w:top w:w="90" w:type="dxa"/>
              <w:left w:w="195" w:type="dxa"/>
              <w:bottom w:w="90" w:type="dxa"/>
              <w:right w:w="195" w:type="dxa"/>
            </w:tcMar>
            <w:vAlign w:val="center"/>
          </w:tcPr>
          <w:p w14:paraId="52B2F12B"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&gt;</w:t>
            </w:r>
            <w:r>
              <w:rPr>
                <w:rFonts w:ascii="Times New Roman" w:eastAsia="宋体" w:hAnsi="Times New Roman" w:cs="Times New Roman" w:hint="eastAsia"/>
                <w:color w:val="24292F"/>
                <w:kern w:val="0"/>
                <w:szCs w:val="21"/>
              </w:rPr>
              <w:t>63</w:t>
            </w:r>
            <w:r>
              <w:rPr>
                <w:rFonts w:ascii="Times New Roman" w:eastAsia="宋体" w:hAnsi="Times New Roman" w:cs="Times New Roman" w:hint="eastAsia"/>
                <w:color w:val="24292F"/>
                <w:kern w:val="0"/>
                <w:szCs w:val="21"/>
              </w:rPr>
              <w:t>，</w:t>
            </w:r>
            <w:r>
              <w:rPr>
                <w:rFonts w:ascii="Times New Roman" w:eastAsia="宋体" w:hAnsi="Times New Roman" w:cs="Times New Roman"/>
                <w:color w:val="24292F"/>
                <w:kern w:val="0"/>
                <w:szCs w:val="21"/>
              </w:rPr>
              <w:t>≤</w:t>
            </w:r>
            <w:r>
              <w:rPr>
                <w:rFonts w:ascii="Times New Roman" w:eastAsia="宋体" w:hAnsi="Times New Roman" w:cs="Times New Roman" w:hint="eastAsia"/>
                <w:color w:val="24292F"/>
                <w:kern w:val="0"/>
                <w:szCs w:val="21"/>
              </w:rPr>
              <w:t>8</w:t>
            </w:r>
            <w:r>
              <w:rPr>
                <w:rFonts w:ascii="Times New Roman" w:eastAsia="宋体" w:hAnsi="Times New Roman" w:cs="Times New Roman"/>
                <w:color w:val="24292F"/>
                <w:kern w:val="0"/>
                <w:szCs w:val="21"/>
              </w:rPr>
              <w:t>0</w:t>
            </w:r>
          </w:p>
        </w:tc>
        <w:tc>
          <w:tcPr>
            <w:tcW w:w="501" w:type="pct"/>
            <w:shd w:val="clear" w:color="auto" w:fill="FFFFFF"/>
            <w:tcMar>
              <w:top w:w="90" w:type="dxa"/>
              <w:left w:w="195" w:type="dxa"/>
              <w:bottom w:w="90" w:type="dxa"/>
              <w:right w:w="195" w:type="dxa"/>
            </w:tcMar>
            <w:vAlign w:val="center"/>
          </w:tcPr>
          <w:p w14:paraId="35DAE546"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w:t>
            </w:r>
            <w:r>
              <w:rPr>
                <w:rFonts w:ascii="Times New Roman" w:eastAsia="宋体" w:hAnsi="Times New Roman" w:cs="Times New Roman" w:hint="eastAsia"/>
                <w:color w:val="24292F"/>
                <w:kern w:val="0"/>
                <w:szCs w:val="21"/>
              </w:rPr>
              <w:t>85</w:t>
            </w:r>
          </w:p>
        </w:tc>
        <w:tc>
          <w:tcPr>
            <w:tcW w:w="499" w:type="pct"/>
            <w:shd w:val="clear" w:color="auto" w:fill="FFFFFF"/>
            <w:vAlign w:val="center"/>
          </w:tcPr>
          <w:p w14:paraId="299A826D"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color w:val="24292F"/>
                <w:kern w:val="0"/>
                <w:szCs w:val="21"/>
              </w:rPr>
              <w:t>5</w:t>
            </w:r>
            <w:r>
              <w:rPr>
                <w:rFonts w:ascii="Times New Roman" w:eastAsia="宋体" w:hAnsi="Times New Roman" w:cs="Times New Roman" w:hint="eastAsia"/>
                <w:color w:val="24292F"/>
                <w:kern w:val="0"/>
                <w:szCs w:val="21"/>
              </w:rPr>
              <w:t>85</w:t>
            </w:r>
          </w:p>
        </w:tc>
        <w:tc>
          <w:tcPr>
            <w:tcW w:w="502" w:type="pct"/>
            <w:shd w:val="clear" w:color="auto" w:fill="FFFFFF"/>
            <w:vAlign w:val="center"/>
          </w:tcPr>
          <w:p w14:paraId="278A5AD4" w14:textId="77777777" w:rsidR="00B35DAB" w:rsidRDefault="001E13EE">
            <w:pPr>
              <w:widowControl/>
              <w:jc w:val="center"/>
              <w:rPr>
                <w:rFonts w:ascii="Times New Roman" w:eastAsia="宋体" w:hAnsi="Times New Roman" w:cs="Times New Roman"/>
                <w:color w:val="24292F"/>
                <w:kern w:val="0"/>
                <w:szCs w:val="21"/>
              </w:rPr>
            </w:pPr>
            <w:r>
              <w:rPr>
                <w:rFonts w:ascii="Times New Roman" w:eastAsia="宋体" w:hAnsi="Times New Roman" w:cs="Times New Roman" w:hint="eastAsia"/>
                <w:color w:val="24292F"/>
                <w:kern w:val="0"/>
                <w:szCs w:val="21"/>
              </w:rPr>
              <w:t>340</w:t>
            </w:r>
          </w:p>
        </w:tc>
        <w:tc>
          <w:tcPr>
            <w:tcW w:w="749" w:type="pct"/>
            <w:vMerge/>
            <w:shd w:val="clear" w:color="auto" w:fill="FFFFFF"/>
            <w:tcMar>
              <w:top w:w="90" w:type="dxa"/>
              <w:left w:w="195" w:type="dxa"/>
              <w:bottom w:w="90" w:type="dxa"/>
              <w:right w:w="195" w:type="dxa"/>
            </w:tcMar>
            <w:vAlign w:val="center"/>
          </w:tcPr>
          <w:p w14:paraId="01CB3895" w14:textId="77777777" w:rsidR="00B35DAB" w:rsidRDefault="00B35DAB">
            <w:pPr>
              <w:widowControl/>
              <w:rPr>
                <w:rFonts w:ascii="Times New Roman" w:eastAsia="宋体" w:hAnsi="Times New Roman" w:cs="Times New Roman"/>
                <w:color w:val="24292F"/>
                <w:kern w:val="0"/>
                <w:szCs w:val="21"/>
              </w:rPr>
            </w:pPr>
          </w:p>
        </w:tc>
        <w:tc>
          <w:tcPr>
            <w:tcW w:w="749" w:type="pct"/>
            <w:vMerge/>
            <w:shd w:val="clear" w:color="auto" w:fill="FFFFFF"/>
            <w:tcMar>
              <w:top w:w="90" w:type="dxa"/>
              <w:left w:w="195" w:type="dxa"/>
              <w:bottom w:w="90" w:type="dxa"/>
              <w:right w:w="195" w:type="dxa"/>
            </w:tcMar>
            <w:vAlign w:val="center"/>
          </w:tcPr>
          <w:p w14:paraId="6C465D21" w14:textId="77777777" w:rsidR="00B35DAB" w:rsidRDefault="00B35DAB">
            <w:pPr>
              <w:widowControl/>
              <w:rPr>
                <w:rFonts w:ascii="Times New Roman" w:eastAsia="宋体" w:hAnsi="Times New Roman" w:cs="Times New Roman"/>
                <w:color w:val="24292F"/>
                <w:kern w:val="0"/>
                <w:szCs w:val="21"/>
              </w:rPr>
            </w:pPr>
          </w:p>
        </w:tc>
      </w:tr>
    </w:tbl>
    <w:p w14:paraId="723C7D2E" w14:textId="77777777" w:rsidR="00B35DAB" w:rsidRDefault="001E13EE">
      <w:pPr>
        <w:rPr>
          <w:rFonts w:ascii="Times New Roman" w:eastAsia="宋体" w:hAnsi="Times New Roman" w:cs="Times New Roman"/>
          <w:sz w:val="18"/>
          <w:szCs w:val="18"/>
        </w:rPr>
      </w:pPr>
      <w:r>
        <w:rPr>
          <w:rFonts w:ascii="Times New Roman" w:eastAsia="宋体" w:hAnsi="Times New Roman" w:cs="Times New Roman" w:hint="eastAsia"/>
          <w:sz w:val="18"/>
          <w:szCs w:val="18"/>
        </w:rPr>
        <w:t>注：表中厚度系指计算截面处钢材的厚度，对轴心受拉和轴心受压构件系指截面中较厚板件厚度。</w:t>
      </w:r>
    </w:p>
    <w:p w14:paraId="55C150BB" w14:textId="77777777" w:rsidR="00B35DAB" w:rsidRDefault="00B35DAB">
      <w:pPr>
        <w:ind w:firstLineChars="200" w:firstLine="480"/>
        <w:rPr>
          <w:rFonts w:ascii="Times New Roman" w:eastAsia="宋体" w:hAnsi="Times New Roman" w:cs="Times New Roman"/>
          <w:sz w:val="24"/>
        </w:rPr>
      </w:pPr>
    </w:p>
    <w:p w14:paraId="36184A0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焊缝质量等级应符合现行国家标准</w:t>
      </w:r>
      <w:bookmarkStart w:id="132" w:name="_Hlk216358270"/>
      <w:r>
        <w:rPr>
          <w:rFonts w:ascii="Times New Roman" w:eastAsia="宋体" w:hAnsi="Times New Roman" w:cs="Times New Roman" w:hint="eastAsia"/>
          <w:sz w:val="24"/>
        </w:rPr>
        <w:t>《钢结构焊接规范》</w:t>
      </w:r>
      <w:r>
        <w:rPr>
          <w:rFonts w:ascii="Times New Roman" w:eastAsia="宋体" w:hAnsi="Times New Roman" w:cs="Times New Roman" w:hint="eastAsia"/>
          <w:sz w:val="24"/>
        </w:rPr>
        <w:t>GB 50661</w:t>
      </w:r>
      <w:bookmarkEnd w:id="132"/>
      <w:r>
        <w:rPr>
          <w:rFonts w:ascii="Times New Roman" w:eastAsia="宋体" w:hAnsi="Times New Roman" w:cs="Times New Roman" w:hint="eastAsia"/>
          <w:sz w:val="24"/>
        </w:rPr>
        <w:t>的规定，</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其检验方法应符合现行国家标准</w:t>
      </w:r>
      <w:bookmarkStart w:id="133" w:name="_Hlk216358275"/>
      <w:r>
        <w:rPr>
          <w:rFonts w:ascii="Times New Roman" w:eastAsia="宋体" w:hAnsi="Times New Roman" w:cs="Times New Roman" w:hint="eastAsia"/>
          <w:sz w:val="24"/>
        </w:rPr>
        <w:t>《钢结构工程施工质量验收标准》</w:t>
      </w:r>
      <w:r>
        <w:rPr>
          <w:rFonts w:ascii="Times New Roman" w:eastAsia="宋体" w:hAnsi="Times New Roman" w:cs="Times New Roman" w:hint="eastAsia"/>
          <w:sz w:val="24"/>
        </w:rPr>
        <w:t>GB 50205</w:t>
      </w:r>
      <w:bookmarkEnd w:id="133"/>
      <w:r>
        <w:rPr>
          <w:rFonts w:ascii="Times New Roman" w:eastAsia="宋体" w:hAnsi="Times New Roman" w:cs="Times New Roman" w:hint="eastAsia"/>
          <w:sz w:val="24"/>
        </w:rPr>
        <w:t>的规定，其中厚度小于</w:t>
      </w:r>
      <w:r>
        <w:rPr>
          <w:rFonts w:ascii="Times New Roman" w:eastAsia="宋体" w:hAnsi="Times New Roman" w:cs="Times New Roman" w:hint="eastAsia"/>
          <w:sz w:val="24"/>
        </w:rPr>
        <w:t>6mm</w:t>
      </w:r>
      <w:r>
        <w:rPr>
          <w:rFonts w:ascii="Times New Roman" w:eastAsia="宋体" w:hAnsi="Times New Roman" w:cs="Times New Roman" w:hint="eastAsia"/>
          <w:sz w:val="24"/>
        </w:rPr>
        <w:t>钢材的对接焊缝，不应采用超声波探伤确定焊缝质量等级</w:t>
      </w:r>
      <w:r>
        <w:rPr>
          <w:rFonts w:ascii="Times New Roman" w:eastAsia="宋体" w:hAnsi="Times New Roman" w:cs="Times New Roman"/>
          <w:spacing w:val="-4"/>
          <w:sz w:val="24"/>
        </w:rPr>
        <w:t>；</w:t>
      </w:r>
    </w:p>
    <w:p w14:paraId="016878E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对接焊</w:t>
      </w:r>
      <w:bookmarkStart w:id="134" w:name="OLE_LINK315"/>
      <w:r>
        <w:rPr>
          <w:rFonts w:ascii="Times New Roman" w:eastAsia="宋体" w:hAnsi="Times New Roman" w:cs="Times New Roman" w:hint="eastAsia"/>
          <w:sz w:val="24"/>
        </w:rPr>
        <w:t>缝在受压区的抗弯强</w:t>
      </w:r>
      <w:r>
        <w:rPr>
          <w:rFonts w:ascii="Times New Roman" w:eastAsia="宋体" w:hAnsi="Times New Roman" w:cs="Times New Roman" w:hint="eastAsia"/>
          <w:sz w:val="24"/>
          <w:szCs w:val="24"/>
        </w:rPr>
        <w:t>度设计值取</w:t>
      </w:r>
      <w:proofErr w:type="spellStart"/>
      <w:r>
        <w:rPr>
          <w:rFonts w:ascii="Times New Roman" w:eastAsia="宋体" w:hAnsi="Times New Roman" w:cs="Times New Roman"/>
          <w:i/>
          <w:iCs/>
          <w:color w:val="24292F"/>
          <w:kern w:val="0"/>
          <w:sz w:val="24"/>
          <w:szCs w:val="24"/>
        </w:rPr>
        <w:t>f</w:t>
      </w:r>
      <w:r>
        <w:rPr>
          <w:rFonts w:ascii="Times New Roman" w:eastAsia="宋体" w:hAnsi="Times New Roman" w:cs="Times New Roman"/>
          <w:color w:val="24292F"/>
          <w:kern w:val="0"/>
          <w:sz w:val="24"/>
          <w:szCs w:val="24"/>
          <w:vertAlign w:val="subscript"/>
        </w:rPr>
        <w:t>c</w:t>
      </w:r>
      <w:r>
        <w:rPr>
          <w:rFonts w:ascii="Times New Roman" w:eastAsia="宋体" w:hAnsi="Times New Roman" w:cs="Times New Roman"/>
          <w:color w:val="24292F"/>
          <w:kern w:val="0"/>
          <w:sz w:val="24"/>
          <w:szCs w:val="24"/>
          <w:vertAlign w:val="superscript"/>
        </w:rPr>
        <w:t>w</w:t>
      </w:r>
      <w:proofErr w:type="spellEnd"/>
      <w:r>
        <w:rPr>
          <w:rFonts w:ascii="Times New Roman" w:eastAsia="宋体" w:hAnsi="Times New Roman" w:cs="Times New Roman" w:hint="eastAsia"/>
          <w:sz w:val="24"/>
          <w:szCs w:val="24"/>
        </w:rPr>
        <w:t>，在</w:t>
      </w:r>
      <w:proofErr w:type="gramStart"/>
      <w:r>
        <w:rPr>
          <w:rFonts w:ascii="Times New Roman" w:eastAsia="宋体" w:hAnsi="Times New Roman" w:cs="Times New Roman" w:hint="eastAsia"/>
          <w:sz w:val="24"/>
          <w:szCs w:val="24"/>
        </w:rPr>
        <w:t>受拉区的</w:t>
      </w:r>
      <w:proofErr w:type="gramEnd"/>
      <w:r>
        <w:rPr>
          <w:rFonts w:ascii="Times New Roman" w:eastAsia="宋体" w:hAnsi="Times New Roman" w:cs="Times New Roman" w:hint="eastAsia"/>
          <w:sz w:val="24"/>
          <w:szCs w:val="24"/>
        </w:rPr>
        <w:t>抗弯强度设计值取</w:t>
      </w:r>
      <w:proofErr w:type="spellStart"/>
      <w:r>
        <w:rPr>
          <w:rFonts w:ascii="Times New Roman" w:eastAsia="宋体" w:hAnsi="Times New Roman" w:cs="Times New Roman"/>
          <w:i/>
          <w:iCs/>
          <w:color w:val="24292F"/>
          <w:kern w:val="0"/>
          <w:sz w:val="24"/>
          <w:szCs w:val="24"/>
        </w:rPr>
        <w:t>f</w:t>
      </w:r>
      <w:r>
        <w:rPr>
          <w:rFonts w:ascii="Times New Roman" w:eastAsia="宋体" w:hAnsi="Times New Roman" w:cs="Times New Roman"/>
          <w:color w:val="24292F"/>
          <w:kern w:val="0"/>
          <w:sz w:val="24"/>
          <w:szCs w:val="24"/>
          <w:vertAlign w:val="subscript"/>
        </w:rPr>
        <w:t>t</w:t>
      </w:r>
      <w:r>
        <w:rPr>
          <w:rFonts w:ascii="Times New Roman" w:eastAsia="宋体" w:hAnsi="Times New Roman" w:cs="Times New Roman"/>
          <w:color w:val="24292F"/>
          <w:kern w:val="0"/>
          <w:sz w:val="24"/>
          <w:szCs w:val="24"/>
          <w:vertAlign w:val="superscript"/>
        </w:rPr>
        <w:t>w</w:t>
      </w:r>
      <w:proofErr w:type="spellEnd"/>
      <w:r>
        <w:rPr>
          <w:rFonts w:ascii="Times New Roman" w:eastAsia="宋体" w:hAnsi="Times New Roman" w:cs="Times New Roman"/>
          <w:spacing w:val="-4"/>
          <w:sz w:val="24"/>
          <w:szCs w:val="24"/>
        </w:rPr>
        <w:t>；</w:t>
      </w:r>
    </w:p>
    <w:bookmarkEnd w:id="134"/>
    <w:p w14:paraId="370F91F1"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计算下列情况的连接时，焊缝强度设计值应乘以相应</w:t>
      </w:r>
      <w:proofErr w:type="gramStart"/>
      <w:r>
        <w:rPr>
          <w:rFonts w:ascii="Times New Roman" w:eastAsia="宋体" w:hAnsi="Times New Roman" w:cs="Times New Roman" w:hint="eastAsia"/>
          <w:sz w:val="24"/>
        </w:rPr>
        <w:t>的折减系数</w:t>
      </w:r>
      <w:proofErr w:type="gramEnd"/>
      <w:r>
        <w:rPr>
          <w:rFonts w:ascii="Times New Roman" w:eastAsia="宋体" w:hAnsi="Times New Roman" w:cs="Times New Roman" w:hint="eastAsia"/>
          <w:sz w:val="24"/>
        </w:rPr>
        <w:t>；几种情况同时存在时，</w:t>
      </w:r>
      <w:proofErr w:type="gramStart"/>
      <w:r>
        <w:rPr>
          <w:rFonts w:ascii="Times New Roman" w:eastAsia="宋体" w:hAnsi="Times New Roman" w:cs="Times New Roman" w:hint="eastAsia"/>
          <w:sz w:val="24"/>
        </w:rPr>
        <w:t>其折减</w:t>
      </w:r>
      <w:proofErr w:type="gramEnd"/>
      <w:r>
        <w:rPr>
          <w:rFonts w:ascii="Times New Roman" w:eastAsia="宋体" w:hAnsi="Times New Roman" w:cs="Times New Roman" w:hint="eastAsia"/>
          <w:sz w:val="24"/>
        </w:rPr>
        <w:t>系数应连乘：</w:t>
      </w:r>
    </w:p>
    <w:p w14:paraId="6B5E98A0" w14:textId="77777777" w:rsidR="00B35DAB" w:rsidRDefault="001E13EE">
      <w:pPr>
        <w:pStyle w:val="af5"/>
        <w:spacing w:line="360" w:lineRule="auto"/>
        <w:ind w:left="936" w:firstLineChars="0" w:hanging="312"/>
        <w:rPr>
          <w:color w:val="000000"/>
          <w:sz w:val="24"/>
          <w:szCs w:val="21"/>
        </w:rPr>
      </w:pPr>
      <w:r>
        <w:rPr>
          <w:rFonts w:eastAsiaTheme="minorEastAsia"/>
          <w:sz w:val="24"/>
        </w:rPr>
        <w:t>1</w:t>
      </w:r>
      <w:r>
        <w:rPr>
          <w:rFonts w:eastAsiaTheme="minorEastAsia"/>
          <w:sz w:val="24"/>
        </w:rPr>
        <w:t>）</w:t>
      </w:r>
      <w:r>
        <w:rPr>
          <w:rFonts w:hint="eastAsia"/>
          <w:sz w:val="24"/>
        </w:rPr>
        <w:t>施工条件较差的高空安装焊缝应</w:t>
      </w:r>
      <w:proofErr w:type="gramStart"/>
      <w:r>
        <w:rPr>
          <w:rFonts w:hint="eastAsia"/>
          <w:sz w:val="24"/>
        </w:rPr>
        <w:t>乘以折减系数</w:t>
      </w:r>
      <w:proofErr w:type="gramEnd"/>
      <w:r>
        <w:rPr>
          <w:rFonts w:hint="eastAsia"/>
          <w:sz w:val="24"/>
        </w:rPr>
        <w:t>0.90</w:t>
      </w:r>
      <w:r>
        <w:rPr>
          <w:rFonts w:hint="eastAsia"/>
          <w:color w:val="000000"/>
          <w:sz w:val="24"/>
          <w:szCs w:val="21"/>
        </w:rPr>
        <w:t>；</w:t>
      </w:r>
    </w:p>
    <w:p w14:paraId="2712164E" w14:textId="77777777" w:rsidR="00B35DAB" w:rsidRDefault="001E13EE">
      <w:pPr>
        <w:pStyle w:val="af5"/>
        <w:spacing w:line="360" w:lineRule="auto"/>
        <w:ind w:left="936" w:firstLineChars="0" w:hanging="312"/>
        <w:rPr>
          <w:rFonts w:eastAsiaTheme="minorEastAsia"/>
          <w:sz w:val="24"/>
        </w:rPr>
      </w:pPr>
      <w:r>
        <w:rPr>
          <w:rFonts w:eastAsiaTheme="minorEastAsia" w:hint="eastAsia"/>
          <w:sz w:val="24"/>
        </w:rPr>
        <w:t>2</w:t>
      </w:r>
      <w:r>
        <w:rPr>
          <w:rFonts w:eastAsiaTheme="minorEastAsia" w:hint="eastAsia"/>
          <w:sz w:val="24"/>
        </w:rPr>
        <w:t>）</w:t>
      </w:r>
      <w:r>
        <w:rPr>
          <w:rFonts w:hint="eastAsia"/>
          <w:sz w:val="24"/>
        </w:rPr>
        <w:t>进行无垫板的单面施焊对接焊缝的连接计算应</w:t>
      </w:r>
      <w:proofErr w:type="gramStart"/>
      <w:r>
        <w:rPr>
          <w:rFonts w:hint="eastAsia"/>
          <w:sz w:val="24"/>
        </w:rPr>
        <w:t>乘以折减系数</w:t>
      </w:r>
      <w:proofErr w:type="gramEnd"/>
      <w:r>
        <w:rPr>
          <w:rFonts w:hint="eastAsia"/>
          <w:sz w:val="24"/>
        </w:rPr>
        <w:t>0.85</w:t>
      </w:r>
      <w:r>
        <w:rPr>
          <w:rFonts w:eastAsiaTheme="minorEastAsia" w:hint="eastAsia"/>
          <w:sz w:val="24"/>
        </w:rPr>
        <w:t>。</w:t>
      </w:r>
    </w:p>
    <w:p w14:paraId="03B2CB99" w14:textId="77777777" w:rsidR="00B35DAB" w:rsidRDefault="001E13EE">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b/>
          <w:bCs/>
          <w:spacing w:val="-4"/>
          <w:sz w:val="24"/>
        </w:rPr>
        <w:t xml:space="preserve">3.1.7  </w:t>
      </w:r>
      <w:r>
        <w:rPr>
          <w:rFonts w:ascii="Times New Roman" w:eastAsia="宋体" w:hAnsi="Times New Roman" w:cs="Times New Roman" w:hint="eastAsia"/>
          <w:sz w:val="24"/>
        </w:rPr>
        <w:t>高强度螺栓承压型连接的强度设计指标应按表</w:t>
      </w:r>
      <w:r>
        <w:rPr>
          <w:rFonts w:ascii="Times New Roman" w:eastAsia="宋体" w:hAnsi="Times New Roman" w:cs="Times New Roman" w:hint="eastAsia"/>
          <w:sz w:val="24"/>
        </w:rPr>
        <w:t>3.1.7-1</w:t>
      </w:r>
      <w:r>
        <w:rPr>
          <w:rFonts w:ascii="Times New Roman" w:eastAsia="宋体" w:hAnsi="Times New Roman" w:cs="Times New Roman" w:hint="eastAsia"/>
          <w:sz w:val="24"/>
        </w:rPr>
        <w:t>采用，高强度螺栓摩擦型连接的高强钢接触面杭滑移系数应按表</w:t>
      </w:r>
      <w:r>
        <w:rPr>
          <w:rFonts w:ascii="Times New Roman" w:eastAsia="宋体" w:hAnsi="Times New Roman" w:cs="Times New Roman" w:hint="eastAsia"/>
          <w:sz w:val="24"/>
        </w:rPr>
        <w:t>3.1.7-2</w:t>
      </w:r>
      <w:r>
        <w:rPr>
          <w:rFonts w:ascii="Times New Roman" w:eastAsia="宋体" w:hAnsi="Times New Roman" w:cs="Times New Roman" w:hint="eastAsia"/>
          <w:sz w:val="24"/>
        </w:rPr>
        <w:t>采用，单个高强度螺栓的预拉力设计值应按表</w:t>
      </w:r>
      <w:r>
        <w:rPr>
          <w:rFonts w:ascii="Times New Roman" w:eastAsia="宋体" w:hAnsi="Times New Roman" w:cs="Times New Roman" w:hint="eastAsia"/>
          <w:sz w:val="24"/>
        </w:rPr>
        <w:t>3.1.7-3</w:t>
      </w:r>
      <w:r>
        <w:rPr>
          <w:rFonts w:ascii="Times New Roman" w:eastAsia="宋体" w:hAnsi="Times New Roman" w:cs="Times New Roman" w:hint="eastAsia"/>
          <w:sz w:val="24"/>
        </w:rPr>
        <w:t>采用。</w:t>
      </w:r>
    </w:p>
    <w:p w14:paraId="10D241A4"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表</w:t>
      </w:r>
      <w:r>
        <w:rPr>
          <w:rFonts w:ascii="Times New Roman" w:eastAsia="宋体" w:hAnsi="Times New Roman" w:cs="Times New Roman" w:hint="eastAsia"/>
          <w:b/>
          <w:bCs/>
          <w:color w:val="000000"/>
          <w:kern w:val="0"/>
          <w:szCs w:val="21"/>
          <w:lang w:bidi="ar"/>
        </w:rPr>
        <w:t xml:space="preserve"> 3.1.7-1  </w:t>
      </w:r>
      <w:r>
        <w:rPr>
          <w:rFonts w:ascii="Times New Roman" w:eastAsia="宋体" w:hAnsi="Times New Roman" w:cs="Times New Roman" w:hint="eastAsia"/>
          <w:b/>
          <w:bCs/>
          <w:color w:val="000000"/>
          <w:kern w:val="0"/>
          <w:szCs w:val="21"/>
          <w:lang w:bidi="ar"/>
        </w:rPr>
        <w:t>高强度螺栓承压型连接的强度设计指标（</w:t>
      </w:r>
      <w:r>
        <w:rPr>
          <w:rFonts w:ascii="Times New Roman" w:eastAsia="宋体" w:hAnsi="Times New Roman" w:cs="Times New Roman" w:hint="eastAsia"/>
          <w:b/>
          <w:bCs/>
          <w:color w:val="000000"/>
          <w:kern w:val="0"/>
          <w:szCs w:val="21"/>
          <w:lang w:bidi="ar"/>
        </w:rPr>
        <w:t>N/mm2</w:t>
      </w:r>
      <w:r>
        <w:rPr>
          <w:rFonts w:ascii="Times New Roman" w:eastAsia="宋体" w:hAnsi="Times New Roman" w:cs="Times New Roman" w:hint="eastAsia"/>
          <w:b/>
          <w:bCs/>
          <w:color w:val="000000"/>
          <w:kern w:val="0"/>
          <w:szCs w:val="21"/>
          <w:lang w:bidi="ar"/>
        </w:rPr>
        <w:t>）</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54"/>
        <w:gridCol w:w="1303"/>
        <w:gridCol w:w="1475"/>
        <w:gridCol w:w="1379"/>
        <w:gridCol w:w="1379"/>
        <w:gridCol w:w="1406"/>
      </w:tblGrid>
      <w:tr w:rsidR="00B35DAB" w14:paraId="488B6353" w14:textId="77777777">
        <w:trPr>
          <w:jc w:val="center"/>
        </w:trPr>
        <w:tc>
          <w:tcPr>
            <w:tcW w:w="2657" w:type="dxa"/>
            <w:gridSpan w:val="2"/>
            <w:vAlign w:val="center"/>
          </w:tcPr>
          <w:p w14:paraId="6D2CE09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螺栓的性能等级和构件钢材的牌号</w:t>
            </w:r>
          </w:p>
        </w:tc>
        <w:tc>
          <w:tcPr>
            <w:tcW w:w="1475" w:type="dxa"/>
            <w:vAlign w:val="center"/>
          </w:tcPr>
          <w:p w14:paraId="6DB184B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抗拉</w:t>
            </w:r>
          </w:p>
          <w:p w14:paraId="4E3CEAE5" w14:textId="77777777" w:rsidR="00B35DAB" w:rsidRDefault="001E13EE">
            <w:pPr>
              <w:jc w:val="center"/>
              <w:rPr>
                <w:rFonts w:ascii="Times New Roman" w:eastAsia="宋体" w:hAnsi="Times New Roman" w:cs="Times New Roman"/>
                <w:szCs w:val="21"/>
              </w:rPr>
            </w:pPr>
            <w:proofErr w:type="spellStart"/>
            <w:r>
              <w:rPr>
                <w:rFonts w:ascii="Times New Roman" w:eastAsia="宋体" w:hAnsi="Times New Roman" w:cs="Times New Roman" w:hint="eastAsia"/>
                <w:i/>
                <w:iCs/>
                <w:szCs w:val="21"/>
              </w:rPr>
              <w:t>f</w:t>
            </w:r>
            <w:r>
              <w:rPr>
                <w:rFonts w:ascii="Times New Roman" w:eastAsia="宋体" w:hAnsi="Times New Roman" w:cs="Times New Roman" w:hint="eastAsia"/>
                <w:szCs w:val="21"/>
                <w:vertAlign w:val="subscript"/>
              </w:rPr>
              <w:t>c</w:t>
            </w:r>
            <w:r>
              <w:rPr>
                <w:rFonts w:ascii="Times New Roman" w:eastAsia="宋体" w:hAnsi="Times New Roman" w:cs="Times New Roman" w:hint="eastAsia"/>
                <w:szCs w:val="21"/>
                <w:vertAlign w:val="superscript"/>
              </w:rPr>
              <w:t>b</w:t>
            </w:r>
            <w:proofErr w:type="spellEnd"/>
          </w:p>
        </w:tc>
        <w:tc>
          <w:tcPr>
            <w:tcW w:w="1379" w:type="dxa"/>
            <w:vAlign w:val="center"/>
          </w:tcPr>
          <w:p w14:paraId="120C36A0"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抗剪</w:t>
            </w:r>
          </w:p>
          <w:p w14:paraId="79984D05" w14:textId="77777777" w:rsidR="00B35DAB" w:rsidRDefault="001E13EE">
            <w:pPr>
              <w:jc w:val="center"/>
              <w:rPr>
                <w:rFonts w:ascii="Times New Roman" w:eastAsia="宋体" w:hAnsi="Times New Roman" w:cs="Times New Roman"/>
                <w:szCs w:val="21"/>
              </w:rPr>
            </w:pPr>
            <w:proofErr w:type="spellStart"/>
            <w:r>
              <w:rPr>
                <w:rFonts w:ascii="Times New Roman" w:eastAsia="宋体" w:hAnsi="Times New Roman" w:cs="Times New Roman" w:hint="eastAsia"/>
                <w:i/>
                <w:iCs/>
                <w:szCs w:val="21"/>
              </w:rPr>
              <w:t>f</w:t>
            </w:r>
            <w:r>
              <w:rPr>
                <w:rFonts w:ascii="Times New Roman" w:eastAsia="宋体" w:hAnsi="Times New Roman" w:cs="Times New Roman" w:hint="eastAsia"/>
                <w:szCs w:val="21"/>
                <w:vertAlign w:val="subscript"/>
              </w:rPr>
              <w:t>v</w:t>
            </w:r>
            <w:r>
              <w:rPr>
                <w:rFonts w:ascii="Times New Roman" w:eastAsia="宋体" w:hAnsi="Times New Roman" w:cs="Times New Roman" w:hint="eastAsia"/>
                <w:szCs w:val="21"/>
                <w:vertAlign w:val="superscript"/>
              </w:rPr>
              <w:t>b</w:t>
            </w:r>
            <w:proofErr w:type="spellEnd"/>
          </w:p>
        </w:tc>
        <w:tc>
          <w:tcPr>
            <w:tcW w:w="1379" w:type="dxa"/>
            <w:vAlign w:val="center"/>
          </w:tcPr>
          <w:p w14:paraId="62CFC228"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承压</w:t>
            </w:r>
          </w:p>
          <w:p w14:paraId="575876C9" w14:textId="77777777" w:rsidR="00B35DAB" w:rsidRDefault="001E13EE">
            <w:pPr>
              <w:jc w:val="center"/>
              <w:rPr>
                <w:rFonts w:ascii="Times New Roman" w:eastAsia="宋体" w:hAnsi="Times New Roman" w:cs="Times New Roman"/>
                <w:szCs w:val="21"/>
              </w:rPr>
            </w:pPr>
            <w:proofErr w:type="spellStart"/>
            <w:r>
              <w:rPr>
                <w:rFonts w:ascii="Times New Roman" w:eastAsia="宋体" w:hAnsi="Times New Roman" w:cs="Times New Roman" w:hint="eastAsia"/>
                <w:i/>
                <w:iCs/>
                <w:szCs w:val="21"/>
              </w:rPr>
              <w:t>f</w:t>
            </w:r>
            <w:r>
              <w:rPr>
                <w:rFonts w:ascii="Times New Roman" w:eastAsia="宋体" w:hAnsi="Times New Roman" w:cs="Times New Roman" w:hint="eastAsia"/>
                <w:szCs w:val="21"/>
                <w:vertAlign w:val="subscript"/>
              </w:rPr>
              <w:t>c</w:t>
            </w:r>
            <w:r>
              <w:rPr>
                <w:rFonts w:ascii="Times New Roman" w:eastAsia="宋体" w:hAnsi="Times New Roman" w:cs="Times New Roman" w:hint="eastAsia"/>
                <w:szCs w:val="21"/>
                <w:vertAlign w:val="superscript"/>
              </w:rPr>
              <w:t>b</w:t>
            </w:r>
            <w:proofErr w:type="spellEnd"/>
          </w:p>
        </w:tc>
        <w:tc>
          <w:tcPr>
            <w:tcW w:w="1406" w:type="dxa"/>
            <w:vAlign w:val="center"/>
          </w:tcPr>
          <w:p w14:paraId="77D1D95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高强度螺栓的抗拉强度最小值</w:t>
            </w:r>
            <w:r>
              <w:rPr>
                <w:rFonts w:ascii="Times New Roman" w:eastAsia="宋体" w:hAnsi="Times New Roman" w:cs="Times New Roman" w:hint="eastAsia"/>
                <w:i/>
                <w:iCs/>
                <w:szCs w:val="21"/>
              </w:rPr>
              <w:t>f</w:t>
            </w:r>
            <w:r>
              <w:rPr>
                <w:rFonts w:ascii="Times New Roman" w:eastAsia="宋体" w:hAnsi="Times New Roman" w:cs="Times New Roman" w:hint="eastAsia"/>
                <w:szCs w:val="21"/>
                <w:vertAlign w:val="subscript"/>
              </w:rPr>
              <w:t>u</w:t>
            </w:r>
            <w:r>
              <w:rPr>
                <w:rFonts w:ascii="Times New Roman" w:eastAsia="宋体" w:hAnsi="Times New Roman" w:cs="Times New Roman" w:hint="eastAsia"/>
                <w:szCs w:val="21"/>
                <w:vertAlign w:val="superscript"/>
              </w:rPr>
              <w:t>b</w:t>
            </w:r>
          </w:p>
        </w:tc>
      </w:tr>
      <w:tr w:rsidR="00B35DAB" w14:paraId="4F233478" w14:textId="77777777">
        <w:trPr>
          <w:jc w:val="center"/>
        </w:trPr>
        <w:tc>
          <w:tcPr>
            <w:tcW w:w="1354" w:type="dxa"/>
            <w:vMerge w:val="restart"/>
            <w:vAlign w:val="center"/>
          </w:tcPr>
          <w:p w14:paraId="266E521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高强度螺栓连接副</w:t>
            </w:r>
          </w:p>
        </w:tc>
        <w:tc>
          <w:tcPr>
            <w:tcW w:w="1303" w:type="dxa"/>
            <w:vAlign w:val="center"/>
          </w:tcPr>
          <w:p w14:paraId="714F847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10.9</w:t>
            </w:r>
            <w:r>
              <w:rPr>
                <w:rFonts w:ascii="Times New Roman" w:eastAsia="宋体" w:hAnsi="Times New Roman" w:cs="Times New Roman" w:hint="eastAsia"/>
                <w:szCs w:val="21"/>
              </w:rPr>
              <w:t>级</w:t>
            </w:r>
          </w:p>
        </w:tc>
        <w:tc>
          <w:tcPr>
            <w:tcW w:w="1475" w:type="dxa"/>
            <w:vAlign w:val="center"/>
          </w:tcPr>
          <w:p w14:paraId="1299696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500</w:t>
            </w:r>
          </w:p>
        </w:tc>
        <w:tc>
          <w:tcPr>
            <w:tcW w:w="1379" w:type="dxa"/>
            <w:vAlign w:val="center"/>
          </w:tcPr>
          <w:p w14:paraId="226C5EDE"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310</w:t>
            </w:r>
          </w:p>
        </w:tc>
        <w:tc>
          <w:tcPr>
            <w:tcW w:w="1379" w:type="dxa"/>
            <w:vAlign w:val="center"/>
          </w:tcPr>
          <w:p w14:paraId="3280401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406" w:type="dxa"/>
            <w:vAlign w:val="center"/>
          </w:tcPr>
          <w:p w14:paraId="7D26A8B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1040</w:t>
            </w:r>
          </w:p>
        </w:tc>
      </w:tr>
      <w:tr w:rsidR="00B35DAB" w14:paraId="5956AE2C" w14:textId="77777777">
        <w:trPr>
          <w:jc w:val="center"/>
        </w:trPr>
        <w:tc>
          <w:tcPr>
            <w:tcW w:w="1354" w:type="dxa"/>
            <w:vMerge/>
            <w:vAlign w:val="center"/>
          </w:tcPr>
          <w:p w14:paraId="14A0BE3B" w14:textId="77777777" w:rsidR="00B35DAB" w:rsidRDefault="00B35DAB">
            <w:pPr>
              <w:jc w:val="center"/>
              <w:rPr>
                <w:rFonts w:ascii="Times New Roman" w:eastAsia="宋体" w:hAnsi="Times New Roman" w:cs="Times New Roman"/>
                <w:szCs w:val="21"/>
              </w:rPr>
            </w:pPr>
          </w:p>
        </w:tc>
        <w:tc>
          <w:tcPr>
            <w:tcW w:w="1303" w:type="dxa"/>
            <w:vAlign w:val="center"/>
          </w:tcPr>
          <w:p w14:paraId="75AEA0B7"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12.9</w:t>
            </w:r>
            <w:r>
              <w:rPr>
                <w:rFonts w:ascii="Times New Roman" w:eastAsia="宋体" w:hAnsi="Times New Roman" w:cs="Times New Roman" w:hint="eastAsia"/>
                <w:szCs w:val="21"/>
              </w:rPr>
              <w:t>级</w:t>
            </w:r>
          </w:p>
        </w:tc>
        <w:tc>
          <w:tcPr>
            <w:tcW w:w="1475" w:type="dxa"/>
            <w:vAlign w:val="center"/>
          </w:tcPr>
          <w:p w14:paraId="47589107"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585</w:t>
            </w:r>
          </w:p>
        </w:tc>
        <w:tc>
          <w:tcPr>
            <w:tcW w:w="1379" w:type="dxa"/>
            <w:vAlign w:val="center"/>
          </w:tcPr>
          <w:p w14:paraId="2BC09FD2"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365</w:t>
            </w:r>
          </w:p>
        </w:tc>
        <w:tc>
          <w:tcPr>
            <w:tcW w:w="1379" w:type="dxa"/>
            <w:vAlign w:val="center"/>
          </w:tcPr>
          <w:p w14:paraId="17C012CF"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406" w:type="dxa"/>
            <w:vAlign w:val="center"/>
          </w:tcPr>
          <w:p w14:paraId="3E9E48A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1220</w:t>
            </w:r>
          </w:p>
        </w:tc>
      </w:tr>
      <w:tr w:rsidR="00B35DAB" w14:paraId="16045AED" w14:textId="77777777">
        <w:trPr>
          <w:jc w:val="center"/>
        </w:trPr>
        <w:tc>
          <w:tcPr>
            <w:tcW w:w="1354" w:type="dxa"/>
            <w:vMerge w:val="restart"/>
            <w:vAlign w:val="center"/>
          </w:tcPr>
          <w:p w14:paraId="6D64B6F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连接处构件钢材牌号</w:t>
            </w:r>
          </w:p>
        </w:tc>
        <w:tc>
          <w:tcPr>
            <w:tcW w:w="1303" w:type="dxa"/>
            <w:vAlign w:val="center"/>
          </w:tcPr>
          <w:p w14:paraId="4BCBC133"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Q460</w:t>
            </w:r>
          </w:p>
        </w:tc>
        <w:tc>
          <w:tcPr>
            <w:tcW w:w="1475" w:type="dxa"/>
            <w:vAlign w:val="center"/>
          </w:tcPr>
          <w:p w14:paraId="62BFA67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6D61A3A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55D1277F"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695</w:t>
            </w:r>
          </w:p>
        </w:tc>
        <w:tc>
          <w:tcPr>
            <w:tcW w:w="1406" w:type="dxa"/>
            <w:vAlign w:val="center"/>
          </w:tcPr>
          <w:p w14:paraId="53E5128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B35DAB" w14:paraId="47D22A90" w14:textId="77777777">
        <w:trPr>
          <w:jc w:val="center"/>
        </w:trPr>
        <w:tc>
          <w:tcPr>
            <w:tcW w:w="1354" w:type="dxa"/>
            <w:vMerge/>
            <w:vAlign w:val="center"/>
          </w:tcPr>
          <w:p w14:paraId="4020EB13" w14:textId="77777777" w:rsidR="00B35DAB" w:rsidRDefault="00B35DAB">
            <w:pPr>
              <w:jc w:val="center"/>
              <w:rPr>
                <w:rFonts w:ascii="Times New Roman" w:eastAsia="宋体" w:hAnsi="Times New Roman" w:cs="Times New Roman"/>
                <w:szCs w:val="21"/>
              </w:rPr>
            </w:pPr>
          </w:p>
        </w:tc>
        <w:tc>
          <w:tcPr>
            <w:tcW w:w="1303" w:type="dxa"/>
            <w:vAlign w:val="center"/>
          </w:tcPr>
          <w:p w14:paraId="49E6FB7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Q460GJ</w:t>
            </w:r>
          </w:p>
        </w:tc>
        <w:tc>
          <w:tcPr>
            <w:tcW w:w="1475" w:type="dxa"/>
            <w:vAlign w:val="center"/>
          </w:tcPr>
          <w:p w14:paraId="3D4ABE1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776BE786"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019DF818"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695</w:t>
            </w:r>
          </w:p>
        </w:tc>
        <w:tc>
          <w:tcPr>
            <w:tcW w:w="1406" w:type="dxa"/>
            <w:vAlign w:val="center"/>
          </w:tcPr>
          <w:p w14:paraId="2443604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B35DAB" w14:paraId="6C343D82" w14:textId="77777777">
        <w:trPr>
          <w:jc w:val="center"/>
        </w:trPr>
        <w:tc>
          <w:tcPr>
            <w:tcW w:w="1354" w:type="dxa"/>
            <w:vMerge/>
            <w:vAlign w:val="center"/>
          </w:tcPr>
          <w:p w14:paraId="64B7AB51" w14:textId="77777777" w:rsidR="00B35DAB" w:rsidRDefault="00B35DAB">
            <w:pPr>
              <w:jc w:val="center"/>
              <w:rPr>
                <w:rFonts w:ascii="Times New Roman" w:eastAsia="宋体" w:hAnsi="Times New Roman" w:cs="Times New Roman"/>
                <w:szCs w:val="21"/>
              </w:rPr>
            </w:pPr>
          </w:p>
        </w:tc>
        <w:tc>
          <w:tcPr>
            <w:tcW w:w="1303" w:type="dxa"/>
            <w:vAlign w:val="center"/>
          </w:tcPr>
          <w:p w14:paraId="75343237"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Q500</w:t>
            </w:r>
          </w:p>
        </w:tc>
        <w:tc>
          <w:tcPr>
            <w:tcW w:w="1475" w:type="dxa"/>
            <w:vAlign w:val="center"/>
          </w:tcPr>
          <w:p w14:paraId="6E77687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75F0244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18AD944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770</w:t>
            </w:r>
          </w:p>
        </w:tc>
        <w:tc>
          <w:tcPr>
            <w:tcW w:w="1406" w:type="dxa"/>
            <w:vAlign w:val="center"/>
          </w:tcPr>
          <w:p w14:paraId="561E872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B35DAB" w14:paraId="26F1C257" w14:textId="77777777">
        <w:trPr>
          <w:jc w:val="center"/>
        </w:trPr>
        <w:tc>
          <w:tcPr>
            <w:tcW w:w="1354" w:type="dxa"/>
            <w:vMerge/>
            <w:vAlign w:val="center"/>
          </w:tcPr>
          <w:p w14:paraId="2B28899B" w14:textId="77777777" w:rsidR="00B35DAB" w:rsidRDefault="00B35DAB">
            <w:pPr>
              <w:jc w:val="center"/>
              <w:rPr>
                <w:rFonts w:ascii="Times New Roman" w:eastAsia="宋体" w:hAnsi="Times New Roman" w:cs="Times New Roman"/>
                <w:szCs w:val="21"/>
              </w:rPr>
            </w:pPr>
          </w:p>
        </w:tc>
        <w:tc>
          <w:tcPr>
            <w:tcW w:w="1303" w:type="dxa"/>
            <w:vAlign w:val="center"/>
          </w:tcPr>
          <w:p w14:paraId="4D33D002"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Q550</w:t>
            </w:r>
          </w:p>
        </w:tc>
        <w:tc>
          <w:tcPr>
            <w:tcW w:w="1475" w:type="dxa"/>
            <w:vAlign w:val="center"/>
          </w:tcPr>
          <w:p w14:paraId="57BFA84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6EA6A30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09C9F09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845</w:t>
            </w:r>
          </w:p>
        </w:tc>
        <w:tc>
          <w:tcPr>
            <w:tcW w:w="1406" w:type="dxa"/>
            <w:vAlign w:val="center"/>
          </w:tcPr>
          <w:p w14:paraId="23203DD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B35DAB" w14:paraId="0B90494F" w14:textId="77777777">
        <w:trPr>
          <w:jc w:val="center"/>
        </w:trPr>
        <w:tc>
          <w:tcPr>
            <w:tcW w:w="1354" w:type="dxa"/>
            <w:vMerge/>
            <w:vAlign w:val="center"/>
          </w:tcPr>
          <w:p w14:paraId="23B95DE5" w14:textId="77777777" w:rsidR="00B35DAB" w:rsidRDefault="00B35DAB">
            <w:pPr>
              <w:jc w:val="center"/>
              <w:rPr>
                <w:rFonts w:ascii="Times New Roman" w:eastAsia="宋体" w:hAnsi="Times New Roman" w:cs="Times New Roman"/>
                <w:szCs w:val="21"/>
              </w:rPr>
            </w:pPr>
          </w:p>
        </w:tc>
        <w:tc>
          <w:tcPr>
            <w:tcW w:w="1303" w:type="dxa"/>
            <w:vAlign w:val="center"/>
          </w:tcPr>
          <w:p w14:paraId="1953EF50"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Q620</w:t>
            </w:r>
          </w:p>
        </w:tc>
        <w:tc>
          <w:tcPr>
            <w:tcW w:w="1475" w:type="dxa"/>
            <w:vAlign w:val="center"/>
          </w:tcPr>
          <w:p w14:paraId="441090B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4A8D000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1E4782F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895</w:t>
            </w:r>
          </w:p>
        </w:tc>
        <w:tc>
          <w:tcPr>
            <w:tcW w:w="1406" w:type="dxa"/>
            <w:vAlign w:val="center"/>
          </w:tcPr>
          <w:p w14:paraId="3878C0F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B35DAB" w14:paraId="53682859" w14:textId="77777777">
        <w:trPr>
          <w:jc w:val="center"/>
        </w:trPr>
        <w:tc>
          <w:tcPr>
            <w:tcW w:w="1354" w:type="dxa"/>
            <w:vMerge/>
            <w:vAlign w:val="center"/>
          </w:tcPr>
          <w:p w14:paraId="3959134C" w14:textId="77777777" w:rsidR="00B35DAB" w:rsidRDefault="00B35DAB">
            <w:pPr>
              <w:jc w:val="center"/>
              <w:rPr>
                <w:rFonts w:ascii="Times New Roman" w:eastAsia="宋体" w:hAnsi="Times New Roman" w:cs="Times New Roman"/>
                <w:szCs w:val="21"/>
              </w:rPr>
            </w:pPr>
          </w:p>
        </w:tc>
        <w:tc>
          <w:tcPr>
            <w:tcW w:w="1303" w:type="dxa"/>
            <w:vAlign w:val="center"/>
          </w:tcPr>
          <w:p w14:paraId="29461BE9"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Q690</w:t>
            </w:r>
          </w:p>
        </w:tc>
        <w:tc>
          <w:tcPr>
            <w:tcW w:w="1475" w:type="dxa"/>
            <w:vAlign w:val="center"/>
          </w:tcPr>
          <w:p w14:paraId="01A97032"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5C41EAA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379" w:type="dxa"/>
            <w:vAlign w:val="center"/>
          </w:tcPr>
          <w:p w14:paraId="67D312BB"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970</w:t>
            </w:r>
          </w:p>
        </w:tc>
        <w:tc>
          <w:tcPr>
            <w:tcW w:w="1406" w:type="dxa"/>
            <w:vAlign w:val="center"/>
          </w:tcPr>
          <w:p w14:paraId="278278F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bl>
    <w:p w14:paraId="5DAFCF7C" w14:textId="77777777" w:rsidR="00B35DAB" w:rsidRDefault="00B35DAB">
      <w:pPr>
        <w:widowControl/>
        <w:adjustRightInd w:val="0"/>
        <w:snapToGrid w:val="0"/>
        <w:spacing w:line="360" w:lineRule="auto"/>
        <w:jc w:val="center"/>
        <w:rPr>
          <w:rFonts w:ascii="Times New Roman" w:eastAsia="黑体" w:hAnsi="Times New Roman" w:cs="Times New Roman"/>
          <w:color w:val="000000"/>
          <w:kern w:val="0"/>
          <w:szCs w:val="21"/>
          <w:lang w:bidi="ar"/>
        </w:rPr>
      </w:pPr>
    </w:p>
    <w:p w14:paraId="121195A2"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表</w:t>
      </w:r>
      <w:r>
        <w:rPr>
          <w:rFonts w:ascii="Times New Roman" w:eastAsia="宋体" w:hAnsi="Times New Roman" w:cs="Times New Roman" w:hint="eastAsia"/>
          <w:b/>
          <w:bCs/>
          <w:color w:val="000000"/>
          <w:kern w:val="0"/>
          <w:szCs w:val="21"/>
          <w:lang w:bidi="ar"/>
        </w:rPr>
        <w:t xml:space="preserve"> 3.1.7-2  </w:t>
      </w:r>
      <w:r>
        <w:rPr>
          <w:rFonts w:ascii="Times New Roman" w:eastAsia="宋体" w:hAnsi="Times New Roman" w:cs="Times New Roman" w:hint="eastAsia"/>
          <w:b/>
          <w:bCs/>
          <w:color w:val="000000"/>
          <w:kern w:val="0"/>
          <w:szCs w:val="21"/>
          <w:lang w:bidi="ar"/>
        </w:rPr>
        <w:t>高强钢接触面抗滑移系数</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72"/>
        <w:gridCol w:w="2552"/>
        <w:gridCol w:w="2772"/>
      </w:tblGrid>
      <w:tr w:rsidR="00B35DAB" w14:paraId="74B51409" w14:textId="77777777">
        <w:trPr>
          <w:jc w:val="center"/>
        </w:trPr>
        <w:tc>
          <w:tcPr>
            <w:tcW w:w="2972" w:type="dxa"/>
            <w:vMerge w:val="restart"/>
            <w:vAlign w:val="center"/>
          </w:tcPr>
          <w:p w14:paraId="47A61B4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连接处板件接触面的</w:t>
            </w:r>
          </w:p>
          <w:p w14:paraId="4A70575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处理方法</w:t>
            </w:r>
          </w:p>
        </w:tc>
        <w:tc>
          <w:tcPr>
            <w:tcW w:w="5324" w:type="dxa"/>
            <w:gridSpan w:val="2"/>
            <w:vAlign w:val="center"/>
          </w:tcPr>
          <w:p w14:paraId="52D29BEF"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抗滑移系数</w:t>
            </w:r>
          </w:p>
        </w:tc>
      </w:tr>
      <w:tr w:rsidR="00B35DAB" w14:paraId="2C7C7E28" w14:textId="77777777">
        <w:trPr>
          <w:jc w:val="center"/>
        </w:trPr>
        <w:tc>
          <w:tcPr>
            <w:tcW w:w="2972" w:type="dxa"/>
            <w:vMerge/>
            <w:vAlign w:val="center"/>
          </w:tcPr>
          <w:p w14:paraId="61CE92E8" w14:textId="77777777" w:rsidR="00B35DAB" w:rsidRDefault="00B35DAB">
            <w:pPr>
              <w:jc w:val="center"/>
              <w:rPr>
                <w:rFonts w:ascii="Times New Roman" w:eastAsia="宋体" w:hAnsi="Times New Roman" w:cs="Times New Roman"/>
                <w:szCs w:val="21"/>
              </w:rPr>
            </w:pPr>
          </w:p>
        </w:tc>
        <w:tc>
          <w:tcPr>
            <w:tcW w:w="2552" w:type="dxa"/>
            <w:vAlign w:val="center"/>
          </w:tcPr>
          <w:p w14:paraId="4CE6AF03"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Q460</w:t>
            </w:r>
            <w:r>
              <w:rPr>
                <w:rFonts w:ascii="Times New Roman" w:eastAsia="宋体" w:hAnsi="Times New Roman" w:cs="Times New Roman" w:hint="eastAsia"/>
                <w:szCs w:val="21"/>
              </w:rPr>
              <w:t>、</w:t>
            </w:r>
            <w:r>
              <w:rPr>
                <w:rFonts w:ascii="Times New Roman" w:eastAsia="宋体" w:hAnsi="Times New Roman" w:cs="Times New Roman" w:hint="eastAsia"/>
                <w:szCs w:val="21"/>
              </w:rPr>
              <w:t>Q460GJ</w:t>
            </w:r>
          </w:p>
        </w:tc>
        <w:tc>
          <w:tcPr>
            <w:tcW w:w="2772" w:type="dxa"/>
            <w:vAlign w:val="center"/>
          </w:tcPr>
          <w:p w14:paraId="48D4F309"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Q500</w:t>
            </w:r>
            <w:r>
              <w:rPr>
                <w:rFonts w:ascii="Times New Roman" w:eastAsia="宋体" w:hAnsi="Times New Roman" w:cs="Times New Roman" w:hint="eastAsia"/>
                <w:szCs w:val="21"/>
              </w:rPr>
              <w:t>、</w:t>
            </w:r>
            <w:r>
              <w:rPr>
                <w:rFonts w:ascii="Times New Roman" w:eastAsia="宋体" w:hAnsi="Times New Roman" w:cs="Times New Roman" w:hint="eastAsia"/>
                <w:szCs w:val="21"/>
              </w:rPr>
              <w:t>Q550</w:t>
            </w:r>
            <w:r>
              <w:rPr>
                <w:rFonts w:ascii="Times New Roman" w:eastAsia="宋体" w:hAnsi="Times New Roman" w:cs="Times New Roman" w:hint="eastAsia"/>
                <w:szCs w:val="21"/>
              </w:rPr>
              <w:t>、</w:t>
            </w:r>
            <w:r>
              <w:rPr>
                <w:rFonts w:ascii="Times New Roman" w:eastAsia="宋体" w:hAnsi="Times New Roman" w:cs="Times New Roman" w:hint="eastAsia"/>
                <w:szCs w:val="21"/>
              </w:rPr>
              <w:t>Q620</w:t>
            </w:r>
            <w:r>
              <w:rPr>
                <w:rFonts w:ascii="Times New Roman" w:eastAsia="宋体" w:hAnsi="Times New Roman" w:cs="Times New Roman" w:hint="eastAsia"/>
                <w:szCs w:val="21"/>
              </w:rPr>
              <w:t>、</w:t>
            </w:r>
            <w:r>
              <w:rPr>
                <w:rFonts w:ascii="Times New Roman" w:eastAsia="宋体" w:hAnsi="Times New Roman" w:cs="Times New Roman" w:hint="eastAsia"/>
                <w:szCs w:val="21"/>
              </w:rPr>
              <w:t>Q690</w:t>
            </w:r>
          </w:p>
        </w:tc>
      </w:tr>
      <w:tr w:rsidR="00B35DAB" w14:paraId="5E82B17B" w14:textId="77777777">
        <w:trPr>
          <w:jc w:val="center"/>
        </w:trPr>
        <w:tc>
          <w:tcPr>
            <w:tcW w:w="2972" w:type="dxa"/>
            <w:vAlign w:val="center"/>
          </w:tcPr>
          <w:p w14:paraId="3F008ED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抛丸（喷砂）</w:t>
            </w:r>
          </w:p>
        </w:tc>
        <w:tc>
          <w:tcPr>
            <w:tcW w:w="2552" w:type="dxa"/>
            <w:vAlign w:val="center"/>
          </w:tcPr>
          <w:p w14:paraId="13756EF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0.40</w:t>
            </w:r>
          </w:p>
        </w:tc>
        <w:tc>
          <w:tcPr>
            <w:tcW w:w="2772" w:type="dxa"/>
            <w:vAlign w:val="center"/>
          </w:tcPr>
          <w:p w14:paraId="1B2E6919"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0.40</w:t>
            </w:r>
          </w:p>
        </w:tc>
      </w:tr>
      <w:tr w:rsidR="00B35DAB" w14:paraId="6AAFA91D" w14:textId="77777777">
        <w:trPr>
          <w:jc w:val="center"/>
        </w:trPr>
        <w:tc>
          <w:tcPr>
            <w:tcW w:w="2972" w:type="dxa"/>
            <w:vAlign w:val="center"/>
          </w:tcPr>
          <w:p w14:paraId="56DFADE0"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喷硬质石英砂或铸钢棱角砂</w:t>
            </w:r>
          </w:p>
        </w:tc>
        <w:tc>
          <w:tcPr>
            <w:tcW w:w="2552" w:type="dxa"/>
            <w:vAlign w:val="center"/>
          </w:tcPr>
          <w:p w14:paraId="5E1E3D52"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0.45</w:t>
            </w:r>
          </w:p>
        </w:tc>
        <w:tc>
          <w:tcPr>
            <w:tcW w:w="2772" w:type="dxa"/>
            <w:vAlign w:val="center"/>
          </w:tcPr>
          <w:p w14:paraId="49234F8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0.45</w:t>
            </w:r>
          </w:p>
        </w:tc>
      </w:tr>
      <w:tr w:rsidR="00B35DAB" w14:paraId="7D553346" w14:textId="77777777">
        <w:trPr>
          <w:jc w:val="center"/>
        </w:trPr>
        <w:tc>
          <w:tcPr>
            <w:tcW w:w="2972" w:type="dxa"/>
            <w:vAlign w:val="center"/>
          </w:tcPr>
          <w:p w14:paraId="6FF7B60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热喷涂锌、铝及其合金</w:t>
            </w:r>
          </w:p>
        </w:tc>
        <w:tc>
          <w:tcPr>
            <w:tcW w:w="2552" w:type="dxa"/>
            <w:vAlign w:val="center"/>
          </w:tcPr>
          <w:p w14:paraId="0D0EBAA8"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0.50</w:t>
            </w:r>
          </w:p>
        </w:tc>
        <w:tc>
          <w:tcPr>
            <w:tcW w:w="2772" w:type="dxa"/>
            <w:vAlign w:val="center"/>
          </w:tcPr>
          <w:p w14:paraId="091B749C"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0.50</w:t>
            </w:r>
          </w:p>
        </w:tc>
      </w:tr>
      <w:tr w:rsidR="00B35DAB" w14:paraId="23AE2AA1" w14:textId="77777777">
        <w:trPr>
          <w:jc w:val="center"/>
        </w:trPr>
        <w:tc>
          <w:tcPr>
            <w:tcW w:w="2972" w:type="dxa"/>
            <w:vAlign w:val="center"/>
          </w:tcPr>
          <w:p w14:paraId="489D03E2"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喷砂除锈后</w:t>
            </w:r>
            <w:proofErr w:type="gramStart"/>
            <w:r>
              <w:rPr>
                <w:rFonts w:ascii="Times New Roman" w:eastAsia="宋体" w:hAnsi="Times New Roman" w:cs="Times New Roman" w:hint="eastAsia"/>
                <w:szCs w:val="21"/>
              </w:rPr>
              <w:t>电弧喷铝</w:t>
            </w:r>
            <w:proofErr w:type="gramEnd"/>
          </w:p>
        </w:tc>
        <w:tc>
          <w:tcPr>
            <w:tcW w:w="2552" w:type="dxa"/>
            <w:vAlign w:val="center"/>
          </w:tcPr>
          <w:p w14:paraId="4AAACDE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0.60</w:t>
            </w:r>
          </w:p>
        </w:tc>
        <w:tc>
          <w:tcPr>
            <w:tcW w:w="2772" w:type="dxa"/>
            <w:vAlign w:val="center"/>
          </w:tcPr>
          <w:p w14:paraId="15A98709"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0.60</w:t>
            </w:r>
          </w:p>
        </w:tc>
      </w:tr>
    </w:tbl>
    <w:p w14:paraId="6BA62B77" w14:textId="77777777" w:rsidR="00B35DAB" w:rsidRDefault="001E13EE">
      <w:pPr>
        <w:ind w:left="630" w:hangingChars="350" w:hanging="630"/>
        <w:rPr>
          <w:rFonts w:ascii="Times New Roman" w:eastAsia="宋体" w:hAnsi="Times New Roman" w:cs="Times New Roman"/>
          <w:sz w:val="18"/>
          <w:szCs w:val="18"/>
        </w:rPr>
      </w:pPr>
      <w:r>
        <w:rPr>
          <w:rFonts w:ascii="Times New Roman" w:eastAsia="宋体" w:hAnsi="Times New Roman" w:cs="Times New Roman" w:hint="eastAsia"/>
          <w:sz w:val="18"/>
          <w:szCs w:val="18"/>
        </w:rPr>
        <w:t>注：</w:t>
      </w:r>
      <w:r>
        <w:rPr>
          <w:rFonts w:ascii="Times New Roman" w:eastAsia="宋体" w:hAnsi="Times New Roman" w:cs="Times New Roman" w:hint="eastAsia"/>
          <w:sz w:val="18"/>
          <w:szCs w:val="18"/>
        </w:rPr>
        <w:t>1  Q500</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Q550</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Q620</w:t>
      </w:r>
      <w:r>
        <w:rPr>
          <w:rFonts w:ascii="Times New Roman" w:eastAsia="宋体" w:hAnsi="Times New Roman" w:cs="Times New Roman" w:hint="eastAsia"/>
          <w:sz w:val="18"/>
          <w:szCs w:val="18"/>
        </w:rPr>
        <w:t>、</w:t>
      </w:r>
      <w:r>
        <w:rPr>
          <w:rFonts w:ascii="Times New Roman" w:eastAsia="宋体" w:hAnsi="Times New Roman" w:cs="Times New Roman" w:hint="eastAsia"/>
          <w:sz w:val="18"/>
          <w:szCs w:val="18"/>
        </w:rPr>
        <w:t>Q690</w:t>
      </w:r>
      <w:r>
        <w:rPr>
          <w:rFonts w:ascii="Times New Roman" w:eastAsia="宋体" w:hAnsi="Times New Roman" w:cs="Times New Roman" w:hint="eastAsia"/>
          <w:sz w:val="18"/>
          <w:szCs w:val="18"/>
        </w:rPr>
        <w:t>除锈级别应达到现行国家标准</w:t>
      </w:r>
      <w:bookmarkStart w:id="135" w:name="_Hlk216358288"/>
      <w:r>
        <w:rPr>
          <w:rFonts w:ascii="Times New Roman" w:eastAsia="宋体" w:hAnsi="Times New Roman" w:cs="Times New Roman" w:hint="eastAsia"/>
          <w:sz w:val="18"/>
          <w:szCs w:val="18"/>
        </w:rPr>
        <w:t>《涂覆涂料前钢材表面处理表面清洁度的目视评定第</w:t>
      </w:r>
      <w:r>
        <w:rPr>
          <w:rFonts w:ascii="Times New Roman" w:eastAsia="宋体" w:hAnsi="Times New Roman" w:cs="Times New Roman" w:hint="eastAsia"/>
          <w:sz w:val="18"/>
          <w:szCs w:val="18"/>
        </w:rPr>
        <w:t>1</w:t>
      </w:r>
      <w:r>
        <w:rPr>
          <w:rFonts w:ascii="Times New Roman" w:eastAsia="宋体" w:hAnsi="Times New Roman" w:cs="Times New Roman" w:hint="eastAsia"/>
          <w:sz w:val="18"/>
          <w:szCs w:val="18"/>
        </w:rPr>
        <w:t>部分：未涂覆过的钢材表面和全面清除原有涂层后的钢材表面的锈蚀等级和处理等</w:t>
      </w:r>
      <w:r>
        <w:rPr>
          <w:rFonts w:ascii="Times New Roman" w:eastAsia="宋体" w:hAnsi="Times New Roman" w:cs="Times New Roman" w:hint="eastAsia"/>
          <w:sz w:val="18"/>
          <w:szCs w:val="18"/>
        </w:rPr>
        <w:lastRenderedPageBreak/>
        <w:t>级》</w:t>
      </w:r>
      <w:r>
        <w:rPr>
          <w:rFonts w:ascii="Times New Roman" w:eastAsia="宋体" w:hAnsi="Times New Roman" w:cs="Times New Roman" w:hint="eastAsia"/>
          <w:sz w:val="18"/>
          <w:szCs w:val="18"/>
        </w:rPr>
        <w:t>GB/T 8923.1</w:t>
      </w:r>
      <w:bookmarkEnd w:id="135"/>
      <w:r>
        <w:rPr>
          <w:rFonts w:ascii="Times New Roman" w:eastAsia="宋体" w:hAnsi="Times New Roman" w:cs="Times New Roman" w:hint="eastAsia"/>
          <w:sz w:val="18"/>
          <w:szCs w:val="18"/>
        </w:rPr>
        <w:t>规定的</w:t>
      </w:r>
      <w:r>
        <w:rPr>
          <w:rFonts w:ascii="Times New Roman" w:eastAsia="宋体" w:hAnsi="Times New Roman" w:cs="Times New Roman" w:hint="eastAsia"/>
          <w:sz w:val="18"/>
          <w:szCs w:val="18"/>
        </w:rPr>
        <w:t>Sa3</w:t>
      </w:r>
      <w:r>
        <w:rPr>
          <w:rFonts w:ascii="Times New Roman" w:eastAsia="宋体" w:hAnsi="Times New Roman" w:cs="Times New Roman" w:hint="eastAsia"/>
          <w:sz w:val="18"/>
          <w:szCs w:val="18"/>
        </w:rPr>
        <w:t>级别；</w:t>
      </w:r>
    </w:p>
    <w:p w14:paraId="60DE7149" w14:textId="77777777" w:rsidR="00B35DAB" w:rsidRDefault="001E13EE">
      <w:pPr>
        <w:ind w:firstLineChars="200" w:firstLine="360"/>
        <w:rPr>
          <w:rFonts w:ascii="Times New Roman" w:eastAsia="宋体" w:hAnsi="Times New Roman" w:cs="Times New Roman"/>
          <w:sz w:val="18"/>
          <w:szCs w:val="18"/>
        </w:rPr>
      </w:pPr>
      <w:r>
        <w:rPr>
          <w:rFonts w:ascii="Times New Roman" w:eastAsia="宋体" w:hAnsi="Times New Roman" w:cs="Times New Roman" w:hint="eastAsia"/>
          <w:sz w:val="18"/>
          <w:szCs w:val="18"/>
        </w:rPr>
        <w:t xml:space="preserve">2  </w:t>
      </w:r>
      <w:r>
        <w:rPr>
          <w:rFonts w:ascii="Times New Roman" w:eastAsia="宋体" w:hAnsi="Times New Roman" w:cs="Times New Roman" w:hint="eastAsia"/>
          <w:sz w:val="18"/>
          <w:szCs w:val="18"/>
        </w:rPr>
        <w:t>采用其他类型的接触面处理工艺，应有可靠试验结果确定抗滑移系数。</w:t>
      </w:r>
    </w:p>
    <w:p w14:paraId="6EC130FE" w14:textId="77777777" w:rsidR="00B35DAB" w:rsidRDefault="00B35DAB">
      <w:pPr>
        <w:widowControl/>
        <w:adjustRightInd w:val="0"/>
        <w:snapToGrid w:val="0"/>
        <w:spacing w:line="360" w:lineRule="auto"/>
        <w:jc w:val="center"/>
        <w:rPr>
          <w:rFonts w:ascii="Times New Roman" w:eastAsia="黑体" w:hAnsi="Times New Roman" w:cs="Times New Roman"/>
          <w:color w:val="000000"/>
          <w:kern w:val="0"/>
          <w:szCs w:val="21"/>
          <w:lang w:bidi="ar"/>
        </w:rPr>
      </w:pPr>
    </w:p>
    <w:p w14:paraId="12BA6B7E"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hint="eastAsia"/>
          <w:b/>
          <w:bCs/>
          <w:color w:val="000000"/>
          <w:kern w:val="0"/>
          <w:szCs w:val="21"/>
          <w:lang w:bidi="ar"/>
        </w:rPr>
        <w:t xml:space="preserve"> </w:t>
      </w:r>
      <w:r>
        <w:rPr>
          <w:rFonts w:ascii="Times New Roman" w:eastAsia="宋体" w:hAnsi="Times New Roman" w:cs="Times New Roman"/>
          <w:b/>
          <w:bCs/>
          <w:color w:val="000000"/>
          <w:kern w:val="0"/>
          <w:szCs w:val="21"/>
          <w:lang w:bidi="ar"/>
        </w:rPr>
        <w:t xml:space="preserve">3.1.7-3  </w:t>
      </w:r>
      <w:r>
        <w:rPr>
          <w:rFonts w:ascii="Times New Roman" w:eastAsia="宋体" w:hAnsi="Times New Roman" w:cs="Times New Roman"/>
          <w:b/>
          <w:bCs/>
          <w:color w:val="000000"/>
          <w:kern w:val="0"/>
          <w:szCs w:val="21"/>
          <w:lang w:bidi="ar"/>
        </w:rPr>
        <w:t>单个高强度螺栓的预拉应力设计值（</w:t>
      </w:r>
      <w:proofErr w:type="spellStart"/>
      <w:r>
        <w:rPr>
          <w:rFonts w:ascii="Times New Roman" w:eastAsia="宋体" w:hAnsi="Times New Roman" w:cs="Times New Roman"/>
          <w:b/>
          <w:bCs/>
          <w:color w:val="000000"/>
          <w:kern w:val="0"/>
          <w:szCs w:val="21"/>
          <w:lang w:bidi="ar"/>
        </w:rPr>
        <w:t>kN</w:t>
      </w:r>
      <w:proofErr w:type="spellEnd"/>
      <w:r>
        <w:rPr>
          <w:rFonts w:ascii="Times New Roman" w:eastAsia="宋体" w:hAnsi="Times New Roman" w:cs="Times New Roman"/>
          <w:b/>
          <w:bCs/>
          <w:color w:val="000000"/>
          <w:kern w:val="0"/>
          <w:szCs w:val="21"/>
          <w:lang w:bidi="ar"/>
        </w:rPr>
        <w:t>）</w:t>
      </w:r>
    </w:p>
    <w:tbl>
      <w:tblPr>
        <w:tblStyle w:val="af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58"/>
        <w:gridCol w:w="1258"/>
        <w:gridCol w:w="1156"/>
        <w:gridCol w:w="1156"/>
        <w:gridCol w:w="1156"/>
        <w:gridCol w:w="1156"/>
        <w:gridCol w:w="1156"/>
      </w:tblGrid>
      <w:tr w:rsidR="00B35DAB" w14:paraId="611B2110" w14:textId="77777777">
        <w:tc>
          <w:tcPr>
            <w:tcW w:w="1258" w:type="dxa"/>
            <w:vMerge w:val="restart"/>
          </w:tcPr>
          <w:p w14:paraId="14BA7B25"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螺栓的性能等级</w:t>
            </w:r>
          </w:p>
        </w:tc>
        <w:tc>
          <w:tcPr>
            <w:tcW w:w="7038" w:type="dxa"/>
            <w:gridSpan w:val="6"/>
          </w:tcPr>
          <w:p w14:paraId="51130106"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螺栓规格</w:t>
            </w:r>
          </w:p>
        </w:tc>
      </w:tr>
      <w:tr w:rsidR="00B35DAB" w14:paraId="35EC9586" w14:textId="77777777">
        <w:tc>
          <w:tcPr>
            <w:tcW w:w="1258" w:type="dxa"/>
            <w:vMerge/>
          </w:tcPr>
          <w:p w14:paraId="68D05381" w14:textId="77777777" w:rsidR="00B35DAB" w:rsidRDefault="00B35DAB">
            <w:pPr>
              <w:jc w:val="center"/>
              <w:rPr>
                <w:rFonts w:ascii="Times New Roman" w:eastAsia="宋体" w:hAnsi="Times New Roman" w:cs="Times New Roman"/>
                <w:szCs w:val="21"/>
              </w:rPr>
            </w:pPr>
          </w:p>
        </w:tc>
        <w:tc>
          <w:tcPr>
            <w:tcW w:w="1258" w:type="dxa"/>
          </w:tcPr>
          <w:p w14:paraId="1B205CE6"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M16</w:t>
            </w:r>
          </w:p>
        </w:tc>
        <w:tc>
          <w:tcPr>
            <w:tcW w:w="1156" w:type="dxa"/>
          </w:tcPr>
          <w:p w14:paraId="43989FA6"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M20</w:t>
            </w:r>
          </w:p>
        </w:tc>
        <w:tc>
          <w:tcPr>
            <w:tcW w:w="1156" w:type="dxa"/>
          </w:tcPr>
          <w:p w14:paraId="513170B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M22</w:t>
            </w:r>
          </w:p>
        </w:tc>
        <w:tc>
          <w:tcPr>
            <w:tcW w:w="1156" w:type="dxa"/>
          </w:tcPr>
          <w:p w14:paraId="70BD9B9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M24</w:t>
            </w:r>
          </w:p>
        </w:tc>
        <w:tc>
          <w:tcPr>
            <w:tcW w:w="1156" w:type="dxa"/>
          </w:tcPr>
          <w:p w14:paraId="35067613"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M27</w:t>
            </w:r>
          </w:p>
        </w:tc>
        <w:tc>
          <w:tcPr>
            <w:tcW w:w="1156" w:type="dxa"/>
          </w:tcPr>
          <w:p w14:paraId="53EC93B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M30</w:t>
            </w:r>
          </w:p>
        </w:tc>
      </w:tr>
      <w:tr w:rsidR="00B35DAB" w14:paraId="4D93C477" w14:textId="77777777">
        <w:tc>
          <w:tcPr>
            <w:tcW w:w="1258" w:type="dxa"/>
          </w:tcPr>
          <w:p w14:paraId="503103AE"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10.9</w:t>
            </w:r>
            <w:r>
              <w:rPr>
                <w:rFonts w:ascii="Times New Roman" w:eastAsia="宋体" w:hAnsi="Times New Roman" w:cs="Times New Roman" w:hint="eastAsia"/>
                <w:szCs w:val="21"/>
              </w:rPr>
              <w:t>级</w:t>
            </w:r>
          </w:p>
        </w:tc>
        <w:tc>
          <w:tcPr>
            <w:tcW w:w="1258" w:type="dxa"/>
          </w:tcPr>
          <w:p w14:paraId="0367076D"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100</w:t>
            </w:r>
          </w:p>
        </w:tc>
        <w:tc>
          <w:tcPr>
            <w:tcW w:w="1156" w:type="dxa"/>
          </w:tcPr>
          <w:p w14:paraId="2294929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155</w:t>
            </w:r>
          </w:p>
        </w:tc>
        <w:tc>
          <w:tcPr>
            <w:tcW w:w="1156" w:type="dxa"/>
          </w:tcPr>
          <w:p w14:paraId="38C7F129"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190</w:t>
            </w:r>
          </w:p>
        </w:tc>
        <w:tc>
          <w:tcPr>
            <w:tcW w:w="1156" w:type="dxa"/>
          </w:tcPr>
          <w:p w14:paraId="697B90F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225</w:t>
            </w:r>
          </w:p>
        </w:tc>
        <w:tc>
          <w:tcPr>
            <w:tcW w:w="1156" w:type="dxa"/>
          </w:tcPr>
          <w:p w14:paraId="4475B3E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290</w:t>
            </w:r>
          </w:p>
        </w:tc>
        <w:tc>
          <w:tcPr>
            <w:tcW w:w="1156" w:type="dxa"/>
          </w:tcPr>
          <w:p w14:paraId="728403D4"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355</w:t>
            </w:r>
          </w:p>
        </w:tc>
      </w:tr>
      <w:tr w:rsidR="00B35DAB" w14:paraId="3C664F94" w14:textId="77777777">
        <w:tc>
          <w:tcPr>
            <w:tcW w:w="1258" w:type="dxa"/>
          </w:tcPr>
          <w:p w14:paraId="38E4EB2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12.9</w:t>
            </w:r>
            <w:r>
              <w:rPr>
                <w:rFonts w:ascii="Times New Roman" w:eastAsia="宋体" w:hAnsi="Times New Roman" w:cs="Times New Roman" w:hint="eastAsia"/>
                <w:szCs w:val="21"/>
              </w:rPr>
              <w:t>级</w:t>
            </w:r>
          </w:p>
        </w:tc>
        <w:tc>
          <w:tcPr>
            <w:tcW w:w="1258" w:type="dxa"/>
          </w:tcPr>
          <w:p w14:paraId="411E6D3E"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115</w:t>
            </w:r>
          </w:p>
        </w:tc>
        <w:tc>
          <w:tcPr>
            <w:tcW w:w="1156" w:type="dxa"/>
          </w:tcPr>
          <w:p w14:paraId="4751CC33"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180</w:t>
            </w:r>
          </w:p>
        </w:tc>
        <w:tc>
          <w:tcPr>
            <w:tcW w:w="1156" w:type="dxa"/>
          </w:tcPr>
          <w:p w14:paraId="281390DA"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225</w:t>
            </w:r>
          </w:p>
        </w:tc>
        <w:tc>
          <w:tcPr>
            <w:tcW w:w="1156" w:type="dxa"/>
          </w:tcPr>
          <w:p w14:paraId="11A8CA3F"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260</w:t>
            </w:r>
          </w:p>
        </w:tc>
        <w:tc>
          <w:tcPr>
            <w:tcW w:w="1156" w:type="dxa"/>
          </w:tcPr>
          <w:p w14:paraId="13639E91"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340</w:t>
            </w:r>
          </w:p>
        </w:tc>
        <w:tc>
          <w:tcPr>
            <w:tcW w:w="1156" w:type="dxa"/>
          </w:tcPr>
          <w:p w14:paraId="6FC6E5AF" w14:textId="77777777" w:rsidR="00B35DAB" w:rsidRDefault="001E13EE">
            <w:pPr>
              <w:jc w:val="center"/>
              <w:rPr>
                <w:rFonts w:ascii="Times New Roman" w:eastAsia="宋体" w:hAnsi="Times New Roman" w:cs="Times New Roman"/>
                <w:szCs w:val="21"/>
              </w:rPr>
            </w:pPr>
            <w:r>
              <w:rPr>
                <w:rFonts w:ascii="Times New Roman" w:eastAsia="宋体" w:hAnsi="Times New Roman" w:cs="Times New Roman" w:hint="eastAsia"/>
                <w:szCs w:val="21"/>
              </w:rPr>
              <w:t>415</w:t>
            </w:r>
          </w:p>
        </w:tc>
      </w:tr>
    </w:tbl>
    <w:p w14:paraId="2942A609" w14:textId="77777777" w:rsidR="00B35DAB" w:rsidRDefault="001E13EE">
      <w:pPr>
        <w:pStyle w:val="3"/>
        <w:jc w:val="center"/>
        <w:rPr>
          <w:rFonts w:ascii="Times New Roman" w:eastAsia="黑体" w:hAnsi="Times New Roman" w:cs="Times New Roman"/>
          <w:sz w:val="28"/>
          <w:szCs w:val="28"/>
        </w:rPr>
      </w:pPr>
      <w:bookmarkStart w:id="136" w:name="_Toc14532"/>
      <w:bookmarkStart w:id="137" w:name="_Toc17289"/>
      <w:bookmarkStart w:id="138" w:name="_Toc5975"/>
      <w:bookmarkStart w:id="139" w:name="_Toc4639"/>
      <w:bookmarkStart w:id="140" w:name="_Toc7189"/>
      <w:bookmarkStart w:id="141" w:name="_Toc157089409"/>
      <w:bookmarkStart w:id="142" w:name="_Toc216369268"/>
      <w:bookmarkStart w:id="143" w:name="_Toc216441757"/>
      <w:bookmarkStart w:id="144" w:name="_Toc216354388"/>
      <w:bookmarkStart w:id="145" w:name="_Toc216359798"/>
      <w:bookmarkStart w:id="146" w:name="_Toc28413"/>
      <w:bookmarkStart w:id="147" w:name="_Toc4899"/>
      <w:bookmarkStart w:id="148" w:name="_Toc32575"/>
      <w:bookmarkStart w:id="149" w:name="_Toc28649"/>
      <w:bookmarkStart w:id="150" w:name="_Toc24106"/>
      <w:bookmarkStart w:id="151" w:name="_Toc4105"/>
      <w:bookmarkStart w:id="152" w:name="_Toc26710"/>
      <w:bookmarkStart w:id="153" w:name="_Toc26754"/>
      <w:bookmarkStart w:id="154" w:name="_Toc272"/>
      <w:bookmarkStart w:id="155" w:name="_Toc784"/>
      <w:bookmarkStart w:id="156" w:name="_Toc29434"/>
      <w:bookmarkStart w:id="157" w:name="_Toc30913"/>
      <w:bookmarkStart w:id="158" w:name="_Toc10713"/>
      <w:bookmarkStart w:id="159" w:name="_Toc23284"/>
      <w:bookmarkStart w:id="160" w:name="_Toc31041"/>
      <w:bookmarkStart w:id="161" w:name="_Toc794"/>
      <w:bookmarkStart w:id="162" w:name="_Toc25847"/>
      <w:r>
        <w:rPr>
          <w:rFonts w:ascii="Times New Roman" w:eastAsia="黑体" w:hAnsi="Times New Roman" w:cs="Times New Roman"/>
          <w:sz w:val="28"/>
          <w:szCs w:val="28"/>
        </w:rPr>
        <w:t>3.2</w:t>
      </w:r>
      <w:bookmarkEnd w:id="136"/>
      <w:bookmarkEnd w:id="137"/>
      <w:bookmarkEnd w:id="138"/>
      <w:r>
        <w:rPr>
          <w:rFonts w:ascii="Times New Roman" w:eastAsia="黑体" w:hAnsi="Times New Roman" w:cs="Times New Roman"/>
          <w:sz w:val="28"/>
          <w:szCs w:val="28"/>
        </w:rPr>
        <w:t xml:space="preserve"> </w:t>
      </w:r>
      <w:bookmarkEnd w:id="139"/>
      <w:bookmarkEnd w:id="140"/>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钢筋</w:t>
      </w:r>
      <w:bookmarkEnd w:id="141"/>
      <w:bookmarkEnd w:id="142"/>
      <w:bookmarkEnd w:id="143"/>
      <w:bookmarkEnd w:id="144"/>
      <w:bookmarkEnd w:id="145"/>
    </w:p>
    <w:p w14:paraId="3799EB66" w14:textId="77777777" w:rsidR="00B35DAB" w:rsidRDefault="001E13EE">
      <w:pPr>
        <w:adjustRightInd w:val="0"/>
        <w:snapToGrid w:val="0"/>
        <w:spacing w:line="360" w:lineRule="auto"/>
        <w:rPr>
          <w:rFonts w:ascii="Times New Roman" w:eastAsia="宋体" w:hAnsi="Times New Roman" w:cs="Times New Roman"/>
          <w:spacing w:val="-4"/>
          <w:sz w:val="24"/>
        </w:rPr>
      </w:pPr>
      <w:bookmarkStart w:id="163" w:name="_Toc30973"/>
      <w:bookmarkStart w:id="164" w:name="_Toc29275"/>
      <w:bookmarkStart w:id="165" w:name="_Toc157089410"/>
      <w:r>
        <w:rPr>
          <w:rFonts w:ascii="Times New Roman" w:eastAsia="宋体" w:hAnsi="Times New Roman" w:cs="Times New Roman"/>
          <w:b/>
          <w:bCs/>
          <w:spacing w:val="-4"/>
          <w:sz w:val="24"/>
        </w:rPr>
        <w:t>3.</w:t>
      </w:r>
      <w:r>
        <w:rPr>
          <w:rFonts w:ascii="Times New Roman" w:eastAsia="宋体" w:hAnsi="Times New Roman" w:cs="Times New Roman" w:hint="eastAsia"/>
          <w:b/>
          <w:bCs/>
          <w:spacing w:val="-4"/>
          <w:sz w:val="24"/>
        </w:rPr>
        <w:t>2</w:t>
      </w:r>
      <w:r>
        <w:rPr>
          <w:rFonts w:ascii="Times New Roman" w:eastAsia="宋体" w:hAnsi="Times New Roman" w:cs="Times New Roman"/>
          <w:b/>
          <w:bCs/>
          <w:spacing w:val="-4"/>
          <w:sz w:val="24"/>
        </w:rPr>
        <w:t>.</w:t>
      </w:r>
      <w:r>
        <w:rPr>
          <w:rFonts w:ascii="Times New Roman" w:eastAsia="宋体" w:hAnsi="Times New Roman" w:cs="Times New Roman" w:hint="eastAsia"/>
          <w:b/>
          <w:bCs/>
          <w:spacing w:val="-4"/>
          <w:sz w:val="24"/>
        </w:rPr>
        <w:t>1</w:t>
      </w:r>
      <w:r>
        <w:rPr>
          <w:rFonts w:ascii="Times New Roman" w:eastAsia="宋体" w:hAnsi="Times New Roman" w:cs="Times New Roman"/>
          <w:b/>
          <w:bCs/>
          <w:spacing w:val="-4"/>
          <w:sz w:val="24"/>
        </w:rPr>
        <w:t xml:space="preserve">  </w:t>
      </w:r>
      <w:r>
        <w:rPr>
          <w:rFonts w:ascii="Times New Roman" w:eastAsia="宋体" w:hAnsi="Times New Roman" w:cs="Times New Roman" w:hint="eastAsia"/>
          <w:sz w:val="24"/>
        </w:rPr>
        <w:t>高强钢板混凝土组合结构用钢筋应符合下列规定</w:t>
      </w:r>
      <w:r>
        <w:rPr>
          <w:rFonts w:ascii="Times New Roman" w:eastAsia="宋体" w:hAnsi="Times New Roman" w:cs="Times New Roman"/>
          <w:spacing w:val="-4"/>
          <w:sz w:val="24"/>
        </w:rPr>
        <w:t>：</w:t>
      </w:r>
    </w:p>
    <w:p w14:paraId="26E88617"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钢筋应具有抗拉强度、屈服强度的合格保证</w:t>
      </w:r>
      <w:r>
        <w:rPr>
          <w:rFonts w:ascii="Times New Roman" w:eastAsia="宋体" w:hAnsi="Times New Roman" w:cs="Times New Roman"/>
          <w:spacing w:val="-4"/>
          <w:sz w:val="24"/>
        </w:rPr>
        <w:t>；</w:t>
      </w:r>
    </w:p>
    <w:p w14:paraId="416CF89F"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纵向受力钢筋及其箍筋应具有延性和可焊性的合格保证</w:t>
      </w:r>
      <w:r>
        <w:rPr>
          <w:rFonts w:ascii="Times New Roman" w:eastAsia="宋体" w:hAnsi="Times New Roman" w:cs="Times New Roman" w:hint="eastAsia"/>
          <w:spacing w:val="-4"/>
          <w:sz w:val="24"/>
        </w:rPr>
        <w:t>；</w:t>
      </w:r>
    </w:p>
    <w:p w14:paraId="739A5B47"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纵向受力普通钢筋及箍筋宜采用</w:t>
      </w:r>
      <w:r>
        <w:rPr>
          <w:rFonts w:ascii="Times New Roman" w:eastAsia="宋体" w:hAnsi="Times New Roman" w:cs="Times New Roman" w:hint="eastAsia"/>
          <w:sz w:val="24"/>
        </w:rPr>
        <w:t>HRB400</w:t>
      </w:r>
      <w:r>
        <w:rPr>
          <w:rFonts w:ascii="Times New Roman" w:eastAsia="宋体" w:hAnsi="Times New Roman" w:cs="Times New Roman" w:hint="eastAsia"/>
          <w:sz w:val="24"/>
        </w:rPr>
        <w:t>、</w:t>
      </w:r>
      <w:r>
        <w:rPr>
          <w:rFonts w:ascii="Times New Roman" w:eastAsia="宋体" w:hAnsi="Times New Roman" w:cs="Times New Roman" w:hint="eastAsia"/>
          <w:sz w:val="24"/>
        </w:rPr>
        <w:t>HRB500</w:t>
      </w:r>
      <w:r>
        <w:rPr>
          <w:rFonts w:ascii="Times New Roman" w:eastAsia="宋体" w:hAnsi="Times New Roman" w:cs="Times New Roman" w:hint="eastAsia"/>
          <w:sz w:val="24"/>
        </w:rPr>
        <w:t>、</w:t>
      </w:r>
      <w:r>
        <w:rPr>
          <w:rFonts w:ascii="Times New Roman" w:eastAsia="宋体" w:hAnsi="Times New Roman" w:cs="Times New Roman" w:hint="eastAsia"/>
          <w:sz w:val="24"/>
        </w:rPr>
        <w:t>HRB400E</w:t>
      </w:r>
      <w:r>
        <w:rPr>
          <w:rFonts w:ascii="Times New Roman" w:eastAsia="宋体" w:hAnsi="Times New Roman" w:cs="Times New Roman" w:hint="eastAsia"/>
          <w:sz w:val="24"/>
        </w:rPr>
        <w:t>、</w:t>
      </w:r>
      <w:r>
        <w:rPr>
          <w:rFonts w:ascii="Times New Roman" w:eastAsia="宋体" w:hAnsi="Times New Roman" w:cs="Times New Roman" w:hint="eastAsia"/>
          <w:sz w:val="24"/>
        </w:rPr>
        <w:t>HRB500E</w:t>
      </w:r>
      <w:r>
        <w:rPr>
          <w:rFonts w:ascii="Times New Roman" w:eastAsia="宋体" w:hAnsi="Times New Roman" w:cs="Times New Roman" w:hint="eastAsia"/>
          <w:sz w:val="24"/>
        </w:rPr>
        <w:t>、</w:t>
      </w:r>
      <w:r>
        <w:rPr>
          <w:rFonts w:ascii="Times New Roman" w:eastAsia="宋体" w:hAnsi="Times New Roman" w:cs="Times New Roman" w:hint="eastAsia"/>
          <w:sz w:val="24"/>
        </w:rPr>
        <w:t>HRBF400</w:t>
      </w:r>
      <w:r>
        <w:rPr>
          <w:rFonts w:ascii="Times New Roman" w:eastAsia="宋体" w:hAnsi="Times New Roman" w:cs="Times New Roman" w:hint="eastAsia"/>
          <w:sz w:val="24"/>
        </w:rPr>
        <w:t>、</w:t>
      </w:r>
      <w:r>
        <w:rPr>
          <w:rFonts w:ascii="Times New Roman" w:eastAsia="宋体" w:hAnsi="Times New Roman" w:cs="Times New Roman" w:hint="eastAsia"/>
          <w:sz w:val="24"/>
        </w:rPr>
        <w:t>HRBF500</w:t>
      </w:r>
      <w:r>
        <w:rPr>
          <w:rFonts w:ascii="Times New Roman" w:eastAsia="宋体" w:hAnsi="Times New Roman" w:cs="Times New Roman" w:hint="eastAsia"/>
          <w:sz w:val="24"/>
        </w:rPr>
        <w:t>。</w:t>
      </w:r>
    </w:p>
    <w:p w14:paraId="43C2967B"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hint="eastAsia"/>
          <w:b/>
          <w:bCs/>
          <w:spacing w:val="-4"/>
          <w:sz w:val="24"/>
        </w:rPr>
        <w:t>2</w:t>
      </w:r>
      <w:r>
        <w:rPr>
          <w:rFonts w:ascii="Times New Roman" w:eastAsia="宋体" w:hAnsi="Times New Roman" w:cs="Times New Roman"/>
          <w:b/>
          <w:bCs/>
          <w:spacing w:val="-4"/>
          <w:sz w:val="24"/>
        </w:rPr>
        <w:t>.</w:t>
      </w:r>
      <w:r>
        <w:rPr>
          <w:rFonts w:ascii="Times New Roman" w:eastAsia="宋体" w:hAnsi="Times New Roman" w:cs="Times New Roman" w:hint="eastAsia"/>
          <w:b/>
          <w:bCs/>
          <w:spacing w:val="-4"/>
          <w:sz w:val="24"/>
        </w:rPr>
        <w:t>2</w:t>
      </w:r>
      <w:r>
        <w:rPr>
          <w:rFonts w:ascii="Times New Roman" w:eastAsia="宋体" w:hAnsi="Times New Roman" w:cs="Times New Roman"/>
          <w:b/>
          <w:bCs/>
          <w:spacing w:val="-4"/>
          <w:sz w:val="24"/>
        </w:rPr>
        <w:t xml:space="preserve">  </w:t>
      </w:r>
      <w:r>
        <w:rPr>
          <w:rFonts w:ascii="Times New Roman" w:eastAsia="宋体" w:hAnsi="Times New Roman" w:cs="Times New Roman" w:hint="eastAsia"/>
          <w:sz w:val="24"/>
        </w:rPr>
        <w:t>对按一、二、三级抗震等级设计的房屋建筑框架和斜撑（含梯段）构件，其纵向受力普通钢筋性能应符合下列规定</w:t>
      </w:r>
      <w:r>
        <w:rPr>
          <w:rFonts w:ascii="Times New Roman" w:eastAsia="宋体" w:hAnsi="Times New Roman" w:cs="Times New Roman"/>
          <w:spacing w:val="-4"/>
          <w:sz w:val="24"/>
        </w:rPr>
        <w:t>：</w:t>
      </w:r>
    </w:p>
    <w:p w14:paraId="337FDD0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抗拉强度实测值与屈服强度实测值的比值不应小于</w:t>
      </w:r>
      <w:r>
        <w:rPr>
          <w:rFonts w:ascii="Times New Roman" w:eastAsia="宋体" w:hAnsi="Times New Roman" w:cs="Times New Roman" w:hint="eastAsia"/>
          <w:sz w:val="24"/>
        </w:rPr>
        <w:t>1.25</w:t>
      </w:r>
      <w:r>
        <w:rPr>
          <w:rFonts w:ascii="Times New Roman" w:eastAsia="宋体" w:hAnsi="Times New Roman" w:cs="Times New Roman"/>
          <w:spacing w:val="-4"/>
          <w:sz w:val="24"/>
        </w:rPr>
        <w:t>；</w:t>
      </w:r>
    </w:p>
    <w:p w14:paraId="4B4F89F8"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z w:val="24"/>
        </w:rPr>
        <w:t>屈服强度实测值与屈服强度标准值的比值不应大于</w:t>
      </w:r>
      <w:r>
        <w:rPr>
          <w:rFonts w:ascii="Times New Roman" w:eastAsia="宋体" w:hAnsi="Times New Roman" w:cs="Times New Roman" w:hint="eastAsia"/>
          <w:sz w:val="24"/>
        </w:rPr>
        <w:t>1.30</w:t>
      </w:r>
      <w:r>
        <w:rPr>
          <w:rFonts w:ascii="Times New Roman" w:eastAsia="宋体" w:hAnsi="Times New Roman" w:cs="Times New Roman" w:hint="eastAsia"/>
          <w:spacing w:val="-4"/>
          <w:sz w:val="24"/>
        </w:rPr>
        <w:t>；</w:t>
      </w:r>
    </w:p>
    <w:p w14:paraId="456CD7E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proofErr w:type="gramStart"/>
      <w:r>
        <w:rPr>
          <w:rFonts w:ascii="Times New Roman" w:eastAsia="宋体" w:hAnsi="Times New Roman" w:cs="Times New Roman" w:hint="eastAsia"/>
          <w:sz w:val="24"/>
        </w:rPr>
        <w:t>最大力</w:t>
      </w:r>
      <w:proofErr w:type="gramEnd"/>
      <w:r>
        <w:rPr>
          <w:rFonts w:ascii="Times New Roman" w:eastAsia="宋体" w:hAnsi="Times New Roman" w:cs="Times New Roman" w:hint="eastAsia"/>
          <w:sz w:val="24"/>
        </w:rPr>
        <w:t>总延伸率实测值不应小于</w:t>
      </w:r>
      <w:r>
        <w:rPr>
          <w:rFonts w:ascii="Times New Roman" w:eastAsia="宋体" w:hAnsi="Times New Roman" w:cs="Times New Roman" w:hint="eastAsia"/>
          <w:sz w:val="24"/>
        </w:rPr>
        <w:t>9%</w:t>
      </w:r>
      <w:r>
        <w:rPr>
          <w:rFonts w:ascii="Times New Roman" w:eastAsia="宋体" w:hAnsi="Times New Roman" w:cs="Times New Roman" w:hint="eastAsia"/>
          <w:sz w:val="24"/>
        </w:rPr>
        <w:t>。</w:t>
      </w:r>
    </w:p>
    <w:p w14:paraId="6227D293" w14:textId="77777777" w:rsidR="00B35DAB" w:rsidRDefault="001E13EE">
      <w:pPr>
        <w:pStyle w:val="3"/>
        <w:jc w:val="center"/>
        <w:rPr>
          <w:rFonts w:ascii="Times New Roman" w:eastAsia="黑体" w:hAnsi="Times New Roman" w:cs="Times New Roman"/>
          <w:sz w:val="28"/>
          <w:szCs w:val="28"/>
        </w:rPr>
      </w:pPr>
      <w:bookmarkStart w:id="166" w:name="_Toc216369269"/>
      <w:bookmarkStart w:id="167" w:name="_Toc216441758"/>
      <w:bookmarkStart w:id="168" w:name="_Toc216354389"/>
      <w:bookmarkStart w:id="169" w:name="_Toc216359799"/>
      <w:r>
        <w:rPr>
          <w:rFonts w:ascii="Times New Roman" w:eastAsia="黑体" w:hAnsi="Times New Roman" w:cs="Times New Roman"/>
          <w:sz w:val="28"/>
          <w:szCs w:val="28"/>
        </w:rPr>
        <w:t>3.3</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r>
        <w:rPr>
          <w:rFonts w:ascii="Times New Roman" w:eastAsia="黑体" w:hAnsi="Times New Roman" w:cs="Times New Roman"/>
          <w:sz w:val="28"/>
          <w:szCs w:val="28"/>
        </w:rPr>
        <w:t xml:space="preserve"> </w:t>
      </w:r>
      <w:bookmarkEnd w:id="163"/>
      <w:bookmarkEnd w:id="164"/>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混凝土</w:t>
      </w:r>
      <w:bookmarkEnd w:id="165"/>
      <w:bookmarkEnd w:id="166"/>
      <w:bookmarkEnd w:id="167"/>
      <w:bookmarkEnd w:id="168"/>
      <w:bookmarkEnd w:id="169"/>
    </w:p>
    <w:p w14:paraId="2D163860"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3.3.1</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高强钢板混凝土组合结构构件采用的混凝土强度等级不低于</w:t>
      </w:r>
      <w:r>
        <w:rPr>
          <w:rFonts w:ascii="Times New Roman" w:eastAsia="宋体" w:hAnsi="Times New Roman" w:cs="Times New Roman" w:hint="eastAsia"/>
          <w:color w:val="000000"/>
          <w:kern w:val="0"/>
          <w:sz w:val="24"/>
          <w:szCs w:val="24"/>
          <w:lang w:bidi="ar"/>
        </w:rPr>
        <w:t>C60</w:t>
      </w:r>
      <w:r>
        <w:rPr>
          <w:rFonts w:ascii="Times New Roman" w:eastAsia="宋体" w:hAnsi="Times New Roman" w:cs="Times New Roman" w:hint="eastAsia"/>
          <w:color w:val="000000"/>
          <w:kern w:val="0"/>
          <w:sz w:val="24"/>
          <w:szCs w:val="24"/>
          <w:lang w:bidi="ar"/>
        </w:rPr>
        <w:t>。</w:t>
      </w:r>
    </w:p>
    <w:p w14:paraId="487D77B7"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3.3.2</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高强混凝土力学性能指标应采用现行国家标准</w:t>
      </w:r>
      <w:bookmarkStart w:id="170" w:name="_Hlk216358305"/>
      <w:r>
        <w:rPr>
          <w:rFonts w:ascii="Times New Roman" w:eastAsia="宋体" w:hAnsi="Times New Roman" w:cs="Times New Roman" w:hint="eastAsia"/>
          <w:color w:val="000000"/>
          <w:kern w:val="0"/>
          <w:sz w:val="24"/>
          <w:szCs w:val="24"/>
          <w:lang w:bidi="ar"/>
        </w:rPr>
        <w:t>《混凝土结构设计标准》</w:t>
      </w:r>
      <w:r>
        <w:rPr>
          <w:rFonts w:ascii="Times New Roman" w:eastAsia="宋体" w:hAnsi="Times New Roman" w:cs="Times New Roman" w:hint="eastAsia"/>
          <w:color w:val="000000"/>
          <w:kern w:val="0"/>
          <w:sz w:val="24"/>
          <w:szCs w:val="24"/>
          <w:lang w:bidi="ar"/>
        </w:rPr>
        <w:t>GB/</w:t>
      </w:r>
      <w:r>
        <w:rPr>
          <w:rFonts w:ascii="Times New Roman" w:eastAsia="宋体" w:hAnsi="Times New Roman" w:cs="Times New Roman"/>
          <w:color w:val="000000"/>
          <w:kern w:val="0"/>
          <w:sz w:val="24"/>
          <w:szCs w:val="24"/>
          <w:lang w:bidi="ar"/>
        </w:rPr>
        <w:t>T</w:t>
      </w:r>
      <w:r>
        <w:rPr>
          <w:rFonts w:ascii="Times New Roman" w:eastAsia="宋体" w:hAnsi="Times New Roman" w:cs="Times New Roman" w:hint="eastAsia"/>
          <w:color w:val="000000"/>
          <w:kern w:val="0"/>
          <w:sz w:val="24"/>
          <w:szCs w:val="24"/>
          <w:lang w:bidi="ar"/>
        </w:rPr>
        <w:t xml:space="preserve"> 50010</w:t>
      </w:r>
      <w:bookmarkEnd w:id="170"/>
      <w:r>
        <w:rPr>
          <w:rFonts w:ascii="Times New Roman" w:eastAsia="宋体" w:hAnsi="Times New Roman" w:cs="Times New Roman" w:hint="eastAsia"/>
          <w:color w:val="000000"/>
          <w:kern w:val="0"/>
          <w:sz w:val="24"/>
          <w:szCs w:val="24"/>
          <w:lang w:bidi="ar"/>
        </w:rPr>
        <w:t>的规定，当采用</w:t>
      </w:r>
      <w:r>
        <w:rPr>
          <w:rFonts w:ascii="Times New Roman" w:eastAsia="宋体" w:hAnsi="Times New Roman" w:cs="Times New Roman" w:hint="eastAsia"/>
          <w:color w:val="000000"/>
          <w:kern w:val="0"/>
          <w:sz w:val="24"/>
          <w:szCs w:val="24"/>
          <w:lang w:bidi="ar"/>
        </w:rPr>
        <w:t>C80</w:t>
      </w:r>
      <w:r>
        <w:rPr>
          <w:rFonts w:ascii="Times New Roman" w:eastAsia="宋体" w:hAnsi="Times New Roman" w:cs="Times New Roman" w:hint="eastAsia"/>
          <w:color w:val="000000"/>
          <w:kern w:val="0"/>
          <w:sz w:val="24"/>
          <w:szCs w:val="24"/>
          <w:lang w:bidi="ar"/>
        </w:rPr>
        <w:t>以上高强混凝土时，应有可靠的依据。</w:t>
      </w:r>
    </w:p>
    <w:p w14:paraId="10669434"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3.3.3</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高强混凝土力学性能试验方法应符合现行国家标准</w:t>
      </w:r>
      <w:bookmarkStart w:id="171" w:name="_Hlk216358313"/>
      <w:r>
        <w:rPr>
          <w:rFonts w:ascii="Times New Roman" w:eastAsia="宋体" w:hAnsi="Times New Roman" w:cs="Times New Roman" w:hint="eastAsia"/>
          <w:color w:val="000000"/>
          <w:kern w:val="0"/>
          <w:sz w:val="24"/>
          <w:szCs w:val="24"/>
          <w:lang w:bidi="ar"/>
        </w:rPr>
        <w:t>《普通混凝土力学性能试验方法标准》</w:t>
      </w:r>
      <w:r>
        <w:rPr>
          <w:rFonts w:ascii="Times New Roman" w:eastAsia="宋体" w:hAnsi="Times New Roman" w:cs="Times New Roman" w:hint="eastAsia"/>
          <w:color w:val="000000"/>
          <w:kern w:val="0"/>
          <w:sz w:val="24"/>
          <w:szCs w:val="24"/>
          <w:lang w:bidi="ar"/>
        </w:rPr>
        <w:t>GB/T</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50081</w:t>
      </w:r>
      <w:bookmarkEnd w:id="171"/>
      <w:r>
        <w:rPr>
          <w:rFonts w:ascii="Times New Roman" w:eastAsia="宋体" w:hAnsi="Times New Roman" w:cs="Times New Roman" w:hint="eastAsia"/>
          <w:color w:val="000000"/>
          <w:kern w:val="0"/>
          <w:sz w:val="24"/>
          <w:szCs w:val="24"/>
          <w:lang w:bidi="ar"/>
        </w:rPr>
        <w:t>的规定。</w:t>
      </w:r>
    </w:p>
    <w:p w14:paraId="4A5057DF"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3.3.4</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高强混凝土强度检测评定应符合现行国家标准</w:t>
      </w:r>
      <w:bookmarkStart w:id="172" w:name="_Hlk216358319"/>
      <w:r>
        <w:rPr>
          <w:rFonts w:ascii="Times New Roman" w:eastAsia="宋体" w:hAnsi="Times New Roman" w:cs="Times New Roman" w:hint="eastAsia"/>
          <w:color w:val="000000"/>
          <w:kern w:val="0"/>
          <w:sz w:val="24"/>
          <w:szCs w:val="24"/>
          <w:lang w:bidi="ar"/>
        </w:rPr>
        <w:t>《混凝土强度检验评定标准》</w:t>
      </w:r>
      <w:r>
        <w:rPr>
          <w:rFonts w:ascii="Times New Roman" w:eastAsia="宋体" w:hAnsi="Times New Roman" w:cs="Times New Roman" w:hint="eastAsia"/>
          <w:color w:val="000000"/>
          <w:kern w:val="0"/>
          <w:sz w:val="24"/>
          <w:szCs w:val="24"/>
          <w:lang w:bidi="ar"/>
        </w:rPr>
        <w:t>GB/T</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50107</w:t>
      </w:r>
      <w:bookmarkEnd w:id="172"/>
      <w:r>
        <w:rPr>
          <w:rFonts w:ascii="Times New Roman" w:eastAsia="宋体" w:hAnsi="Times New Roman" w:cs="Times New Roman" w:hint="eastAsia"/>
          <w:color w:val="000000"/>
          <w:kern w:val="0"/>
          <w:sz w:val="24"/>
          <w:szCs w:val="24"/>
          <w:lang w:bidi="ar"/>
        </w:rPr>
        <w:t>的规定。</w:t>
      </w:r>
    </w:p>
    <w:p w14:paraId="0747DCB5"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3.3.5</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高强混凝土强度设计值是在标准值的基础上</w:t>
      </w:r>
      <w:r>
        <w:rPr>
          <w:rFonts w:ascii="Times New Roman" w:eastAsia="宋体" w:hAnsi="Times New Roman" w:cs="Times New Roman" w:hint="eastAsia"/>
          <w:color w:val="000000"/>
          <w:kern w:val="0"/>
          <w:sz w:val="24"/>
          <w:szCs w:val="24"/>
          <w:lang w:bidi="ar"/>
        </w:rPr>
        <w:t>,</w:t>
      </w:r>
      <w:r>
        <w:rPr>
          <w:rFonts w:ascii="Times New Roman" w:eastAsia="宋体" w:hAnsi="Times New Roman" w:cs="Times New Roman" w:hint="eastAsia"/>
          <w:color w:val="000000"/>
          <w:kern w:val="0"/>
          <w:sz w:val="24"/>
          <w:szCs w:val="24"/>
          <w:lang w:bidi="ar"/>
        </w:rPr>
        <w:t>根据可靠度指标所确定的材料分项系数进行计算得到。本规范取值与现行国家标准</w:t>
      </w:r>
      <w:bookmarkStart w:id="173" w:name="_Hlk216358325"/>
      <w:proofErr w:type="gramStart"/>
      <w:r>
        <w:rPr>
          <w:rFonts w:ascii="Times New Roman" w:eastAsia="宋体" w:hAnsi="Times New Roman" w:cs="Times New Roman" w:hint="eastAsia"/>
          <w:color w:val="000000"/>
          <w:kern w:val="0"/>
          <w:sz w:val="24"/>
          <w:szCs w:val="24"/>
          <w:lang w:bidi="ar"/>
        </w:rPr>
        <w:t>《</w:t>
      </w:r>
      <w:bookmarkEnd w:id="173"/>
      <w:r>
        <w:rPr>
          <w:rFonts w:ascii="Times New Roman" w:eastAsia="宋体" w:hAnsi="Times New Roman" w:cs="Times New Roman" w:hint="eastAsia"/>
          <w:color w:val="000000"/>
          <w:kern w:val="0"/>
          <w:sz w:val="24"/>
          <w:szCs w:val="24"/>
          <w:lang w:bidi="ar"/>
        </w:rPr>
        <w:t>《</w:t>
      </w:r>
      <w:proofErr w:type="gramEnd"/>
      <w:r>
        <w:rPr>
          <w:rFonts w:ascii="Times New Roman" w:eastAsia="宋体" w:hAnsi="Times New Roman" w:cs="Times New Roman" w:hint="eastAsia"/>
          <w:color w:val="000000"/>
          <w:kern w:val="0"/>
          <w:sz w:val="24"/>
          <w:szCs w:val="24"/>
          <w:lang w:bidi="ar"/>
        </w:rPr>
        <w:t>混凝土结构设计标准</w:t>
      </w:r>
      <w:proofErr w:type="gramStart"/>
      <w:r>
        <w:rPr>
          <w:rFonts w:ascii="Times New Roman" w:eastAsia="宋体" w:hAnsi="Times New Roman" w:cs="Times New Roman" w:hint="eastAsia"/>
          <w:color w:val="000000"/>
          <w:kern w:val="0"/>
          <w:sz w:val="24"/>
          <w:szCs w:val="24"/>
          <w:lang w:bidi="ar"/>
        </w:rPr>
        <w:t>》</w:t>
      </w:r>
      <w:proofErr w:type="gramEnd"/>
      <w:r>
        <w:rPr>
          <w:rFonts w:ascii="Times New Roman" w:eastAsia="宋体" w:hAnsi="Times New Roman" w:cs="Times New Roman" w:hint="eastAsia"/>
          <w:color w:val="000000"/>
          <w:kern w:val="0"/>
          <w:sz w:val="24"/>
          <w:szCs w:val="24"/>
          <w:lang w:bidi="ar"/>
        </w:rPr>
        <w:lastRenderedPageBreak/>
        <w:t>GB/</w:t>
      </w:r>
      <w:r>
        <w:rPr>
          <w:rFonts w:ascii="Times New Roman" w:eastAsia="宋体" w:hAnsi="Times New Roman" w:cs="Times New Roman"/>
          <w:color w:val="000000"/>
          <w:kern w:val="0"/>
          <w:sz w:val="24"/>
          <w:szCs w:val="24"/>
          <w:lang w:bidi="ar"/>
        </w:rPr>
        <w:t>T</w:t>
      </w:r>
      <w:r>
        <w:rPr>
          <w:rFonts w:ascii="Times New Roman" w:eastAsia="宋体" w:hAnsi="Times New Roman" w:cs="Times New Roman" w:hint="eastAsia"/>
          <w:color w:val="000000"/>
          <w:kern w:val="0"/>
          <w:sz w:val="24"/>
          <w:szCs w:val="24"/>
          <w:lang w:bidi="ar"/>
        </w:rPr>
        <w:t xml:space="preserve"> 50010</w:t>
      </w:r>
      <w:r>
        <w:rPr>
          <w:rFonts w:ascii="Times New Roman" w:eastAsia="宋体" w:hAnsi="Times New Roman" w:cs="Times New Roman" w:hint="eastAsia"/>
          <w:color w:val="000000"/>
          <w:kern w:val="0"/>
          <w:sz w:val="24"/>
          <w:szCs w:val="24"/>
          <w:lang w:bidi="ar"/>
        </w:rPr>
        <w:t>中的取值一致。</w:t>
      </w:r>
    </w:p>
    <w:p w14:paraId="6AEAC54C"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3.3.6</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高强混凝土的抗冻、抗硫酸盐侵蚀、抗氯离子渗透、抗碳化和抗裂等耐久性能等级划分应符合国家现行标准</w:t>
      </w:r>
      <w:bookmarkStart w:id="174" w:name="_Hlk216358333"/>
      <w:r>
        <w:rPr>
          <w:rFonts w:ascii="Times New Roman" w:eastAsia="宋体" w:hAnsi="Times New Roman" w:cs="Times New Roman" w:hint="eastAsia"/>
          <w:color w:val="000000"/>
          <w:kern w:val="0"/>
          <w:sz w:val="24"/>
          <w:szCs w:val="24"/>
          <w:lang w:bidi="ar"/>
        </w:rPr>
        <w:t>《混凝土质量控制标准》</w:t>
      </w:r>
      <w:r>
        <w:rPr>
          <w:rFonts w:ascii="Times New Roman" w:eastAsia="宋体" w:hAnsi="Times New Roman" w:cs="Times New Roman" w:hint="eastAsia"/>
          <w:color w:val="000000"/>
          <w:kern w:val="0"/>
          <w:sz w:val="24"/>
          <w:szCs w:val="24"/>
          <w:lang w:bidi="ar"/>
        </w:rPr>
        <w:t>GB</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50164</w:t>
      </w:r>
      <w:bookmarkEnd w:id="174"/>
      <w:r>
        <w:rPr>
          <w:rFonts w:ascii="Times New Roman" w:eastAsia="宋体" w:hAnsi="Times New Roman" w:cs="Times New Roman" w:hint="eastAsia"/>
          <w:color w:val="000000"/>
          <w:kern w:val="0"/>
          <w:sz w:val="24"/>
          <w:szCs w:val="24"/>
          <w:lang w:bidi="ar"/>
        </w:rPr>
        <w:t>和</w:t>
      </w:r>
      <w:bookmarkStart w:id="175" w:name="_Hlk216358338"/>
      <w:r>
        <w:rPr>
          <w:rFonts w:ascii="Times New Roman" w:eastAsia="宋体" w:hAnsi="Times New Roman" w:cs="Times New Roman" w:hint="eastAsia"/>
          <w:color w:val="000000"/>
          <w:kern w:val="0"/>
          <w:sz w:val="24"/>
          <w:szCs w:val="24"/>
          <w:lang w:bidi="ar"/>
        </w:rPr>
        <w:t>《混凝土耐久性检验评定标准》</w:t>
      </w:r>
      <w:r>
        <w:rPr>
          <w:rFonts w:ascii="Times New Roman" w:eastAsia="宋体" w:hAnsi="Times New Roman" w:cs="Times New Roman" w:hint="eastAsia"/>
          <w:color w:val="000000"/>
          <w:kern w:val="0"/>
          <w:sz w:val="24"/>
          <w:szCs w:val="24"/>
          <w:lang w:bidi="ar"/>
        </w:rPr>
        <w:t>JGJ/T 193</w:t>
      </w:r>
      <w:bookmarkEnd w:id="175"/>
      <w:r>
        <w:rPr>
          <w:rFonts w:ascii="Times New Roman" w:eastAsia="宋体" w:hAnsi="Times New Roman" w:cs="Times New Roman" w:hint="eastAsia"/>
          <w:color w:val="000000"/>
          <w:kern w:val="0"/>
          <w:sz w:val="24"/>
          <w:szCs w:val="24"/>
          <w:lang w:bidi="ar"/>
        </w:rPr>
        <w:t>的规定。</w:t>
      </w:r>
    </w:p>
    <w:p w14:paraId="4B9FE1A1"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3.3.7</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高强混凝土长期性能与耐久性能的试验方法应符合现行国家标准</w:t>
      </w:r>
      <w:bookmarkStart w:id="176" w:name="_Hlk216358345"/>
      <w:r>
        <w:rPr>
          <w:rFonts w:ascii="Times New Roman" w:eastAsia="宋体" w:hAnsi="Times New Roman" w:cs="Times New Roman" w:hint="eastAsia"/>
          <w:color w:val="000000"/>
          <w:kern w:val="0"/>
          <w:sz w:val="24"/>
          <w:szCs w:val="24"/>
          <w:lang w:bidi="ar"/>
        </w:rPr>
        <w:t>《普通混凝土长期性能和耐久性能试验方法标准》</w:t>
      </w:r>
      <w:r>
        <w:rPr>
          <w:rFonts w:ascii="Times New Roman" w:eastAsia="宋体" w:hAnsi="Times New Roman" w:cs="Times New Roman" w:hint="eastAsia"/>
          <w:color w:val="000000"/>
          <w:kern w:val="0"/>
          <w:sz w:val="24"/>
          <w:szCs w:val="24"/>
          <w:lang w:bidi="ar"/>
        </w:rPr>
        <w:t>GB/T 50082</w:t>
      </w:r>
      <w:bookmarkEnd w:id="176"/>
      <w:r>
        <w:rPr>
          <w:rFonts w:ascii="Times New Roman" w:eastAsia="宋体" w:hAnsi="Times New Roman" w:cs="Times New Roman" w:hint="eastAsia"/>
          <w:color w:val="000000"/>
          <w:kern w:val="0"/>
          <w:sz w:val="24"/>
          <w:szCs w:val="24"/>
          <w:lang w:bidi="ar"/>
        </w:rPr>
        <w:t>的规定。</w:t>
      </w:r>
    </w:p>
    <w:p w14:paraId="4F9FC26B"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3.3.8</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高强混凝土应采用预拌混凝土，其标记应符合现行国家标准</w:t>
      </w:r>
      <w:bookmarkStart w:id="177" w:name="_Hlk216358356"/>
      <w:r>
        <w:rPr>
          <w:rFonts w:ascii="Times New Roman" w:eastAsia="宋体" w:hAnsi="Times New Roman" w:cs="Times New Roman" w:hint="eastAsia"/>
          <w:color w:val="000000"/>
          <w:kern w:val="0"/>
          <w:sz w:val="24"/>
          <w:szCs w:val="24"/>
          <w:lang w:bidi="ar"/>
        </w:rPr>
        <w:t>《预拌混凝土》</w:t>
      </w:r>
      <w:r>
        <w:rPr>
          <w:rFonts w:ascii="Times New Roman" w:eastAsia="宋体" w:hAnsi="Times New Roman" w:cs="Times New Roman" w:hint="eastAsia"/>
          <w:color w:val="000000"/>
          <w:kern w:val="0"/>
          <w:sz w:val="24"/>
          <w:szCs w:val="24"/>
          <w:lang w:bidi="ar"/>
        </w:rPr>
        <w:t>GB/T 14902</w:t>
      </w:r>
      <w:bookmarkEnd w:id="177"/>
      <w:r>
        <w:rPr>
          <w:rFonts w:ascii="Times New Roman" w:eastAsia="宋体" w:hAnsi="Times New Roman" w:cs="Times New Roman" w:hint="eastAsia"/>
          <w:color w:val="000000"/>
          <w:kern w:val="0"/>
          <w:sz w:val="24"/>
          <w:szCs w:val="24"/>
          <w:lang w:bidi="ar"/>
        </w:rPr>
        <w:t>的规定。</w:t>
      </w:r>
    </w:p>
    <w:p w14:paraId="3EF2500C"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3.3.9</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对有预防混凝土碱骨料反应设计要求的高强混凝土工程结构，尚应符合现行国家标准</w:t>
      </w:r>
      <w:bookmarkStart w:id="178" w:name="_Hlk216358362"/>
      <w:r>
        <w:rPr>
          <w:rFonts w:ascii="Times New Roman" w:eastAsia="宋体" w:hAnsi="Times New Roman" w:cs="Times New Roman" w:hint="eastAsia"/>
          <w:color w:val="000000"/>
          <w:kern w:val="0"/>
          <w:sz w:val="24"/>
          <w:szCs w:val="24"/>
          <w:lang w:bidi="ar"/>
        </w:rPr>
        <w:t>《预防混凝土碱骨料反应技术规范》</w:t>
      </w:r>
      <w:r>
        <w:rPr>
          <w:rFonts w:ascii="Times New Roman" w:eastAsia="宋体" w:hAnsi="Times New Roman" w:cs="Times New Roman" w:hint="eastAsia"/>
          <w:color w:val="000000"/>
          <w:kern w:val="0"/>
          <w:sz w:val="24"/>
          <w:szCs w:val="24"/>
          <w:lang w:bidi="ar"/>
        </w:rPr>
        <w:t>GB/T 50733</w:t>
      </w:r>
      <w:bookmarkEnd w:id="178"/>
      <w:r>
        <w:rPr>
          <w:rFonts w:ascii="Times New Roman" w:eastAsia="宋体" w:hAnsi="Times New Roman" w:cs="Times New Roman" w:hint="eastAsia"/>
          <w:color w:val="000000"/>
          <w:kern w:val="0"/>
          <w:sz w:val="24"/>
          <w:szCs w:val="24"/>
          <w:lang w:bidi="ar"/>
        </w:rPr>
        <w:t>的规定。</w:t>
      </w:r>
    </w:p>
    <w:p w14:paraId="00A891A2"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b/>
          <w:bCs/>
          <w:color w:val="000000"/>
          <w:kern w:val="0"/>
          <w:sz w:val="24"/>
          <w:szCs w:val="24"/>
          <w:lang w:bidi="ar"/>
        </w:rPr>
        <w:t>3.3.10</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外包式钢板组合墙构件中可采用自密实混凝土。自密实混凝土的配合比设计、施工、质量检验和验收应符合</w:t>
      </w:r>
      <w:proofErr w:type="gramStart"/>
      <w:r>
        <w:rPr>
          <w:rFonts w:ascii="Times New Roman" w:eastAsia="宋体" w:hAnsi="Times New Roman" w:cs="Times New Roman" w:hint="eastAsia"/>
          <w:color w:val="000000"/>
          <w:kern w:val="0"/>
          <w:sz w:val="24"/>
          <w:szCs w:val="24"/>
          <w:lang w:bidi="ar"/>
        </w:rPr>
        <w:t>现行行业</w:t>
      </w:r>
      <w:proofErr w:type="gramEnd"/>
      <w:r>
        <w:rPr>
          <w:rFonts w:ascii="Times New Roman" w:eastAsia="宋体" w:hAnsi="Times New Roman" w:cs="Times New Roman" w:hint="eastAsia"/>
          <w:color w:val="000000"/>
          <w:kern w:val="0"/>
          <w:sz w:val="24"/>
          <w:szCs w:val="24"/>
          <w:lang w:bidi="ar"/>
        </w:rPr>
        <w:t>标准</w:t>
      </w:r>
      <w:bookmarkStart w:id="179" w:name="_Hlk216358374"/>
      <w:r>
        <w:rPr>
          <w:rFonts w:ascii="Times New Roman" w:eastAsia="宋体" w:hAnsi="Times New Roman" w:cs="Times New Roman" w:hint="eastAsia"/>
          <w:color w:val="000000"/>
          <w:kern w:val="0"/>
          <w:sz w:val="24"/>
          <w:szCs w:val="24"/>
          <w:lang w:bidi="ar"/>
        </w:rPr>
        <w:t>《自密实混凝土应用技术规程》</w:t>
      </w:r>
      <w:r>
        <w:rPr>
          <w:rFonts w:ascii="Times New Roman" w:eastAsia="宋体" w:hAnsi="Times New Roman" w:cs="Times New Roman" w:hint="eastAsia"/>
          <w:color w:val="000000"/>
          <w:kern w:val="0"/>
          <w:sz w:val="24"/>
          <w:szCs w:val="24"/>
          <w:lang w:bidi="ar"/>
        </w:rPr>
        <w:t>JGJ/T</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hint="eastAsia"/>
          <w:color w:val="000000"/>
          <w:kern w:val="0"/>
          <w:sz w:val="24"/>
          <w:szCs w:val="24"/>
          <w:lang w:bidi="ar"/>
        </w:rPr>
        <w:t>283</w:t>
      </w:r>
      <w:bookmarkEnd w:id="179"/>
      <w:r>
        <w:rPr>
          <w:rFonts w:ascii="Times New Roman" w:eastAsia="宋体" w:hAnsi="Times New Roman" w:cs="Times New Roman" w:hint="eastAsia"/>
          <w:color w:val="000000"/>
          <w:kern w:val="0"/>
          <w:sz w:val="24"/>
          <w:szCs w:val="24"/>
          <w:lang w:bidi="ar"/>
        </w:rPr>
        <w:t>的规定。</w:t>
      </w:r>
    </w:p>
    <w:p w14:paraId="066F8E4D" w14:textId="77777777" w:rsidR="00B35DAB" w:rsidRDefault="001E13EE">
      <w:pPr>
        <w:adjustRightInd w:val="0"/>
        <w:snapToGrid w:val="0"/>
        <w:spacing w:line="360" w:lineRule="auto"/>
        <w:rPr>
          <w:rFonts w:ascii="Times New Roman" w:hAnsi="Times New Roman" w:cs="Times New Roman"/>
          <w:color w:val="000000"/>
          <w:sz w:val="24"/>
          <w:szCs w:val="21"/>
        </w:rPr>
      </w:pPr>
      <w:r>
        <w:rPr>
          <w:rFonts w:ascii="Times New Roman" w:hAnsi="Times New Roman" w:cs="Times New Roman"/>
          <w:color w:val="000000"/>
          <w:sz w:val="24"/>
          <w:szCs w:val="21"/>
        </w:rPr>
        <w:br w:type="page"/>
      </w:r>
    </w:p>
    <w:p w14:paraId="00B2D63A" w14:textId="77777777" w:rsidR="00B35DAB" w:rsidRDefault="00B35DAB">
      <w:pPr>
        <w:rPr>
          <w:rFonts w:ascii="Times New Roman" w:hAnsi="Times New Roman" w:cs="Times New Roman"/>
          <w:color w:val="000000"/>
          <w:sz w:val="24"/>
          <w:szCs w:val="21"/>
        </w:rPr>
      </w:pPr>
    </w:p>
    <w:p w14:paraId="67D10FA9" w14:textId="77777777" w:rsidR="00B35DAB" w:rsidRDefault="001E13EE">
      <w:pPr>
        <w:pStyle w:val="2"/>
        <w:jc w:val="center"/>
        <w:rPr>
          <w:rFonts w:ascii="Times New Roman" w:hAnsi="Times New Roman" w:cs="Times New Roman"/>
          <w:sz w:val="30"/>
          <w:szCs w:val="30"/>
        </w:rPr>
      </w:pPr>
      <w:bookmarkStart w:id="180" w:name="_Toc24758"/>
      <w:bookmarkStart w:id="181" w:name="_Toc6699"/>
      <w:bookmarkStart w:id="182" w:name="_Toc216354390"/>
      <w:bookmarkStart w:id="183" w:name="_Toc216369270"/>
      <w:bookmarkStart w:id="184" w:name="_Toc216441759"/>
      <w:bookmarkStart w:id="185" w:name="_Toc216359800"/>
      <w:bookmarkStart w:id="186" w:name="_Toc157089412"/>
      <w:r>
        <w:rPr>
          <w:rFonts w:ascii="Times New Roman" w:hAnsi="Times New Roman" w:cs="Times New Roman"/>
          <w:sz w:val="30"/>
          <w:szCs w:val="30"/>
        </w:rPr>
        <w:t xml:space="preserve">4  </w:t>
      </w:r>
      <w:bookmarkEnd w:id="180"/>
      <w:bookmarkEnd w:id="181"/>
      <w:r>
        <w:rPr>
          <w:rFonts w:ascii="Times New Roman" w:hAnsi="Times New Roman" w:cs="Times New Roman" w:hint="eastAsia"/>
          <w:sz w:val="30"/>
          <w:szCs w:val="30"/>
        </w:rPr>
        <w:t>基本规定</w:t>
      </w:r>
      <w:bookmarkEnd w:id="182"/>
      <w:bookmarkEnd w:id="183"/>
      <w:bookmarkEnd w:id="184"/>
      <w:bookmarkEnd w:id="185"/>
      <w:bookmarkEnd w:id="186"/>
    </w:p>
    <w:p w14:paraId="5A52C71F" w14:textId="77777777" w:rsidR="00B35DAB" w:rsidRDefault="001E13EE">
      <w:pPr>
        <w:pStyle w:val="3"/>
        <w:jc w:val="center"/>
        <w:rPr>
          <w:rFonts w:ascii="Times New Roman" w:eastAsia="黑体" w:hAnsi="Times New Roman" w:cs="Times New Roman"/>
          <w:sz w:val="28"/>
          <w:szCs w:val="28"/>
        </w:rPr>
      </w:pPr>
      <w:bookmarkStart w:id="187" w:name="_Toc28224"/>
      <w:bookmarkStart w:id="188" w:name="_Toc216354391"/>
      <w:bookmarkStart w:id="189" w:name="_Toc216369271"/>
      <w:bookmarkStart w:id="190" w:name="_Toc157089413"/>
      <w:bookmarkStart w:id="191" w:name="_Toc179"/>
      <w:bookmarkStart w:id="192" w:name="_Toc216441760"/>
      <w:bookmarkStart w:id="193" w:name="_Toc216359801"/>
      <w:r>
        <w:rPr>
          <w:rFonts w:ascii="Times New Roman" w:eastAsia="黑体" w:hAnsi="Times New Roman" w:cs="Times New Roman"/>
          <w:sz w:val="28"/>
          <w:szCs w:val="28"/>
        </w:rPr>
        <w:t xml:space="preserve">4.1  </w:t>
      </w:r>
      <w:r>
        <w:rPr>
          <w:rFonts w:ascii="Times New Roman" w:eastAsia="黑体" w:hAnsi="Times New Roman" w:cs="Times New Roman"/>
          <w:sz w:val="28"/>
          <w:szCs w:val="28"/>
        </w:rPr>
        <w:t>一般规定</w:t>
      </w:r>
      <w:bookmarkEnd w:id="187"/>
      <w:bookmarkEnd w:id="188"/>
      <w:bookmarkEnd w:id="189"/>
      <w:bookmarkEnd w:id="190"/>
      <w:bookmarkEnd w:id="191"/>
      <w:bookmarkEnd w:id="192"/>
      <w:bookmarkEnd w:id="193"/>
    </w:p>
    <w:p w14:paraId="78909894"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4.1.1  </w:t>
      </w:r>
      <w:bookmarkStart w:id="194" w:name="OLE_LINK287"/>
      <w:r>
        <w:rPr>
          <w:rFonts w:ascii="Times New Roman" w:hAnsi="Times New Roman" w:cs="Times New Roman" w:hint="eastAsia"/>
          <w:sz w:val="24"/>
        </w:rPr>
        <w:t>高强钢板组合剪力墙可</w:t>
      </w:r>
      <w:proofErr w:type="gramStart"/>
      <w:r>
        <w:rPr>
          <w:rFonts w:ascii="Times New Roman" w:hAnsi="Times New Roman" w:cs="Times New Roman" w:hint="eastAsia"/>
          <w:sz w:val="24"/>
        </w:rPr>
        <w:t>采用内埋式</w:t>
      </w:r>
      <w:proofErr w:type="gramEnd"/>
      <w:r>
        <w:rPr>
          <w:rFonts w:ascii="Times New Roman" w:hAnsi="Times New Roman" w:cs="Times New Roman" w:hint="eastAsia"/>
          <w:sz w:val="24"/>
        </w:rPr>
        <w:t>钢板组合墙和外包式钢板组合墙。同一楼层应采用相同类型的组合剪力墙</w:t>
      </w:r>
      <w:bookmarkEnd w:id="194"/>
      <w:r>
        <w:rPr>
          <w:rFonts w:ascii="Times New Roman" w:hAnsi="Times New Roman" w:cs="Times New Roman" w:hint="eastAsia"/>
          <w:sz w:val="24"/>
        </w:rPr>
        <w:t>。</w:t>
      </w:r>
    </w:p>
    <w:p w14:paraId="5E3A6D29"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4.1.2  </w:t>
      </w:r>
      <w:r>
        <w:rPr>
          <w:rFonts w:ascii="Times New Roman" w:hAnsi="Times New Roman" w:cs="Times New Roman" w:hint="eastAsia"/>
          <w:sz w:val="24"/>
        </w:rPr>
        <w:t>高强钢板组合剪力墙可用于框剪结构、框架</w:t>
      </w:r>
      <w:r>
        <w:rPr>
          <w:rFonts w:ascii="Times New Roman" w:hAnsi="Times New Roman" w:cs="Times New Roman" w:hint="eastAsia"/>
          <w:sz w:val="24"/>
        </w:rPr>
        <w:t>-</w:t>
      </w:r>
      <w:r>
        <w:rPr>
          <w:rFonts w:ascii="Times New Roman" w:hAnsi="Times New Roman" w:cs="Times New Roman" w:hint="eastAsia"/>
          <w:sz w:val="24"/>
        </w:rPr>
        <w:t>剪力墙结构、部分框支剪力墙结构、框架</w:t>
      </w:r>
      <w:r>
        <w:rPr>
          <w:rFonts w:ascii="Times New Roman" w:hAnsi="Times New Roman" w:cs="Times New Roman" w:hint="eastAsia"/>
          <w:sz w:val="24"/>
        </w:rPr>
        <w:t>-</w:t>
      </w:r>
      <w:r>
        <w:rPr>
          <w:rFonts w:ascii="Times New Roman" w:hAnsi="Times New Roman" w:cs="Times New Roman" w:hint="eastAsia"/>
          <w:sz w:val="24"/>
        </w:rPr>
        <w:t>核心筒结构、筒中筒结构、多筒体结构等结构体系，也可以用于筒体</w:t>
      </w:r>
      <w:r>
        <w:rPr>
          <w:rFonts w:ascii="Times New Roman" w:hAnsi="Times New Roman" w:cs="Times New Roman" w:hint="eastAsia"/>
          <w:sz w:val="24"/>
        </w:rPr>
        <w:t>-</w:t>
      </w:r>
      <w:r>
        <w:rPr>
          <w:rFonts w:ascii="Times New Roman" w:hAnsi="Times New Roman" w:cs="Times New Roman" w:hint="eastAsia"/>
          <w:sz w:val="24"/>
        </w:rPr>
        <w:t>重力柱结构体系。</w:t>
      </w:r>
    </w:p>
    <w:p w14:paraId="027AA06E"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4.1.3</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高强钢板组合剪力墙平面布置宜规则、对称，竖向布置宜连续，竖向刚度及承载力不宜出现突变。</w:t>
      </w:r>
    </w:p>
    <w:p w14:paraId="356949F8"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4.1.4</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高强钢板组合剪力墙可用于底部关键受力部位，</w:t>
      </w:r>
      <w:proofErr w:type="gramStart"/>
      <w:r>
        <w:rPr>
          <w:rFonts w:ascii="Times New Roman" w:hAnsi="Times New Roman" w:cs="Times New Roman" w:hint="eastAsia"/>
          <w:sz w:val="24"/>
        </w:rPr>
        <w:t>沿高度</w:t>
      </w:r>
      <w:proofErr w:type="gramEnd"/>
      <w:r>
        <w:rPr>
          <w:rFonts w:ascii="Times New Roman" w:hAnsi="Times New Roman" w:cs="Times New Roman" w:hint="eastAsia"/>
          <w:sz w:val="24"/>
        </w:rPr>
        <w:t>可逐渐过渡为钢板混凝土剪力墙、混凝土剪力墙，过渡部位应加强构造，避免承载力和刚度突变。</w:t>
      </w:r>
    </w:p>
    <w:p w14:paraId="234776CE"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4.1.5</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采用高强钢板组合剪力墙的各类结构体系中的楼盖结构应具备良好的水平刚度和整体性。</w:t>
      </w:r>
    </w:p>
    <w:p w14:paraId="07A580CD"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4.1.6</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对于高强钢板组合剪力墙，</w:t>
      </w:r>
      <w:r>
        <w:rPr>
          <w:rFonts w:ascii="Times New Roman" w:hAnsi="Times New Roman" w:cs="Times New Roman" w:hint="eastAsia"/>
          <w:sz w:val="24"/>
        </w:rPr>
        <w:t>Q460</w:t>
      </w:r>
      <w:r>
        <w:rPr>
          <w:rFonts w:ascii="Times New Roman" w:hAnsi="Times New Roman" w:cs="Times New Roman" w:hint="eastAsia"/>
          <w:sz w:val="24"/>
        </w:rPr>
        <w:t>、</w:t>
      </w:r>
      <w:r>
        <w:rPr>
          <w:rFonts w:ascii="Times New Roman" w:hAnsi="Times New Roman" w:cs="Times New Roman" w:hint="eastAsia"/>
          <w:sz w:val="24"/>
        </w:rPr>
        <w:t>Q500</w:t>
      </w:r>
      <w:r>
        <w:rPr>
          <w:rFonts w:ascii="Times New Roman" w:hAnsi="Times New Roman" w:cs="Times New Roman" w:hint="eastAsia"/>
          <w:sz w:val="24"/>
        </w:rPr>
        <w:t>和</w:t>
      </w:r>
      <w:r>
        <w:rPr>
          <w:rFonts w:ascii="Times New Roman" w:hAnsi="Times New Roman" w:cs="Times New Roman" w:hint="eastAsia"/>
          <w:sz w:val="24"/>
        </w:rPr>
        <w:t>Q550</w:t>
      </w:r>
      <w:r>
        <w:rPr>
          <w:rFonts w:ascii="Times New Roman" w:hAnsi="Times New Roman" w:cs="Times New Roman" w:hint="eastAsia"/>
          <w:sz w:val="24"/>
        </w:rPr>
        <w:t>钢材宜搭配</w:t>
      </w:r>
      <w:r>
        <w:rPr>
          <w:rFonts w:ascii="Times New Roman" w:hAnsi="Times New Roman" w:cs="Times New Roman" w:hint="eastAsia"/>
          <w:sz w:val="24"/>
        </w:rPr>
        <w:t>C60</w:t>
      </w:r>
      <w:r>
        <w:rPr>
          <w:rFonts w:ascii="Times New Roman" w:hAnsi="Times New Roman" w:cs="Times New Roman" w:hint="eastAsia"/>
          <w:sz w:val="24"/>
        </w:rPr>
        <w:t>及以上强度等级的混凝土、</w:t>
      </w:r>
      <w:r>
        <w:rPr>
          <w:rFonts w:ascii="Times New Roman" w:hAnsi="Times New Roman" w:cs="Times New Roman" w:hint="eastAsia"/>
          <w:sz w:val="24"/>
        </w:rPr>
        <w:t>Q620</w:t>
      </w:r>
      <w:r>
        <w:rPr>
          <w:rFonts w:ascii="Times New Roman" w:hAnsi="Times New Roman" w:cs="Times New Roman" w:hint="eastAsia"/>
          <w:sz w:val="24"/>
        </w:rPr>
        <w:t>和</w:t>
      </w:r>
      <w:r>
        <w:rPr>
          <w:rFonts w:ascii="Times New Roman" w:hAnsi="Times New Roman" w:cs="Times New Roman" w:hint="eastAsia"/>
          <w:sz w:val="24"/>
        </w:rPr>
        <w:t>Q690</w:t>
      </w:r>
      <w:r>
        <w:rPr>
          <w:rFonts w:ascii="Times New Roman" w:hAnsi="Times New Roman" w:cs="Times New Roman" w:hint="eastAsia"/>
          <w:sz w:val="24"/>
        </w:rPr>
        <w:t>钢材宜搭配</w:t>
      </w:r>
      <w:r>
        <w:rPr>
          <w:rFonts w:ascii="Times New Roman" w:hAnsi="Times New Roman" w:cs="Times New Roman" w:hint="eastAsia"/>
          <w:sz w:val="24"/>
        </w:rPr>
        <w:t>C80</w:t>
      </w:r>
      <w:r>
        <w:rPr>
          <w:rFonts w:ascii="Times New Roman" w:hAnsi="Times New Roman" w:cs="Times New Roman" w:hint="eastAsia"/>
          <w:sz w:val="24"/>
        </w:rPr>
        <w:t>及以上强度等级的混凝土。</w:t>
      </w:r>
      <w:proofErr w:type="gramStart"/>
      <w:r>
        <w:rPr>
          <w:rFonts w:ascii="Times New Roman" w:hAnsi="Times New Roman" w:cs="Times New Roman" w:hint="eastAsia"/>
          <w:sz w:val="24"/>
        </w:rPr>
        <w:t>对于内埋式</w:t>
      </w:r>
      <w:proofErr w:type="gramEnd"/>
      <w:r>
        <w:rPr>
          <w:rFonts w:ascii="Times New Roman" w:hAnsi="Times New Roman" w:cs="Times New Roman" w:hint="eastAsia"/>
          <w:sz w:val="24"/>
        </w:rPr>
        <w:t>钢板组合墙，混凝土强度等级不宜超过</w:t>
      </w:r>
      <w:r>
        <w:rPr>
          <w:rFonts w:ascii="Times New Roman" w:hAnsi="Times New Roman" w:cs="Times New Roman" w:hint="eastAsia"/>
          <w:sz w:val="24"/>
        </w:rPr>
        <w:t>C80</w:t>
      </w:r>
      <w:r>
        <w:rPr>
          <w:rFonts w:ascii="Times New Roman" w:hAnsi="Times New Roman" w:cs="Times New Roman" w:hint="eastAsia"/>
          <w:sz w:val="24"/>
        </w:rPr>
        <w:t>。</w:t>
      </w:r>
    </w:p>
    <w:p w14:paraId="28610312"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4.1.7</w:t>
      </w:r>
      <w:r>
        <w:rPr>
          <w:rFonts w:ascii="Times New Roman" w:hAnsi="Times New Roman" w:cs="Times New Roman" w:hint="eastAsia"/>
          <w:sz w:val="24"/>
        </w:rPr>
        <w:t xml:space="preserve"> </w:t>
      </w:r>
      <w:r>
        <w:rPr>
          <w:rFonts w:ascii="Times New Roman" w:hAnsi="Times New Roman" w:cs="Times New Roman"/>
          <w:sz w:val="24"/>
        </w:rPr>
        <w:t xml:space="preserve"> </w:t>
      </w:r>
      <w:r>
        <w:rPr>
          <w:rFonts w:ascii="Times New Roman" w:hAnsi="Times New Roman" w:cs="Times New Roman" w:hint="eastAsia"/>
          <w:sz w:val="24"/>
        </w:rPr>
        <w:t>外包式钢板组合墙应采取防腐、防火措施。</w:t>
      </w:r>
    </w:p>
    <w:p w14:paraId="2B8D2027" w14:textId="77777777" w:rsidR="00B35DAB" w:rsidRDefault="001E13EE">
      <w:pPr>
        <w:pStyle w:val="3"/>
        <w:jc w:val="center"/>
        <w:rPr>
          <w:rFonts w:ascii="Times New Roman" w:eastAsia="黑体" w:hAnsi="Times New Roman" w:cs="Times New Roman"/>
          <w:sz w:val="28"/>
          <w:szCs w:val="28"/>
        </w:rPr>
      </w:pPr>
      <w:bookmarkStart w:id="195" w:name="_Toc27744"/>
      <w:bookmarkStart w:id="196" w:name="_Toc10706"/>
      <w:bookmarkStart w:id="197" w:name="_Toc157089415"/>
      <w:bookmarkStart w:id="198" w:name="_Toc216441761"/>
      <w:bookmarkStart w:id="199" w:name="_Toc216359802"/>
      <w:bookmarkStart w:id="200" w:name="_Toc216369272"/>
      <w:bookmarkStart w:id="201" w:name="_Toc216354392"/>
      <w:r>
        <w:rPr>
          <w:rFonts w:ascii="Times New Roman" w:eastAsia="黑体" w:hAnsi="Times New Roman" w:cs="Times New Roman"/>
          <w:sz w:val="28"/>
          <w:szCs w:val="28"/>
        </w:rPr>
        <w:t xml:space="preserve">4.2 </w:t>
      </w:r>
      <w:bookmarkEnd w:id="195"/>
      <w:bookmarkEnd w:id="196"/>
      <w:bookmarkEnd w:id="197"/>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结构设计计算</w:t>
      </w:r>
      <w:bookmarkEnd w:id="198"/>
      <w:bookmarkEnd w:id="199"/>
      <w:bookmarkEnd w:id="200"/>
      <w:bookmarkEnd w:id="201"/>
    </w:p>
    <w:p w14:paraId="2F34AB93"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4.2.1</w:t>
      </w:r>
      <w:r>
        <w:rPr>
          <w:rFonts w:ascii="Times New Roman" w:eastAsia="宋体" w:hAnsi="Times New Roman" w:cs="Times New Roman" w:hint="eastAsia"/>
          <w:kern w:val="0"/>
          <w:sz w:val="24"/>
          <w:szCs w:val="24"/>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采用高强钢板组合剪力墙结构在地震作用或风荷载作用组合下的内力和位移计算、结构整体稳定验算、舒适度验算，以及结构抗震性能化设计、</w:t>
      </w:r>
      <w:proofErr w:type="gramStart"/>
      <w:r>
        <w:rPr>
          <w:rFonts w:ascii="Times New Roman" w:eastAsia="宋体" w:hAnsi="Times New Roman" w:cs="Times New Roman" w:hint="eastAsia"/>
          <w:kern w:val="0"/>
          <w:sz w:val="24"/>
          <w:szCs w:val="24"/>
          <w:lang w:bidi="ar"/>
        </w:rPr>
        <w:t>抗连续</w:t>
      </w:r>
      <w:proofErr w:type="gramEnd"/>
      <w:r>
        <w:rPr>
          <w:rFonts w:ascii="Times New Roman" w:eastAsia="宋体" w:hAnsi="Times New Roman" w:cs="Times New Roman" w:hint="eastAsia"/>
          <w:kern w:val="0"/>
          <w:sz w:val="24"/>
          <w:szCs w:val="24"/>
          <w:lang w:bidi="ar"/>
        </w:rPr>
        <w:t>倒塌设计等，应符合国家现行标准</w:t>
      </w:r>
      <w:bookmarkStart w:id="202" w:name="_Hlk216358393"/>
      <w:r>
        <w:rPr>
          <w:rFonts w:ascii="Times New Roman" w:eastAsia="宋体" w:hAnsi="Times New Roman" w:cs="Times New Roman" w:hint="eastAsia"/>
          <w:kern w:val="0"/>
          <w:sz w:val="24"/>
          <w:szCs w:val="24"/>
          <w:lang w:bidi="ar"/>
        </w:rPr>
        <w:t>《建筑结构荷载规范》</w:t>
      </w:r>
      <w:r>
        <w:rPr>
          <w:rFonts w:ascii="Times New Roman" w:eastAsia="宋体" w:hAnsi="Times New Roman" w:cs="Times New Roman" w:hint="eastAsia"/>
          <w:kern w:val="0"/>
          <w:sz w:val="24"/>
          <w:szCs w:val="24"/>
          <w:lang w:bidi="ar"/>
        </w:rPr>
        <w:t>GB</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50009</w:t>
      </w:r>
      <w:r>
        <w:rPr>
          <w:rFonts w:ascii="Times New Roman" w:eastAsia="宋体" w:hAnsi="Times New Roman" w:cs="Times New Roman" w:hint="eastAsia"/>
          <w:kern w:val="0"/>
          <w:sz w:val="24"/>
          <w:szCs w:val="24"/>
          <w:lang w:bidi="ar"/>
        </w:rPr>
        <w:t>、《建筑抗震设计标准》</w:t>
      </w:r>
      <w:r>
        <w:rPr>
          <w:rFonts w:ascii="Times New Roman" w:eastAsia="宋体" w:hAnsi="Times New Roman" w:cs="Times New Roman" w:hint="eastAsia"/>
          <w:kern w:val="0"/>
          <w:sz w:val="24"/>
          <w:szCs w:val="24"/>
          <w:lang w:bidi="ar"/>
        </w:rPr>
        <w:t>GB/</w:t>
      </w:r>
      <w:r>
        <w:rPr>
          <w:rFonts w:ascii="Times New Roman" w:eastAsia="宋体" w:hAnsi="Times New Roman" w:cs="Times New Roman"/>
          <w:kern w:val="0"/>
          <w:sz w:val="24"/>
          <w:szCs w:val="24"/>
          <w:lang w:bidi="ar"/>
        </w:rPr>
        <w:t xml:space="preserve">T </w:t>
      </w:r>
      <w:r>
        <w:rPr>
          <w:rFonts w:ascii="Times New Roman" w:eastAsia="宋体" w:hAnsi="Times New Roman" w:cs="Times New Roman" w:hint="eastAsia"/>
          <w:kern w:val="0"/>
          <w:sz w:val="24"/>
          <w:szCs w:val="24"/>
          <w:lang w:bidi="ar"/>
        </w:rPr>
        <w:t>50011</w:t>
      </w:r>
      <w:r>
        <w:rPr>
          <w:rFonts w:ascii="Times New Roman" w:eastAsia="宋体" w:hAnsi="Times New Roman" w:cs="Times New Roman" w:hint="eastAsia"/>
          <w:kern w:val="0"/>
          <w:sz w:val="24"/>
          <w:szCs w:val="24"/>
          <w:lang w:bidi="ar"/>
        </w:rPr>
        <w:t>、《高层建筑混凝土结构技术规程》</w:t>
      </w:r>
      <w:r>
        <w:rPr>
          <w:rFonts w:ascii="Times New Roman" w:eastAsia="宋体" w:hAnsi="Times New Roman" w:cs="Times New Roman" w:hint="eastAsia"/>
          <w:kern w:val="0"/>
          <w:sz w:val="24"/>
          <w:szCs w:val="24"/>
          <w:lang w:bidi="ar"/>
        </w:rPr>
        <w:t>JGJ</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3</w:t>
      </w:r>
      <w:r>
        <w:rPr>
          <w:rFonts w:ascii="Times New Roman" w:eastAsia="宋体" w:hAnsi="Times New Roman" w:cs="Times New Roman" w:hint="eastAsia"/>
          <w:kern w:val="0"/>
          <w:sz w:val="24"/>
          <w:szCs w:val="24"/>
          <w:lang w:bidi="ar"/>
        </w:rPr>
        <w:t>、《组合结构技术规程》</w:t>
      </w:r>
      <w:r>
        <w:rPr>
          <w:rFonts w:ascii="Times New Roman" w:eastAsia="宋体" w:hAnsi="Times New Roman" w:cs="Times New Roman" w:hint="eastAsia"/>
          <w:kern w:val="0"/>
          <w:sz w:val="24"/>
          <w:szCs w:val="24"/>
          <w:lang w:bidi="ar"/>
        </w:rPr>
        <w:t>JGJ</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138</w:t>
      </w:r>
      <w:bookmarkEnd w:id="202"/>
      <w:r>
        <w:rPr>
          <w:rFonts w:ascii="Times New Roman" w:eastAsia="宋体" w:hAnsi="Times New Roman" w:cs="Times New Roman" w:hint="eastAsia"/>
          <w:kern w:val="0"/>
          <w:sz w:val="24"/>
          <w:szCs w:val="24"/>
          <w:lang w:bidi="ar"/>
        </w:rPr>
        <w:t>等的相关规定。</w:t>
      </w:r>
    </w:p>
    <w:p w14:paraId="12A6EF89"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4.2.2</w:t>
      </w:r>
      <w:r>
        <w:rPr>
          <w:rFonts w:ascii="Times New Roman" w:eastAsia="宋体" w:hAnsi="Times New Roman" w:cs="Times New Roman" w:hint="eastAsia"/>
          <w:kern w:val="0"/>
          <w:sz w:val="24"/>
          <w:szCs w:val="24"/>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高强钢板组合剪力墙的荷载组合系数、内力调整系数、承载力抗震调整系数等应按《组合结构技术规程》</w:t>
      </w:r>
      <w:r>
        <w:rPr>
          <w:rFonts w:ascii="Times New Roman" w:eastAsia="宋体" w:hAnsi="Times New Roman" w:cs="Times New Roman" w:hint="eastAsia"/>
          <w:kern w:val="0"/>
          <w:sz w:val="24"/>
          <w:szCs w:val="24"/>
          <w:lang w:bidi="ar"/>
        </w:rPr>
        <w:t>JGJ</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138</w:t>
      </w:r>
      <w:r>
        <w:rPr>
          <w:rFonts w:ascii="Times New Roman" w:eastAsia="宋体" w:hAnsi="Times New Roman" w:cs="Times New Roman" w:hint="eastAsia"/>
          <w:kern w:val="0"/>
          <w:sz w:val="24"/>
          <w:szCs w:val="24"/>
          <w:lang w:bidi="ar"/>
        </w:rPr>
        <w:t>相关规定采用。</w:t>
      </w:r>
    </w:p>
    <w:p w14:paraId="2CEC2C1F"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lastRenderedPageBreak/>
        <w:t>4.2.3</w:t>
      </w:r>
      <w:r>
        <w:rPr>
          <w:rFonts w:ascii="Times New Roman" w:eastAsia="宋体" w:hAnsi="Times New Roman" w:cs="Times New Roman" w:hint="eastAsia"/>
          <w:kern w:val="0"/>
          <w:sz w:val="24"/>
          <w:szCs w:val="24"/>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采用高强钢板组合剪力</w:t>
      </w:r>
      <w:proofErr w:type="gramStart"/>
      <w:r>
        <w:rPr>
          <w:rFonts w:ascii="Times New Roman" w:eastAsia="宋体" w:hAnsi="Times New Roman" w:cs="Times New Roman" w:hint="eastAsia"/>
          <w:kern w:val="0"/>
          <w:sz w:val="24"/>
          <w:szCs w:val="24"/>
          <w:lang w:bidi="ar"/>
        </w:rPr>
        <w:t>墙作为</w:t>
      </w:r>
      <w:proofErr w:type="gramEnd"/>
      <w:r>
        <w:rPr>
          <w:rFonts w:ascii="Times New Roman" w:eastAsia="宋体" w:hAnsi="Times New Roman" w:cs="Times New Roman" w:hint="eastAsia"/>
          <w:kern w:val="0"/>
          <w:sz w:val="24"/>
          <w:szCs w:val="24"/>
          <w:lang w:bidi="ar"/>
        </w:rPr>
        <w:t>主要抗侧力结构的各种组合结构体系，其房屋最大适用高度应符合表</w:t>
      </w:r>
      <w:r>
        <w:rPr>
          <w:rFonts w:ascii="Times New Roman" w:eastAsia="宋体" w:hAnsi="Times New Roman" w:cs="Times New Roman" w:hint="eastAsia"/>
          <w:kern w:val="0"/>
          <w:sz w:val="24"/>
          <w:szCs w:val="24"/>
          <w:lang w:bidi="ar"/>
        </w:rPr>
        <w:t>4.2.3</w:t>
      </w:r>
      <w:r>
        <w:rPr>
          <w:rFonts w:ascii="Times New Roman" w:eastAsia="宋体" w:hAnsi="Times New Roman" w:cs="Times New Roman" w:hint="eastAsia"/>
          <w:kern w:val="0"/>
          <w:sz w:val="24"/>
          <w:szCs w:val="24"/>
          <w:lang w:bidi="ar"/>
        </w:rPr>
        <w:t>的规定。表中型钢（钢管）混凝土框架，系指型钢（钢管）混凝土柱与钢梁、型钢混凝土梁组成的框架；表中型钢（钢管）混凝土外筒，系指结构全高由型钢（钢管）混凝土柱与钢梁或型钢混凝土梁组成的外筒。</w:t>
      </w:r>
    </w:p>
    <w:p w14:paraId="3F35CDDF"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hint="eastAsia"/>
          <w:b/>
          <w:bCs/>
          <w:color w:val="000000"/>
          <w:kern w:val="0"/>
          <w:szCs w:val="21"/>
          <w:lang w:bidi="ar"/>
        </w:rPr>
        <w:t xml:space="preserve"> </w:t>
      </w:r>
      <w:r>
        <w:rPr>
          <w:rFonts w:ascii="Times New Roman" w:eastAsia="宋体" w:hAnsi="Times New Roman" w:cs="Times New Roman"/>
          <w:b/>
          <w:bCs/>
          <w:color w:val="000000"/>
          <w:kern w:val="0"/>
          <w:szCs w:val="21"/>
          <w:lang w:bidi="ar"/>
        </w:rPr>
        <w:t>4.</w:t>
      </w:r>
      <w:r>
        <w:rPr>
          <w:rFonts w:ascii="Times New Roman" w:eastAsia="宋体" w:hAnsi="Times New Roman" w:cs="Times New Roman" w:hint="eastAsia"/>
          <w:b/>
          <w:bCs/>
          <w:color w:val="000000"/>
          <w:kern w:val="0"/>
          <w:szCs w:val="21"/>
          <w:lang w:bidi="ar"/>
        </w:rPr>
        <w:t>2</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3</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高强钢板组合剪力墙结构</w:t>
      </w:r>
      <w:r>
        <w:rPr>
          <w:rFonts w:ascii="Times New Roman" w:eastAsia="宋体" w:hAnsi="Times New Roman" w:cs="Times New Roman"/>
          <w:b/>
          <w:bCs/>
          <w:color w:val="000000"/>
          <w:kern w:val="0"/>
          <w:szCs w:val="21"/>
          <w:lang w:bidi="ar"/>
        </w:rPr>
        <w:t>的最大适用高度</w:t>
      </w:r>
      <w:r>
        <w:rPr>
          <w:rFonts w:ascii="Times New Roman" w:eastAsia="宋体" w:hAnsi="Times New Roman" w:cs="Times New Roman"/>
          <w:b/>
          <w:bCs/>
          <w:color w:val="000000"/>
          <w:kern w:val="0"/>
          <w:szCs w:val="21"/>
          <w:lang w:bidi="ar"/>
        </w:rPr>
        <w:t>(m)</w:t>
      </w:r>
    </w:p>
    <w:tbl>
      <w:tblPr>
        <w:tblW w:w="85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75"/>
        <w:gridCol w:w="3505"/>
        <w:gridCol w:w="567"/>
        <w:gridCol w:w="567"/>
        <w:gridCol w:w="689"/>
        <w:gridCol w:w="689"/>
        <w:gridCol w:w="534"/>
      </w:tblGrid>
      <w:tr w:rsidR="00B35DAB" w14:paraId="0E847FEE" w14:textId="77777777">
        <w:trPr>
          <w:trHeight w:val="314"/>
          <w:jc w:val="center"/>
        </w:trPr>
        <w:tc>
          <w:tcPr>
            <w:tcW w:w="0" w:type="auto"/>
            <w:gridSpan w:val="2"/>
            <w:vMerge w:val="restart"/>
            <w:vAlign w:val="center"/>
          </w:tcPr>
          <w:p w14:paraId="0E27B92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结构体系</w:t>
            </w:r>
          </w:p>
        </w:tc>
        <w:tc>
          <w:tcPr>
            <w:tcW w:w="0" w:type="auto"/>
            <w:gridSpan w:val="5"/>
            <w:vAlign w:val="center"/>
          </w:tcPr>
          <w:p w14:paraId="24F60E0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抗震设防烈度</w:t>
            </w:r>
          </w:p>
        </w:tc>
      </w:tr>
      <w:tr w:rsidR="00B35DAB" w14:paraId="45268D43" w14:textId="77777777">
        <w:trPr>
          <w:trHeight w:val="265"/>
          <w:jc w:val="center"/>
        </w:trPr>
        <w:tc>
          <w:tcPr>
            <w:tcW w:w="0" w:type="auto"/>
            <w:gridSpan w:val="2"/>
            <w:vMerge/>
            <w:vAlign w:val="center"/>
          </w:tcPr>
          <w:p w14:paraId="0C2C8416" w14:textId="77777777" w:rsidR="00B35DAB" w:rsidRDefault="00B35DAB">
            <w:pPr>
              <w:snapToGrid w:val="0"/>
              <w:jc w:val="center"/>
              <w:rPr>
                <w:rFonts w:ascii="Times New Roman" w:eastAsia="宋体" w:hAnsi="Times New Roman" w:cs="Times New Roman"/>
              </w:rPr>
            </w:pPr>
          </w:p>
        </w:tc>
        <w:tc>
          <w:tcPr>
            <w:tcW w:w="0" w:type="auto"/>
            <w:vMerge w:val="restart"/>
            <w:vAlign w:val="center"/>
          </w:tcPr>
          <w:p w14:paraId="22D4036E"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6</w:t>
            </w:r>
            <w:r>
              <w:rPr>
                <w:rFonts w:ascii="Times New Roman" w:eastAsia="宋体" w:hAnsi="Times New Roman" w:cs="Times New Roman"/>
              </w:rPr>
              <w:t>度</w:t>
            </w:r>
          </w:p>
        </w:tc>
        <w:tc>
          <w:tcPr>
            <w:tcW w:w="0" w:type="auto"/>
            <w:vMerge w:val="restart"/>
            <w:vAlign w:val="center"/>
          </w:tcPr>
          <w:p w14:paraId="3A9458B8"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7</w:t>
            </w:r>
            <w:r>
              <w:rPr>
                <w:rFonts w:ascii="Times New Roman" w:eastAsia="宋体" w:hAnsi="Times New Roman" w:cs="Times New Roman"/>
              </w:rPr>
              <w:t>度</w:t>
            </w:r>
          </w:p>
        </w:tc>
        <w:tc>
          <w:tcPr>
            <w:tcW w:w="0" w:type="auto"/>
            <w:gridSpan w:val="2"/>
            <w:vAlign w:val="center"/>
          </w:tcPr>
          <w:p w14:paraId="681C68CD"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w:t>
            </w:r>
            <w:r>
              <w:rPr>
                <w:rFonts w:ascii="Times New Roman" w:eastAsia="宋体" w:hAnsi="Times New Roman" w:cs="Times New Roman"/>
              </w:rPr>
              <w:t>度</w:t>
            </w:r>
          </w:p>
        </w:tc>
        <w:tc>
          <w:tcPr>
            <w:tcW w:w="0" w:type="auto"/>
            <w:vMerge w:val="restart"/>
            <w:vAlign w:val="center"/>
          </w:tcPr>
          <w:p w14:paraId="24ED782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9</w:t>
            </w:r>
            <w:r>
              <w:rPr>
                <w:rFonts w:ascii="Times New Roman" w:eastAsia="宋体" w:hAnsi="Times New Roman" w:cs="Times New Roman"/>
              </w:rPr>
              <w:t>度</w:t>
            </w:r>
          </w:p>
        </w:tc>
      </w:tr>
      <w:tr w:rsidR="00B35DAB" w14:paraId="6F030303" w14:textId="77777777">
        <w:trPr>
          <w:trHeight w:val="265"/>
          <w:jc w:val="center"/>
        </w:trPr>
        <w:tc>
          <w:tcPr>
            <w:tcW w:w="0" w:type="auto"/>
            <w:gridSpan w:val="2"/>
            <w:vMerge/>
            <w:vAlign w:val="center"/>
          </w:tcPr>
          <w:p w14:paraId="7306262B" w14:textId="77777777" w:rsidR="00B35DAB" w:rsidRDefault="00B35DAB">
            <w:pPr>
              <w:snapToGrid w:val="0"/>
              <w:jc w:val="center"/>
              <w:rPr>
                <w:rFonts w:ascii="Times New Roman" w:eastAsia="宋体" w:hAnsi="Times New Roman" w:cs="Times New Roman"/>
              </w:rPr>
            </w:pPr>
          </w:p>
        </w:tc>
        <w:tc>
          <w:tcPr>
            <w:tcW w:w="0" w:type="auto"/>
            <w:vMerge/>
            <w:vAlign w:val="center"/>
          </w:tcPr>
          <w:p w14:paraId="4DF32FDD" w14:textId="77777777" w:rsidR="00B35DAB" w:rsidRDefault="00B35DAB">
            <w:pPr>
              <w:snapToGrid w:val="0"/>
              <w:jc w:val="center"/>
              <w:rPr>
                <w:rFonts w:ascii="Times New Roman" w:eastAsia="宋体" w:hAnsi="Times New Roman" w:cs="Times New Roman"/>
              </w:rPr>
            </w:pPr>
          </w:p>
        </w:tc>
        <w:tc>
          <w:tcPr>
            <w:tcW w:w="0" w:type="auto"/>
            <w:vMerge/>
            <w:vAlign w:val="center"/>
          </w:tcPr>
          <w:p w14:paraId="05800F06" w14:textId="77777777" w:rsidR="00B35DAB" w:rsidRDefault="00B35DAB">
            <w:pPr>
              <w:snapToGrid w:val="0"/>
              <w:jc w:val="center"/>
              <w:rPr>
                <w:rFonts w:ascii="Times New Roman" w:eastAsia="宋体" w:hAnsi="Times New Roman" w:cs="Times New Roman"/>
              </w:rPr>
            </w:pPr>
          </w:p>
        </w:tc>
        <w:tc>
          <w:tcPr>
            <w:tcW w:w="0" w:type="auto"/>
            <w:vAlign w:val="center"/>
          </w:tcPr>
          <w:p w14:paraId="1CCD159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0.20g</w:t>
            </w:r>
          </w:p>
        </w:tc>
        <w:tc>
          <w:tcPr>
            <w:tcW w:w="0" w:type="auto"/>
            <w:vAlign w:val="center"/>
          </w:tcPr>
          <w:p w14:paraId="02C16B51" w14:textId="77777777" w:rsidR="00B35DAB" w:rsidRDefault="001E13EE">
            <w:pPr>
              <w:snapToGrid w:val="0"/>
              <w:jc w:val="center"/>
              <w:rPr>
                <w:rFonts w:ascii="Times New Roman" w:eastAsia="宋体" w:hAnsi="Times New Roman" w:cs="Times New Roman"/>
                <w:b/>
              </w:rPr>
            </w:pPr>
            <w:r>
              <w:rPr>
                <w:rFonts w:ascii="Times New Roman" w:eastAsia="宋体" w:hAnsi="Times New Roman" w:cs="Times New Roman"/>
              </w:rPr>
              <w:t>0.30g</w:t>
            </w:r>
          </w:p>
        </w:tc>
        <w:tc>
          <w:tcPr>
            <w:tcW w:w="0" w:type="auto"/>
            <w:vMerge/>
            <w:vAlign w:val="center"/>
          </w:tcPr>
          <w:p w14:paraId="513EBDC5" w14:textId="77777777" w:rsidR="00B35DAB" w:rsidRDefault="00B35DAB">
            <w:pPr>
              <w:snapToGrid w:val="0"/>
              <w:jc w:val="center"/>
              <w:rPr>
                <w:rFonts w:ascii="Times New Roman" w:eastAsia="宋体" w:hAnsi="Times New Roman" w:cs="Times New Roman"/>
              </w:rPr>
            </w:pPr>
          </w:p>
        </w:tc>
      </w:tr>
      <w:tr w:rsidR="00B35DAB" w14:paraId="7BF8D865" w14:textId="77777777">
        <w:trPr>
          <w:trHeight w:val="628"/>
          <w:jc w:val="center"/>
        </w:trPr>
        <w:tc>
          <w:tcPr>
            <w:tcW w:w="0" w:type="auto"/>
            <w:vMerge w:val="restart"/>
            <w:vAlign w:val="center"/>
          </w:tcPr>
          <w:p w14:paraId="61976FC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框架</w:t>
            </w:r>
            <w:r>
              <w:rPr>
                <w:rFonts w:ascii="Times New Roman" w:eastAsia="宋体" w:hAnsi="Times New Roman" w:cs="Times New Roman"/>
              </w:rPr>
              <w:t>—</w:t>
            </w:r>
            <w:r>
              <w:rPr>
                <w:rFonts w:ascii="Times New Roman" w:eastAsia="宋体" w:hAnsi="Times New Roman" w:cs="Times New Roman"/>
              </w:rPr>
              <w:t>剪力墙结构</w:t>
            </w:r>
          </w:p>
        </w:tc>
        <w:tc>
          <w:tcPr>
            <w:tcW w:w="0" w:type="auto"/>
            <w:vAlign w:val="center"/>
          </w:tcPr>
          <w:p w14:paraId="09A79EC7"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混凝土框架</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钢板组合剪力墙</w:t>
            </w:r>
          </w:p>
        </w:tc>
        <w:tc>
          <w:tcPr>
            <w:tcW w:w="0" w:type="auto"/>
            <w:vAlign w:val="center"/>
          </w:tcPr>
          <w:p w14:paraId="7E82F35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00BE092E"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120</w:t>
            </w:r>
          </w:p>
        </w:tc>
        <w:tc>
          <w:tcPr>
            <w:tcW w:w="0" w:type="auto"/>
            <w:vAlign w:val="center"/>
          </w:tcPr>
          <w:p w14:paraId="1572E296"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100</w:t>
            </w:r>
          </w:p>
        </w:tc>
        <w:tc>
          <w:tcPr>
            <w:tcW w:w="0" w:type="auto"/>
            <w:vAlign w:val="center"/>
          </w:tcPr>
          <w:p w14:paraId="736B42CC"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c>
          <w:tcPr>
            <w:tcW w:w="0" w:type="auto"/>
            <w:vAlign w:val="center"/>
          </w:tcPr>
          <w:p w14:paraId="74EE7B3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60</w:t>
            </w:r>
          </w:p>
        </w:tc>
      </w:tr>
      <w:tr w:rsidR="00B35DAB" w14:paraId="26581AE2" w14:textId="77777777">
        <w:trPr>
          <w:trHeight w:val="628"/>
          <w:jc w:val="center"/>
        </w:trPr>
        <w:tc>
          <w:tcPr>
            <w:tcW w:w="0" w:type="auto"/>
            <w:vMerge/>
            <w:vAlign w:val="center"/>
          </w:tcPr>
          <w:p w14:paraId="1492938E" w14:textId="77777777" w:rsidR="00B35DAB" w:rsidRDefault="00B35DAB">
            <w:pPr>
              <w:snapToGrid w:val="0"/>
              <w:jc w:val="center"/>
              <w:rPr>
                <w:rFonts w:ascii="Times New Roman" w:eastAsia="宋体" w:hAnsi="Times New Roman" w:cs="Times New Roman"/>
              </w:rPr>
            </w:pPr>
          </w:p>
        </w:tc>
        <w:tc>
          <w:tcPr>
            <w:tcW w:w="0" w:type="auto"/>
            <w:vAlign w:val="center"/>
          </w:tcPr>
          <w:p w14:paraId="5633619C"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钢框架</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钢板组合剪力墙</w:t>
            </w:r>
          </w:p>
        </w:tc>
        <w:tc>
          <w:tcPr>
            <w:tcW w:w="0" w:type="auto"/>
            <w:vAlign w:val="center"/>
          </w:tcPr>
          <w:p w14:paraId="0C34924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160</w:t>
            </w:r>
          </w:p>
        </w:tc>
        <w:tc>
          <w:tcPr>
            <w:tcW w:w="0" w:type="auto"/>
            <w:vAlign w:val="center"/>
          </w:tcPr>
          <w:p w14:paraId="57DBE017"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2930C4B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120</w:t>
            </w:r>
          </w:p>
        </w:tc>
        <w:tc>
          <w:tcPr>
            <w:tcW w:w="0" w:type="auto"/>
            <w:vAlign w:val="center"/>
          </w:tcPr>
          <w:p w14:paraId="4EF6C18C"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100</w:t>
            </w:r>
          </w:p>
        </w:tc>
        <w:tc>
          <w:tcPr>
            <w:tcW w:w="0" w:type="auto"/>
            <w:vAlign w:val="center"/>
          </w:tcPr>
          <w:p w14:paraId="6B6BEC6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60</w:t>
            </w:r>
          </w:p>
        </w:tc>
      </w:tr>
      <w:tr w:rsidR="00B35DAB" w14:paraId="1D044F7D" w14:textId="77777777">
        <w:trPr>
          <w:trHeight w:val="628"/>
          <w:jc w:val="center"/>
        </w:trPr>
        <w:tc>
          <w:tcPr>
            <w:tcW w:w="0" w:type="auto"/>
            <w:vMerge/>
            <w:vAlign w:val="center"/>
          </w:tcPr>
          <w:p w14:paraId="1D0C1B42" w14:textId="77777777" w:rsidR="00B35DAB" w:rsidRDefault="00B35DAB">
            <w:pPr>
              <w:snapToGrid w:val="0"/>
              <w:jc w:val="center"/>
              <w:rPr>
                <w:rFonts w:ascii="Times New Roman" w:eastAsia="宋体" w:hAnsi="Times New Roman" w:cs="Times New Roman"/>
              </w:rPr>
            </w:pPr>
            <w:bookmarkStart w:id="203" w:name="_Hlk215516015"/>
          </w:p>
        </w:tc>
        <w:tc>
          <w:tcPr>
            <w:tcW w:w="0" w:type="auto"/>
            <w:vAlign w:val="center"/>
          </w:tcPr>
          <w:p w14:paraId="747E6D91"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型钢（钢管）混凝土框架</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钢板组合剪力墙</w:t>
            </w:r>
          </w:p>
        </w:tc>
        <w:tc>
          <w:tcPr>
            <w:tcW w:w="0" w:type="auto"/>
            <w:vAlign w:val="center"/>
          </w:tcPr>
          <w:p w14:paraId="313E5587"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160</w:t>
            </w:r>
          </w:p>
        </w:tc>
        <w:tc>
          <w:tcPr>
            <w:tcW w:w="0" w:type="auto"/>
            <w:vAlign w:val="center"/>
          </w:tcPr>
          <w:p w14:paraId="3F63EDA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77A07EF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120</w:t>
            </w:r>
          </w:p>
        </w:tc>
        <w:tc>
          <w:tcPr>
            <w:tcW w:w="0" w:type="auto"/>
            <w:vAlign w:val="center"/>
          </w:tcPr>
          <w:p w14:paraId="6334F558"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100</w:t>
            </w:r>
          </w:p>
        </w:tc>
        <w:tc>
          <w:tcPr>
            <w:tcW w:w="0" w:type="auto"/>
            <w:vAlign w:val="center"/>
          </w:tcPr>
          <w:p w14:paraId="01B522C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60</w:t>
            </w:r>
          </w:p>
        </w:tc>
      </w:tr>
      <w:bookmarkEnd w:id="203"/>
      <w:tr w:rsidR="00B35DAB" w14:paraId="17B68B4D" w14:textId="77777777">
        <w:trPr>
          <w:trHeight w:val="314"/>
          <w:jc w:val="center"/>
        </w:trPr>
        <w:tc>
          <w:tcPr>
            <w:tcW w:w="0" w:type="auto"/>
            <w:vAlign w:val="center"/>
          </w:tcPr>
          <w:p w14:paraId="496A396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剪力墙结构</w:t>
            </w:r>
          </w:p>
        </w:tc>
        <w:tc>
          <w:tcPr>
            <w:tcW w:w="0" w:type="auto"/>
            <w:vAlign w:val="center"/>
          </w:tcPr>
          <w:p w14:paraId="0B29818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hint="eastAsia"/>
              </w:rPr>
              <w:t>高强</w:t>
            </w:r>
            <w:r>
              <w:rPr>
                <w:rFonts w:ascii="Times New Roman" w:eastAsia="宋体" w:hAnsi="Times New Roman" w:cs="Times New Roman"/>
              </w:rPr>
              <w:t>钢板剪力墙</w:t>
            </w:r>
          </w:p>
        </w:tc>
        <w:tc>
          <w:tcPr>
            <w:tcW w:w="0" w:type="auto"/>
            <w:vAlign w:val="center"/>
          </w:tcPr>
          <w:p w14:paraId="525B191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0BDD992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160</w:t>
            </w:r>
          </w:p>
        </w:tc>
        <w:tc>
          <w:tcPr>
            <w:tcW w:w="0" w:type="auto"/>
            <w:vAlign w:val="center"/>
          </w:tcPr>
          <w:p w14:paraId="4F48A62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311A5F1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120</w:t>
            </w:r>
          </w:p>
        </w:tc>
        <w:tc>
          <w:tcPr>
            <w:tcW w:w="0" w:type="auto"/>
            <w:vAlign w:val="center"/>
          </w:tcPr>
          <w:p w14:paraId="5BBDB43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70</w:t>
            </w:r>
          </w:p>
        </w:tc>
      </w:tr>
      <w:tr w:rsidR="00B35DAB" w14:paraId="2611609E" w14:textId="77777777">
        <w:trPr>
          <w:trHeight w:val="614"/>
          <w:jc w:val="center"/>
        </w:trPr>
        <w:tc>
          <w:tcPr>
            <w:tcW w:w="0" w:type="auto"/>
            <w:vAlign w:val="center"/>
          </w:tcPr>
          <w:p w14:paraId="510AD81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部分框支剪力墙结构</w:t>
            </w:r>
          </w:p>
        </w:tc>
        <w:tc>
          <w:tcPr>
            <w:tcW w:w="0" w:type="auto"/>
            <w:vAlign w:val="center"/>
          </w:tcPr>
          <w:p w14:paraId="281109BB"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型钢（钢管）混凝土转换柱</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钢板组合剪力墙</w:t>
            </w:r>
          </w:p>
        </w:tc>
        <w:tc>
          <w:tcPr>
            <w:tcW w:w="0" w:type="auto"/>
            <w:vAlign w:val="center"/>
          </w:tcPr>
          <w:p w14:paraId="30AF0BD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46655CAB"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120</w:t>
            </w:r>
          </w:p>
        </w:tc>
        <w:tc>
          <w:tcPr>
            <w:tcW w:w="0" w:type="auto"/>
            <w:vAlign w:val="center"/>
          </w:tcPr>
          <w:p w14:paraId="39A0DCB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100</w:t>
            </w:r>
          </w:p>
        </w:tc>
        <w:tc>
          <w:tcPr>
            <w:tcW w:w="0" w:type="auto"/>
            <w:vAlign w:val="center"/>
          </w:tcPr>
          <w:p w14:paraId="6B414FF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c>
          <w:tcPr>
            <w:tcW w:w="0" w:type="auto"/>
            <w:vAlign w:val="center"/>
          </w:tcPr>
          <w:p w14:paraId="43A4D87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50</w:t>
            </w:r>
          </w:p>
        </w:tc>
      </w:tr>
      <w:tr w:rsidR="00B35DAB" w14:paraId="350B3BAE" w14:textId="77777777">
        <w:trPr>
          <w:trHeight w:val="614"/>
          <w:jc w:val="center"/>
        </w:trPr>
        <w:tc>
          <w:tcPr>
            <w:tcW w:w="0" w:type="auto"/>
            <w:vMerge w:val="restart"/>
            <w:vAlign w:val="center"/>
          </w:tcPr>
          <w:p w14:paraId="03B44BE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框架</w:t>
            </w:r>
            <w:proofErr w:type="gramStart"/>
            <w:r>
              <w:rPr>
                <w:rFonts w:ascii="Times New Roman" w:eastAsia="宋体" w:hAnsi="Times New Roman" w:cs="Times New Roman"/>
              </w:rPr>
              <w:t>—</w:t>
            </w:r>
            <w:r>
              <w:rPr>
                <w:rFonts w:ascii="Times New Roman" w:eastAsia="宋体" w:hAnsi="Times New Roman" w:cs="Times New Roman"/>
              </w:rPr>
              <w:t>核心</w:t>
            </w:r>
            <w:proofErr w:type="gramEnd"/>
            <w:r>
              <w:rPr>
                <w:rFonts w:ascii="Times New Roman" w:eastAsia="宋体" w:hAnsi="Times New Roman" w:cs="Times New Roman"/>
              </w:rPr>
              <w:t>筒结构</w:t>
            </w:r>
          </w:p>
        </w:tc>
        <w:tc>
          <w:tcPr>
            <w:tcW w:w="0" w:type="auto"/>
            <w:vAlign w:val="center"/>
          </w:tcPr>
          <w:p w14:paraId="36D0300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混凝土框架</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6BCFAAAD"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200</w:t>
            </w:r>
          </w:p>
        </w:tc>
        <w:tc>
          <w:tcPr>
            <w:tcW w:w="0" w:type="auto"/>
            <w:vAlign w:val="center"/>
          </w:tcPr>
          <w:p w14:paraId="18D38DC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06F310E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160</w:t>
            </w:r>
          </w:p>
        </w:tc>
        <w:tc>
          <w:tcPr>
            <w:tcW w:w="0" w:type="auto"/>
            <w:vAlign w:val="center"/>
          </w:tcPr>
          <w:p w14:paraId="35DBCF7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4CB41EB7"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r>
      <w:tr w:rsidR="00B35DAB" w14:paraId="105CD88D" w14:textId="77777777">
        <w:trPr>
          <w:trHeight w:val="314"/>
          <w:jc w:val="center"/>
        </w:trPr>
        <w:tc>
          <w:tcPr>
            <w:tcW w:w="0" w:type="auto"/>
            <w:vMerge/>
            <w:vAlign w:val="center"/>
          </w:tcPr>
          <w:p w14:paraId="0AFD5CF4" w14:textId="77777777" w:rsidR="00B35DAB" w:rsidRDefault="00B35DAB">
            <w:pPr>
              <w:snapToGrid w:val="0"/>
              <w:jc w:val="center"/>
              <w:rPr>
                <w:rFonts w:ascii="Times New Roman" w:eastAsia="宋体" w:hAnsi="Times New Roman" w:cs="Times New Roman"/>
              </w:rPr>
            </w:pPr>
          </w:p>
        </w:tc>
        <w:tc>
          <w:tcPr>
            <w:tcW w:w="0" w:type="auto"/>
            <w:vAlign w:val="center"/>
          </w:tcPr>
          <w:p w14:paraId="34E3AED8"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钢框架</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1DB762C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220</w:t>
            </w:r>
          </w:p>
        </w:tc>
        <w:tc>
          <w:tcPr>
            <w:tcW w:w="0" w:type="auto"/>
            <w:vAlign w:val="center"/>
          </w:tcPr>
          <w:p w14:paraId="1F54F24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200</w:t>
            </w:r>
          </w:p>
        </w:tc>
        <w:tc>
          <w:tcPr>
            <w:tcW w:w="0" w:type="auto"/>
            <w:vAlign w:val="center"/>
          </w:tcPr>
          <w:p w14:paraId="18DFC8BE"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5C24DBE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150</w:t>
            </w:r>
          </w:p>
        </w:tc>
        <w:tc>
          <w:tcPr>
            <w:tcW w:w="0" w:type="auto"/>
            <w:vAlign w:val="center"/>
          </w:tcPr>
          <w:p w14:paraId="0D15975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r>
      <w:tr w:rsidR="00B35DAB" w14:paraId="724F5EF1" w14:textId="77777777">
        <w:trPr>
          <w:trHeight w:val="144"/>
          <w:jc w:val="center"/>
        </w:trPr>
        <w:tc>
          <w:tcPr>
            <w:tcW w:w="0" w:type="auto"/>
            <w:vMerge/>
            <w:vAlign w:val="center"/>
          </w:tcPr>
          <w:p w14:paraId="54EC662C" w14:textId="77777777" w:rsidR="00B35DAB" w:rsidRDefault="00B35DAB">
            <w:pPr>
              <w:snapToGrid w:val="0"/>
              <w:jc w:val="center"/>
              <w:rPr>
                <w:rFonts w:ascii="Times New Roman" w:eastAsia="宋体" w:hAnsi="Times New Roman" w:cs="Times New Roman"/>
              </w:rPr>
            </w:pPr>
          </w:p>
        </w:tc>
        <w:tc>
          <w:tcPr>
            <w:tcW w:w="0" w:type="auto"/>
            <w:vAlign w:val="center"/>
          </w:tcPr>
          <w:p w14:paraId="0C1894BB"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型钢（钢管）混凝土框架</w:t>
            </w:r>
            <w:r>
              <w:rPr>
                <w:rFonts w:ascii="Times New Roman" w:eastAsia="宋体" w:hAnsi="Times New Roman" w:cs="Times New Roman"/>
              </w:rPr>
              <w:t>—</w:t>
            </w:r>
            <w:r>
              <w:rPr>
                <w:rFonts w:ascii="Times New Roman" w:eastAsia="宋体" w:hAnsi="Times New Roman" w:cs="Times New Roman"/>
              </w:rPr>
              <w:t>钢板组合核心筒</w:t>
            </w:r>
          </w:p>
        </w:tc>
        <w:tc>
          <w:tcPr>
            <w:tcW w:w="0" w:type="auto"/>
            <w:vAlign w:val="center"/>
          </w:tcPr>
          <w:p w14:paraId="260E8F3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220</w:t>
            </w:r>
          </w:p>
        </w:tc>
        <w:tc>
          <w:tcPr>
            <w:tcW w:w="0" w:type="auto"/>
            <w:vAlign w:val="center"/>
          </w:tcPr>
          <w:p w14:paraId="179A180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200</w:t>
            </w:r>
          </w:p>
        </w:tc>
        <w:tc>
          <w:tcPr>
            <w:tcW w:w="0" w:type="auto"/>
            <w:vAlign w:val="center"/>
          </w:tcPr>
          <w:p w14:paraId="0D98FB4C"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40ED46E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150</w:t>
            </w:r>
          </w:p>
        </w:tc>
        <w:tc>
          <w:tcPr>
            <w:tcW w:w="0" w:type="auto"/>
            <w:vAlign w:val="center"/>
          </w:tcPr>
          <w:p w14:paraId="69C62A3D"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r>
      <w:tr w:rsidR="00B35DAB" w14:paraId="38D57F15" w14:textId="77777777">
        <w:trPr>
          <w:trHeight w:val="300"/>
          <w:jc w:val="center"/>
        </w:trPr>
        <w:tc>
          <w:tcPr>
            <w:tcW w:w="0" w:type="auto"/>
            <w:vMerge w:val="restart"/>
            <w:vAlign w:val="center"/>
          </w:tcPr>
          <w:p w14:paraId="69FA3C4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筒中筒结构</w:t>
            </w:r>
          </w:p>
        </w:tc>
        <w:tc>
          <w:tcPr>
            <w:tcW w:w="0" w:type="auto"/>
            <w:vAlign w:val="center"/>
          </w:tcPr>
          <w:p w14:paraId="3FE6A1CB" w14:textId="77777777" w:rsidR="00B35DAB" w:rsidRDefault="001E13EE">
            <w:pPr>
              <w:snapToGrid w:val="0"/>
              <w:jc w:val="center"/>
              <w:rPr>
                <w:rFonts w:ascii="Times New Roman" w:eastAsia="宋体" w:hAnsi="Times New Roman" w:cs="Times New Roman"/>
              </w:rPr>
            </w:pPr>
            <w:proofErr w:type="gramStart"/>
            <w:r>
              <w:rPr>
                <w:rFonts w:ascii="Times New Roman" w:eastAsia="宋体" w:hAnsi="Times New Roman" w:cs="Times New Roman"/>
              </w:rPr>
              <w:t>钢外筒</w:t>
            </w:r>
            <w:proofErr w:type="gramEnd"/>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0DD9BF37"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280</w:t>
            </w:r>
          </w:p>
        </w:tc>
        <w:tc>
          <w:tcPr>
            <w:tcW w:w="0" w:type="auto"/>
            <w:vAlign w:val="center"/>
          </w:tcPr>
          <w:p w14:paraId="75896BFB"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250</w:t>
            </w:r>
          </w:p>
        </w:tc>
        <w:tc>
          <w:tcPr>
            <w:tcW w:w="0" w:type="auto"/>
            <w:vAlign w:val="center"/>
          </w:tcPr>
          <w:p w14:paraId="3400759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220</w:t>
            </w:r>
          </w:p>
        </w:tc>
        <w:tc>
          <w:tcPr>
            <w:tcW w:w="0" w:type="auto"/>
            <w:vAlign w:val="center"/>
          </w:tcPr>
          <w:p w14:paraId="10AB1F69"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0FE0A98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90</w:t>
            </w:r>
          </w:p>
        </w:tc>
      </w:tr>
      <w:tr w:rsidR="00B35DAB" w14:paraId="397B91B2" w14:textId="77777777">
        <w:trPr>
          <w:trHeight w:val="144"/>
          <w:jc w:val="center"/>
        </w:trPr>
        <w:tc>
          <w:tcPr>
            <w:tcW w:w="0" w:type="auto"/>
            <w:vMerge/>
            <w:vAlign w:val="center"/>
          </w:tcPr>
          <w:p w14:paraId="717921F1" w14:textId="77777777" w:rsidR="00B35DAB" w:rsidRDefault="00B35DAB">
            <w:pPr>
              <w:snapToGrid w:val="0"/>
              <w:jc w:val="center"/>
              <w:rPr>
                <w:rFonts w:ascii="Times New Roman" w:eastAsia="宋体" w:hAnsi="Times New Roman" w:cs="Times New Roman"/>
              </w:rPr>
            </w:pPr>
          </w:p>
        </w:tc>
        <w:tc>
          <w:tcPr>
            <w:tcW w:w="0" w:type="auto"/>
            <w:vAlign w:val="center"/>
          </w:tcPr>
          <w:p w14:paraId="4F18082C"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型钢（钢管）混凝土外筒</w:t>
            </w:r>
            <w:r>
              <w:rPr>
                <w:rFonts w:ascii="Times New Roman" w:eastAsia="宋体" w:hAnsi="Times New Roman" w:cs="Times New Roman"/>
              </w:rPr>
              <w:t>—</w:t>
            </w: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67FE4FEE"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280</w:t>
            </w:r>
          </w:p>
        </w:tc>
        <w:tc>
          <w:tcPr>
            <w:tcW w:w="0" w:type="auto"/>
            <w:vAlign w:val="center"/>
          </w:tcPr>
          <w:p w14:paraId="224D5666"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250</w:t>
            </w:r>
          </w:p>
        </w:tc>
        <w:tc>
          <w:tcPr>
            <w:tcW w:w="0" w:type="auto"/>
            <w:vAlign w:val="center"/>
          </w:tcPr>
          <w:p w14:paraId="0BF840F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220</w:t>
            </w:r>
          </w:p>
        </w:tc>
        <w:tc>
          <w:tcPr>
            <w:tcW w:w="0" w:type="auto"/>
            <w:vAlign w:val="center"/>
          </w:tcPr>
          <w:p w14:paraId="4DE179F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5E107C4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90</w:t>
            </w:r>
          </w:p>
        </w:tc>
      </w:tr>
      <w:tr w:rsidR="00B35DAB" w14:paraId="3809B24B" w14:textId="77777777">
        <w:trPr>
          <w:trHeight w:val="144"/>
          <w:jc w:val="center"/>
        </w:trPr>
        <w:tc>
          <w:tcPr>
            <w:tcW w:w="0" w:type="auto"/>
            <w:vAlign w:val="center"/>
          </w:tcPr>
          <w:p w14:paraId="54912976"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多筒体结构</w:t>
            </w:r>
          </w:p>
        </w:tc>
        <w:tc>
          <w:tcPr>
            <w:tcW w:w="0" w:type="auto"/>
            <w:vAlign w:val="center"/>
          </w:tcPr>
          <w:p w14:paraId="5FF07EDD"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283FCCD0"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220</w:t>
            </w:r>
          </w:p>
        </w:tc>
        <w:tc>
          <w:tcPr>
            <w:tcW w:w="0" w:type="auto"/>
            <w:vAlign w:val="center"/>
          </w:tcPr>
          <w:p w14:paraId="32A109F3"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200</w:t>
            </w:r>
          </w:p>
        </w:tc>
        <w:tc>
          <w:tcPr>
            <w:tcW w:w="0" w:type="auto"/>
            <w:vAlign w:val="center"/>
          </w:tcPr>
          <w:p w14:paraId="67078691"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26C259F8"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150</w:t>
            </w:r>
          </w:p>
        </w:tc>
        <w:tc>
          <w:tcPr>
            <w:tcW w:w="0" w:type="auto"/>
            <w:vAlign w:val="center"/>
          </w:tcPr>
          <w:p w14:paraId="09024B26"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80</w:t>
            </w:r>
          </w:p>
        </w:tc>
      </w:tr>
      <w:tr w:rsidR="00B35DAB" w14:paraId="763C8944" w14:textId="77777777">
        <w:trPr>
          <w:trHeight w:val="144"/>
          <w:jc w:val="center"/>
        </w:trPr>
        <w:tc>
          <w:tcPr>
            <w:tcW w:w="0" w:type="auto"/>
            <w:vAlign w:val="center"/>
          </w:tcPr>
          <w:p w14:paraId="6709B7A4"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筒体</w:t>
            </w:r>
            <w:r>
              <w:rPr>
                <w:rFonts w:ascii="Times New Roman" w:eastAsia="宋体" w:hAnsi="Times New Roman" w:cs="Times New Roman"/>
              </w:rPr>
              <w:t>-</w:t>
            </w:r>
            <w:r>
              <w:rPr>
                <w:rFonts w:ascii="Times New Roman" w:eastAsia="宋体" w:hAnsi="Times New Roman" w:cs="Times New Roman"/>
              </w:rPr>
              <w:t>重力柱（吊柱）结构</w:t>
            </w:r>
          </w:p>
        </w:tc>
        <w:tc>
          <w:tcPr>
            <w:tcW w:w="0" w:type="auto"/>
            <w:vAlign w:val="center"/>
          </w:tcPr>
          <w:p w14:paraId="7AD70AF5"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hint="eastAsia"/>
              </w:rPr>
              <w:t>高强</w:t>
            </w:r>
            <w:r>
              <w:rPr>
                <w:rFonts w:ascii="Times New Roman" w:eastAsia="宋体" w:hAnsi="Times New Roman" w:cs="Times New Roman"/>
              </w:rPr>
              <w:t>钢板组合核心筒</w:t>
            </w:r>
          </w:p>
        </w:tc>
        <w:tc>
          <w:tcPr>
            <w:tcW w:w="0" w:type="auto"/>
            <w:vAlign w:val="center"/>
          </w:tcPr>
          <w:p w14:paraId="26CC46ED"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200</w:t>
            </w:r>
          </w:p>
        </w:tc>
        <w:tc>
          <w:tcPr>
            <w:tcW w:w="0" w:type="auto"/>
            <w:vAlign w:val="center"/>
          </w:tcPr>
          <w:p w14:paraId="05C9B78F"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180</w:t>
            </w:r>
          </w:p>
        </w:tc>
        <w:tc>
          <w:tcPr>
            <w:tcW w:w="0" w:type="auto"/>
            <w:vAlign w:val="center"/>
          </w:tcPr>
          <w:p w14:paraId="2693AB0A"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160</w:t>
            </w:r>
          </w:p>
        </w:tc>
        <w:tc>
          <w:tcPr>
            <w:tcW w:w="0" w:type="auto"/>
            <w:vAlign w:val="center"/>
          </w:tcPr>
          <w:p w14:paraId="0A155A0E"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140</w:t>
            </w:r>
          </w:p>
        </w:tc>
        <w:tc>
          <w:tcPr>
            <w:tcW w:w="0" w:type="auto"/>
            <w:vAlign w:val="center"/>
          </w:tcPr>
          <w:p w14:paraId="702C8022" w14:textId="77777777" w:rsidR="00B35DAB" w:rsidRDefault="001E13EE">
            <w:pPr>
              <w:snapToGrid w:val="0"/>
              <w:jc w:val="center"/>
              <w:rPr>
                <w:rFonts w:ascii="Times New Roman" w:eastAsia="宋体" w:hAnsi="Times New Roman" w:cs="Times New Roman"/>
              </w:rPr>
            </w:pPr>
            <w:r>
              <w:rPr>
                <w:rFonts w:ascii="Times New Roman" w:eastAsia="宋体" w:hAnsi="Times New Roman" w:cs="Times New Roman"/>
              </w:rPr>
              <w:t>70</w:t>
            </w:r>
          </w:p>
        </w:tc>
      </w:tr>
    </w:tbl>
    <w:p w14:paraId="0B6AEBB8" w14:textId="77777777" w:rsidR="00B35DAB" w:rsidRDefault="001E13EE">
      <w:pPr>
        <w:pStyle w:val="22"/>
        <w:ind w:firstLineChars="0" w:firstLine="0"/>
        <w:rPr>
          <w:rFonts w:cs="Times New Roman"/>
          <w:sz w:val="18"/>
          <w:szCs w:val="18"/>
        </w:rPr>
      </w:pPr>
      <w:r>
        <w:rPr>
          <w:rFonts w:cs="Times New Roman" w:hint="eastAsia"/>
          <w:sz w:val="18"/>
          <w:szCs w:val="18"/>
        </w:rPr>
        <w:t>注：</w:t>
      </w:r>
      <w:r>
        <w:rPr>
          <w:rFonts w:cs="Times New Roman" w:hint="eastAsia"/>
          <w:sz w:val="18"/>
          <w:szCs w:val="18"/>
        </w:rPr>
        <w:t xml:space="preserve">1  </w:t>
      </w:r>
      <w:r>
        <w:rPr>
          <w:rFonts w:cs="Times New Roman" w:hint="eastAsia"/>
          <w:sz w:val="18"/>
          <w:szCs w:val="18"/>
        </w:rPr>
        <w:t>平面和竖向均不规则的结构，最大适用高度宜适当降低。</w:t>
      </w:r>
    </w:p>
    <w:p w14:paraId="1FE1A89E" w14:textId="77777777" w:rsidR="00B35DAB" w:rsidRDefault="001E13EE">
      <w:pPr>
        <w:pStyle w:val="22"/>
        <w:ind w:leftChars="200" w:left="420" w:firstLineChars="0" w:firstLine="0"/>
        <w:rPr>
          <w:rFonts w:cs="Times New Roman"/>
          <w:sz w:val="18"/>
          <w:szCs w:val="18"/>
        </w:rPr>
      </w:pPr>
      <w:r>
        <w:rPr>
          <w:rFonts w:cs="Times New Roman" w:hint="eastAsia"/>
          <w:sz w:val="18"/>
          <w:szCs w:val="18"/>
        </w:rPr>
        <w:t>2</w:t>
      </w:r>
      <w:r>
        <w:rPr>
          <w:rFonts w:cs="Times New Roman"/>
          <w:sz w:val="18"/>
          <w:szCs w:val="18"/>
        </w:rPr>
        <w:t xml:space="preserve"> </w:t>
      </w:r>
      <w:r>
        <w:rPr>
          <w:rFonts w:cs="Times New Roman" w:hint="eastAsia"/>
          <w:sz w:val="18"/>
          <w:szCs w:val="18"/>
        </w:rPr>
        <w:t xml:space="preserve"> </w:t>
      </w:r>
      <w:r>
        <w:rPr>
          <w:rFonts w:cs="Times New Roman" w:hint="eastAsia"/>
          <w:sz w:val="18"/>
          <w:szCs w:val="18"/>
        </w:rPr>
        <w:t>仅局部构件替换为高强钢板组合剪力墙时，最大适用高度应按照《建筑抗震设计标准》</w:t>
      </w:r>
      <w:r>
        <w:rPr>
          <w:rFonts w:cs="Times New Roman" w:hint="eastAsia"/>
          <w:sz w:val="18"/>
          <w:szCs w:val="18"/>
        </w:rPr>
        <w:t>GB/</w:t>
      </w:r>
      <w:r>
        <w:rPr>
          <w:rFonts w:cs="Times New Roman"/>
          <w:sz w:val="18"/>
          <w:szCs w:val="18"/>
        </w:rPr>
        <w:t xml:space="preserve">T </w:t>
      </w:r>
      <w:r>
        <w:rPr>
          <w:rFonts w:cs="Times New Roman" w:hint="eastAsia"/>
          <w:sz w:val="18"/>
          <w:szCs w:val="18"/>
        </w:rPr>
        <w:t>50011</w:t>
      </w:r>
      <w:r>
        <w:rPr>
          <w:rFonts w:cs="Times New Roman" w:hint="eastAsia"/>
          <w:sz w:val="18"/>
          <w:szCs w:val="18"/>
        </w:rPr>
        <w:t>采用。</w:t>
      </w:r>
    </w:p>
    <w:p w14:paraId="4F2CF88F" w14:textId="77777777" w:rsidR="00B35DAB" w:rsidRDefault="001E13EE">
      <w:pPr>
        <w:pStyle w:val="22"/>
        <w:ind w:firstLineChars="0" w:firstLine="0"/>
        <w:rPr>
          <w:rFonts w:cs="Times New Roman"/>
        </w:rPr>
      </w:pPr>
      <w:bookmarkStart w:id="204" w:name="OLE_LINK267"/>
      <w:r>
        <w:rPr>
          <w:rFonts w:cs="Times New Roman"/>
          <w:b/>
        </w:rPr>
        <w:t>4.2.4</w:t>
      </w:r>
      <w:r>
        <w:rPr>
          <w:rFonts w:cs="Times New Roman"/>
        </w:rPr>
        <w:t xml:space="preserve">  </w:t>
      </w:r>
      <w:proofErr w:type="gramStart"/>
      <w:r>
        <w:rPr>
          <w:rFonts w:cs="Times New Roman"/>
        </w:rPr>
        <w:t>在多遇地震</w:t>
      </w:r>
      <w:proofErr w:type="gramEnd"/>
      <w:r>
        <w:rPr>
          <w:rFonts w:cs="Times New Roman"/>
        </w:rPr>
        <w:t>作用下和风荷载作用下，采用高强钢板组合剪力墙结构的阻尼比宜根据构件材料类型分别设置。当简化为全楼统一的阻尼比时，</w:t>
      </w:r>
      <w:proofErr w:type="gramStart"/>
      <w:r>
        <w:rPr>
          <w:rFonts w:cs="Times New Roman"/>
        </w:rPr>
        <w:t>采用</w:t>
      </w:r>
      <w:r>
        <w:rPr>
          <w:rFonts w:cs="Times New Roman" w:hint="eastAsia"/>
        </w:rPr>
        <w:t>内埋式</w:t>
      </w:r>
      <w:proofErr w:type="gramEnd"/>
      <w:r>
        <w:rPr>
          <w:rFonts w:cs="Times New Roman"/>
        </w:rPr>
        <w:t>钢板组合墙结构的阻尼比取值可按《组合结构设计规范》</w:t>
      </w:r>
      <w:r>
        <w:rPr>
          <w:rFonts w:cs="Times New Roman"/>
        </w:rPr>
        <w:t>JGJ 138</w:t>
      </w:r>
      <w:r>
        <w:rPr>
          <w:rFonts w:cs="Times New Roman"/>
        </w:rPr>
        <w:t>采用，采用</w:t>
      </w:r>
      <w:bookmarkStart w:id="205" w:name="OLE_LINK306"/>
      <w:r>
        <w:rPr>
          <w:rFonts w:cs="Times New Roman"/>
        </w:rPr>
        <w:t>外包</w:t>
      </w:r>
      <w:r>
        <w:rPr>
          <w:rFonts w:cs="Times New Roman" w:hint="eastAsia"/>
        </w:rPr>
        <w:t>式</w:t>
      </w:r>
      <w:r>
        <w:rPr>
          <w:rFonts w:cs="Times New Roman"/>
        </w:rPr>
        <w:t>钢板组合墙</w:t>
      </w:r>
      <w:bookmarkEnd w:id="205"/>
      <w:r>
        <w:rPr>
          <w:rFonts w:cs="Times New Roman"/>
        </w:rPr>
        <w:t>结构的阻尼比取值可按《高层建筑钢结构技术规程》</w:t>
      </w:r>
      <w:r>
        <w:rPr>
          <w:rFonts w:cs="Times New Roman"/>
        </w:rPr>
        <w:t>JGJ 99</w:t>
      </w:r>
      <w:r>
        <w:rPr>
          <w:rFonts w:cs="Times New Roman"/>
        </w:rPr>
        <w:t>采用。</w:t>
      </w:r>
    </w:p>
    <w:p w14:paraId="0B4859DF" w14:textId="77777777" w:rsidR="00B35DAB" w:rsidRDefault="001E13EE">
      <w:pPr>
        <w:pStyle w:val="22"/>
        <w:ind w:firstLineChars="0" w:firstLine="0"/>
        <w:rPr>
          <w:rFonts w:cs="Times New Roman"/>
          <w:bCs/>
        </w:rPr>
      </w:pPr>
      <w:r>
        <w:rPr>
          <w:rFonts w:eastAsia="黑体" w:cs="Times New Roman"/>
          <w:b/>
        </w:rPr>
        <w:t xml:space="preserve">4.2.5  </w:t>
      </w:r>
      <w:r>
        <w:rPr>
          <w:rFonts w:cs="Times New Roman"/>
        </w:rPr>
        <w:t>高强</w:t>
      </w:r>
      <w:r>
        <w:rPr>
          <w:rFonts w:cs="Times New Roman" w:hint="eastAsia"/>
        </w:rPr>
        <w:t>钢板</w:t>
      </w:r>
      <w:r>
        <w:rPr>
          <w:rFonts w:cs="Times New Roman"/>
        </w:rPr>
        <w:t>组合剪力墙结构构件的抗震设计，应根据设防烈度、结构类型、房屋高度采用不同的抗震等级，并应符合相应的计算和构造措施规定。丙类建筑</w:t>
      </w:r>
      <w:r>
        <w:rPr>
          <w:rFonts w:cs="Times New Roman"/>
        </w:rPr>
        <w:lastRenderedPageBreak/>
        <w:t>框剪结构、框架</w:t>
      </w:r>
      <w:r>
        <w:rPr>
          <w:rFonts w:cs="Times New Roman"/>
        </w:rPr>
        <w:t>-</w:t>
      </w:r>
      <w:r>
        <w:rPr>
          <w:rFonts w:cs="Times New Roman"/>
        </w:rPr>
        <w:t>剪力墙结构、部分框支剪力墙结构、框架</w:t>
      </w:r>
      <w:r>
        <w:rPr>
          <w:rFonts w:cs="Times New Roman"/>
        </w:rPr>
        <w:t>-</w:t>
      </w:r>
      <w:r>
        <w:rPr>
          <w:rFonts w:cs="Times New Roman"/>
        </w:rPr>
        <w:t>核心筒结构、筒中筒结构构件的抗震等级应按《组合结构设计规范》</w:t>
      </w:r>
      <w:r>
        <w:rPr>
          <w:rFonts w:cs="Times New Roman"/>
        </w:rPr>
        <w:t>JGJ 138</w:t>
      </w:r>
      <w:r>
        <w:rPr>
          <w:rFonts w:cs="Times New Roman"/>
        </w:rPr>
        <w:t>确定，多筒体结构、筒体</w:t>
      </w:r>
      <w:r>
        <w:rPr>
          <w:rFonts w:cs="Times New Roman"/>
        </w:rPr>
        <w:t>-</w:t>
      </w:r>
      <w:r>
        <w:rPr>
          <w:rFonts w:cs="Times New Roman"/>
        </w:rPr>
        <w:t>重力柱（吊柱）结构构件的抗震等级按表</w:t>
      </w:r>
      <w:r>
        <w:rPr>
          <w:rFonts w:cs="Times New Roman"/>
        </w:rPr>
        <w:t>4.2.5</w:t>
      </w:r>
      <w:r>
        <w:rPr>
          <w:rFonts w:cs="Times New Roman"/>
        </w:rPr>
        <w:t>确定。</w:t>
      </w:r>
    </w:p>
    <w:p w14:paraId="71AC8445"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4.2.5  </w:t>
      </w:r>
      <w:r>
        <w:rPr>
          <w:rFonts w:ascii="Times New Roman" w:eastAsia="宋体" w:hAnsi="Times New Roman" w:cs="Times New Roman"/>
          <w:b/>
          <w:bCs/>
          <w:color w:val="000000"/>
          <w:kern w:val="0"/>
          <w:szCs w:val="21"/>
          <w:lang w:bidi="ar"/>
        </w:rPr>
        <w:t>高强钢板组合剪力墙结构的抗震等级</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07"/>
        <w:gridCol w:w="1761"/>
        <w:gridCol w:w="735"/>
        <w:gridCol w:w="674"/>
        <w:gridCol w:w="671"/>
        <w:gridCol w:w="674"/>
        <w:gridCol w:w="560"/>
        <w:gridCol w:w="659"/>
        <w:gridCol w:w="659"/>
      </w:tblGrid>
      <w:tr w:rsidR="00B35DAB" w14:paraId="37981235" w14:textId="77777777">
        <w:trPr>
          <w:jc w:val="center"/>
        </w:trPr>
        <w:tc>
          <w:tcPr>
            <w:tcW w:w="2968" w:type="dxa"/>
            <w:gridSpan w:val="2"/>
            <w:vMerge w:val="restart"/>
            <w:vAlign w:val="center"/>
          </w:tcPr>
          <w:p w14:paraId="025B371E"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结构类型</w:t>
            </w:r>
          </w:p>
        </w:tc>
        <w:tc>
          <w:tcPr>
            <w:tcW w:w="4632" w:type="dxa"/>
            <w:gridSpan w:val="7"/>
            <w:vAlign w:val="center"/>
          </w:tcPr>
          <w:p w14:paraId="005E2AAE"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烈度</w:t>
            </w:r>
          </w:p>
        </w:tc>
      </w:tr>
      <w:tr w:rsidR="00B35DAB" w14:paraId="66132554" w14:textId="77777777">
        <w:trPr>
          <w:jc w:val="center"/>
        </w:trPr>
        <w:tc>
          <w:tcPr>
            <w:tcW w:w="2968" w:type="dxa"/>
            <w:gridSpan w:val="2"/>
            <w:vMerge/>
            <w:vAlign w:val="center"/>
          </w:tcPr>
          <w:p w14:paraId="5FFF402E" w14:textId="77777777" w:rsidR="00B35DAB" w:rsidRDefault="00B35DAB">
            <w:pPr>
              <w:ind w:rightChars="-51" w:right="-107"/>
              <w:jc w:val="center"/>
              <w:rPr>
                <w:rFonts w:ascii="Times New Roman" w:eastAsia="宋体" w:hAnsi="Times New Roman" w:cs="Times New Roman"/>
                <w:bCs/>
                <w:szCs w:val="21"/>
              </w:rPr>
            </w:pPr>
          </w:p>
        </w:tc>
        <w:tc>
          <w:tcPr>
            <w:tcW w:w="1349" w:type="dxa"/>
            <w:gridSpan w:val="2"/>
            <w:vAlign w:val="center"/>
          </w:tcPr>
          <w:p w14:paraId="5E4E18D9"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6</w:t>
            </w:r>
            <w:r>
              <w:rPr>
                <w:rFonts w:ascii="Times New Roman" w:eastAsia="宋体" w:hAnsi="Times New Roman" w:cs="Times New Roman"/>
                <w:bCs/>
              </w:rPr>
              <w:t>度</w:t>
            </w:r>
          </w:p>
        </w:tc>
        <w:tc>
          <w:tcPr>
            <w:tcW w:w="0" w:type="auto"/>
            <w:gridSpan w:val="2"/>
            <w:vAlign w:val="center"/>
          </w:tcPr>
          <w:p w14:paraId="751C2B80"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7</w:t>
            </w:r>
            <w:r>
              <w:rPr>
                <w:rFonts w:ascii="Times New Roman" w:eastAsia="宋体" w:hAnsi="Times New Roman" w:cs="Times New Roman"/>
                <w:bCs/>
              </w:rPr>
              <w:t>度</w:t>
            </w:r>
          </w:p>
        </w:tc>
        <w:tc>
          <w:tcPr>
            <w:tcW w:w="0" w:type="auto"/>
            <w:gridSpan w:val="2"/>
            <w:vAlign w:val="center"/>
          </w:tcPr>
          <w:p w14:paraId="54BDB234"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8</w:t>
            </w:r>
            <w:r>
              <w:rPr>
                <w:rFonts w:ascii="Times New Roman" w:eastAsia="宋体" w:hAnsi="Times New Roman" w:cs="Times New Roman"/>
                <w:bCs/>
              </w:rPr>
              <w:t>度</w:t>
            </w:r>
          </w:p>
        </w:tc>
        <w:tc>
          <w:tcPr>
            <w:tcW w:w="0" w:type="auto"/>
            <w:vAlign w:val="center"/>
          </w:tcPr>
          <w:p w14:paraId="0C6A5387"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9</w:t>
            </w:r>
            <w:r>
              <w:rPr>
                <w:rFonts w:ascii="Times New Roman" w:eastAsia="宋体" w:hAnsi="Times New Roman" w:cs="Times New Roman"/>
                <w:bCs/>
              </w:rPr>
              <w:t>度</w:t>
            </w:r>
          </w:p>
        </w:tc>
      </w:tr>
      <w:tr w:rsidR="00B35DAB" w14:paraId="7C045382" w14:textId="77777777">
        <w:trPr>
          <w:jc w:val="center"/>
        </w:trPr>
        <w:tc>
          <w:tcPr>
            <w:tcW w:w="1207" w:type="dxa"/>
            <w:vMerge w:val="restart"/>
            <w:vAlign w:val="center"/>
          </w:tcPr>
          <w:p w14:paraId="078BE5B4"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多筒体</w:t>
            </w:r>
          </w:p>
          <w:p w14:paraId="1CF7EA3B"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结构</w:t>
            </w:r>
          </w:p>
        </w:tc>
        <w:tc>
          <w:tcPr>
            <w:tcW w:w="1761" w:type="dxa"/>
            <w:vAlign w:val="center"/>
          </w:tcPr>
          <w:p w14:paraId="6DE1A9FB"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房屋高度（</w:t>
            </w:r>
            <w:r>
              <w:rPr>
                <w:rFonts w:ascii="Times New Roman" w:eastAsia="宋体" w:hAnsi="Times New Roman" w:cs="Times New Roman"/>
                <w:bCs/>
                <w:szCs w:val="21"/>
              </w:rPr>
              <w:t>m</w:t>
            </w:r>
            <w:r>
              <w:rPr>
                <w:rFonts w:ascii="Times New Roman" w:eastAsia="宋体" w:hAnsi="Times New Roman" w:cs="Times New Roman"/>
                <w:bCs/>
                <w:szCs w:val="21"/>
              </w:rPr>
              <w:t>）</w:t>
            </w:r>
          </w:p>
        </w:tc>
        <w:tc>
          <w:tcPr>
            <w:tcW w:w="709" w:type="dxa"/>
            <w:vAlign w:val="center"/>
          </w:tcPr>
          <w:p w14:paraId="0542E624"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≤150</w:t>
            </w:r>
          </w:p>
        </w:tc>
        <w:tc>
          <w:tcPr>
            <w:tcW w:w="640" w:type="dxa"/>
            <w:vAlign w:val="center"/>
          </w:tcPr>
          <w:p w14:paraId="7283B28A"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&gt;150</w:t>
            </w:r>
          </w:p>
        </w:tc>
        <w:tc>
          <w:tcPr>
            <w:tcW w:w="0" w:type="auto"/>
            <w:vAlign w:val="center"/>
          </w:tcPr>
          <w:p w14:paraId="41655291"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≤130</w:t>
            </w:r>
          </w:p>
        </w:tc>
        <w:tc>
          <w:tcPr>
            <w:tcW w:w="0" w:type="auto"/>
            <w:vAlign w:val="center"/>
          </w:tcPr>
          <w:p w14:paraId="671D5705"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&gt;130</w:t>
            </w:r>
          </w:p>
        </w:tc>
        <w:tc>
          <w:tcPr>
            <w:tcW w:w="0" w:type="auto"/>
            <w:vAlign w:val="center"/>
          </w:tcPr>
          <w:p w14:paraId="6BA04C8E"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≤100</w:t>
            </w:r>
          </w:p>
        </w:tc>
        <w:tc>
          <w:tcPr>
            <w:tcW w:w="0" w:type="auto"/>
            <w:vAlign w:val="center"/>
          </w:tcPr>
          <w:p w14:paraId="7FA5D972"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&gt;100</w:t>
            </w:r>
          </w:p>
        </w:tc>
        <w:tc>
          <w:tcPr>
            <w:tcW w:w="0" w:type="auto"/>
            <w:vAlign w:val="center"/>
          </w:tcPr>
          <w:p w14:paraId="1893DFFB"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rPr>
              <w:t>≤80</w:t>
            </w:r>
          </w:p>
        </w:tc>
      </w:tr>
      <w:tr w:rsidR="00B35DAB" w14:paraId="39710117" w14:textId="77777777">
        <w:trPr>
          <w:trHeight w:val="413"/>
          <w:jc w:val="center"/>
        </w:trPr>
        <w:tc>
          <w:tcPr>
            <w:tcW w:w="1207" w:type="dxa"/>
            <w:vMerge/>
            <w:vAlign w:val="center"/>
          </w:tcPr>
          <w:p w14:paraId="4D048C53" w14:textId="77777777" w:rsidR="00B35DAB" w:rsidRDefault="00B35DAB">
            <w:pPr>
              <w:adjustRightInd w:val="0"/>
              <w:snapToGrid w:val="0"/>
              <w:jc w:val="center"/>
              <w:rPr>
                <w:rFonts w:ascii="Times New Roman" w:eastAsia="宋体" w:hAnsi="Times New Roman" w:cs="Times New Roman"/>
                <w:bCs/>
                <w:szCs w:val="21"/>
              </w:rPr>
            </w:pPr>
          </w:p>
        </w:tc>
        <w:tc>
          <w:tcPr>
            <w:tcW w:w="1761" w:type="dxa"/>
            <w:vAlign w:val="center"/>
          </w:tcPr>
          <w:p w14:paraId="42882DC9"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连体</w:t>
            </w:r>
          </w:p>
        </w:tc>
        <w:tc>
          <w:tcPr>
            <w:tcW w:w="709" w:type="dxa"/>
            <w:vAlign w:val="center"/>
          </w:tcPr>
          <w:p w14:paraId="7D51457E"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三</w:t>
            </w:r>
          </w:p>
        </w:tc>
        <w:tc>
          <w:tcPr>
            <w:tcW w:w="640" w:type="dxa"/>
            <w:vAlign w:val="center"/>
          </w:tcPr>
          <w:p w14:paraId="31E3EBEF"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0" w:type="auto"/>
            <w:vAlign w:val="center"/>
          </w:tcPr>
          <w:p w14:paraId="0FDEFEBA"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0" w:type="auto"/>
            <w:vAlign w:val="center"/>
          </w:tcPr>
          <w:p w14:paraId="78DEE34F"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19C34151"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72AD7E64"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04D6A47D"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r>
      <w:tr w:rsidR="00B35DAB" w14:paraId="2C4688DA" w14:textId="77777777">
        <w:trPr>
          <w:jc w:val="center"/>
        </w:trPr>
        <w:tc>
          <w:tcPr>
            <w:tcW w:w="1207" w:type="dxa"/>
            <w:vMerge/>
            <w:vAlign w:val="center"/>
          </w:tcPr>
          <w:p w14:paraId="3F43933E" w14:textId="77777777" w:rsidR="00B35DAB" w:rsidRDefault="00B35DAB">
            <w:pPr>
              <w:adjustRightInd w:val="0"/>
              <w:snapToGrid w:val="0"/>
              <w:jc w:val="center"/>
              <w:rPr>
                <w:rFonts w:ascii="Times New Roman" w:eastAsia="宋体" w:hAnsi="Times New Roman" w:cs="Times New Roman"/>
                <w:bCs/>
                <w:szCs w:val="21"/>
              </w:rPr>
            </w:pPr>
          </w:p>
        </w:tc>
        <w:tc>
          <w:tcPr>
            <w:tcW w:w="1761" w:type="dxa"/>
            <w:vAlign w:val="center"/>
          </w:tcPr>
          <w:p w14:paraId="1E747ABB"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核心筒</w:t>
            </w:r>
          </w:p>
        </w:tc>
        <w:tc>
          <w:tcPr>
            <w:tcW w:w="709" w:type="dxa"/>
            <w:vAlign w:val="center"/>
          </w:tcPr>
          <w:p w14:paraId="75951D2A"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640" w:type="dxa"/>
            <w:vAlign w:val="center"/>
          </w:tcPr>
          <w:p w14:paraId="748CCE2A"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0" w:type="auto"/>
            <w:vAlign w:val="center"/>
          </w:tcPr>
          <w:p w14:paraId="58CE0F7A"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0" w:type="auto"/>
            <w:vAlign w:val="center"/>
          </w:tcPr>
          <w:p w14:paraId="74349CA6"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216A8AA3" w14:textId="77777777" w:rsidR="00B35DAB" w:rsidRDefault="001E13EE">
            <w:pPr>
              <w:ind w:rightChars="-51" w:right="-107"/>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0F554C49"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特</w:t>
            </w:r>
            <w:proofErr w:type="gramStart"/>
            <w:r>
              <w:rPr>
                <w:rFonts w:ascii="Times New Roman" w:eastAsia="宋体" w:hAnsi="Times New Roman" w:cs="Times New Roman"/>
                <w:bCs/>
                <w:szCs w:val="21"/>
              </w:rPr>
              <w:t>一</w:t>
            </w:r>
            <w:proofErr w:type="gramEnd"/>
          </w:p>
        </w:tc>
        <w:tc>
          <w:tcPr>
            <w:tcW w:w="0" w:type="auto"/>
            <w:vAlign w:val="center"/>
          </w:tcPr>
          <w:p w14:paraId="565C416B" w14:textId="77777777" w:rsidR="00B35DAB" w:rsidRDefault="001E13EE">
            <w:pPr>
              <w:ind w:rightChars="-51" w:right="-107"/>
              <w:jc w:val="center"/>
              <w:rPr>
                <w:rFonts w:ascii="Times New Roman" w:eastAsia="宋体" w:hAnsi="Times New Roman" w:cs="Times New Roman"/>
                <w:bCs/>
                <w:szCs w:val="21"/>
              </w:rPr>
            </w:pPr>
            <w:r>
              <w:rPr>
                <w:rFonts w:ascii="Times New Roman" w:eastAsia="宋体" w:hAnsi="Times New Roman" w:cs="Times New Roman"/>
                <w:bCs/>
                <w:szCs w:val="21"/>
              </w:rPr>
              <w:t>特</w:t>
            </w:r>
            <w:proofErr w:type="gramStart"/>
            <w:r>
              <w:rPr>
                <w:rFonts w:ascii="Times New Roman" w:eastAsia="宋体" w:hAnsi="Times New Roman" w:cs="Times New Roman"/>
                <w:bCs/>
                <w:szCs w:val="21"/>
              </w:rPr>
              <w:t>一</w:t>
            </w:r>
            <w:proofErr w:type="gramEnd"/>
          </w:p>
        </w:tc>
      </w:tr>
      <w:tr w:rsidR="00B35DAB" w14:paraId="0D4FD93D" w14:textId="77777777">
        <w:trPr>
          <w:jc w:val="center"/>
        </w:trPr>
        <w:tc>
          <w:tcPr>
            <w:tcW w:w="1207" w:type="dxa"/>
            <w:vMerge w:val="restart"/>
            <w:vAlign w:val="center"/>
          </w:tcPr>
          <w:p w14:paraId="28FCEB03"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筒体</w:t>
            </w:r>
            <w:r>
              <w:rPr>
                <w:rFonts w:ascii="Times New Roman" w:eastAsia="宋体" w:hAnsi="Times New Roman" w:cs="Times New Roman"/>
                <w:bCs/>
                <w:szCs w:val="21"/>
              </w:rPr>
              <w:t>-</w:t>
            </w:r>
            <w:r>
              <w:rPr>
                <w:rFonts w:ascii="Times New Roman" w:eastAsia="宋体" w:hAnsi="Times New Roman" w:cs="Times New Roman"/>
                <w:bCs/>
                <w:szCs w:val="21"/>
              </w:rPr>
              <w:t>重力柱（吊柱）结构</w:t>
            </w:r>
          </w:p>
        </w:tc>
        <w:tc>
          <w:tcPr>
            <w:tcW w:w="1761" w:type="dxa"/>
            <w:vAlign w:val="center"/>
          </w:tcPr>
          <w:p w14:paraId="09D0A770"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房屋高度（</w:t>
            </w:r>
            <w:r>
              <w:rPr>
                <w:rFonts w:ascii="Times New Roman" w:eastAsia="宋体" w:hAnsi="Times New Roman" w:cs="Times New Roman"/>
                <w:bCs/>
                <w:szCs w:val="21"/>
              </w:rPr>
              <w:t>m</w:t>
            </w:r>
            <w:r>
              <w:rPr>
                <w:rFonts w:ascii="Times New Roman" w:eastAsia="宋体" w:hAnsi="Times New Roman" w:cs="Times New Roman"/>
                <w:bCs/>
                <w:szCs w:val="21"/>
              </w:rPr>
              <w:t>）</w:t>
            </w:r>
          </w:p>
        </w:tc>
        <w:tc>
          <w:tcPr>
            <w:tcW w:w="709" w:type="dxa"/>
            <w:vAlign w:val="center"/>
          </w:tcPr>
          <w:p w14:paraId="24B422E5"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≤140</w:t>
            </w:r>
          </w:p>
        </w:tc>
        <w:tc>
          <w:tcPr>
            <w:tcW w:w="640" w:type="dxa"/>
            <w:vAlign w:val="center"/>
          </w:tcPr>
          <w:p w14:paraId="2DAB6F4D"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rPr>
              <w:t>&gt;140</w:t>
            </w:r>
          </w:p>
        </w:tc>
        <w:tc>
          <w:tcPr>
            <w:tcW w:w="0" w:type="auto"/>
            <w:vAlign w:val="center"/>
          </w:tcPr>
          <w:p w14:paraId="24D9BB16"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rPr>
              <w:t>≤120</w:t>
            </w:r>
          </w:p>
        </w:tc>
        <w:tc>
          <w:tcPr>
            <w:tcW w:w="0" w:type="auto"/>
            <w:vAlign w:val="center"/>
          </w:tcPr>
          <w:p w14:paraId="4FEAF3DD"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rPr>
              <w:t>&gt;120</w:t>
            </w:r>
          </w:p>
        </w:tc>
        <w:tc>
          <w:tcPr>
            <w:tcW w:w="0" w:type="auto"/>
            <w:vAlign w:val="center"/>
          </w:tcPr>
          <w:p w14:paraId="039A39F5" w14:textId="77777777" w:rsidR="00B35DAB" w:rsidRDefault="001E13EE">
            <w:pPr>
              <w:ind w:rightChars="-51" w:right="-107"/>
              <w:jc w:val="center"/>
              <w:rPr>
                <w:rFonts w:ascii="Times New Roman" w:eastAsia="宋体" w:hAnsi="Times New Roman" w:cs="Times New Roman"/>
                <w:bCs/>
              </w:rPr>
            </w:pPr>
            <w:r>
              <w:rPr>
                <w:rFonts w:ascii="Times New Roman" w:eastAsia="宋体" w:hAnsi="Times New Roman" w:cs="Times New Roman"/>
                <w:bCs/>
              </w:rPr>
              <w:t>≤90</w:t>
            </w:r>
          </w:p>
        </w:tc>
        <w:tc>
          <w:tcPr>
            <w:tcW w:w="0" w:type="auto"/>
            <w:vAlign w:val="center"/>
          </w:tcPr>
          <w:p w14:paraId="4EAE2938"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rPr>
              <w:t>&gt;90</w:t>
            </w:r>
          </w:p>
        </w:tc>
        <w:tc>
          <w:tcPr>
            <w:tcW w:w="0" w:type="auto"/>
            <w:vAlign w:val="center"/>
          </w:tcPr>
          <w:p w14:paraId="0A70328C"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rPr>
              <w:t>≤70</w:t>
            </w:r>
          </w:p>
        </w:tc>
      </w:tr>
      <w:tr w:rsidR="00B35DAB" w14:paraId="7941FB6D" w14:textId="77777777">
        <w:trPr>
          <w:jc w:val="center"/>
        </w:trPr>
        <w:tc>
          <w:tcPr>
            <w:tcW w:w="1207" w:type="dxa"/>
            <w:vMerge/>
            <w:vAlign w:val="center"/>
          </w:tcPr>
          <w:p w14:paraId="4B4DAB5D" w14:textId="77777777" w:rsidR="00B35DAB" w:rsidRDefault="00B35DAB">
            <w:pPr>
              <w:ind w:rightChars="-51" w:right="-107" w:firstLineChars="50" w:firstLine="105"/>
              <w:jc w:val="center"/>
              <w:rPr>
                <w:rFonts w:ascii="Times New Roman" w:eastAsia="宋体" w:hAnsi="Times New Roman" w:cs="Times New Roman"/>
                <w:bCs/>
                <w:szCs w:val="21"/>
              </w:rPr>
            </w:pPr>
          </w:p>
        </w:tc>
        <w:tc>
          <w:tcPr>
            <w:tcW w:w="1761" w:type="dxa"/>
            <w:vAlign w:val="center"/>
          </w:tcPr>
          <w:p w14:paraId="7DB3DD15"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重力柱（吊柱）</w:t>
            </w:r>
          </w:p>
        </w:tc>
        <w:tc>
          <w:tcPr>
            <w:tcW w:w="0" w:type="auto"/>
            <w:gridSpan w:val="2"/>
            <w:vAlign w:val="center"/>
          </w:tcPr>
          <w:p w14:paraId="783567B6"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四</w:t>
            </w:r>
          </w:p>
        </w:tc>
        <w:tc>
          <w:tcPr>
            <w:tcW w:w="0" w:type="auto"/>
            <w:gridSpan w:val="2"/>
            <w:vAlign w:val="center"/>
          </w:tcPr>
          <w:p w14:paraId="33D89F56"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四</w:t>
            </w:r>
          </w:p>
        </w:tc>
        <w:tc>
          <w:tcPr>
            <w:tcW w:w="0" w:type="auto"/>
            <w:gridSpan w:val="2"/>
            <w:vAlign w:val="center"/>
          </w:tcPr>
          <w:p w14:paraId="18658794"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四</w:t>
            </w:r>
          </w:p>
        </w:tc>
        <w:tc>
          <w:tcPr>
            <w:tcW w:w="0" w:type="auto"/>
            <w:vAlign w:val="center"/>
          </w:tcPr>
          <w:p w14:paraId="0A0EEA5F"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四</w:t>
            </w:r>
          </w:p>
        </w:tc>
      </w:tr>
      <w:tr w:rsidR="00B35DAB" w14:paraId="4C04EE75" w14:textId="77777777">
        <w:trPr>
          <w:jc w:val="center"/>
        </w:trPr>
        <w:tc>
          <w:tcPr>
            <w:tcW w:w="1207" w:type="dxa"/>
            <w:vMerge/>
            <w:vAlign w:val="center"/>
          </w:tcPr>
          <w:p w14:paraId="73577849" w14:textId="77777777" w:rsidR="00B35DAB" w:rsidRDefault="00B35DAB">
            <w:pPr>
              <w:ind w:rightChars="-51" w:right="-107" w:firstLineChars="50" w:firstLine="105"/>
              <w:jc w:val="center"/>
              <w:rPr>
                <w:rFonts w:ascii="Times New Roman" w:eastAsia="宋体" w:hAnsi="Times New Roman" w:cs="Times New Roman"/>
                <w:bCs/>
                <w:szCs w:val="21"/>
              </w:rPr>
            </w:pPr>
          </w:p>
        </w:tc>
        <w:tc>
          <w:tcPr>
            <w:tcW w:w="1761" w:type="dxa"/>
            <w:vAlign w:val="center"/>
          </w:tcPr>
          <w:p w14:paraId="7DAE73BD"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核心筒</w:t>
            </w:r>
          </w:p>
        </w:tc>
        <w:tc>
          <w:tcPr>
            <w:tcW w:w="709" w:type="dxa"/>
            <w:vAlign w:val="center"/>
          </w:tcPr>
          <w:p w14:paraId="289B172B"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二</w:t>
            </w:r>
          </w:p>
        </w:tc>
        <w:tc>
          <w:tcPr>
            <w:tcW w:w="640" w:type="dxa"/>
            <w:vAlign w:val="center"/>
          </w:tcPr>
          <w:p w14:paraId="60D489B0" w14:textId="77777777" w:rsidR="00B35DAB" w:rsidRDefault="001E13EE">
            <w:pPr>
              <w:adjustRightInd w:val="0"/>
              <w:snapToGrid w:val="0"/>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54B30033" w14:textId="77777777" w:rsidR="00B35DAB" w:rsidRDefault="001E13EE">
            <w:pPr>
              <w:adjustRightInd w:val="0"/>
              <w:snapToGrid w:val="0"/>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721B8781"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特</w:t>
            </w:r>
            <w:proofErr w:type="gramStart"/>
            <w:r>
              <w:rPr>
                <w:rFonts w:ascii="Times New Roman" w:eastAsia="宋体" w:hAnsi="Times New Roman" w:cs="Times New Roman"/>
                <w:bCs/>
                <w:szCs w:val="21"/>
              </w:rPr>
              <w:t>一</w:t>
            </w:r>
            <w:proofErr w:type="gramEnd"/>
          </w:p>
        </w:tc>
        <w:tc>
          <w:tcPr>
            <w:tcW w:w="0" w:type="auto"/>
            <w:vAlign w:val="center"/>
          </w:tcPr>
          <w:p w14:paraId="252A5E0B" w14:textId="77777777" w:rsidR="00B35DAB" w:rsidRDefault="001E13EE">
            <w:pPr>
              <w:adjustRightInd w:val="0"/>
              <w:snapToGrid w:val="0"/>
              <w:jc w:val="center"/>
              <w:rPr>
                <w:rFonts w:ascii="Times New Roman" w:eastAsia="宋体" w:hAnsi="Times New Roman" w:cs="Times New Roman"/>
                <w:bCs/>
                <w:szCs w:val="21"/>
              </w:rPr>
            </w:pPr>
            <w:proofErr w:type="gramStart"/>
            <w:r>
              <w:rPr>
                <w:rFonts w:ascii="Times New Roman" w:eastAsia="宋体" w:hAnsi="Times New Roman" w:cs="Times New Roman"/>
                <w:bCs/>
                <w:szCs w:val="21"/>
              </w:rPr>
              <w:t>一</w:t>
            </w:r>
            <w:proofErr w:type="gramEnd"/>
          </w:p>
        </w:tc>
        <w:tc>
          <w:tcPr>
            <w:tcW w:w="0" w:type="auto"/>
            <w:vAlign w:val="center"/>
          </w:tcPr>
          <w:p w14:paraId="6566A156"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特</w:t>
            </w:r>
            <w:proofErr w:type="gramStart"/>
            <w:r>
              <w:rPr>
                <w:rFonts w:ascii="Times New Roman" w:eastAsia="宋体" w:hAnsi="Times New Roman" w:cs="Times New Roman"/>
                <w:bCs/>
                <w:szCs w:val="21"/>
              </w:rPr>
              <w:t>一</w:t>
            </w:r>
            <w:proofErr w:type="gramEnd"/>
          </w:p>
        </w:tc>
        <w:tc>
          <w:tcPr>
            <w:tcW w:w="0" w:type="auto"/>
            <w:vAlign w:val="center"/>
          </w:tcPr>
          <w:p w14:paraId="2D485C2D" w14:textId="77777777" w:rsidR="00B35DAB" w:rsidRDefault="001E13EE">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特</w:t>
            </w:r>
            <w:proofErr w:type="gramStart"/>
            <w:r>
              <w:rPr>
                <w:rFonts w:ascii="Times New Roman" w:eastAsia="宋体" w:hAnsi="Times New Roman" w:cs="Times New Roman"/>
                <w:bCs/>
                <w:szCs w:val="21"/>
              </w:rPr>
              <w:t>一</w:t>
            </w:r>
            <w:proofErr w:type="gramEnd"/>
          </w:p>
        </w:tc>
      </w:tr>
    </w:tbl>
    <w:p w14:paraId="5DE85244" w14:textId="77777777" w:rsidR="00B35DAB" w:rsidRDefault="001E13EE">
      <w:pPr>
        <w:pStyle w:val="22"/>
        <w:spacing w:beforeLines="50" w:before="156" w:afterLines="50" w:after="156"/>
        <w:ind w:firstLineChars="0" w:firstLine="0"/>
        <w:rPr>
          <w:rFonts w:cs="Times New Roman"/>
        </w:rPr>
      </w:pPr>
      <w:r>
        <w:rPr>
          <w:rFonts w:eastAsia="黑体" w:cs="Times New Roman"/>
          <w:b/>
        </w:rPr>
        <w:t xml:space="preserve">4.2.6  </w:t>
      </w:r>
      <w:r>
        <w:rPr>
          <w:rFonts w:cs="Times New Roman"/>
        </w:rPr>
        <w:t>高强组合剪力墙结构在正常使用条件下，按风荷载</w:t>
      </w:r>
      <w:proofErr w:type="gramStart"/>
      <w:r>
        <w:rPr>
          <w:rFonts w:cs="Times New Roman"/>
        </w:rPr>
        <w:t>或多遇地震</w:t>
      </w:r>
      <w:proofErr w:type="gramEnd"/>
      <w:r>
        <w:rPr>
          <w:rFonts w:cs="Times New Roman"/>
        </w:rPr>
        <w:t>标准</w:t>
      </w:r>
      <w:proofErr w:type="gramStart"/>
      <w:r>
        <w:rPr>
          <w:rFonts w:cs="Times New Roman"/>
        </w:rPr>
        <w:t>值作用</w:t>
      </w:r>
      <w:proofErr w:type="gramEnd"/>
      <w:r>
        <w:rPr>
          <w:rFonts w:cs="Times New Roman"/>
        </w:rPr>
        <w:t>下，以弹性方法计算的楼层最大层间位移角不应超过表</w:t>
      </w:r>
      <w:r>
        <w:rPr>
          <w:rFonts w:cs="Times New Roman"/>
        </w:rPr>
        <w:t>4.2.6</w:t>
      </w:r>
      <w:r>
        <w:rPr>
          <w:rFonts w:cs="Times New Roman"/>
        </w:rPr>
        <w:t>规定限值。</w:t>
      </w:r>
    </w:p>
    <w:p w14:paraId="34A8F5D0"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4.2.6  </w:t>
      </w:r>
      <w:r>
        <w:rPr>
          <w:rFonts w:ascii="Times New Roman" w:eastAsia="宋体" w:hAnsi="Times New Roman" w:cs="Times New Roman"/>
          <w:b/>
          <w:bCs/>
          <w:color w:val="000000"/>
          <w:kern w:val="0"/>
          <w:szCs w:val="21"/>
          <w:lang w:bidi="ar"/>
        </w:rPr>
        <w:t>高强钢板组合剪力墙结构的层间位移角限值</w:t>
      </w:r>
    </w:p>
    <w:tbl>
      <w:tblPr>
        <w:tblW w:w="75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17"/>
        <w:gridCol w:w="4570"/>
        <w:gridCol w:w="1352"/>
      </w:tblGrid>
      <w:tr w:rsidR="00B35DAB" w14:paraId="2E721458" w14:textId="77777777">
        <w:trPr>
          <w:trHeight w:hRule="exact" w:val="567"/>
          <w:jc w:val="center"/>
        </w:trPr>
        <w:tc>
          <w:tcPr>
            <w:tcW w:w="6187" w:type="dxa"/>
            <w:gridSpan w:val="2"/>
            <w:vMerge w:val="restart"/>
            <w:vAlign w:val="center"/>
          </w:tcPr>
          <w:p w14:paraId="50EAF0BF" w14:textId="77777777" w:rsidR="00B35DAB" w:rsidRDefault="001E13EE">
            <w:pPr>
              <w:snapToGrid w:val="0"/>
              <w:jc w:val="center"/>
              <w:rPr>
                <w:rFonts w:ascii="Times New Roman" w:hAnsi="Times New Roman" w:cs="Times New Roman"/>
              </w:rPr>
            </w:pPr>
            <w:r>
              <w:rPr>
                <w:rFonts w:ascii="Times New Roman" w:hAnsi="Times New Roman" w:cs="Times New Roman"/>
              </w:rPr>
              <w:t>结构体系</w:t>
            </w:r>
          </w:p>
        </w:tc>
        <w:tc>
          <w:tcPr>
            <w:tcW w:w="1352" w:type="dxa"/>
            <w:vMerge w:val="restart"/>
            <w:vAlign w:val="center"/>
          </w:tcPr>
          <w:p w14:paraId="6022B477" w14:textId="77777777" w:rsidR="00B35DAB" w:rsidRDefault="001E13EE">
            <w:pPr>
              <w:snapToGrid w:val="0"/>
              <w:jc w:val="center"/>
              <w:rPr>
                <w:rFonts w:ascii="Times New Roman" w:hAnsi="Times New Roman" w:cs="Times New Roman"/>
              </w:rPr>
            </w:pPr>
            <w:r>
              <w:rPr>
                <w:rFonts w:ascii="Times New Roman" w:hAnsi="Times New Roman" w:cs="Times New Roman"/>
              </w:rPr>
              <w:t>最大层间位移角</w:t>
            </w:r>
          </w:p>
        </w:tc>
      </w:tr>
      <w:tr w:rsidR="00B35DAB" w14:paraId="2534FE67" w14:textId="77777777">
        <w:trPr>
          <w:trHeight w:hRule="exact" w:val="567"/>
          <w:jc w:val="center"/>
        </w:trPr>
        <w:tc>
          <w:tcPr>
            <w:tcW w:w="6187" w:type="dxa"/>
            <w:gridSpan w:val="2"/>
            <w:vMerge/>
            <w:vAlign w:val="center"/>
          </w:tcPr>
          <w:p w14:paraId="69834903" w14:textId="77777777" w:rsidR="00B35DAB" w:rsidRDefault="00B35DAB">
            <w:pPr>
              <w:snapToGrid w:val="0"/>
              <w:jc w:val="center"/>
              <w:rPr>
                <w:rFonts w:ascii="Times New Roman" w:hAnsi="Times New Roman" w:cs="Times New Roman"/>
              </w:rPr>
            </w:pPr>
          </w:p>
        </w:tc>
        <w:tc>
          <w:tcPr>
            <w:tcW w:w="1352" w:type="dxa"/>
            <w:vMerge/>
            <w:vAlign w:val="center"/>
          </w:tcPr>
          <w:p w14:paraId="6C94D825" w14:textId="77777777" w:rsidR="00B35DAB" w:rsidRDefault="00B35DAB">
            <w:pPr>
              <w:snapToGrid w:val="0"/>
              <w:jc w:val="center"/>
              <w:rPr>
                <w:rFonts w:ascii="Times New Roman" w:hAnsi="Times New Roman" w:cs="Times New Roman"/>
              </w:rPr>
            </w:pPr>
          </w:p>
        </w:tc>
      </w:tr>
      <w:tr w:rsidR="00B35DAB" w14:paraId="478517DA" w14:textId="77777777">
        <w:trPr>
          <w:trHeight w:hRule="exact" w:val="567"/>
          <w:jc w:val="center"/>
        </w:trPr>
        <w:tc>
          <w:tcPr>
            <w:tcW w:w="1617" w:type="dxa"/>
            <w:vMerge w:val="restart"/>
            <w:vAlign w:val="center"/>
          </w:tcPr>
          <w:p w14:paraId="7D106BBD" w14:textId="77777777" w:rsidR="00B35DAB" w:rsidRDefault="001E13EE">
            <w:pPr>
              <w:snapToGrid w:val="0"/>
              <w:jc w:val="center"/>
              <w:rPr>
                <w:rFonts w:ascii="Times New Roman" w:hAnsi="Times New Roman" w:cs="Times New Roman"/>
              </w:rPr>
            </w:pPr>
            <w:r>
              <w:rPr>
                <w:rFonts w:ascii="Times New Roman" w:hAnsi="Times New Roman" w:cs="Times New Roman"/>
              </w:rPr>
              <w:t>框架</w:t>
            </w:r>
            <w:r>
              <w:rPr>
                <w:rFonts w:ascii="Times New Roman" w:hAnsi="Times New Roman" w:cs="Times New Roman"/>
              </w:rPr>
              <w:t>—</w:t>
            </w:r>
            <w:r>
              <w:rPr>
                <w:rFonts w:ascii="Times New Roman" w:hAnsi="Times New Roman" w:cs="Times New Roman"/>
              </w:rPr>
              <w:t>剪力墙结构</w:t>
            </w:r>
          </w:p>
        </w:tc>
        <w:tc>
          <w:tcPr>
            <w:tcW w:w="4570" w:type="dxa"/>
            <w:vAlign w:val="center"/>
          </w:tcPr>
          <w:p w14:paraId="7A0225F2" w14:textId="77777777" w:rsidR="00B35DAB" w:rsidRDefault="001E13EE">
            <w:pPr>
              <w:snapToGrid w:val="0"/>
              <w:jc w:val="center"/>
              <w:rPr>
                <w:rFonts w:ascii="Times New Roman" w:hAnsi="Times New Roman" w:cs="Times New Roman"/>
              </w:rPr>
            </w:pPr>
            <w:r>
              <w:rPr>
                <w:rFonts w:ascii="Times New Roman" w:hAnsi="Times New Roman" w:cs="Times New Roman"/>
              </w:rPr>
              <w:t>混凝土（型钢混凝土）框架</w:t>
            </w:r>
            <w:r>
              <w:rPr>
                <w:rFonts w:ascii="Times New Roman" w:hAnsi="Times New Roman" w:cs="Times New Roman"/>
              </w:rPr>
              <w:t>—</w:t>
            </w:r>
            <w:r>
              <w:rPr>
                <w:rFonts w:ascii="Times New Roman" w:hAnsi="Times New Roman" w:cs="Times New Roman"/>
              </w:rPr>
              <w:t>钢板组合剪力墙</w:t>
            </w:r>
          </w:p>
        </w:tc>
        <w:tc>
          <w:tcPr>
            <w:tcW w:w="1352" w:type="dxa"/>
            <w:vAlign w:val="center"/>
          </w:tcPr>
          <w:p w14:paraId="3F76B185" w14:textId="77777777" w:rsidR="00B35DAB" w:rsidRDefault="001E13EE">
            <w:pPr>
              <w:snapToGrid w:val="0"/>
              <w:jc w:val="center"/>
              <w:rPr>
                <w:rFonts w:ascii="Times New Roman" w:hAnsi="Times New Roman" w:cs="Times New Roman"/>
              </w:rPr>
            </w:pPr>
            <w:r>
              <w:rPr>
                <w:rFonts w:ascii="Times New Roman" w:hAnsi="Times New Roman" w:cs="Times New Roman"/>
              </w:rPr>
              <w:t>1/500</w:t>
            </w:r>
          </w:p>
        </w:tc>
      </w:tr>
      <w:tr w:rsidR="00B35DAB" w14:paraId="771BF5A3" w14:textId="77777777">
        <w:trPr>
          <w:trHeight w:hRule="exact" w:val="567"/>
          <w:jc w:val="center"/>
        </w:trPr>
        <w:tc>
          <w:tcPr>
            <w:tcW w:w="1617" w:type="dxa"/>
            <w:vMerge/>
            <w:vAlign w:val="center"/>
          </w:tcPr>
          <w:p w14:paraId="57F0EC8C" w14:textId="77777777" w:rsidR="00B35DAB" w:rsidRDefault="00B35DAB">
            <w:pPr>
              <w:snapToGrid w:val="0"/>
              <w:jc w:val="center"/>
              <w:rPr>
                <w:rFonts w:ascii="Times New Roman" w:hAnsi="Times New Roman" w:cs="Times New Roman"/>
              </w:rPr>
            </w:pPr>
          </w:p>
        </w:tc>
        <w:tc>
          <w:tcPr>
            <w:tcW w:w="4570" w:type="dxa"/>
            <w:vAlign w:val="center"/>
          </w:tcPr>
          <w:p w14:paraId="50AF9558" w14:textId="77777777" w:rsidR="00B35DAB" w:rsidRDefault="001E13EE">
            <w:pPr>
              <w:snapToGrid w:val="0"/>
              <w:jc w:val="center"/>
              <w:rPr>
                <w:rFonts w:ascii="Times New Roman" w:hAnsi="Times New Roman" w:cs="Times New Roman"/>
              </w:rPr>
            </w:pPr>
            <w:r>
              <w:rPr>
                <w:rFonts w:ascii="Times New Roman" w:hAnsi="Times New Roman" w:cs="Times New Roman"/>
              </w:rPr>
              <w:t>钢（钢管混凝土）框架</w:t>
            </w:r>
            <w:r>
              <w:rPr>
                <w:rFonts w:ascii="Times New Roman" w:hAnsi="Times New Roman" w:cs="Times New Roman"/>
              </w:rPr>
              <w:t>—</w:t>
            </w:r>
            <w:r>
              <w:rPr>
                <w:rFonts w:ascii="Times New Roman" w:hAnsi="Times New Roman" w:cs="Times New Roman"/>
              </w:rPr>
              <w:t>钢板组合剪力墙</w:t>
            </w:r>
          </w:p>
        </w:tc>
        <w:tc>
          <w:tcPr>
            <w:tcW w:w="1352" w:type="dxa"/>
            <w:vAlign w:val="center"/>
          </w:tcPr>
          <w:p w14:paraId="7B012CAD" w14:textId="77777777" w:rsidR="00B35DAB" w:rsidRDefault="001E13EE">
            <w:pPr>
              <w:snapToGrid w:val="0"/>
              <w:jc w:val="center"/>
              <w:rPr>
                <w:rFonts w:ascii="Times New Roman" w:hAnsi="Times New Roman" w:cs="Times New Roman"/>
              </w:rPr>
            </w:pPr>
            <w:r>
              <w:rPr>
                <w:rFonts w:ascii="Times New Roman" w:hAnsi="Times New Roman" w:cs="Times New Roman"/>
              </w:rPr>
              <w:t>1/300</w:t>
            </w:r>
          </w:p>
        </w:tc>
      </w:tr>
      <w:tr w:rsidR="00B35DAB" w14:paraId="4421DD8C" w14:textId="77777777">
        <w:trPr>
          <w:trHeight w:hRule="exact" w:val="567"/>
          <w:jc w:val="center"/>
        </w:trPr>
        <w:tc>
          <w:tcPr>
            <w:tcW w:w="1617" w:type="dxa"/>
            <w:vAlign w:val="center"/>
          </w:tcPr>
          <w:p w14:paraId="06AB53BF" w14:textId="77777777" w:rsidR="00B35DAB" w:rsidRDefault="001E13EE">
            <w:pPr>
              <w:snapToGrid w:val="0"/>
              <w:jc w:val="center"/>
              <w:rPr>
                <w:rFonts w:ascii="Times New Roman" w:hAnsi="Times New Roman" w:cs="Times New Roman"/>
              </w:rPr>
            </w:pPr>
            <w:r>
              <w:rPr>
                <w:rFonts w:ascii="Times New Roman" w:hAnsi="Times New Roman" w:cs="Times New Roman"/>
              </w:rPr>
              <w:t>剪力墙结构</w:t>
            </w:r>
          </w:p>
        </w:tc>
        <w:tc>
          <w:tcPr>
            <w:tcW w:w="4570" w:type="dxa"/>
            <w:vAlign w:val="center"/>
          </w:tcPr>
          <w:p w14:paraId="75B87EA8" w14:textId="77777777" w:rsidR="00B35DAB" w:rsidRDefault="001E13EE">
            <w:pPr>
              <w:snapToGrid w:val="0"/>
              <w:jc w:val="center"/>
              <w:rPr>
                <w:rFonts w:ascii="Times New Roman" w:hAnsi="Times New Roman" w:cs="Times New Roman"/>
              </w:rPr>
            </w:pPr>
            <w:r>
              <w:rPr>
                <w:rFonts w:ascii="Times New Roman" w:hAnsi="Times New Roman" w:cs="Times New Roman"/>
              </w:rPr>
              <w:t>钢板</w:t>
            </w:r>
            <w:r>
              <w:rPr>
                <w:rFonts w:ascii="Times New Roman" w:hAnsi="Times New Roman" w:cs="Times New Roman" w:hint="eastAsia"/>
              </w:rPr>
              <w:t>组合</w:t>
            </w:r>
            <w:r>
              <w:rPr>
                <w:rFonts w:ascii="Times New Roman" w:hAnsi="Times New Roman" w:cs="Times New Roman"/>
              </w:rPr>
              <w:t>剪力墙</w:t>
            </w:r>
          </w:p>
        </w:tc>
        <w:tc>
          <w:tcPr>
            <w:tcW w:w="1352" w:type="dxa"/>
            <w:vAlign w:val="center"/>
          </w:tcPr>
          <w:p w14:paraId="41DFDCAE" w14:textId="77777777" w:rsidR="00B35DAB" w:rsidRDefault="001E13EE">
            <w:pPr>
              <w:snapToGrid w:val="0"/>
              <w:jc w:val="center"/>
              <w:rPr>
                <w:rFonts w:ascii="Times New Roman" w:hAnsi="Times New Roman" w:cs="Times New Roman"/>
              </w:rPr>
            </w:pPr>
            <w:r>
              <w:rPr>
                <w:rFonts w:ascii="Times New Roman" w:hAnsi="Times New Roman" w:cs="Times New Roman"/>
              </w:rPr>
              <w:t>1/300</w:t>
            </w:r>
          </w:p>
        </w:tc>
      </w:tr>
      <w:tr w:rsidR="00B35DAB" w14:paraId="4C1D3773" w14:textId="77777777">
        <w:trPr>
          <w:trHeight w:hRule="exact" w:val="567"/>
          <w:jc w:val="center"/>
        </w:trPr>
        <w:tc>
          <w:tcPr>
            <w:tcW w:w="1617" w:type="dxa"/>
            <w:vAlign w:val="center"/>
          </w:tcPr>
          <w:p w14:paraId="623D11A2" w14:textId="77777777" w:rsidR="00B35DAB" w:rsidRDefault="001E13EE">
            <w:pPr>
              <w:snapToGrid w:val="0"/>
              <w:jc w:val="center"/>
              <w:rPr>
                <w:rFonts w:ascii="Times New Roman" w:hAnsi="Times New Roman" w:cs="Times New Roman"/>
              </w:rPr>
            </w:pPr>
            <w:r>
              <w:rPr>
                <w:rFonts w:ascii="Times New Roman" w:hAnsi="Times New Roman" w:cs="Times New Roman"/>
              </w:rPr>
              <w:t>部分框支剪力墙结构</w:t>
            </w:r>
          </w:p>
        </w:tc>
        <w:tc>
          <w:tcPr>
            <w:tcW w:w="4570" w:type="dxa"/>
            <w:vAlign w:val="center"/>
          </w:tcPr>
          <w:p w14:paraId="5BDA6285" w14:textId="77777777" w:rsidR="00B35DAB" w:rsidRDefault="001E13EE">
            <w:pPr>
              <w:snapToGrid w:val="0"/>
              <w:jc w:val="center"/>
              <w:rPr>
                <w:rFonts w:ascii="Times New Roman" w:hAnsi="Times New Roman" w:cs="Times New Roman"/>
              </w:rPr>
            </w:pPr>
            <w:r>
              <w:rPr>
                <w:rFonts w:ascii="Times New Roman" w:hAnsi="Times New Roman" w:cs="Times New Roman"/>
              </w:rPr>
              <w:t>型钢（钢管）混凝土转换柱</w:t>
            </w:r>
            <w:r>
              <w:rPr>
                <w:rFonts w:ascii="Times New Roman" w:hAnsi="Times New Roman" w:cs="Times New Roman"/>
              </w:rPr>
              <w:t>—</w:t>
            </w:r>
            <w:r>
              <w:rPr>
                <w:rFonts w:ascii="Times New Roman" w:hAnsi="Times New Roman" w:cs="Times New Roman"/>
              </w:rPr>
              <w:t>钢板组合剪力墙</w:t>
            </w:r>
          </w:p>
        </w:tc>
        <w:tc>
          <w:tcPr>
            <w:tcW w:w="1352" w:type="dxa"/>
            <w:vAlign w:val="center"/>
          </w:tcPr>
          <w:p w14:paraId="64026D05" w14:textId="77777777" w:rsidR="00B35DAB" w:rsidRDefault="001E13EE">
            <w:pPr>
              <w:snapToGrid w:val="0"/>
              <w:jc w:val="center"/>
              <w:rPr>
                <w:rFonts w:ascii="Times New Roman" w:hAnsi="Times New Roman" w:cs="Times New Roman"/>
              </w:rPr>
            </w:pPr>
            <w:r>
              <w:rPr>
                <w:rFonts w:ascii="Times New Roman" w:hAnsi="Times New Roman" w:cs="Times New Roman"/>
              </w:rPr>
              <w:t>140</w:t>
            </w:r>
            <w:r>
              <w:rPr>
                <w:rFonts w:ascii="Times New Roman" w:hAnsi="Times New Roman" w:cs="Times New Roman" w:hint="eastAsia"/>
              </w:rPr>
              <w:t>0</w:t>
            </w:r>
          </w:p>
        </w:tc>
      </w:tr>
      <w:tr w:rsidR="00B35DAB" w14:paraId="14C21979" w14:textId="77777777">
        <w:trPr>
          <w:trHeight w:hRule="exact" w:val="567"/>
          <w:jc w:val="center"/>
        </w:trPr>
        <w:tc>
          <w:tcPr>
            <w:tcW w:w="1617" w:type="dxa"/>
            <w:vMerge w:val="restart"/>
            <w:vAlign w:val="center"/>
          </w:tcPr>
          <w:p w14:paraId="17E5206E" w14:textId="77777777" w:rsidR="00B35DAB" w:rsidRDefault="001E13EE">
            <w:pPr>
              <w:snapToGrid w:val="0"/>
              <w:jc w:val="center"/>
              <w:rPr>
                <w:rFonts w:ascii="Times New Roman" w:hAnsi="Times New Roman" w:cs="Times New Roman"/>
              </w:rPr>
            </w:pPr>
            <w:r>
              <w:rPr>
                <w:rFonts w:ascii="Times New Roman" w:hAnsi="Times New Roman" w:cs="Times New Roman"/>
              </w:rPr>
              <w:t>框架</w:t>
            </w:r>
            <w:proofErr w:type="gramStart"/>
            <w:r>
              <w:rPr>
                <w:rFonts w:ascii="Times New Roman" w:hAnsi="Times New Roman" w:cs="Times New Roman"/>
              </w:rPr>
              <w:t>—</w:t>
            </w:r>
            <w:r>
              <w:rPr>
                <w:rFonts w:ascii="Times New Roman" w:hAnsi="Times New Roman" w:cs="Times New Roman"/>
              </w:rPr>
              <w:t>核心</w:t>
            </w:r>
            <w:proofErr w:type="gramEnd"/>
            <w:r>
              <w:rPr>
                <w:rFonts w:ascii="Times New Roman" w:hAnsi="Times New Roman" w:cs="Times New Roman"/>
              </w:rPr>
              <w:t>筒结构</w:t>
            </w:r>
          </w:p>
        </w:tc>
        <w:tc>
          <w:tcPr>
            <w:tcW w:w="4570" w:type="dxa"/>
            <w:vAlign w:val="center"/>
          </w:tcPr>
          <w:p w14:paraId="4C19D3C8" w14:textId="77777777" w:rsidR="00B35DAB" w:rsidRDefault="001E13EE">
            <w:pPr>
              <w:snapToGrid w:val="0"/>
              <w:jc w:val="center"/>
              <w:rPr>
                <w:rFonts w:ascii="Times New Roman" w:hAnsi="Times New Roman" w:cs="Times New Roman"/>
              </w:rPr>
            </w:pPr>
            <w:r>
              <w:rPr>
                <w:rFonts w:ascii="Times New Roman" w:hAnsi="Times New Roman" w:cs="Times New Roman"/>
              </w:rPr>
              <w:t>混凝土（型钢混凝土）框架</w:t>
            </w:r>
            <w:r>
              <w:rPr>
                <w:rFonts w:ascii="Times New Roman" w:hAnsi="Times New Roman" w:cs="Times New Roman"/>
              </w:rPr>
              <w:t>—</w:t>
            </w:r>
            <w:r>
              <w:rPr>
                <w:rFonts w:ascii="Times New Roman" w:hAnsi="Times New Roman" w:cs="Times New Roman"/>
              </w:rPr>
              <w:t>钢板组合核心筒</w:t>
            </w:r>
          </w:p>
        </w:tc>
        <w:tc>
          <w:tcPr>
            <w:tcW w:w="1352" w:type="dxa"/>
            <w:vAlign w:val="center"/>
          </w:tcPr>
          <w:p w14:paraId="15DE85DD" w14:textId="77777777" w:rsidR="00B35DAB" w:rsidRDefault="001E13EE">
            <w:pPr>
              <w:snapToGrid w:val="0"/>
              <w:jc w:val="center"/>
              <w:rPr>
                <w:rFonts w:ascii="Times New Roman" w:hAnsi="Times New Roman" w:cs="Times New Roman"/>
              </w:rPr>
            </w:pPr>
            <w:r>
              <w:rPr>
                <w:rFonts w:ascii="Times New Roman" w:hAnsi="Times New Roman" w:cs="Times New Roman"/>
              </w:rPr>
              <w:t>1/500</w:t>
            </w:r>
          </w:p>
        </w:tc>
      </w:tr>
      <w:tr w:rsidR="00B35DAB" w14:paraId="7AC9B302" w14:textId="77777777">
        <w:trPr>
          <w:trHeight w:hRule="exact" w:val="567"/>
          <w:jc w:val="center"/>
        </w:trPr>
        <w:tc>
          <w:tcPr>
            <w:tcW w:w="1617" w:type="dxa"/>
            <w:vMerge/>
            <w:vAlign w:val="center"/>
          </w:tcPr>
          <w:p w14:paraId="7557F48C" w14:textId="77777777" w:rsidR="00B35DAB" w:rsidRDefault="00B35DAB">
            <w:pPr>
              <w:snapToGrid w:val="0"/>
              <w:jc w:val="center"/>
              <w:rPr>
                <w:rFonts w:ascii="Times New Roman" w:hAnsi="Times New Roman" w:cs="Times New Roman"/>
              </w:rPr>
            </w:pPr>
          </w:p>
        </w:tc>
        <w:tc>
          <w:tcPr>
            <w:tcW w:w="4570" w:type="dxa"/>
            <w:vAlign w:val="center"/>
          </w:tcPr>
          <w:p w14:paraId="4A4D8489" w14:textId="77777777" w:rsidR="00B35DAB" w:rsidRDefault="001E13EE">
            <w:pPr>
              <w:snapToGrid w:val="0"/>
              <w:jc w:val="center"/>
              <w:rPr>
                <w:rFonts w:ascii="Times New Roman" w:hAnsi="Times New Roman" w:cs="Times New Roman"/>
              </w:rPr>
            </w:pPr>
            <w:r>
              <w:rPr>
                <w:rFonts w:ascii="Times New Roman" w:hAnsi="Times New Roman" w:cs="Times New Roman"/>
              </w:rPr>
              <w:t>钢（钢管混凝土）框架</w:t>
            </w:r>
            <w:r>
              <w:rPr>
                <w:rFonts w:ascii="Times New Roman" w:hAnsi="Times New Roman" w:cs="Times New Roman"/>
              </w:rPr>
              <w:t>—</w:t>
            </w:r>
            <w:r>
              <w:rPr>
                <w:rFonts w:ascii="Times New Roman" w:hAnsi="Times New Roman" w:cs="Times New Roman"/>
              </w:rPr>
              <w:t>钢板组合核心筒</w:t>
            </w:r>
          </w:p>
        </w:tc>
        <w:tc>
          <w:tcPr>
            <w:tcW w:w="1352" w:type="dxa"/>
            <w:vAlign w:val="center"/>
          </w:tcPr>
          <w:p w14:paraId="1AE26858" w14:textId="77777777" w:rsidR="00B35DAB" w:rsidRDefault="001E13EE">
            <w:pPr>
              <w:snapToGrid w:val="0"/>
              <w:jc w:val="center"/>
              <w:rPr>
                <w:rFonts w:ascii="Times New Roman" w:hAnsi="Times New Roman" w:cs="Times New Roman"/>
              </w:rPr>
            </w:pPr>
            <w:r>
              <w:rPr>
                <w:rFonts w:ascii="Times New Roman" w:hAnsi="Times New Roman" w:cs="Times New Roman"/>
              </w:rPr>
              <w:t>1/300</w:t>
            </w:r>
          </w:p>
        </w:tc>
      </w:tr>
      <w:tr w:rsidR="00B35DAB" w14:paraId="65EF86ED" w14:textId="77777777">
        <w:trPr>
          <w:trHeight w:hRule="exact" w:val="567"/>
          <w:jc w:val="center"/>
        </w:trPr>
        <w:tc>
          <w:tcPr>
            <w:tcW w:w="1617" w:type="dxa"/>
            <w:vMerge w:val="restart"/>
            <w:vAlign w:val="center"/>
          </w:tcPr>
          <w:p w14:paraId="26E55907" w14:textId="77777777" w:rsidR="00B35DAB" w:rsidRDefault="001E13EE">
            <w:pPr>
              <w:snapToGrid w:val="0"/>
              <w:jc w:val="center"/>
              <w:rPr>
                <w:rFonts w:ascii="Times New Roman" w:hAnsi="Times New Roman" w:cs="Times New Roman"/>
              </w:rPr>
            </w:pPr>
            <w:r>
              <w:rPr>
                <w:rFonts w:ascii="Times New Roman" w:hAnsi="Times New Roman" w:cs="Times New Roman"/>
              </w:rPr>
              <w:t>筒中筒结构</w:t>
            </w:r>
          </w:p>
        </w:tc>
        <w:tc>
          <w:tcPr>
            <w:tcW w:w="4570" w:type="dxa"/>
            <w:vAlign w:val="center"/>
          </w:tcPr>
          <w:p w14:paraId="47951A6A" w14:textId="77777777" w:rsidR="00B35DAB" w:rsidRDefault="001E13EE">
            <w:pPr>
              <w:snapToGrid w:val="0"/>
              <w:jc w:val="center"/>
              <w:rPr>
                <w:rFonts w:ascii="Times New Roman" w:hAnsi="Times New Roman" w:cs="Times New Roman"/>
              </w:rPr>
            </w:pPr>
            <w:r>
              <w:rPr>
                <w:rFonts w:ascii="Times New Roman" w:hAnsi="Times New Roman" w:cs="Times New Roman"/>
              </w:rPr>
              <w:t>型钢混凝土外筒</w:t>
            </w:r>
            <w:r>
              <w:rPr>
                <w:rFonts w:ascii="Times New Roman" w:hAnsi="Times New Roman" w:cs="Times New Roman"/>
              </w:rPr>
              <w:t>—</w:t>
            </w:r>
            <w:r>
              <w:rPr>
                <w:rFonts w:ascii="Times New Roman" w:hAnsi="Times New Roman" w:cs="Times New Roman"/>
              </w:rPr>
              <w:t>钢板组合核心筒</w:t>
            </w:r>
          </w:p>
        </w:tc>
        <w:tc>
          <w:tcPr>
            <w:tcW w:w="1352" w:type="dxa"/>
            <w:vAlign w:val="center"/>
          </w:tcPr>
          <w:p w14:paraId="3E23292D" w14:textId="77777777" w:rsidR="00B35DAB" w:rsidRDefault="001E13EE">
            <w:pPr>
              <w:snapToGrid w:val="0"/>
              <w:jc w:val="center"/>
              <w:rPr>
                <w:rFonts w:ascii="Times New Roman" w:hAnsi="Times New Roman" w:cs="Times New Roman"/>
              </w:rPr>
            </w:pPr>
            <w:r>
              <w:rPr>
                <w:rFonts w:ascii="Times New Roman" w:hAnsi="Times New Roman" w:cs="Times New Roman"/>
              </w:rPr>
              <w:t>1/500</w:t>
            </w:r>
          </w:p>
        </w:tc>
      </w:tr>
      <w:tr w:rsidR="00B35DAB" w14:paraId="4FE530DB" w14:textId="77777777">
        <w:trPr>
          <w:trHeight w:hRule="exact" w:val="567"/>
          <w:jc w:val="center"/>
        </w:trPr>
        <w:tc>
          <w:tcPr>
            <w:tcW w:w="1617" w:type="dxa"/>
            <w:vMerge/>
            <w:vAlign w:val="center"/>
          </w:tcPr>
          <w:p w14:paraId="31181B4C" w14:textId="77777777" w:rsidR="00B35DAB" w:rsidRDefault="00B35DAB">
            <w:pPr>
              <w:snapToGrid w:val="0"/>
              <w:jc w:val="center"/>
              <w:rPr>
                <w:rFonts w:ascii="Times New Roman" w:hAnsi="Times New Roman" w:cs="Times New Roman"/>
              </w:rPr>
            </w:pPr>
          </w:p>
        </w:tc>
        <w:tc>
          <w:tcPr>
            <w:tcW w:w="4570" w:type="dxa"/>
            <w:vAlign w:val="center"/>
          </w:tcPr>
          <w:p w14:paraId="04DC0D5A" w14:textId="77777777" w:rsidR="00B35DAB" w:rsidRDefault="001E13EE">
            <w:pPr>
              <w:snapToGrid w:val="0"/>
              <w:jc w:val="center"/>
              <w:rPr>
                <w:rFonts w:ascii="Times New Roman" w:hAnsi="Times New Roman" w:cs="Times New Roman"/>
              </w:rPr>
            </w:pPr>
            <w:r>
              <w:rPr>
                <w:rFonts w:ascii="Times New Roman" w:hAnsi="Times New Roman" w:cs="Times New Roman"/>
              </w:rPr>
              <w:t>钢（钢管混凝土）外筒</w:t>
            </w:r>
            <w:r>
              <w:rPr>
                <w:rFonts w:ascii="Times New Roman" w:hAnsi="Times New Roman" w:cs="Times New Roman"/>
              </w:rPr>
              <w:t>—</w:t>
            </w:r>
            <w:r>
              <w:rPr>
                <w:rFonts w:ascii="Times New Roman" w:hAnsi="Times New Roman" w:cs="Times New Roman"/>
              </w:rPr>
              <w:t>钢板组合核心筒</w:t>
            </w:r>
          </w:p>
        </w:tc>
        <w:tc>
          <w:tcPr>
            <w:tcW w:w="1352" w:type="dxa"/>
            <w:vAlign w:val="center"/>
          </w:tcPr>
          <w:p w14:paraId="08F8E7E7" w14:textId="77777777" w:rsidR="00B35DAB" w:rsidRDefault="001E13EE">
            <w:pPr>
              <w:snapToGrid w:val="0"/>
              <w:jc w:val="center"/>
              <w:rPr>
                <w:rFonts w:ascii="Times New Roman" w:hAnsi="Times New Roman" w:cs="Times New Roman"/>
              </w:rPr>
            </w:pPr>
            <w:r>
              <w:rPr>
                <w:rFonts w:ascii="Times New Roman" w:hAnsi="Times New Roman" w:cs="Times New Roman"/>
              </w:rPr>
              <w:t>1/300</w:t>
            </w:r>
          </w:p>
        </w:tc>
      </w:tr>
      <w:tr w:rsidR="00B35DAB" w14:paraId="5025B155" w14:textId="77777777">
        <w:trPr>
          <w:trHeight w:hRule="exact" w:val="567"/>
          <w:jc w:val="center"/>
        </w:trPr>
        <w:tc>
          <w:tcPr>
            <w:tcW w:w="1617" w:type="dxa"/>
            <w:vAlign w:val="center"/>
          </w:tcPr>
          <w:p w14:paraId="26901448" w14:textId="77777777" w:rsidR="00B35DAB" w:rsidRDefault="001E13EE">
            <w:pPr>
              <w:snapToGrid w:val="0"/>
              <w:jc w:val="center"/>
              <w:rPr>
                <w:rFonts w:ascii="Times New Roman" w:hAnsi="Times New Roman" w:cs="Times New Roman"/>
              </w:rPr>
            </w:pPr>
            <w:r>
              <w:rPr>
                <w:rFonts w:ascii="Times New Roman" w:hAnsi="Times New Roman" w:cs="Times New Roman"/>
              </w:rPr>
              <w:t>多筒体结构</w:t>
            </w:r>
          </w:p>
        </w:tc>
        <w:tc>
          <w:tcPr>
            <w:tcW w:w="4570" w:type="dxa"/>
            <w:vAlign w:val="center"/>
          </w:tcPr>
          <w:p w14:paraId="0066D604" w14:textId="77777777" w:rsidR="00B35DAB" w:rsidRDefault="001E13EE">
            <w:pPr>
              <w:snapToGrid w:val="0"/>
              <w:jc w:val="center"/>
              <w:rPr>
                <w:rFonts w:ascii="Times New Roman" w:hAnsi="Times New Roman" w:cs="Times New Roman"/>
              </w:rPr>
            </w:pPr>
            <w:r>
              <w:rPr>
                <w:rFonts w:ascii="Times New Roman" w:hAnsi="Times New Roman" w:cs="Times New Roman"/>
              </w:rPr>
              <w:t>钢板组合核心筒</w:t>
            </w:r>
          </w:p>
        </w:tc>
        <w:tc>
          <w:tcPr>
            <w:tcW w:w="1352" w:type="dxa"/>
            <w:vAlign w:val="center"/>
          </w:tcPr>
          <w:p w14:paraId="042D125A" w14:textId="77777777" w:rsidR="00B35DAB" w:rsidRDefault="001E13EE">
            <w:pPr>
              <w:snapToGrid w:val="0"/>
              <w:jc w:val="center"/>
              <w:rPr>
                <w:rFonts w:ascii="Times New Roman" w:hAnsi="Times New Roman" w:cs="Times New Roman"/>
              </w:rPr>
            </w:pPr>
            <w:r>
              <w:rPr>
                <w:rFonts w:ascii="Times New Roman" w:hAnsi="Times New Roman" w:cs="Times New Roman"/>
              </w:rPr>
              <w:t>1/300</w:t>
            </w:r>
          </w:p>
        </w:tc>
      </w:tr>
      <w:tr w:rsidR="00B35DAB" w14:paraId="1B42614D" w14:textId="77777777">
        <w:trPr>
          <w:trHeight w:hRule="exact" w:val="567"/>
          <w:jc w:val="center"/>
        </w:trPr>
        <w:tc>
          <w:tcPr>
            <w:tcW w:w="1617" w:type="dxa"/>
            <w:vAlign w:val="center"/>
          </w:tcPr>
          <w:p w14:paraId="5110D94A" w14:textId="77777777" w:rsidR="00B35DAB" w:rsidRDefault="001E13EE">
            <w:pPr>
              <w:snapToGrid w:val="0"/>
              <w:jc w:val="center"/>
              <w:rPr>
                <w:rFonts w:ascii="Times New Roman" w:hAnsi="Times New Roman" w:cs="Times New Roman"/>
              </w:rPr>
            </w:pPr>
            <w:r>
              <w:rPr>
                <w:rFonts w:ascii="Times New Roman" w:hAnsi="Times New Roman" w:cs="Times New Roman"/>
              </w:rPr>
              <w:t>筒体</w:t>
            </w:r>
            <w:r>
              <w:rPr>
                <w:rFonts w:ascii="Times New Roman" w:hAnsi="Times New Roman" w:cs="Times New Roman"/>
              </w:rPr>
              <w:t>-</w:t>
            </w:r>
            <w:r>
              <w:rPr>
                <w:rFonts w:ascii="Times New Roman" w:hAnsi="Times New Roman" w:cs="Times New Roman"/>
              </w:rPr>
              <w:t>重力柱（吊柱）结构</w:t>
            </w:r>
          </w:p>
        </w:tc>
        <w:tc>
          <w:tcPr>
            <w:tcW w:w="4570" w:type="dxa"/>
            <w:vAlign w:val="center"/>
          </w:tcPr>
          <w:p w14:paraId="0E6CC38D" w14:textId="77777777" w:rsidR="00B35DAB" w:rsidRDefault="001E13EE">
            <w:pPr>
              <w:snapToGrid w:val="0"/>
              <w:jc w:val="center"/>
              <w:rPr>
                <w:rFonts w:ascii="Times New Roman" w:hAnsi="Times New Roman" w:cs="Times New Roman"/>
              </w:rPr>
            </w:pPr>
            <w:r>
              <w:rPr>
                <w:rFonts w:ascii="Times New Roman" w:hAnsi="Times New Roman" w:cs="Times New Roman"/>
              </w:rPr>
              <w:t>钢板组合核心筒</w:t>
            </w:r>
          </w:p>
        </w:tc>
        <w:tc>
          <w:tcPr>
            <w:tcW w:w="1352" w:type="dxa"/>
            <w:vAlign w:val="center"/>
          </w:tcPr>
          <w:p w14:paraId="7D96BFA0" w14:textId="77777777" w:rsidR="00B35DAB" w:rsidRDefault="001E13EE">
            <w:pPr>
              <w:snapToGrid w:val="0"/>
              <w:jc w:val="center"/>
              <w:rPr>
                <w:rFonts w:ascii="Times New Roman" w:hAnsi="Times New Roman" w:cs="Times New Roman"/>
              </w:rPr>
            </w:pPr>
            <w:r>
              <w:rPr>
                <w:rFonts w:ascii="Times New Roman" w:hAnsi="Times New Roman" w:cs="Times New Roman"/>
              </w:rPr>
              <w:t>1/400</w:t>
            </w:r>
          </w:p>
        </w:tc>
      </w:tr>
    </w:tbl>
    <w:p w14:paraId="5616C408" w14:textId="77777777" w:rsidR="00B35DAB" w:rsidRDefault="001E13EE">
      <w:pPr>
        <w:pStyle w:val="22"/>
        <w:spacing w:beforeLines="50" w:before="156"/>
        <w:ind w:firstLineChars="0" w:firstLine="0"/>
        <w:rPr>
          <w:rFonts w:cs="Times New Roman"/>
        </w:rPr>
      </w:pPr>
      <w:r>
        <w:rPr>
          <w:rFonts w:eastAsia="黑体" w:cs="Times New Roman"/>
          <w:b/>
        </w:rPr>
        <w:t xml:space="preserve">4.2.7  </w:t>
      </w:r>
      <w:r>
        <w:rPr>
          <w:rFonts w:eastAsiaTheme="minorEastAsia" w:cs="Times New Roman"/>
          <w:szCs w:val="22"/>
        </w:rPr>
        <w:t>高强组合剪力墙结构应进行罕遇地震下的变形验算，各类结构</w:t>
      </w:r>
      <w:proofErr w:type="gramStart"/>
      <w:r>
        <w:rPr>
          <w:rFonts w:eastAsiaTheme="minorEastAsia" w:cs="Times New Roman"/>
          <w:szCs w:val="22"/>
        </w:rPr>
        <w:t>体系在罕遇</w:t>
      </w:r>
      <w:proofErr w:type="gramEnd"/>
      <w:r>
        <w:rPr>
          <w:rFonts w:eastAsiaTheme="minorEastAsia" w:cs="Times New Roman"/>
          <w:szCs w:val="22"/>
        </w:rPr>
        <w:lastRenderedPageBreak/>
        <w:t>地震下楼层弹塑性最大层间位移角不应大于</w:t>
      </w:r>
      <w:r>
        <w:rPr>
          <w:rFonts w:eastAsiaTheme="minorEastAsia" w:cs="Times New Roman"/>
          <w:szCs w:val="22"/>
        </w:rPr>
        <w:t>1/50</w:t>
      </w:r>
      <w:r>
        <w:rPr>
          <w:rFonts w:eastAsiaTheme="minorEastAsia" w:cs="Times New Roman"/>
          <w:szCs w:val="22"/>
        </w:rPr>
        <w:t>。</w:t>
      </w:r>
    </w:p>
    <w:p w14:paraId="426B48FD" w14:textId="77777777" w:rsidR="00B35DAB" w:rsidRDefault="001E13EE">
      <w:pPr>
        <w:pStyle w:val="22"/>
        <w:ind w:firstLineChars="0" w:firstLine="0"/>
        <w:rPr>
          <w:rFonts w:cs="Times New Roman"/>
        </w:rPr>
      </w:pPr>
      <w:r>
        <w:rPr>
          <w:rFonts w:eastAsia="黑体" w:cs="Times New Roman"/>
          <w:b/>
        </w:rPr>
        <w:t>4.2.8</w:t>
      </w:r>
      <w:r>
        <w:rPr>
          <w:rFonts w:cs="Times New Roman"/>
        </w:rPr>
        <w:t xml:space="preserve">  </w:t>
      </w:r>
      <w:r>
        <w:rPr>
          <w:rFonts w:cs="Times New Roman"/>
        </w:rPr>
        <w:t>筒体</w:t>
      </w:r>
      <w:r>
        <w:rPr>
          <w:rFonts w:cs="Times New Roman"/>
        </w:rPr>
        <w:t>-</w:t>
      </w:r>
      <w:r>
        <w:rPr>
          <w:rFonts w:cs="Times New Roman"/>
        </w:rPr>
        <w:t>重力柱（吊柱）结构体系中，</w:t>
      </w:r>
      <w:proofErr w:type="gramStart"/>
      <w:r>
        <w:rPr>
          <w:rFonts w:cs="Times New Roman"/>
        </w:rPr>
        <w:t>核心筒墙肢</w:t>
      </w:r>
      <w:proofErr w:type="gramEnd"/>
      <w:r>
        <w:rPr>
          <w:rFonts w:cs="Times New Roman"/>
        </w:rPr>
        <w:t>间的连梁宜采用可更换的耗能连梁；楼层的混凝土楼板厚度不宜小于</w:t>
      </w:r>
      <w:r>
        <w:rPr>
          <w:rFonts w:cs="Times New Roman"/>
        </w:rPr>
        <w:t>150mm</w:t>
      </w:r>
      <w:r>
        <w:rPr>
          <w:rFonts w:cs="Times New Roman"/>
        </w:rPr>
        <w:t>且不应小于</w:t>
      </w:r>
      <w:r>
        <w:rPr>
          <w:rFonts w:cs="Times New Roman"/>
        </w:rPr>
        <w:t>120mm</w:t>
      </w:r>
      <w:r>
        <w:rPr>
          <w:rFonts w:cs="Times New Roman"/>
        </w:rPr>
        <w:t>，钢筋宜双层双向配筋配置，且每层</w:t>
      </w:r>
      <w:proofErr w:type="gramStart"/>
      <w:r>
        <w:rPr>
          <w:rFonts w:cs="Times New Roman"/>
        </w:rPr>
        <w:t>每方向</w:t>
      </w:r>
      <w:proofErr w:type="gramEnd"/>
      <w:r>
        <w:rPr>
          <w:rFonts w:cs="Times New Roman"/>
        </w:rPr>
        <w:t>配筋率不宜小于</w:t>
      </w:r>
      <w:r>
        <w:rPr>
          <w:rFonts w:cs="Times New Roman"/>
        </w:rPr>
        <w:t>0.25%</w:t>
      </w:r>
      <w:r>
        <w:rPr>
          <w:rFonts w:cs="Times New Roman"/>
        </w:rPr>
        <w:t>。</w:t>
      </w:r>
    </w:p>
    <w:p w14:paraId="28DBE2D6" w14:textId="77777777" w:rsidR="00B35DAB" w:rsidRDefault="001E13EE">
      <w:pPr>
        <w:pStyle w:val="22"/>
        <w:ind w:firstLineChars="0" w:firstLine="0"/>
        <w:rPr>
          <w:rFonts w:cs="Times New Roman"/>
        </w:rPr>
      </w:pPr>
      <w:r>
        <w:rPr>
          <w:rFonts w:cs="Times New Roman"/>
          <w:b/>
        </w:rPr>
        <w:t>4.2.9</w:t>
      </w:r>
      <w:r>
        <w:rPr>
          <w:rFonts w:cs="Times New Roman"/>
        </w:rPr>
        <w:t xml:space="preserve">  </w:t>
      </w:r>
      <w:r>
        <w:rPr>
          <w:rFonts w:cs="Times New Roman"/>
        </w:rPr>
        <w:t>高强钢板组合剪力墙的钢板在施工阶段的应力不应大于其强度设计值的</w:t>
      </w:r>
      <w:r>
        <w:rPr>
          <w:rFonts w:cs="Times New Roman"/>
        </w:rPr>
        <w:t>40%</w:t>
      </w:r>
      <w:r>
        <w:rPr>
          <w:rFonts w:cs="Times New Roman"/>
        </w:rPr>
        <w:t>，并应符合稳定性验算的规定。</w:t>
      </w:r>
    </w:p>
    <w:p w14:paraId="1699E5D1" w14:textId="77777777" w:rsidR="00B35DAB" w:rsidRDefault="001E13EE">
      <w:pPr>
        <w:pStyle w:val="22"/>
        <w:ind w:firstLineChars="0" w:firstLine="0"/>
        <w:rPr>
          <w:rFonts w:cs="Times New Roman"/>
        </w:rPr>
      </w:pPr>
      <w:r>
        <w:rPr>
          <w:rFonts w:cs="Times New Roman"/>
          <w:b/>
          <w:bCs/>
        </w:rPr>
        <w:t>4.2.10</w:t>
      </w:r>
      <w:r>
        <w:rPr>
          <w:rFonts w:cs="Times New Roman"/>
        </w:rPr>
        <w:t xml:space="preserve">  </w:t>
      </w:r>
      <w:r>
        <w:rPr>
          <w:rFonts w:cs="Times New Roman"/>
        </w:rPr>
        <w:t>框架</w:t>
      </w:r>
      <w:r>
        <w:rPr>
          <w:rFonts w:cs="Times New Roman"/>
        </w:rPr>
        <w:t>-</w:t>
      </w:r>
      <w:r>
        <w:rPr>
          <w:rFonts w:cs="Times New Roman"/>
        </w:rPr>
        <w:t>核心筒、筒中筒组合结构，在施工阶段应计算竖向构件压缩变形的差异，根据分析结果预调构件的加工长度和安装标高，并应采取必要的措施控制由差异变形产生的结构附加内力。</w:t>
      </w:r>
    </w:p>
    <w:p w14:paraId="55500783" w14:textId="77777777" w:rsidR="00B35DAB" w:rsidRDefault="001E13EE">
      <w:pPr>
        <w:pStyle w:val="3"/>
        <w:jc w:val="center"/>
        <w:rPr>
          <w:rFonts w:ascii="Times New Roman" w:eastAsia="黑体" w:hAnsi="Times New Roman" w:cs="Times New Roman"/>
          <w:sz w:val="28"/>
          <w:szCs w:val="28"/>
        </w:rPr>
      </w:pPr>
      <w:bookmarkStart w:id="206" w:name="_Toc9111"/>
      <w:bookmarkStart w:id="207" w:name="_Toc12426"/>
      <w:bookmarkStart w:id="208" w:name="_Toc216441762"/>
      <w:bookmarkStart w:id="209" w:name="_Toc216354393"/>
      <w:bookmarkStart w:id="210" w:name="_Toc216369273"/>
      <w:bookmarkStart w:id="211" w:name="_Toc216359803"/>
      <w:bookmarkStart w:id="212" w:name="_Toc157089417"/>
      <w:bookmarkEnd w:id="204"/>
      <w:r>
        <w:rPr>
          <w:rFonts w:ascii="Times New Roman" w:eastAsia="黑体" w:hAnsi="Times New Roman" w:cs="Times New Roman"/>
          <w:sz w:val="28"/>
          <w:szCs w:val="28"/>
        </w:rPr>
        <w:t xml:space="preserve">4.3 </w:t>
      </w:r>
      <w:bookmarkEnd w:id="206"/>
      <w:bookmarkEnd w:id="207"/>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一般构造</w:t>
      </w:r>
      <w:bookmarkEnd w:id="208"/>
      <w:bookmarkEnd w:id="209"/>
      <w:bookmarkEnd w:id="210"/>
      <w:bookmarkEnd w:id="211"/>
      <w:bookmarkEnd w:id="212"/>
    </w:p>
    <w:p w14:paraId="19EC3965" w14:textId="77777777" w:rsidR="00B35DAB" w:rsidRDefault="001E13EE">
      <w:pPr>
        <w:pStyle w:val="22"/>
        <w:ind w:firstLineChars="0" w:firstLine="0"/>
        <w:rPr>
          <w:rFonts w:cs="Times New Roman"/>
        </w:rPr>
      </w:pPr>
      <w:r>
        <w:rPr>
          <w:rFonts w:cs="Times New Roman"/>
          <w:b/>
          <w:bCs/>
        </w:rPr>
        <w:t>4.3.1</w:t>
      </w:r>
      <w:r>
        <w:rPr>
          <w:rFonts w:cs="Times New Roman"/>
        </w:rPr>
        <w:t xml:space="preserve">  </w:t>
      </w:r>
      <w:r>
        <w:rPr>
          <w:rFonts w:cs="Times New Roman"/>
        </w:rPr>
        <w:t>高强钢板组合剪力墙节点构造、连接板设置、钢筋机械连接套筒、型钢上预留钢筋孔和混凝土浇筑孔、排气孔位置等应进行专业深化设计。</w:t>
      </w:r>
    </w:p>
    <w:p w14:paraId="16628D31" w14:textId="77777777" w:rsidR="00B35DAB" w:rsidRDefault="001E13EE">
      <w:pPr>
        <w:pStyle w:val="22"/>
        <w:ind w:firstLineChars="0" w:firstLine="0"/>
        <w:rPr>
          <w:rFonts w:cs="Times New Roman"/>
        </w:rPr>
      </w:pPr>
      <w:r>
        <w:rPr>
          <w:rFonts w:cs="Times New Roman"/>
          <w:b/>
          <w:bCs/>
        </w:rPr>
        <w:t>4.3.2</w:t>
      </w:r>
      <w:r>
        <w:rPr>
          <w:rFonts w:cs="Times New Roman"/>
        </w:rPr>
        <w:t xml:space="preserve">  </w:t>
      </w:r>
      <w:r>
        <w:rPr>
          <w:rFonts w:cs="Times New Roman"/>
        </w:rPr>
        <w:t>钢结构制作、安装应符合现行国家标准《钢结构工程施工质量验收</w:t>
      </w:r>
      <w:r>
        <w:rPr>
          <w:rFonts w:cs="Times New Roman" w:hint="eastAsia"/>
        </w:rPr>
        <w:t>标准</w:t>
      </w:r>
      <w:r>
        <w:rPr>
          <w:rFonts w:cs="Times New Roman"/>
        </w:rPr>
        <w:t>》</w:t>
      </w:r>
      <w:r>
        <w:rPr>
          <w:rFonts w:cs="Times New Roman"/>
        </w:rPr>
        <w:t>GB 50205</w:t>
      </w:r>
      <w:r>
        <w:rPr>
          <w:rFonts w:cs="Times New Roman"/>
        </w:rPr>
        <w:t>、《钢结构工程质量检验评定标准》</w:t>
      </w:r>
      <w:r>
        <w:rPr>
          <w:rFonts w:cs="Times New Roman"/>
        </w:rPr>
        <w:t>GB 50221</w:t>
      </w:r>
      <w:r>
        <w:rPr>
          <w:rFonts w:cs="Times New Roman"/>
        </w:rPr>
        <w:t>、《钢结构焊接规范》</w:t>
      </w:r>
      <w:r>
        <w:rPr>
          <w:rFonts w:cs="Times New Roman"/>
        </w:rPr>
        <w:t>GB 50661</w:t>
      </w:r>
      <w:r>
        <w:rPr>
          <w:rFonts w:cs="Times New Roman"/>
        </w:rPr>
        <w:t>的规定。</w:t>
      </w:r>
      <w:r>
        <w:rPr>
          <w:rFonts w:cs="Times New Roman"/>
        </w:rPr>
        <w:t xml:space="preserve"> </w:t>
      </w:r>
    </w:p>
    <w:p w14:paraId="5DCF5ECD" w14:textId="77777777" w:rsidR="00B35DAB" w:rsidRDefault="001E13EE">
      <w:pPr>
        <w:pStyle w:val="22"/>
        <w:ind w:firstLineChars="0" w:firstLine="0"/>
        <w:rPr>
          <w:rFonts w:cs="Times New Roman"/>
        </w:rPr>
      </w:pPr>
      <w:r>
        <w:rPr>
          <w:rFonts w:cs="Times New Roman"/>
          <w:b/>
          <w:bCs/>
        </w:rPr>
        <w:t>4.3.3</w:t>
      </w:r>
      <w:r>
        <w:rPr>
          <w:rFonts w:cs="Times New Roman"/>
        </w:rPr>
        <w:t xml:space="preserve">  </w:t>
      </w:r>
      <w:r>
        <w:rPr>
          <w:rFonts w:cs="Times New Roman"/>
        </w:rPr>
        <w:t>焊缝的坡口形式和尺寸，应符合现行国家标准《气焊、焊条电弧焊、气体保护焊和高能束焊的推荐坡口》</w:t>
      </w:r>
      <w:r>
        <w:rPr>
          <w:rFonts w:cs="Times New Roman"/>
        </w:rPr>
        <w:t>GB/T 985.1</w:t>
      </w:r>
      <w:r>
        <w:rPr>
          <w:rFonts w:cs="Times New Roman"/>
        </w:rPr>
        <w:t>和《埋弧焊的推荐坡口》</w:t>
      </w:r>
      <w:r>
        <w:rPr>
          <w:rFonts w:cs="Times New Roman"/>
        </w:rPr>
        <w:t>GB/T 985.2</w:t>
      </w:r>
      <w:r>
        <w:rPr>
          <w:rFonts w:cs="Times New Roman"/>
        </w:rPr>
        <w:t>的规定。</w:t>
      </w:r>
    </w:p>
    <w:p w14:paraId="7774BBAE" w14:textId="77777777" w:rsidR="00B35DAB" w:rsidRDefault="001E13EE">
      <w:pPr>
        <w:pStyle w:val="22"/>
        <w:ind w:firstLineChars="0" w:firstLine="0"/>
        <w:rPr>
          <w:rFonts w:cs="Times New Roman"/>
        </w:rPr>
      </w:pPr>
      <w:r>
        <w:rPr>
          <w:rFonts w:cs="Times New Roman"/>
          <w:b/>
          <w:bCs/>
        </w:rPr>
        <w:t>4.3.4</w:t>
      </w:r>
      <w:r>
        <w:rPr>
          <w:rFonts w:cs="Times New Roman"/>
        </w:rPr>
        <w:t xml:space="preserve">  </w:t>
      </w:r>
      <w:r>
        <w:rPr>
          <w:rFonts w:cs="Times New Roman"/>
        </w:rPr>
        <w:t>抗剪</w:t>
      </w:r>
      <w:proofErr w:type="gramStart"/>
      <w:r>
        <w:rPr>
          <w:rFonts w:cs="Times New Roman"/>
        </w:rPr>
        <w:t>栓</w:t>
      </w:r>
      <w:proofErr w:type="gramEnd"/>
      <w:r>
        <w:rPr>
          <w:rFonts w:cs="Times New Roman"/>
        </w:rPr>
        <w:t>钉的直径规格宜选用</w:t>
      </w:r>
      <w:r>
        <w:rPr>
          <w:rFonts w:cs="Times New Roman"/>
        </w:rPr>
        <w:t>19mm</w:t>
      </w:r>
      <w:r>
        <w:rPr>
          <w:rFonts w:cs="Times New Roman"/>
        </w:rPr>
        <w:t>和</w:t>
      </w:r>
      <w:r>
        <w:rPr>
          <w:rFonts w:cs="Times New Roman"/>
        </w:rPr>
        <w:t>22mm</w:t>
      </w:r>
      <w:r>
        <w:rPr>
          <w:rFonts w:cs="Times New Roman"/>
        </w:rPr>
        <w:t>，其长度不宜小于</w:t>
      </w:r>
      <w:r>
        <w:rPr>
          <w:rFonts w:cs="Times New Roman"/>
        </w:rPr>
        <w:t>4</w:t>
      </w:r>
      <w:r>
        <w:rPr>
          <w:rFonts w:cs="Times New Roman"/>
        </w:rPr>
        <w:t>倍</w:t>
      </w:r>
      <w:proofErr w:type="gramStart"/>
      <w:r>
        <w:rPr>
          <w:rFonts w:cs="Times New Roman"/>
        </w:rPr>
        <w:t>栓</w:t>
      </w:r>
      <w:proofErr w:type="gramEnd"/>
      <w:r>
        <w:rPr>
          <w:rFonts w:cs="Times New Roman"/>
        </w:rPr>
        <w:t>钉直径，水平和竖向间距不宜小于</w:t>
      </w:r>
      <w:r>
        <w:rPr>
          <w:rFonts w:cs="Times New Roman"/>
        </w:rPr>
        <w:t>6</w:t>
      </w:r>
      <w:r>
        <w:rPr>
          <w:rFonts w:cs="Times New Roman"/>
        </w:rPr>
        <w:t>倍</w:t>
      </w:r>
      <w:proofErr w:type="gramStart"/>
      <w:r>
        <w:rPr>
          <w:rFonts w:cs="Times New Roman"/>
        </w:rPr>
        <w:t>栓</w:t>
      </w:r>
      <w:proofErr w:type="gramEnd"/>
      <w:r>
        <w:rPr>
          <w:rFonts w:cs="Times New Roman"/>
        </w:rPr>
        <w:t>钉直径且不宜大于</w:t>
      </w:r>
      <w:r>
        <w:rPr>
          <w:rFonts w:cs="Times New Roman"/>
        </w:rPr>
        <w:t>200mm</w:t>
      </w:r>
      <w:r>
        <w:rPr>
          <w:rFonts w:cs="Times New Roman"/>
        </w:rPr>
        <w:t>。</w:t>
      </w:r>
      <w:proofErr w:type="gramStart"/>
      <w:r>
        <w:rPr>
          <w:rFonts w:cs="Times New Roman"/>
        </w:rPr>
        <w:t>栓钉中心</w:t>
      </w:r>
      <w:proofErr w:type="gramEnd"/>
      <w:r>
        <w:rPr>
          <w:rFonts w:cs="Times New Roman"/>
        </w:rPr>
        <w:t>至型钢翼缘边缘距离不应小于</w:t>
      </w:r>
      <w:r>
        <w:rPr>
          <w:rFonts w:cs="Times New Roman"/>
        </w:rPr>
        <w:t>50mm</w:t>
      </w:r>
      <w:r>
        <w:rPr>
          <w:rFonts w:cs="Times New Roman"/>
        </w:rPr>
        <w:t>，</w:t>
      </w:r>
      <w:proofErr w:type="gramStart"/>
      <w:r>
        <w:rPr>
          <w:rFonts w:cs="Times New Roman"/>
        </w:rPr>
        <w:t>栓</w:t>
      </w:r>
      <w:proofErr w:type="gramEnd"/>
      <w:r>
        <w:rPr>
          <w:rFonts w:cs="Times New Roman"/>
        </w:rPr>
        <w:t>钉</w:t>
      </w:r>
      <w:r>
        <w:rPr>
          <w:rFonts w:cs="Times New Roman" w:hint="eastAsia"/>
        </w:rPr>
        <w:t>顶部</w:t>
      </w:r>
      <w:r>
        <w:rPr>
          <w:rFonts w:cs="Times New Roman"/>
        </w:rPr>
        <w:t>的混凝土保护层厚度不宜小于</w:t>
      </w:r>
      <w:r>
        <w:rPr>
          <w:rFonts w:cs="Times New Roman"/>
        </w:rPr>
        <w:t>15mm</w:t>
      </w:r>
      <w:r>
        <w:rPr>
          <w:rFonts w:cs="Times New Roman"/>
        </w:rPr>
        <w:t>。</w:t>
      </w:r>
    </w:p>
    <w:p w14:paraId="5106CCE1" w14:textId="77777777" w:rsidR="00B35DAB" w:rsidRDefault="001E13EE">
      <w:pPr>
        <w:pStyle w:val="22"/>
        <w:ind w:firstLineChars="0" w:firstLine="0"/>
        <w:rPr>
          <w:rFonts w:cs="Times New Roman"/>
        </w:rPr>
      </w:pPr>
      <w:r>
        <w:rPr>
          <w:rFonts w:cs="Times New Roman"/>
          <w:b/>
          <w:bCs/>
        </w:rPr>
        <w:t>4.3.5</w:t>
      </w:r>
      <w:r>
        <w:rPr>
          <w:rFonts w:cs="Times New Roman"/>
        </w:rPr>
        <w:t xml:space="preserve">  </w:t>
      </w:r>
      <w:r>
        <w:rPr>
          <w:rFonts w:cs="Times New Roman"/>
        </w:rPr>
        <w:t>连接板与钢构件、钢筋连接时应保证焊接质量，钢筋以及钢筋与钢板之间的连接应满足《组合结构设计规范》</w:t>
      </w:r>
      <w:r>
        <w:rPr>
          <w:rFonts w:cs="Times New Roman"/>
        </w:rPr>
        <w:t>JGJ 138</w:t>
      </w:r>
      <w:r>
        <w:rPr>
          <w:rFonts w:cs="Times New Roman"/>
        </w:rPr>
        <w:t>的相关规定。</w:t>
      </w:r>
    </w:p>
    <w:p w14:paraId="3C40B008" w14:textId="77777777" w:rsidR="00B35DAB" w:rsidRDefault="00B35DAB">
      <w:pPr>
        <w:spacing w:line="324" w:lineRule="auto"/>
        <w:rPr>
          <w:rFonts w:ascii="Times New Roman" w:eastAsia="宋体" w:hAnsi="Times New Roman" w:cs="Times New Roman"/>
          <w:sz w:val="24"/>
        </w:rPr>
        <w:sectPr w:rsidR="00B35DAB">
          <w:pgSz w:w="11906" w:h="16838"/>
          <w:pgMar w:top="1440" w:right="1800" w:bottom="1440" w:left="1800" w:header="851" w:footer="992" w:gutter="0"/>
          <w:pgNumType w:start="1"/>
          <w:cols w:space="425"/>
          <w:docGrid w:type="lines" w:linePitch="312"/>
        </w:sectPr>
      </w:pPr>
    </w:p>
    <w:p w14:paraId="18ADFCF9" w14:textId="77777777" w:rsidR="00B35DAB" w:rsidRDefault="001E13EE">
      <w:pPr>
        <w:pStyle w:val="2"/>
        <w:jc w:val="center"/>
        <w:rPr>
          <w:rFonts w:ascii="Times New Roman" w:hAnsi="Times New Roman" w:cs="Times New Roman"/>
          <w:sz w:val="30"/>
          <w:szCs w:val="30"/>
        </w:rPr>
      </w:pPr>
      <w:bookmarkStart w:id="213" w:name="_Toc22818"/>
      <w:bookmarkStart w:id="214" w:name="_Toc462"/>
      <w:bookmarkStart w:id="215" w:name="_Toc157089418"/>
      <w:bookmarkStart w:id="216" w:name="_Toc216354394"/>
      <w:bookmarkStart w:id="217" w:name="_Toc216359804"/>
      <w:bookmarkStart w:id="218" w:name="_Toc216441763"/>
      <w:bookmarkStart w:id="219" w:name="_Toc216369274"/>
      <w:r>
        <w:rPr>
          <w:rFonts w:ascii="Times New Roman" w:hAnsi="Times New Roman" w:cs="Times New Roman"/>
          <w:sz w:val="30"/>
          <w:szCs w:val="30"/>
        </w:rPr>
        <w:lastRenderedPageBreak/>
        <w:t xml:space="preserve">5 </w:t>
      </w:r>
      <w:bookmarkStart w:id="220" w:name="OLE_LINK18"/>
      <w:bookmarkEnd w:id="213"/>
      <w:bookmarkEnd w:id="214"/>
      <w:r>
        <w:rPr>
          <w:rFonts w:ascii="Times New Roman" w:hAnsi="Times New Roman" w:cs="Times New Roman"/>
          <w:sz w:val="30"/>
          <w:szCs w:val="30"/>
        </w:rPr>
        <w:t xml:space="preserve"> </w:t>
      </w:r>
      <w:proofErr w:type="gramStart"/>
      <w:r>
        <w:rPr>
          <w:rFonts w:ascii="Times New Roman" w:hAnsi="Times New Roman" w:cs="Times New Roman" w:hint="eastAsia"/>
          <w:sz w:val="30"/>
          <w:szCs w:val="30"/>
        </w:rPr>
        <w:t>内埋式</w:t>
      </w:r>
      <w:proofErr w:type="gramEnd"/>
      <w:r>
        <w:rPr>
          <w:rFonts w:ascii="Times New Roman" w:hAnsi="Times New Roman" w:cs="Times New Roman" w:hint="eastAsia"/>
          <w:sz w:val="30"/>
          <w:szCs w:val="30"/>
        </w:rPr>
        <w:t>钢板组合墙</w:t>
      </w:r>
      <w:bookmarkEnd w:id="215"/>
      <w:bookmarkEnd w:id="216"/>
      <w:bookmarkEnd w:id="217"/>
      <w:bookmarkEnd w:id="218"/>
      <w:bookmarkEnd w:id="219"/>
      <w:bookmarkEnd w:id="220"/>
    </w:p>
    <w:p w14:paraId="65CE9CAB" w14:textId="77777777" w:rsidR="00B35DAB" w:rsidRDefault="001E13EE">
      <w:pPr>
        <w:pStyle w:val="3"/>
        <w:jc w:val="center"/>
        <w:rPr>
          <w:rFonts w:ascii="Times New Roman" w:eastAsia="黑体" w:hAnsi="Times New Roman" w:cs="Times New Roman"/>
          <w:sz w:val="28"/>
          <w:szCs w:val="28"/>
        </w:rPr>
      </w:pPr>
      <w:bookmarkStart w:id="221" w:name="_Toc1881"/>
      <w:bookmarkStart w:id="222" w:name="_Toc216441764"/>
      <w:bookmarkStart w:id="223" w:name="_Toc157089419"/>
      <w:bookmarkStart w:id="224" w:name="_Toc216359805"/>
      <w:bookmarkStart w:id="225" w:name="_Toc18046"/>
      <w:bookmarkStart w:id="226" w:name="_Toc216354395"/>
      <w:bookmarkStart w:id="227" w:name="_Toc216369275"/>
      <w:r>
        <w:rPr>
          <w:rFonts w:ascii="Times New Roman" w:eastAsia="黑体" w:hAnsi="Times New Roman" w:cs="Times New Roman"/>
          <w:sz w:val="28"/>
          <w:szCs w:val="28"/>
        </w:rPr>
        <w:t xml:space="preserve">5.1  </w:t>
      </w:r>
      <w:r>
        <w:rPr>
          <w:rFonts w:ascii="Times New Roman" w:eastAsia="黑体" w:hAnsi="Times New Roman" w:cs="Times New Roman"/>
          <w:sz w:val="28"/>
          <w:szCs w:val="28"/>
        </w:rPr>
        <w:t>一般规定</w:t>
      </w:r>
      <w:bookmarkEnd w:id="221"/>
      <w:bookmarkEnd w:id="222"/>
      <w:bookmarkEnd w:id="223"/>
      <w:bookmarkEnd w:id="224"/>
      <w:bookmarkEnd w:id="225"/>
      <w:bookmarkEnd w:id="226"/>
      <w:bookmarkEnd w:id="227"/>
    </w:p>
    <w:p w14:paraId="259D3D09" w14:textId="77777777" w:rsidR="00B35DAB" w:rsidRDefault="001E13EE">
      <w:pPr>
        <w:spacing w:line="360" w:lineRule="auto"/>
        <w:rPr>
          <w:rFonts w:ascii="Times New Roman" w:hAnsi="Times New Roman" w:cs="Times New Roman"/>
          <w:sz w:val="24"/>
        </w:rPr>
      </w:pPr>
      <w:bookmarkStart w:id="228" w:name="_Toc2580"/>
      <w:bookmarkStart w:id="229" w:name="_Toc468"/>
      <w:bookmarkStart w:id="230" w:name="_Toc157089420"/>
      <w:r>
        <w:rPr>
          <w:rFonts w:ascii="Times New Roman" w:eastAsia="宋体" w:hAnsi="Times New Roman" w:cs="Times New Roman"/>
          <w:b/>
          <w:bCs/>
          <w:kern w:val="0"/>
          <w:sz w:val="24"/>
          <w:szCs w:val="24"/>
          <w:lang w:bidi="ar"/>
        </w:rPr>
        <w:t xml:space="preserve">5.1.1  </w:t>
      </w:r>
      <w:bookmarkStart w:id="231" w:name="OLE_LINK43"/>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bookmarkEnd w:id="231"/>
      <w:r>
        <w:rPr>
          <w:rFonts w:hint="eastAsia"/>
          <w:color w:val="000000"/>
          <w:sz w:val="24"/>
          <w:szCs w:val="21"/>
        </w:rPr>
        <w:t>的</w:t>
      </w:r>
      <w:bookmarkStart w:id="232" w:name="OLE_LINK17"/>
      <w:r>
        <w:rPr>
          <w:rFonts w:hint="eastAsia"/>
          <w:color w:val="000000"/>
          <w:sz w:val="24"/>
          <w:szCs w:val="21"/>
        </w:rPr>
        <w:t>墙体两端和洞口两侧应设置</w:t>
      </w:r>
      <w:bookmarkStart w:id="233" w:name="OLE_LINK19"/>
      <w:bookmarkEnd w:id="232"/>
      <w:r>
        <w:rPr>
          <w:rFonts w:hint="eastAsia"/>
          <w:color w:val="000000"/>
          <w:sz w:val="24"/>
          <w:szCs w:val="21"/>
        </w:rPr>
        <w:t>边缘构件</w:t>
      </w:r>
      <w:bookmarkEnd w:id="233"/>
      <w:r>
        <w:rPr>
          <w:rFonts w:hint="eastAsia"/>
          <w:color w:val="000000"/>
          <w:sz w:val="24"/>
          <w:szCs w:val="21"/>
        </w:rPr>
        <w:t>，边缘构件宜采用内配型钢的形式。</w:t>
      </w:r>
    </w:p>
    <w:p w14:paraId="1C3B439C" w14:textId="77777777" w:rsidR="00B35DAB" w:rsidRDefault="001E13EE">
      <w:pPr>
        <w:spacing w:line="360" w:lineRule="auto"/>
        <w:rPr>
          <w:rFonts w:ascii="Times New Roman" w:hAnsi="Times New Roman" w:cs="Times New Roman"/>
          <w:color w:val="000000"/>
          <w:sz w:val="24"/>
          <w:szCs w:val="21"/>
        </w:rPr>
      </w:pPr>
      <w:r>
        <w:rPr>
          <w:rFonts w:ascii="Times New Roman" w:eastAsia="宋体" w:hAnsi="Times New Roman" w:cs="Times New Roman"/>
          <w:b/>
          <w:bCs/>
          <w:kern w:val="0"/>
          <w:sz w:val="24"/>
          <w:szCs w:val="24"/>
          <w:lang w:bidi="ar"/>
        </w:rPr>
        <w:t xml:space="preserve">5.1.2  </w:t>
      </w:r>
      <w:bookmarkStart w:id="234" w:name="OLE_LINK28"/>
      <w:r>
        <w:rPr>
          <w:rFonts w:ascii="Times New Roman" w:hAnsi="Times New Roman" w:cs="Times New Roman" w:hint="eastAsia"/>
          <w:color w:val="000000"/>
          <w:sz w:val="24"/>
          <w:szCs w:val="21"/>
        </w:rPr>
        <w:t>L</w:t>
      </w:r>
      <w:r>
        <w:rPr>
          <w:rFonts w:ascii="Times New Roman" w:hAnsi="Times New Roman" w:cs="Times New Roman" w:hint="eastAsia"/>
          <w:color w:val="000000"/>
          <w:sz w:val="24"/>
          <w:szCs w:val="21"/>
        </w:rPr>
        <w:t>形、</w:t>
      </w:r>
      <w:r>
        <w:rPr>
          <w:rFonts w:ascii="Times New Roman" w:hAnsi="Times New Roman" w:cs="Times New Roman" w:hint="eastAsia"/>
          <w:color w:val="000000"/>
          <w:sz w:val="24"/>
          <w:szCs w:val="21"/>
        </w:rPr>
        <w:t>T</w:t>
      </w:r>
      <w:r>
        <w:rPr>
          <w:rFonts w:ascii="Times New Roman" w:hAnsi="Times New Roman" w:cs="Times New Roman" w:hint="eastAsia"/>
          <w:color w:val="000000"/>
          <w:sz w:val="24"/>
          <w:szCs w:val="21"/>
        </w:rPr>
        <w:t>形</w:t>
      </w:r>
      <w:proofErr w:type="gramStart"/>
      <w:r>
        <w:rPr>
          <w:rFonts w:ascii="Times New Roman" w:hAnsi="Times New Roman" w:cs="Times New Roman" w:hint="eastAsia"/>
          <w:color w:val="000000"/>
          <w:sz w:val="24"/>
          <w:szCs w:val="21"/>
        </w:rPr>
        <w:t>的内埋式</w:t>
      </w:r>
      <w:proofErr w:type="gramEnd"/>
      <w:r>
        <w:rPr>
          <w:rFonts w:ascii="Times New Roman" w:hAnsi="Times New Roman" w:cs="Times New Roman" w:hint="eastAsia"/>
          <w:color w:val="000000"/>
          <w:sz w:val="24"/>
          <w:szCs w:val="21"/>
        </w:rPr>
        <w:t>钢板组合墙的强度和稳定性，可取每片</w:t>
      </w:r>
      <w:proofErr w:type="gramStart"/>
      <w:r>
        <w:rPr>
          <w:rFonts w:ascii="Times New Roman" w:hAnsi="Times New Roman" w:cs="Times New Roman" w:hint="eastAsia"/>
          <w:color w:val="000000"/>
          <w:sz w:val="24"/>
          <w:szCs w:val="21"/>
        </w:rPr>
        <w:t>一</w:t>
      </w:r>
      <w:proofErr w:type="gramEnd"/>
      <w:r>
        <w:rPr>
          <w:rFonts w:ascii="Times New Roman" w:hAnsi="Times New Roman" w:cs="Times New Roman" w:hint="eastAsia"/>
          <w:color w:val="000000"/>
          <w:sz w:val="24"/>
          <w:szCs w:val="21"/>
        </w:rPr>
        <w:t>字形墙肢的内力和支承条件分别验算。</w:t>
      </w:r>
      <w:bookmarkEnd w:id="234"/>
    </w:p>
    <w:p w14:paraId="289D7A23" w14:textId="77777777" w:rsidR="00B35DAB" w:rsidRDefault="001E13EE">
      <w:pPr>
        <w:spacing w:line="360" w:lineRule="auto"/>
        <w:rPr>
          <w:rFonts w:ascii="Times New Roman" w:hAnsi="Times New Roman" w:cs="Times New Roman"/>
          <w:color w:val="000000"/>
          <w:sz w:val="24"/>
          <w:szCs w:val="21"/>
        </w:rPr>
      </w:pPr>
      <w:r>
        <w:rPr>
          <w:rFonts w:ascii="Times New Roman" w:hAnsi="Times New Roman" w:cs="Times New Roman"/>
          <w:b/>
          <w:bCs/>
          <w:color w:val="000000"/>
          <w:sz w:val="24"/>
          <w:szCs w:val="21"/>
        </w:rPr>
        <w:t>5</w:t>
      </w:r>
      <w:r>
        <w:rPr>
          <w:rFonts w:ascii="Times New Roman" w:hAnsi="Times New Roman" w:cs="Times New Roman" w:hint="eastAsia"/>
          <w:b/>
          <w:bCs/>
          <w:color w:val="000000"/>
          <w:sz w:val="24"/>
          <w:szCs w:val="21"/>
        </w:rPr>
        <w:t>.1.</w:t>
      </w:r>
      <w:r>
        <w:rPr>
          <w:rFonts w:ascii="Times New Roman" w:hAnsi="Times New Roman" w:cs="Times New Roman"/>
          <w:b/>
          <w:bCs/>
          <w:color w:val="000000"/>
          <w:sz w:val="24"/>
          <w:szCs w:val="21"/>
        </w:rPr>
        <w:t>3</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结构弹性阶段的内力和位移计算时，</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钢板组合墙的刚度可按下列公式计算：</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2"/>
        <w:gridCol w:w="2843"/>
        <w:gridCol w:w="2843"/>
      </w:tblGrid>
      <w:tr w:rsidR="00B35DAB" w14:paraId="545D5485" w14:textId="77777777">
        <w:tc>
          <w:tcPr>
            <w:tcW w:w="2842" w:type="dxa"/>
            <w:vAlign w:val="center"/>
          </w:tcPr>
          <w:p w14:paraId="3C63489D" w14:textId="77777777" w:rsidR="00B35DAB" w:rsidRDefault="00B35DAB">
            <w:pPr>
              <w:spacing w:line="360" w:lineRule="auto"/>
              <w:jc w:val="right"/>
              <w:rPr>
                <w:rFonts w:ascii="Times New Roman" w:hAnsi="Times New Roman" w:cs="Times New Roman"/>
                <w:sz w:val="24"/>
              </w:rPr>
            </w:pPr>
          </w:p>
        </w:tc>
        <w:tc>
          <w:tcPr>
            <w:tcW w:w="2843" w:type="dxa"/>
            <w:vAlign w:val="center"/>
          </w:tcPr>
          <w:p w14:paraId="47E575D8"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310" w:dyaOrig="375" w14:anchorId="033A55D4">
                <v:shape id="_x0000_i1034" type="#_x0000_t75" style="width:115.5pt;height:18.75pt" o:ole="">
                  <v:imagedata r:id="rId28" o:title=""/>
                </v:shape>
                <o:OLEObject Type="Embed" ProgID="Equation.KSEE3" ShapeID="_x0000_i1034" DrawAspect="Content" ObjectID="_1834747309" r:id="rId29"/>
              </w:object>
            </w:r>
          </w:p>
        </w:tc>
        <w:tc>
          <w:tcPr>
            <w:tcW w:w="2843" w:type="dxa"/>
            <w:vAlign w:val="center"/>
          </w:tcPr>
          <w:p w14:paraId="48E6ABE5" w14:textId="77777777" w:rsidR="00B35DAB" w:rsidRDefault="001E13EE">
            <w:pPr>
              <w:spacing w:line="360" w:lineRule="auto"/>
              <w:jc w:val="right"/>
              <w:rPr>
                <w:rFonts w:ascii="Times New Roman" w:hAnsi="Times New Roman" w:cs="Times New Roman"/>
                <w:sz w:val="24"/>
              </w:rPr>
            </w:pPr>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5.1.3-1</w:t>
            </w:r>
            <w:r>
              <w:rPr>
                <w:rFonts w:ascii="Times New Roman" w:hAnsi="Times New Roman" w:cs="Times New Roman"/>
                <w:iCs/>
                <w:color w:val="000000"/>
                <w:sz w:val="24"/>
                <w:szCs w:val="21"/>
              </w:rPr>
              <w:t>）</w:t>
            </w:r>
          </w:p>
        </w:tc>
      </w:tr>
      <w:tr w:rsidR="00B35DAB" w14:paraId="2E3CBEE4" w14:textId="77777777">
        <w:tc>
          <w:tcPr>
            <w:tcW w:w="2842" w:type="dxa"/>
            <w:vAlign w:val="center"/>
          </w:tcPr>
          <w:p w14:paraId="1B80547A" w14:textId="77777777" w:rsidR="00B35DAB" w:rsidRDefault="00B35DAB">
            <w:pPr>
              <w:spacing w:line="360" w:lineRule="auto"/>
              <w:jc w:val="right"/>
              <w:rPr>
                <w:rFonts w:ascii="Times New Roman" w:hAnsi="Times New Roman" w:cs="Times New Roman"/>
                <w:sz w:val="24"/>
              </w:rPr>
            </w:pPr>
          </w:p>
        </w:tc>
        <w:tc>
          <w:tcPr>
            <w:tcW w:w="2843" w:type="dxa"/>
            <w:vAlign w:val="center"/>
          </w:tcPr>
          <w:p w14:paraId="25357DDA"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565" w:dyaOrig="375" w14:anchorId="25F0FE75">
                <v:shape id="_x0000_i1035" type="#_x0000_t75" style="width:128.25pt;height:18.75pt" o:ole="">
                  <v:imagedata r:id="rId30" o:title=""/>
                </v:shape>
                <o:OLEObject Type="Embed" ProgID="Equation.KSEE3" ShapeID="_x0000_i1035" DrawAspect="Content" ObjectID="_1834747310" r:id="rId31"/>
              </w:object>
            </w:r>
          </w:p>
        </w:tc>
        <w:tc>
          <w:tcPr>
            <w:tcW w:w="2843" w:type="dxa"/>
            <w:vAlign w:val="center"/>
          </w:tcPr>
          <w:p w14:paraId="1029CA26" w14:textId="77777777" w:rsidR="00B35DAB" w:rsidRDefault="001E13EE">
            <w:pPr>
              <w:spacing w:line="360" w:lineRule="auto"/>
              <w:jc w:val="right"/>
              <w:rPr>
                <w:rFonts w:ascii="Times New Roman" w:hAnsi="Times New Roman" w:cs="Times New Roman"/>
                <w:sz w:val="24"/>
              </w:rPr>
            </w:pPr>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5.1.2-2</w:t>
            </w:r>
            <w:r>
              <w:rPr>
                <w:rFonts w:ascii="Times New Roman" w:hAnsi="Times New Roman" w:cs="Times New Roman"/>
                <w:iCs/>
                <w:color w:val="000000"/>
                <w:sz w:val="24"/>
                <w:szCs w:val="21"/>
              </w:rPr>
              <w:t>）</w:t>
            </w:r>
          </w:p>
        </w:tc>
      </w:tr>
      <w:tr w:rsidR="00B35DAB" w14:paraId="3AC59F06" w14:textId="77777777">
        <w:tc>
          <w:tcPr>
            <w:tcW w:w="2842" w:type="dxa"/>
            <w:vAlign w:val="center"/>
          </w:tcPr>
          <w:p w14:paraId="6B73F54F" w14:textId="77777777" w:rsidR="00B35DAB" w:rsidRDefault="00B35DAB">
            <w:pPr>
              <w:spacing w:line="360" w:lineRule="auto"/>
              <w:jc w:val="right"/>
              <w:rPr>
                <w:rFonts w:ascii="Times New Roman" w:hAnsi="Times New Roman" w:cs="Times New Roman"/>
                <w:sz w:val="24"/>
              </w:rPr>
            </w:pPr>
          </w:p>
        </w:tc>
        <w:tc>
          <w:tcPr>
            <w:tcW w:w="2843" w:type="dxa"/>
            <w:vAlign w:val="center"/>
          </w:tcPr>
          <w:p w14:paraId="5A96D8A6"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535" w:dyaOrig="375" w14:anchorId="73B30FC8">
                <v:shape id="_x0000_i1036" type="#_x0000_t75" style="width:126.75pt;height:18.75pt" o:ole="">
                  <v:imagedata r:id="rId32" o:title=""/>
                </v:shape>
                <o:OLEObject Type="Embed" ProgID="Equation.KSEE3" ShapeID="_x0000_i1036" DrawAspect="Content" ObjectID="_1834747311" r:id="rId33"/>
              </w:object>
            </w:r>
          </w:p>
        </w:tc>
        <w:tc>
          <w:tcPr>
            <w:tcW w:w="2843" w:type="dxa"/>
            <w:vAlign w:val="center"/>
          </w:tcPr>
          <w:p w14:paraId="6802495F" w14:textId="77777777" w:rsidR="00B35DAB" w:rsidRDefault="001E13EE">
            <w:pPr>
              <w:spacing w:line="360" w:lineRule="auto"/>
              <w:jc w:val="right"/>
              <w:rPr>
                <w:rFonts w:ascii="Times New Roman" w:hAnsi="Times New Roman" w:cs="Times New Roman"/>
                <w:sz w:val="24"/>
              </w:rPr>
            </w:pPr>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5.1.3-3</w:t>
            </w:r>
            <w:r>
              <w:rPr>
                <w:rFonts w:ascii="Times New Roman" w:hAnsi="Times New Roman" w:cs="Times New Roman"/>
                <w:iCs/>
                <w:color w:val="000000"/>
                <w:sz w:val="24"/>
                <w:szCs w:val="21"/>
              </w:rPr>
              <w:t>）</w:t>
            </w:r>
          </w:p>
        </w:tc>
      </w:tr>
    </w:tbl>
    <w:p w14:paraId="4A727708" w14:textId="77777777" w:rsidR="00B35DAB" w:rsidRDefault="00B35DAB">
      <w:pPr>
        <w:pStyle w:val="af5"/>
        <w:adjustRightInd w:val="0"/>
        <w:snapToGrid w:val="0"/>
        <w:spacing w:line="360" w:lineRule="auto"/>
        <w:ind w:left="1349" w:firstLineChars="0" w:hanging="1349"/>
        <w:rPr>
          <w:color w:val="000000"/>
          <w:sz w:val="4"/>
          <w:szCs w:val="4"/>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6"/>
        <w:gridCol w:w="696"/>
        <w:gridCol w:w="6746"/>
      </w:tblGrid>
      <w:tr w:rsidR="00B35DAB" w14:paraId="3121ADBE" w14:textId="77777777">
        <w:tc>
          <w:tcPr>
            <w:tcW w:w="1086" w:type="dxa"/>
          </w:tcPr>
          <w:p w14:paraId="244D3D2F" w14:textId="77777777" w:rsidR="00B35DAB" w:rsidRDefault="001E13EE">
            <w:pPr>
              <w:pStyle w:val="af5"/>
              <w:adjustRightInd w:val="0"/>
              <w:snapToGrid w:val="0"/>
              <w:spacing w:line="360" w:lineRule="auto"/>
              <w:ind w:firstLineChars="0" w:firstLine="0"/>
              <w:jc w:val="right"/>
              <w:rPr>
                <w:color w:val="000000"/>
                <w:sz w:val="24"/>
                <w:szCs w:val="21"/>
              </w:rPr>
            </w:pPr>
            <w:r>
              <w:rPr>
                <w:rFonts w:hint="eastAsia"/>
                <w:color w:val="000000"/>
                <w:sz w:val="24"/>
                <w:szCs w:val="21"/>
              </w:rPr>
              <w:t>式中：</w:t>
            </w:r>
            <w:r>
              <w:rPr>
                <w:rFonts w:hint="eastAsia"/>
                <w:i/>
                <w:iCs/>
                <w:color w:val="000000"/>
                <w:sz w:val="24"/>
                <w:szCs w:val="21"/>
              </w:rPr>
              <w:t>E</w:t>
            </w:r>
            <w:r>
              <w:rPr>
                <w:i/>
                <w:iCs/>
                <w:color w:val="000000"/>
                <w:sz w:val="24"/>
                <w:szCs w:val="21"/>
              </w:rPr>
              <w:t>I</w:t>
            </w:r>
          </w:p>
        </w:tc>
        <w:tc>
          <w:tcPr>
            <w:tcW w:w="696" w:type="dxa"/>
          </w:tcPr>
          <w:p w14:paraId="4230EE4B"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6A329241"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组合墙的截面抗弯刚度（</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p>
        </w:tc>
      </w:tr>
      <w:tr w:rsidR="00B35DAB" w14:paraId="4C4BA2C9" w14:textId="77777777">
        <w:tc>
          <w:tcPr>
            <w:tcW w:w="1086" w:type="dxa"/>
          </w:tcPr>
          <w:p w14:paraId="74131B9A" w14:textId="77777777" w:rsidR="00B35DAB" w:rsidRDefault="001E13EE">
            <w:pPr>
              <w:pStyle w:val="af5"/>
              <w:adjustRightInd w:val="0"/>
              <w:snapToGrid w:val="0"/>
              <w:spacing w:line="360" w:lineRule="auto"/>
              <w:ind w:firstLineChars="0" w:firstLine="0"/>
              <w:jc w:val="right"/>
              <w:rPr>
                <w:i/>
                <w:iCs/>
                <w:color w:val="000000"/>
                <w:sz w:val="24"/>
                <w:szCs w:val="21"/>
              </w:rPr>
            </w:pPr>
            <w:r>
              <w:rPr>
                <w:rFonts w:hint="eastAsia"/>
                <w:i/>
                <w:iCs/>
                <w:color w:val="000000"/>
                <w:sz w:val="24"/>
                <w:szCs w:val="21"/>
              </w:rPr>
              <w:t>E</w:t>
            </w:r>
            <w:r>
              <w:rPr>
                <w:i/>
                <w:iCs/>
                <w:color w:val="000000"/>
                <w:sz w:val="24"/>
                <w:szCs w:val="21"/>
              </w:rPr>
              <w:t>A</w:t>
            </w:r>
          </w:p>
        </w:tc>
        <w:tc>
          <w:tcPr>
            <w:tcW w:w="696" w:type="dxa"/>
          </w:tcPr>
          <w:p w14:paraId="1C16CB06"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31776432"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组合墙的截面轴向刚度（</w:t>
            </w:r>
            <w:r>
              <w:rPr>
                <w:rFonts w:hint="eastAsia"/>
                <w:color w:val="000000"/>
                <w:sz w:val="24"/>
                <w:szCs w:val="21"/>
              </w:rPr>
              <w:t>N</w:t>
            </w:r>
            <w:r>
              <w:rPr>
                <w:rFonts w:hint="eastAsia"/>
                <w:color w:val="000000"/>
                <w:sz w:val="24"/>
                <w:szCs w:val="21"/>
              </w:rPr>
              <w:t>）；</w:t>
            </w:r>
          </w:p>
        </w:tc>
      </w:tr>
      <w:tr w:rsidR="00B35DAB" w14:paraId="45A8A834" w14:textId="77777777">
        <w:tc>
          <w:tcPr>
            <w:tcW w:w="1086" w:type="dxa"/>
          </w:tcPr>
          <w:p w14:paraId="0CB0E3F2" w14:textId="77777777" w:rsidR="00B35DAB" w:rsidRDefault="001E13EE">
            <w:pPr>
              <w:pStyle w:val="af5"/>
              <w:adjustRightInd w:val="0"/>
              <w:snapToGrid w:val="0"/>
              <w:spacing w:line="360" w:lineRule="auto"/>
              <w:ind w:firstLineChars="0" w:firstLine="0"/>
              <w:jc w:val="right"/>
              <w:rPr>
                <w:i/>
                <w:iCs/>
                <w:color w:val="000000"/>
                <w:sz w:val="24"/>
                <w:szCs w:val="21"/>
              </w:rPr>
            </w:pPr>
            <w:r>
              <w:rPr>
                <w:rFonts w:hint="eastAsia"/>
                <w:i/>
                <w:iCs/>
                <w:color w:val="000000"/>
                <w:sz w:val="24"/>
                <w:szCs w:val="21"/>
              </w:rPr>
              <w:t>G</w:t>
            </w:r>
            <w:r>
              <w:rPr>
                <w:i/>
                <w:iCs/>
                <w:color w:val="000000"/>
                <w:sz w:val="24"/>
                <w:szCs w:val="21"/>
              </w:rPr>
              <w:t>A</w:t>
            </w:r>
          </w:p>
        </w:tc>
        <w:tc>
          <w:tcPr>
            <w:tcW w:w="696" w:type="dxa"/>
          </w:tcPr>
          <w:p w14:paraId="7925761B"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2D30D6AE"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组合墙的</w:t>
            </w:r>
            <w:proofErr w:type="gramStart"/>
            <w:r>
              <w:rPr>
                <w:rFonts w:hint="eastAsia"/>
                <w:color w:val="000000"/>
                <w:sz w:val="24"/>
                <w:szCs w:val="21"/>
              </w:rPr>
              <w:t>截面抗剪刚度</w:t>
            </w:r>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p>
        </w:tc>
      </w:tr>
      <w:tr w:rsidR="00B35DAB" w14:paraId="001D172A" w14:textId="77777777">
        <w:tc>
          <w:tcPr>
            <w:tcW w:w="1086" w:type="dxa"/>
          </w:tcPr>
          <w:p w14:paraId="7249A84E"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rFonts w:hint="eastAsia"/>
                <w:color w:val="000000"/>
                <w:sz w:val="24"/>
                <w:szCs w:val="21"/>
                <w:vertAlign w:val="subscript"/>
              </w:rPr>
              <w:t>c</w:t>
            </w:r>
            <w:r>
              <w:rPr>
                <w:i/>
                <w:iCs/>
                <w:color w:val="000000"/>
                <w:sz w:val="24"/>
                <w:szCs w:val="21"/>
              </w:rPr>
              <w:t>I</w:t>
            </w:r>
            <w:r>
              <w:rPr>
                <w:rFonts w:hint="eastAsia"/>
                <w:color w:val="000000"/>
                <w:sz w:val="24"/>
                <w:szCs w:val="21"/>
                <w:vertAlign w:val="subscript"/>
              </w:rPr>
              <w:t>c</w:t>
            </w:r>
            <w:proofErr w:type="spellEnd"/>
          </w:p>
        </w:tc>
        <w:tc>
          <w:tcPr>
            <w:tcW w:w="696" w:type="dxa"/>
          </w:tcPr>
          <w:p w14:paraId="0ECABB3D"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127DD33A"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组合墙混凝土部分的截面抗弯刚度（</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p>
        </w:tc>
      </w:tr>
      <w:tr w:rsidR="00B35DAB" w14:paraId="44BA5D6F" w14:textId="77777777">
        <w:tc>
          <w:tcPr>
            <w:tcW w:w="1086" w:type="dxa"/>
          </w:tcPr>
          <w:p w14:paraId="770E577C"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rFonts w:hint="eastAsia"/>
                <w:color w:val="000000"/>
                <w:sz w:val="24"/>
                <w:szCs w:val="21"/>
                <w:vertAlign w:val="subscript"/>
              </w:rPr>
              <w:t>c</w:t>
            </w:r>
            <w:r>
              <w:rPr>
                <w:i/>
                <w:iCs/>
                <w:color w:val="000000"/>
                <w:sz w:val="24"/>
                <w:szCs w:val="21"/>
              </w:rPr>
              <w:t>A</w:t>
            </w:r>
            <w:r>
              <w:rPr>
                <w:rFonts w:hint="eastAsia"/>
                <w:color w:val="000000"/>
                <w:sz w:val="24"/>
                <w:szCs w:val="21"/>
                <w:vertAlign w:val="subscript"/>
              </w:rPr>
              <w:t>c</w:t>
            </w:r>
            <w:proofErr w:type="spellEnd"/>
          </w:p>
        </w:tc>
        <w:tc>
          <w:tcPr>
            <w:tcW w:w="696" w:type="dxa"/>
          </w:tcPr>
          <w:p w14:paraId="7C3F16D9"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1B5C7327"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组合墙混凝土部分的截面轴向刚度（</w:t>
            </w:r>
            <w:r>
              <w:rPr>
                <w:rFonts w:hint="eastAsia"/>
                <w:color w:val="000000"/>
                <w:sz w:val="24"/>
                <w:szCs w:val="21"/>
              </w:rPr>
              <w:t>N</w:t>
            </w:r>
            <w:r>
              <w:rPr>
                <w:rFonts w:hint="eastAsia"/>
                <w:color w:val="000000"/>
                <w:sz w:val="24"/>
                <w:szCs w:val="21"/>
              </w:rPr>
              <w:t>）；</w:t>
            </w:r>
          </w:p>
        </w:tc>
      </w:tr>
      <w:tr w:rsidR="00B35DAB" w14:paraId="0D4B4F8B" w14:textId="77777777">
        <w:tc>
          <w:tcPr>
            <w:tcW w:w="1086" w:type="dxa"/>
          </w:tcPr>
          <w:p w14:paraId="3C9F42FE"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i/>
                <w:iCs/>
                <w:color w:val="000000"/>
                <w:sz w:val="24"/>
                <w:szCs w:val="21"/>
              </w:rPr>
              <w:t>G</w:t>
            </w:r>
            <w:r>
              <w:rPr>
                <w:rFonts w:hint="eastAsia"/>
                <w:color w:val="000000"/>
                <w:sz w:val="24"/>
                <w:szCs w:val="21"/>
                <w:vertAlign w:val="subscript"/>
              </w:rPr>
              <w:t>c</w:t>
            </w:r>
            <w:r>
              <w:rPr>
                <w:i/>
                <w:iCs/>
                <w:color w:val="000000"/>
                <w:sz w:val="24"/>
                <w:szCs w:val="21"/>
              </w:rPr>
              <w:t>A</w:t>
            </w:r>
            <w:r>
              <w:rPr>
                <w:rFonts w:hint="eastAsia"/>
                <w:color w:val="000000"/>
                <w:sz w:val="24"/>
                <w:szCs w:val="21"/>
                <w:vertAlign w:val="subscript"/>
              </w:rPr>
              <w:t>c</w:t>
            </w:r>
            <w:proofErr w:type="spellEnd"/>
          </w:p>
        </w:tc>
        <w:tc>
          <w:tcPr>
            <w:tcW w:w="696" w:type="dxa"/>
          </w:tcPr>
          <w:p w14:paraId="44D9D1AE"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734DDE05"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组合墙混凝土部分的</w:t>
            </w:r>
            <w:proofErr w:type="gramStart"/>
            <w:r>
              <w:rPr>
                <w:rFonts w:hint="eastAsia"/>
                <w:color w:val="000000"/>
                <w:sz w:val="24"/>
                <w:szCs w:val="21"/>
              </w:rPr>
              <w:t>截面抗剪刚度</w:t>
            </w:r>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p>
        </w:tc>
      </w:tr>
      <w:tr w:rsidR="00B35DAB" w14:paraId="4ADE895C" w14:textId="77777777">
        <w:tc>
          <w:tcPr>
            <w:tcW w:w="1086" w:type="dxa"/>
          </w:tcPr>
          <w:p w14:paraId="1D37465D"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rFonts w:hint="eastAsia"/>
                <w:color w:val="000000"/>
                <w:sz w:val="24"/>
                <w:szCs w:val="21"/>
                <w:vertAlign w:val="subscript"/>
              </w:rPr>
              <w:t>p</w:t>
            </w:r>
            <w:r>
              <w:rPr>
                <w:i/>
                <w:iCs/>
                <w:color w:val="000000"/>
                <w:sz w:val="24"/>
                <w:szCs w:val="21"/>
              </w:rPr>
              <w:t>I</w:t>
            </w:r>
            <w:r>
              <w:rPr>
                <w:color w:val="000000"/>
                <w:sz w:val="24"/>
                <w:szCs w:val="21"/>
                <w:vertAlign w:val="subscript"/>
              </w:rPr>
              <w:t>p</w:t>
            </w:r>
            <w:proofErr w:type="spellEnd"/>
          </w:p>
        </w:tc>
        <w:tc>
          <w:tcPr>
            <w:tcW w:w="696" w:type="dxa"/>
          </w:tcPr>
          <w:p w14:paraId="6C932078"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63518EC2"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组合墙内埋钢板部分的截面抗弯刚度（</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p>
        </w:tc>
      </w:tr>
      <w:tr w:rsidR="00B35DAB" w14:paraId="401A5E83" w14:textId="77777777">
        <w:tc>
          <w:tcPr>
            <w:tcW w:w="1086" w:type="dxa"/>
          </w:tcPr>
          <w:p w14:paraId="564862F1"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color w:val="000000"/>
                <w:sz w:val="24"/>
                <w:szCs w:val="21"/>
                <w:vertAlign w:val="subscript"/>
              </w:rPr>
              <w:t>p</w:t>
            </w:r>
            <w:r>
              <w:rPr>
                <w:i/>
                <w:iCs/>
                <w:color w:val="000000"/>
                <w:sz w:val="24"/>
                <w:szCs w:val="21"/>
              </w:rPr>
              <w:t>A</w:t>
            </w:r>
            <w:r>
              <w:rPr>
                <w:color w:val="000000"/>
                <w:sz w:val="24"/>
                <w:szCs w:val="21"/>
                <w:vertAlign w:val="subscript"/>
              </w:rPr>
              <w:t>p</w:t>
            </w:r>
            <w:proofErr w:type="spellEnd"/>
          </w:p>
        </w:tc>
        <w:tc>
          <w:tcPr>
            <w:tcW w:w="696" w:type="dxa"/>
          </w:tcPr>
          <w:p w14:paraId="32088D32"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0D1D823F"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235" w:name="OLE_LINK62"/>
            <w:r>
              <w:rPr>
                <w:rFonts w:hint="eastAsia"/>
                <w:color w:val="000000"/>
                <w:sz w:val="24"/>
                <w:szCs w:val="21"/>
              </w:rPr>
              <w:t>内埋</w:t>
            </w:r>
            <w:bookmarkEnd w:id="235"/>
            <w:r>
              <w:rPr>
                <w:rFonts w:hint="eastAsia"/>
                <w:color w:val="000000"/>
                <w:sz w:val="24"/>
                <w:szCs w:val="21"/>
              </w:rPr>
              <w:t>钢板部分的截面轴向刚度（</w:t>
            </w:r>
            <w:r>
              <w:rPr>
                <w:rFonts w:hint="eastAsia"/>
                <w:color w:val="000000"/>
                <w:sz w:val="24"/>
                <w:szCs w:val="21"/>
              </w:rPr>
              <w:t>N</w:t>
            </w:r>
            <w:r>
              <w:rPr>
                <w:rFonts w:hint="eastAsia"/>
                <w:color w:val="000000"/>
                <w:sz w:val="24"/>
                <w:szCs w:val="21"/>
              </w:rPr>
              <w:t>）；</w:t>
            </w:r>
          </w:p>
        </w:tc>
      </w:tr>
      <w:tr w:rsidR="00B35DAB" w14:paraId="5134725C" w14:textId="77777777">
        <w:tc>
          <w:tcPr>
            <w:tcW w:w="1086" w:type="dxa"/>
          </w:tcPr>
          <w:p w14:paraId="4EA8A733"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i/>
                <w:iCs/>
                <w:color w:val="000000"/>
                <w:sz w:val="24"/>
                <w:szCs w:val="21"/>
              </w:rPr>
              <w:t>G</w:t>
            </w:r>
            <w:r>
              <w:rPr>
                <w:color w:val="000000"/>
                <w:sz w:val="24"/>
                <w:szCs w:val="21"/>
                <w:vertAlign w:val="subscript"/>
              </w:rPr>
              <w:t>p</w:t>
            </w:r>
            <w:r>
              <w:rPr>
                <w:i/>
                <w:iCs/>
                <w:color w:val="000000"/>
                <w:sz w:val="24"/>
                <w:szCs w:val="21"/>
              </w:rPr>
              <w:t>A</w:t>
            </w:r>
            <w:r>
              <w:rPr>
                <w:color w:val="000000"/>
                <w:sz w:val="24"/>
                <w:szCs w:val="21"/>
                <w:vertAlign w:val="subscript"/>
              </w:rPr>
              <w:t>p</w:t>
            </w:r>
            <w:proofErr w:type="spellEnd"/>
          </w:p>
        </w:tc>
        <w:tc>
          <w:tcPr>
            <w:tcW w:w="696" w:type="dxa"/>
          </w:tcPr>
          <w:p w14:paraId="372320AD"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59A95BD2" w14:textId="77777777" w:rsidR="00B35DAB" w:rsidRDefault="001E13EE">
            <w:pPr>
              <w:pStyle w:val="af5"/>
              <w:adjustRightInd w:val="0"/>
              <w:snapToGrid w:val="0"/>
              <w:spacing w:line="360" w:lineRule="auto"/>
              <w:ind w:firstLineChars="0" w:firstLine="0"/>
              <w:rPr>
                <w:color w:val="000000"/>
                <w:sz w:val="24"/>
                <w:szCs w:val="21"/>
              </w:rPr>
            </w:pPr>
            <w:bookmarkStart w:id="236" w:name="OLE_LINK151"/>
            <w:r>
              <w:rPr>
                <w:rFonts w:hint="eastAsia"/>
                <w:color w:val="000000"/>
                <w:sz w:val="24"/>
                <w:szCs w:val="21"/>
              </w:rPr>
              <w:t>组合墙内埋钢板</w:t>
            </w:r>
            <w:bookmarkEnd w:id="236"/>
            <w:r>
              <w:rPr>
                <w:rFonts w:hint="eastAsia"/>
                <w:color w:val="000000"/>
                <w:sz w:val="24"/>
                <w:szCs w:val="21"/>
              </w:rPr>
              <w:t>部分的</w:t>
            </w:r>
            <w:proofErr w:type="gramStart"/>
            <w:r>
              <w:rPr>
                <w:rFonts w:hint="eastAsia"/>
                <w:color w:val="000000"/>
                <w:sz w:val="24"/>
                <w:szCs w:val="21"/>
              </w:rPr>
              <w:t>截面抗剪刚度</w:t>
            </w:r>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p>
        </w:tc>
      </w:tr>
      <w:tr w:rsidR="00B35DAB" w14:paraId="404D60A9" w14:textId="77777777">
        <w:tc>
          <w:tcPr>
            <w:tcW w:w="1086" w:type="dxa"/>
          </w:tcPr>
          <w:p w14:paraId="641422EA"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color w:val="000000"/>
                <w:sz w:val="24"/>
                <w:szCs w:val="21"/>
                <w:vertAlign w:val="subscript"/>
              </w:rPr>
              <w:t>a</w:t>
            </w:r>
            <w:r>
              <w:rPr>
                <w:i/>
                <w:iCs/>
                <w:color w:val="000000"/>
                <w:sz w:val="24"/>
                <w:szCs w:val="21"/>
              </w:rPr>
              <w:t>I</w:t>
            </w:r>
            <w:r>
              <w:rPr>
                <w:color w:val="000000"/>
                <w:sz w:val="24"/>
                <w:szCs w:val="21"/>
                <w:vertAlign w:val="subscript"/>
              </w:rPr>
              <w:t>a</w:t>
            </w:r>
            <w:proofErr w:type="spellEnd"/>
          </w:p>
        </w:tc>
        <w:tc>
          <w:tcPr>
            <w:tcW w:w="696" w:type="dxa"/>
          </w:tcPr>
          <w:p w14:paraId="738C4FA2"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68D7F7E1"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237" w:name="OLE_LINK56"/>
            <w:r>
              <w:rPr>
                <w:rFonts w:hint="eastAsia"/>
                <w:color w:val="000000"/>
                <w:sz w:val="24"/>
                <w:szCs w:val="21"/>
              </w:rPr>
              <w:t>边缘构件内型钢</w:t>
            </w:r>
            <w:bookmarkEnd w:id="237"/>
            <w:r>
              <w:rPr>
                <w:rFonts w:hint="eastAsia"/>
                <w:color w:val="000000"/>
                <w:sz w:val="24"/>
                <w:szCs w:val="21"/>
              </w:rPr>
              <w:t>的截面抗弯刚度（</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p>
        </w:tc>
      </w:tr>
      <w:tr w:rsidR="00B35DAB" w14:paraId="6623B649" w14:textId="77777777">
        <w:tc>
          <w:tcPr>
            <w:tcW w:w="1086" w:type="dxa"/>
          </w:tcPr>
          <w:p w14:paraId="7381F8C6"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color w:val="000000"/>
                <w:sz w:val="24"/>
                <w:szCs w:val="21"/>
                <w:vertAlign w:val="subscript"/>
              </w:rPr>
              <w:t>a</w:t>
            </w:r>
            <w:r>
              <w:rPr>
                <w:i/>
                <w:iCs/>
                <w:color w:val="000000"/>
                <w:sz w:val="24"/>
                <w:szCs w:val="21"/>
              </w:rPr>
              <w:t>A</w:t>
            </w:r>
            <w:r>
              <w:rPr>
                <w:color w:val="000000"/>
                <w:sz w:val="24"/>
                <w:szCs w:val="21"/>
                <w:vertAlign w:val="subscript"/>
              </w:rPr>
              <w:t>a</w:t>
            </w:r>
            <w:proofErr w:type="spellEnd"/>
          </w:p>
        </w:tc>
        <w:tc>
          <w:tcPr>
            <w:tcW w:w="696" w:type="dxa"/>
          </w:tcPr>
          <w:p w14:paraId="5C31CBC6"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7D6350E7"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238" w:name="OLE_LINK60"/>
            <w:r>
              <w:rPr>
                <w:rFonts w:hint="eastAsia"/>
                <w:color w:val="000000"/>
                <w:sz w:val="24"/>
                <w:szCs w:val="21"/>
              </w:rPr>
              <w:t>边缘构件内型钢</w:t>
            </w:r>
            <w:bookmarkEnd w:id="238"/>
            <w:r>
              <w:rPr>
                <w:rFonts w:hint="eastAsia"/>
                <w:color w:val="000000"/>
                <w:sz w:val="24"/>
                <w:szCs w:val="21"/>
              </w:rPr>
              <w:t>的截面轴向刚度（</w:t>
            </w:r>
            <w:r>
              <w:rPr>
                <w:rFonts w:hint="eastAsia"/>
                <w:color w:val="000000"/>
                <w:sz w:val="24"/>
                <w:szCs w:val="21"/>
              </w:rPr>
              <w:t>N</w:t>
            </w:r>
            <w:r>
              <w:rPr>
                <w:rFonts w:hint="eastAsia"/>
                <w:color w:val="000000"/>
                <w:sz w:val="24"/>
                <w:szCs w:val="21"/>
              </w:rPr>
              <w:t>）；</w:t>
            </w:r>
          </w:p>
        </w:tc>
      </w:tr>
      <w:tr w:rsidR="00B35DAB" w14:paraId="6C5FB93A" w14:textId="77777777">
        <w:tc>
          <w:tcPr>
            <w:tcW w:w="1086" w:type="dxa"/>
          </w:tcPr>
          <w:p w14:paraId="0314FED7" w14:textId="77777777" w:rsidR="00B35DAB" w:rsidRDefault="001E13EE">
            <w:pPr>
              <w:pStyle w:val="af5"/>
              <w:adjustRightInd w:val="0"/>
              <w:snapToGrid w:val="0"/>
              <w:spacing w:line="360" w:lineRule="auto"/>
              <w:ind w:firstLineChars="0" w:firstLine="0"/>
              <w:jc w:val="right"/>
              <w:rPr>
                <w:i/>
                <w:iCs/>
                <w:color w:val="000000"/>
                <w:sz w:val="24"/>
                <w:szCs w:val="21"/>
              </w:rPr>
            </w:pPr>
            <w:proofErr w:type="spellStart"/>
            <w:r>
              <w:rPr>
                <w:i/>
                <w:iCs/>
                <w:color w:val="000000"/>
                <w:sz w:val="24"/>
                <w:szCs w:val="21"/>
              </w:rPr>
              <w:t>G</w:t>
            </w:r>
            <w:r>
              <w:rPr>
                <w:color w:val="000000"/>
                <w:sz w:val="24"/>
                <w:szCs w:val="21"/>
                <w:vertAlign w:val="subscript"/>
              </w:rPr>
              <w:t>a</w:t>
            </w:r>
            <w:r>
              <w:rPr>
                <w:i/>
                <w:iCs/>
                <w:color w:val="000000"/>
                <w:sz w:val="24"/>
                <w:szCs w:val="21"/>
              </w:rPr>
              <w:t>A</w:t>
            </w:r>
            <w:r>
              <w:rPr>
                <w:color w:val="000000"/>
                <w:sz w:val="24"/>
                <w:szCs w:val="21"/>
                <w:vertAlign w:val="subscript"/>
              </w:rPr>
              <w:t>a</w:t>
            </w:r>
            <w:proofErr w:type="spellEnd"/>
          </w:p>
        </w:tc>
        <w:tc>
          <w:tcPr>
            <w:tcW w:w="696" w:type="dxa"/>
          </w:tcPr>
          <w:p w14:paraId="57813C4B"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13F30050" w14:textId="77777777" w:rsidR="00B35DAB" w:rsidRDefault="001E13EE">
            <w:pPr>
              <w:pStyle w:val="af5"/>
              <w:adjustRightInd w:val="0"/>
              <w:snapToGrid w:val="0"/>
              <w:spacing w:line="360" w:lineRule="auto"/>
              <w:ind w:firstLineChars="0" w:firstLine="0"/>
              <w:rPr>
                <w:color w:val="000000"/>
                <w:sz w:val="24"/>
                <w:szCs w:val="21"/>
              </w:rPr>
            </w:pPr>
            <w:bookmarkStart w:id="239" w:name="OLE_LINK146"/>
            <w:r>
              <w:rPr>
                <w:rFonts w:hint="eastAsia"/>
                <w:color w:val="000000"/>
                <w:sz w:val="24"/>
                <w:szCs w:val="21"/>
              </w:rPr>
              <w:t>组合墙边缘构件内型钢</w:t>
            </w:r>
            <w:bookmarkEnd w:id="239"/>
            <w:r>
              <w:rPr>
                <w:rFonts w:hint="eastAsia"/>
                <w:color w:val="000000"/>
                <w:sz w:val="24"/>
                <w:szCs w:val="21"/>
              </w:rPr>
              <w:t>的</w:t>
            </w:r>
            <w:proofErr w:type="gramStart"/>
            <w:r>
              <w:rPr>
                <w:rFonts w:hint="eastAsia"/>
                <w:color w:val="000000"/>
                <w:sz w:val="24"/>
                <w:szCs w:val="21"/>
              </w:rPr>
              <w:t>截面抗剪刚度</w:t>
            </w:r>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p>
        </w:tc>
      </w:tr>
    </w:tbl>
    <w:p w14:paraId="07A1A26D" w14:textId="77777777" w:rsidR="00B35DAB" w:rsidRDefault="001E13EE">
      <w:pPr>
        <w:pStyle w:val="3"/>
        <w:jc w:val="center"/>
        <w:rPr>
          <w:rFonts w:ascii="Times New Roman" w:eastAsia="黑体" w:hAnsi="Times New Roman" w:cs="Times New Roman"/>
          <w:sz w:val="28"/>
          <w:szCs w:val="28"/>
        </w:rPr>
      </w:pPr>
      <w:bookmarkStart w:id="240" w:name="_Toc216354396"/>
      <w:bookmarkStart w:id="241" w:name="_Toc216359806"/>
      <w:bookmarkStart w:id="242" w:name="_Toc216441765"/>
      <w:bookmarkStart w:id="243" w:name="_Toc216369276"/>
      <w:r>
        <w:rPr>
          <w:rFonts w:ascii="Times New Roman" w:eastAsia="黑体" w:hAnsi="Times New Roman" w:cs="Times New Roman"/>
          <w:sz w:val="28"/>
          <w:szCs w:val="28"/>
        </w:rPr>
        <w:t xml:space="preserve">5.2  </w:t>
      </w:r>
      <w:bookmarkEnd w:id="228"/>
      <w:bookmarkEnd w:id="229"/>
      <w:r>
        <w:rPr>
          <w:rFonts w:ascii="Times New Roman" w:eastAsia="黑体" w:hAnsi="Times New Roman" w:cs="Times New Roman" w:hint="eastAsia"/>
          <w:sz w:val="28"/>
          <w:szCs w:val="28"/>
        </w:rPr>
        <w:t>承载力计算</w:t>
      </w:r>
      <w:bookmarkEnd w:id="230"/>
      <w:bookmarkEnd w:id="240"/>
      <w:bookmarkEnd w:id="241"/>
      <w:bookmarkEnd w:id="242"/>
      <w:bookmarkEnd w:id="243"/>
    </w:p>
    <w:p w14:paraId="5EE0E94A" w14:textId="77777777" w:rsidR="00B35DAB" w:rsidRDefault="001E13EE">
      <w:pPr>
        <w:pStyle w:val="af5"/>
        <w:spacing w:line="360" w:lineRule="auto"/>
        <w:ind w:firstLineChars="0" w:firstLine="0"/>
        <w:rPr>
          <w:color w:val="000000"/>
          <w:sz w:val="24"/>
          <w:szCs w:val="21"/>
        </w:rPr>
      </w:pPr>
      <w:bookmarkStart w:id="244" w:name="OLE_LINK119"/>
      <w:bookmarkStart w:id="245" w:name="OLE_LINK117"/>
      <w:bookmarkStart w:id="246" w:name="OLE_LINK115"/>
      <w:r>
        <w:rPr>
          <w:rFonts w:eastAsiaTheme="minorEastAsia"/>
          <w:b/>
          <w:bCs/>
          <w:sz w:val="24"/>
        </w:rPr>
        <w:t xml:space="preserve">5.2.1 </w:t>
      </w:r>
      <w:bookmarkEnd w:id="244"/>
      <w:r>
        <w:rPr>
          <w:rFonts w:eastAsiaTheme="minorEastAsia"/>
          <w:b/>
          <w:bCs/>
          <w:sz w:val="24"/>
        </w:rPr>
        <w:t xml:space="preserve"> </w:t>
      </w:r>
      <w:bookmarkEnd w:id="245"/>
      <w:bookmarkEnd w:id="246"/>
      <w:r>
        <w:rPr>
          <w:rFonts w:hint="eastAsia"/>
          <w:color w:val="000000"/>
          <w:sz w:val="24"/>
          <w:szCs w:val="21"/>
        </w:rPr>
        <w:t>考虑地震作用</w:t>
      </w:r>
      <w:proofErr w:type="gramStart"/>
      <w:r>
        <w:rPr>
          <w:rFonts w:hint="eastAsia"/>
          <w:color w:val="000000"/>
          <w:sz w:val="24"/>
          <w:szCs w:val="21"/>
        </w:rPr>
        <w:t>的内埋式</w:t>
      </w:r>
      <w:proofErr w:type="gramEnd"/>
      <w:r>
        <w:rPr>
          <w:rFonts w:hint="eastAsia"/>
          <w:color w:val="000000"/>
          <w:sz w:val="24"/>
          <w:szCs w:val="21"/>
        </w:rPr>
        <w:t>钢板组合墙，其弯矩设计值、剪力设计值应按现行</w:t>
      </w:r>
      <w:r>
        <w:rPr>
          <w:rFonts w:hint="eastAsia"/>
          <w:color w:val="000000"/>
          <w:sz w:val="24"/>
          <w:szCs w:val="21"/>
        </w:rPr>
        <w:lastRenderedPageBreak/>
        <w:t>国家标准《建筑抗震设计标准》</w:t>
      </w:r>
      <w:r>
        <w:rPr>
          <w:rFonts w:hint="eastAsia"/>
          <w:color w:val="000000"/>
          <w:sz w:val="24"/>
          <w:szCs w:val="21"/>
        </w:rPr>
        <w:t>GB/T 50011</w:t>
      </w:r>
      <w:r>
        <w:rPr>
          <w:rFonts w:hint="eastAsia"/>
          <w:color w:val="000000"/>
          <w:sz w:val="24"/>
          <w:szCs w:val="21"/>
        </w:rPr>
        <w:t>的规定计算。</w:t>
      </w:r>
    </w:p>
    <w:p w14:paraId="2F8C4A1D" w14:textId="6BBBD482"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5</w:t>
      </w:r>
      <w:r>
        <w:rPr>
          <w:rFonts w:ascii="Times New Roman" w:hAnsi="Times New Roman" w:cs="Times New Roman"/>
          <w:b/>
          <w:bCs/>
          <w:sz w:val="24"/>
        </w:rPr>
        <w:t>.2.2</w:t>
      </w:r>
      <w:r>
        <w:rPr>
          <w:rFonts w:ascii="Times New Roman" w:hAnsi="Times New Roman" w:cs="Times New Roman"/>
          <w:sz w:val="24"/>
        </w:rPr>
        <w:t xml:space="preserve">  </w:t>
      </w:r>
      <w:r>
        <w:rPr>
          <w:rFonts w:ascii="Times New Roman" w:hAnsi="Times New Roman" w:cs="Times New Roman" w:hint="eastAsia"/>
          <w:sz w:val="24"/>
        </w:rPr>
        <w:t>偏心</w:t>
      </w:r>
      <w:proofErr w:type="gramStart"/>
      <w:r>
        <w:rPr>
          <w:rFonts w:ascii="Times New Roman" w:hAnsi="Times New Roman" w:cs="Times New Roman" w:hint="eastAsia"/>
          <w:sz w:val="24"/>
        </w:rPr>
        <w:t>受压</w:t>
      </w:r>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r w:rsidR="00264998">
        <w:rPr>
          <w:rFonts w:ascii="Times New Roman" w:hAnsi="Times New Roman" w:cs="Times New Roman" w:hint="eastAsia"/>
          <w:color w:val="000000"/>
          <w:sz w:val="24"/>
          <w:szCs w:val="21"/>
        </w:rPr>
        <w:t>（图</w:t>
      </w:r>
      <w:r w:rsidR="00264998">
        <w:rPr>
          <w:rFonts w:ascii="Times New Roman" w:hAnsi="Times New Roman" w:cs="Times New Roman" w:hint="eastAsia"/>
          <w:color w:val="000000"/>
          <w:sz w:val="24"/>
          <w:szCs w:val="21"/>
        </w:rPr>
        <w:t>5.2.2</w:t>
      </w:r>
      <w:r w:rsidR="00264998">
        <w:rPr>
          <w:rFonts w:ascii="Times New Roman" w:hAnsi="Times New Roman" w:cs="Times New Roman" w:hint="eastAsia"/>
          <w:color w:val="000000"/>
          <w:sz w:val="24"/>
          <w:szCs w:val="21"/>
        </w:rPr>
        <w:t>）</w:t>
      </w:r>
      <w:r>
        <w:rPr>
          <w:rFonts w:ascii="Times New Roman" w:hAnsi="Times New Roman" w:cs="Times New Roman" w:hint="eastAsia"/>
          <w:color w:val="000000"/>
          <w:sz w:val="24"/>
          <w:szCs w:val="21"/>
        </w:rPr>
        <w:t>，其</w:t>
      </w:r>
      <w:r>
        <w:rPr>
          <w:rFonts w:ascii="Times New Roman" w:hAnsi="Times New Roman" w:cs="Times New Roman" w:hint="eastAsia"/>
          <w:sz w:val="24"/>
        </w:rPr>
        <w:t>正截面受压承载力应</w:t>
      </w:r>
      <w:r w:rsidR="00264998">
        <w:rPr>
          <w:rFonts w:ascii="Times New Roman" w:hAnsi="Times New Roman" w:cs="Times New Roman" w:hint="eastAsia"/>
          <w:sz w:val="24"/>
        </w:rPr>
        <w:t>满足下列公式要求</w:t>
      </w:r>
      <w:r>
        <w:rPr>
          <w:rFonts w:ascii="Times New Roman" w:hAnsi="Times New Roman" w:cs="Times New Roman" w:hint="eastAsia"/>
          <w:sz w:val="24"/>
        </w:rPr>
        <w:t>：</w:t>
      </w:r>
    </w:p>
    <w:p w14:paraId="2FED1C90" w14:textId="77777777" w:rsidR="00B35DAB" w:rsidRDefault="001E13EE">
      <w:pPr>
        <w:autoSpaceDE w:val="0"/>
        <w:autoSpaceDN w:val="0"/>
        <w:adjustRightInd w:val="0"/>
        <w:jc w:val="center"/>
        <w:rPr>
          <w:kern w:val="0"/>
          <w:sz w:val="24"/>
        </w:rPr>
      </w:pPr>
      <w:r>
        <w:rPr>
          <w:noProof/>
          <w:kern w:val="0"/>
          <w:sz w:val="24"/>
        </w:rPr>
        <w:drawing>
          <wp:inline distT="0" distB="0" distL="0" distR="0" wp14:anchorId="3549368C" wp14:editId="54BE7C10">
            <wp:extent cx="5012690" cy="24834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5045433" cy="2499918"/>
                    </a:xfrm>
                    <a:prstGeom prst="rect">
                      <a:avLst/>
                    </a:prstGeom>
                    <a:noFill/>
                    <a:ln>
                      <a:noFill/>
                    </a:ln>
                  </pic:spPr>
                </pic:pic>
              </a:graphicData>
            </a:graphic>
          </wp:inline>
        </w:drawing>
      </w:r>
    </w:p>
    <w:p w14:paraId="366D822D"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图</w:t>
      </w:r>
      <w:r>
        <w:rPr>
          <w:rFonts w:ascii="Times New Roman" w:eastAsia="宋体" w:hAnsi="Times New Roman" w:cs="Times New Roman" w:hint="eastAsia"/>
          <w:b/>
          <w:bCs/>
          <w:color w:val="000000"/>
          <w:kern w:val="0"/>
          <w:szCs w:val="21"/>
          <w:lang w:bidi="ar"/>
        </w:rPr>
        <w:t>5</w:t>
      </w:r>
      <w:r>
        <w:rPr>
          <w:rFonts w:ascii="Times New Roman" w:eastAsia="宋体" w:hAnsi="Times New Roman" w:cs="Times New Roman"/>
          <w:b/>
          <w:bCs/>
          <w:color w:val="000000"/>
          <w:kern w:val="0"/>
          <w:szCs w:val="21"/>
          <w:lang w:bidi="ar"/>
        </w:rPr>
        <w:t xml:space="preserve">.2.2  </w:t>
      </w:r>
      <w:proofErr w:type="gramStart"/>
      <w:r>
        <w:rPr>
          <w:rFonts w:ascii="Times New Roman" w:eastAsia="宋体" w:hAnsi="Times New Roman" w:cs="Times New Roman" w:hint="eastAsia"/>
          <w:b/>
          <w:bCs/>
          <w:color w:val="000000"/>
          <w:kern w:val="0"/>
          <w:szCs w:val="21"/>
          <w:lang w:bidi="ar"/>
        </w:rPr>
        <w:t>内埋式</w:t>
      </w:r>
      <w:proofErr w:type="gramEnd"/>
      <w:r>
        <w:rPr>
          <w:rFonts w:ascii="Times New Roman" w:eastAsia="宋体" w:hAnsi="Times New Roman" w:cs="Times New Roman" w:hint="eastAsia"/>
          <w:b/>
          <w:bCs/>
          <w:color w:val="000000"/>
          <w:kern w:val="0"/>
          <w:szCs w:val="21"/>
          <w:lang w:bidi="ar"/>
        </w:rPr>
        <w:t>钢板组合墙偏心受压正截面受压承载力计算参数示意图</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
        <w:gridCol w:w="197"/>
        <w:gridCol w:w="6553"/>
        <w:gridCol w:w="91"/>
        <w:gridCol w:w="1376"/>
      </w:tblGrid>
      <w:tr w:rsidR="00B35DAB" w14:paraId="30C92F57" w14:textId="77777777">
        <w:tc>
          <w:tcPr>
            <w:tcW w:w="337" w:type="dxa"/>
            <w:vAlign w:val="center"/>
          </w:tcPr>
          <w:p w14:paraId="704D18F9" w14:textId="77777777" w:rsidR="00B35DAB" w:rsidRDefault="00B35DAB">
            <w:pPr>
              <w:pStyle w:val="22"/>
              <w:ind w:firstLineChars="0" w:firstLine="0"/>
              <w:jc w:val="center"/>
              <w:rPr>
                <w:rFonts w:cs="Times New Roman"/>
              </w:rPr>
            </w:pPr>
            <w:bookmarkStart w:id="247" w:name="_Hlk203989455"/>
          </w:p>
        </w:tc>
        <w:tc>
          <w:tcPr>
            <w:tcW w:w="6750" w:type="dxa"/>
            <w:gridSpan w:val="2"/>
            <w:vAlign w:val="center"/>
          </w:tcPr>
          <w:p w14:paraId="58C3FFD1" w14:textId="77777777" w:rsidR="00B35DAB" w:rsidRDefault="001E13EE">
            <w:pPr>
              <w:pStyle w:val="22"/>
              <w:ind w:firstLineChars="0" w:firstLine="0"/>
              <w:jc w:val="center"/>
              <w:rPr>
                <w:rFonts w:cs="Times New Roman"/>
              </w:rPr>
            </w:pPr>
            <w:r>
              <w:rPr>
                <w:position w:val="-14"/>
              </w:rPr>
              <w:object w:dxaOrig="5055" w:dyaOrig="405" w14:anchorId="6386DC36">
                <v:shape id="_x0000_i1037" type="#_x0000_t75" style="width:252.75pt;height:20.25pt" o:ole="">
                  <v:imagedata r:id="rId35" o:title=""/>
                </v:shape>
                <o:OLEObject Type="Embed" ProgID="Equation.DSMT4" ShapeID="_x0000_i1037" DrawAspect="Content" ObjectID="_1834747312" r:id="rId36"/>
              </w:object>
            </w:r>
          </w:p>
        </w:tc>
        <w:tc>
          <w:tcPr>
            <w:tcW w:w="1441" w:type="dxa"/>
            <w:gridSpan w:val="2"/>
            <w:vAlign w:val="center"/>
          </w:tcPr>
          <w:p w14:paraId="7239DC66" w14:textId="77777777" w:rsidR="00B35DAB" w:rsidRDefault="001E13EE">
            <w:pPr>
              <w:pStyle w:val="22"/>
              <w:ind w:firstLineChars="0" w:firstLine="0"/>
              <w:jc w:val="right"/>
              <w:rPr>
                <w:rFonts w:cs="Times New Roman"/>
              </w:rPr>
            </w:pPr>
            <w:bookmarkStart w:id="248" w:name="OLE_LINK77"/>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1</w:t>
            </w:r>
            <w:r>
              <w:rPr>
                <w:rFonts w:cs="Times New Roman" w:hint="eastAsia"/>
                <w:iCs/>
                <w:color w:val="000000"/>
                <w:szCs w:val="21"/>
              </w:rPr>
              <w:t>）</w:t>
            </w:r>
            <w:bookmarkEnd w:id="248"/>
          </w:p>
        </w:tc>
      </w:tr>
      <w:tr w:rsidR="00B35DAB" w14:paraId="56A3E16E" w14:textId="77777777">
        <w:tc>
          <w:tcPr>
            <w:tcW w:w="337" w:type="dxa"/>
            <w:vAlign w:val="center"/>
          </w:tcPr>
          <w:p w14:paraId="3129E0DE" w14:textId="77777777" w:rsidR="00B35DAB" w:rsidRDefault="00B35DAB">
            <w:pPr>
              <w:pStyle w:val="22"/>
              <w:ind w:firstLineChars="0" w:firstLine="0"/>
              <w:jc w:val="center"/>
              <w:rPr>
                <w:rFonts w:cs="Times New Roman"/>
              </w:rPr>
            </w:pPr>
          </w:p>
        </w:tc>
        <w:tc>
          <w:tcPr>
            <w:tcW w:w="6750" w:type="dxa"/>
            <w:gridSpan w:val="2"/>
            <w:vAlign w:val="center"/>
          </w:tcPr>
          <w:p w14:paraId="2EA46A55" w14:textId="77777777" w:rsidR="00B35DAB" w:rsidRDefault="001E13EE">
            <w:pPr>
              <w:pStyle w:val="22"/>
              <w:ind w:firstLineChars="0" w:firstLine="0"/>
              <w:jc w:val="center"/>
              <w:rPr>
                <w:rFonts w:cs="Times New Roman"/>
              </w:rPr>
            </w:pPr>
            <w:r>
              <w:rPr>
                <w:position w:val="-24"/>
              </w:rPr>
              <w:object w:dxaOrig="6540" w:dyaOrig="615" w14:anchorId="2BB8DA8E">
                <v:shape id="_x0000_i1038" type="#_x0000_t75" style="width:327pt;height:30.75pt" o:ole="">
                  <v:imagedata r:id="rId37" o:title=""/>
                </v:shape>
                <o:OLEObject Type="Embed" ProgID="Equation.DSMT4" ShapeID="_x0000_i1038" DrawAspect="Content" ObjectID="_1834747313" r:id="rId38"/>
              </w:object>
            </w:r>
          </w:p>
        </w:tc>
        <w:tc>
          <w:tcPr>
            <w:tcW w:w="1441" w:type="dxa"/>
            <w:gridSpan w:val="2"/>
            <w:vAlign w:val="center"/>
          </w:tcPr>
          <w:p w14:paraId="749015DE" w14:textId="77777777" w:rsidR="00B35DAB" w:rsidRDefault="001E13EE">
            <w:pPr>
              <w:pStyle w:val="22"/>
              <w:ind w:firstLineChars="0" w:firstLine="0"/>
              <w:jc w:val="right"/>
              <w:rPr>
                <w:rFonts w:cs="Times New Roman"/>
              </w:rPr>
            </w:pPr>
            <w:bookmarkStart w:id="249" w:name="OLE_LINK140"/>
            <w:r>
              <w:rPr>
                <w:rFonts w:cs="Times New Roman" w:hint="eastAsia"/>
                <w:iCs/>
                <w:color w:val="000000"/>
                <w:szCs w:val="21"/>
              </w:rPr>
              <w:t>（</w:t>
            </w:r>
            <w:r>
              <w:rPr>
                <w:rFonts w:cs="Times New Roman"/>
                <w:iCs/>
                <w:color w:val="000000"/>
                <w:szCs w:val="21"/>
              </w:rPr>
              <w:t>5.2.2-</w:t>
            </w:r>
            <w:r>
              <w:rPr>
                <w:rFonts w:cs="Times New Roman" w:hint="eastAsia"/>
                <w:iCs/>
                <w:color w:val="000000"/>
                <w:szCs w:val="21"/>
              </w:rPr>
              <w:t>2</w:t>
            </w:r>
            <w:r>
              <w:rPr>
                <w:rFonts w:cs="Times New Roman" w:hint="eastAsia"/>
                <w:iCs/>
                <w:color w:val="000000"/>
                <w:szCs w:val="21"/>
              </w:rPr>
              <w:t>）</w:t>
            </w:r>
            <w:bookmarkEnd w:id="249"/>
          </w:p>
        </w:tc>
      </w:tr>
      <w:bookmarkEnd w:id="247"/>
      <w:tr w:rsidR="00B35DAB" w14:paraId="67B73CAC" w14:textId="77777777">
        <w:tc>
          <w:tcPr>
            <w:tcW w:w="534" w:type="dxa"/>
            <w:gridSpan w:val="2"/>
          </w:tcPr>
          <w:p w14:paraId="7F8149D1" w14:textId="77777777" w:rsidR="00B35DAB" w:rsidRDefault="00B35DAB">
            <w:pPr>
              <w:pStyle w:val="22"/>
              <w:ind w:firstLineChars="0" w:firstLine="0"/>
              <w:rPr>
                <w:rFonts w:cs="Times New Roman"/>
              </w:rPr>
            </w:pPr>
          </w:p>
        </w:tc>
        <w:tc>
          <w:tcPr>
            <w:tcW w:w="6669" w:type="dxa"/>
            <w:gridSpan w:val="2"/>
            <w:vAlign w:val="center"/>
          </w:tcPr>
          <w:p w14:paraId="1DF9D735" w14:textId="77777777" w:rsidR="00B35DAB" w:rsidRDefault="001E13EE">
            <w:pPr>
              <w:pStyle w:val="22"/>
              <w:ind w:firstLineChars="0" w:firstLine="0"/>
              <w:jc w:val="center"/>
              <w:rPr>
                <w:rFonts w:cs="Times New Roman"/>
              </w:rPr>
            </w:pPr>
            <w:r>
              <w:rPr>
                <w:position w:val="-24"/>
              </w:rPr>
              <w:object w:dxaOrig="1440" w:dyaOrig="615" w14:anchorId="37BBD6FB">
                <v:shape id="_x0000_i1039" type="#_x0000_t75" style="width:1in;height:30.75pt" o:ole="">
                  <v:imagedata r:id="rId39" o:title=""/>
                </v:shape>
                <o:OLEObject Type="Embed" ProgID="Equation.DSMT4" ShapeID="_x0000_i1039" DrawAspect="Content" ObjectID="_1834747314" r:id="rId40"/>
              </w:object>
            </w:r>
          </w:p>
        </w:tc>
        <w:tc>
          <w:tcPr>
            <w:tcW w:w="1325" w:type="dxa"/>
            <w:vAlign w:val="center"/>
          </w:tcPr>
          <w:p w14:paraId="14C1BE89"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3</w:t>
            </w:r>
            <w:r>
              <w:rPr>
                <w:rFonts w:cs="Times New Roman" w:hint="eastAsia"/>
                <w:iCs/>
                <w:color w:val="000000"/>
                <w:szCs w:val="21"/>
              </w:rPr>
              <w:t>）</w:t>
            </w:r>
          </w:p>
        </w:tc>
      </w:tr>
      <w:tr w:rsidR="00B35DAB" w14:paraId="233D9AA0" w14:textId="77777777">
        <w:tc>
          <w:tcPr>
            <w:tcW w:w="534" w:type="dxa"/>
            <w:gridSpan w:val="2"/>
          </w:tcPr>
          <w:p w14:paraId="7B9F8772" w14:textId="77777777" w:rsidR="00B35DAB" w:rsidRDefault="00B35DAB">
            <w:pPr>
              <w:pStyle w:val="22"/>
              <w:ind w:firstLineChars="0" w:firstLine="0"/>
              <w:rPr>
                <w:rFonts w:cs="Times New Roman"/>
              </w:rPr>
            </w:pPr>
          </w:p>
        </w:tc>
        <w:tc>
          <w:tcPr>
            <w:tcW w:w="6669" w:type="dxa"/>
            <w:gridSpan w:val="2"/>
            <w:vAlign w:val="center"/>
          </w:tcPr>
          <w:p w14:paraId="321C0F02" w14:textId="77777777" w:rsidR="00B35DAB" w:rsidRDefault="001E13EE">
            <w:pPr>
              <w:pStyle w:val="22"/>
              <w:ind w:firstLineChars="0" w:firstLine="0"/>
              <w:jc w:val="center"/>
              <w:rPr>
                <w:rFonts w:cs="Times New Roman"/>
              </w:rPr>
            </w:pPr>
            <w:r>
              <w:rPr>
                <w:rFonts w:cs="Times New Roman"/>
                <w:position w:val="-24"/>
              </w:rPr>
              <w:object w:dxaOrig="765" w:dyaOrig="615" w14:anchorId="71E219DD">
                <v:shape id="_x0000_i1040" type="#_x0000_t75" style="width:38.25pt;height:30.75pt" o:ole="">
                  <v:imagedata r:id="rId41" o:title=""/>
                </v:shape>
                <o:OLEObject Type="Embed" ProgID="Equation.DSMT4" ShapeID="_x0000_i1040" DrawAspect="Content" ObjectID="_1834747315" r:id="rId42"/>
              </w:object>
            </w:r>
          </w:p>
        </w:tc>
        <w:tc>
          <w:tcPr>
            <w:tcW w:w="1325" w:type="dxa"/>
            <w:vAlign w:val="center"/>
          </w:tcPr>
          <w:p w14:paraId="79789D75"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4</w:t>
            </w:r>
            <w:r>
              <w:rPr>
                <w:rFonts w:cs="Times New Roman" w:hint="eastAsia"/>
                <w:iCs/>
                <w:color w:val="000000"/>
                <w:szCs w:val="21"/>
              </w:rPr>
              <w:t>）</w:t>
            </w:r>
          </w:p>
        </w:tc>
      </w:tr>
      <w:tr w:rsidR="00B35DAB" w14:paraId="4FB4D3DC" w14:textId="77777777">
        <w:tc>
          <w:tcPr>
            <w:tcW w:w="534" w:type="dxa"/>
            <w:gridSpan w:val="2"/>
          </w:tcPr>
          <w:p w14:paraId="0D61AF30" w14:textId="77777777" w:rsidR="00B35DAB" w:rsidRDefault="00B35DAB">
            <w:pPr>
              <w:pStyle w:val="22"/>
              <w:ind w:firstLineChars="0" w:firstLine="0"/>
              <w:rPr>
                <w:rFonts w:cs="Times New Roman"/>
              </w:rPr>
            </w:pPr>
          </w:p>
        </w:tc>
        <w:tc>
          <w:tcPr>
            <w:tcW w:w="6669" w:type="dxa"/>
            <w:gridSpan w:val="2"/>
            <w:vAlign w:val="center"/>
          </w:tcPr>
          <w:p w14:paraId="778A8DB7" w14:textId="77777777" w:rsidR="00B35DAB" w:rsidRDefault="001E13EE">
            <w:pPr>
              <w:pStyle w:val="22"/>
              <w:ind w:firstLineChars="0" w:firstLine="0"/>
              <w:jc w:val="center"/>
              <w:rPr>
                <w:rFonts w:cs="Times New Roman"/>
              </w:rPr>
            </w:pPr>
            <w:r>
              <w:rPr>
                <w:position w:val="-12"/>
              </w:rPr>
              <w:object w:dxaOrig="1185" w:dyaOrig="375" w14:anchorId="728E8B85">
                <v:shape id="_x0000_i1041" type="#_x0000_t75" style="width:59.25pt;height:18.75pt" o:ole="">
                  <v:imagedata r:id="rId43" o:title=""/>
                </v:shape>
                <o:OLEObject Type="Embed" ProgID="Equation.DSMT4" ShapeID="_x0000_i1041" DrawAspect="Content" ObjectID="_1834747316" r:id="rId44"/>
              </w:object>
            </w:r>
          </w:p>
        </w:tc>
        <w:tc>
          <w:tcPr>
            <w:tcW w:w="1325" w:type="dxa"/>
            <w:vAlign w:val="center"/>
          </w:tcPr>
          <w:p w14:paraId="196B980C" w14:textId="77777777" w:rsidR="00B35DAB" w:rsidRDefault="001E13EE">
            <w:pPr>
              <w:pStyle w:val="22"/>
              <w:ind w:firstLineChars="0" w:firstLine="0"/>
              <w:jc w:val="right"/>
              <w:rPr>
                <w:rFonts w:cs="Times New Roman"/>
              </w:rPr>
            </w:pPr>
            <w:bookmarkStart w:id="250" w:name="OLE_LINK144"/>
            <w:r>
              <w:rPr>
                <w:rFonts w:cs="Times New Roman" w:hint="eastAsia"/>
                <w:iCs/>
                <w:color w:val="000000"/>
                <w:szCs w:val="21"/>
              </w:rPr>
              <w:t>（</w:t>
            </w:r>
            <w:r>
              <w:rPr>
                <w:rFonts w:cs="Times New Roman"/>
                <w:iCs/>
                <w:color w:val="000000"/>
                <w:szCs w:val="21"/>
              </w:rPr>
              <w:t>5.2.2-</w:t>
            </w:r>
            <w:r>
              <w:rPr>
                <w:rFonts w:cs="Times New Roman" w:hint="eastAsia"/>
                <w:iCs/>
                <w:color w:val="000000"/>
                <w:szCs w:val="21"/>
              </w:rPr>
              <w:t>5</w:t>
            </w:r>
            <w:r>
              <w:rPr>
                <w:rFonts w:cs="Times New Roman" w:hint="eastAsia"/>
                <w:iCs/>
                <w:color w:val="000000"/>
                <w:szCs w:val="21"/>
              </w:rPr>
              <w:t>）</w:t>
            </w:r>
            <w:bookmarkEnd w:id="250"/>
          </w:p>
        </w:tc>
      </w:tr>
    </w:tbl>
    <w:p w14:paraId="50ECA1B3" w14:textId="51B22A3A" w:rsidR="00B35DAB" w:rsidRDefault="008E5339">
      <w:pPr>
        <w:pStyle w:val="22"/>
        <w:ind w:firstLine="482"/>
        <w:rPr>
          <w:rFonts w:cs="Times New Roman"/>
        </w:rPr>
      </w:pPr>
      <w:r w:rsidRPr="008E5339">
        <w:rPr>
          <w:rFonts w:cs="Times New Roman" w:hint="eastAsia"/>
          <w:b/>
        </w:rPr>
        <w:t>1</w:t>
      </w:r>
      <w:r>
        <w:rPr>
          <w:rFonts w:cs="Times New Roman"/>
          <w:bCs/>
        </w:rPr>
        <w:t xml:space="preserve">  </w:t>
      </w:r>
      <w:r w:rsidR="001E13EE">
        <w:rPr>
          <w:rFonts w:cs="Times New Roman"/>
          <w:bCs/>
          <w:position w:val="-12"/>
        </w:rPr>
        <w:object w:dxaOrig="435" w:dyaOrig="375" w14:anchorId="1EF01F96">
          <v:shape id="_x0000_i1042" type="#_x0000_t75" style="width:21.75pt;height:18.75pt" o:ole="">
            <v:imagedata r:id="rId45" o:title=""/>
          </v:shape>
          <o:OLEObject Type="Embed" ProgID="Equation.DSMT4" ShapeID="_x0000_i1042" DrawAspect="Content" ObjectID="_1834747317" r:id="rId46"/>
        </w:object>
      </w:r>
      <w:r w:rsidR="001E13EE">
        <w:rPr>
          <w:rFonts w:cs="Times New Roman" w:hint="eastAsia"/>
        </w:rPr>
        <w:t>、</w:t>
      </w:r>
      <w:r w:rsidR="001E13EE">
        <w:rPr>
          <w:rFonts w:cs="Times New Roman"/>
          <w:position w:val="-14"/>
        </w:rPr>
        <w:object w:dxaOrig="435" w:dyaOrig="375" w14:anchorId="2BFDC297">
          <v:shape id="_x0000_i1043" type="#_x0000_t75" style="width:21.75pt;height:18.75pt" o:ole="">
            <v:imagedata r:id="rId47" o:title=""/>
          </v:shape>
          <o:OLEObject Type="Embed" ProgID="Equation.DSMT4" ShapeID="_x0000_i1043" DrawAspect="Content" ObjectID="_1834747318" r:id="rId48"/>
        </w:object>
      </w:r>
      <w:r w:rsidR="001E13EE">
        <w:rPr>
          <w:rFonts w:cs="Times New Roman" w:hint="eastAsia"/>
        </w:rPr>
        <w:t>、</w:t>
      </w:r>
      <w:r w:rsidR="001E13EE">
        <w:rPr>
          <w:rFonts w:cs="Times New Roman"/>
          <w:position w:val="-12"/>
        </w:rPr>
        <w:object w:dxaOrig="465" w:dyaOrig="375" w14:anchorId="40425F4D">
          <v:shape id="_x0000_i1044" type="#_x0000_t75" style="width:23.25pt;height:18.75pt" o:ole="">
            <v:imagedata r:id="rId49" o:title=""/>
          </v:shape>
          <o:OLEObject Type="Embed" ProgID="Equation.DSMT4" ShapeID="_x0000_i1044" DrawAspect="Content" ObjectID="_1834747319" r:id="rId50"/>
        </w:object>
      </w:r>
      <w:r w:rsidR="001E13EE">
        <w:rPr>
          <w:rFonts w:cs="Times New Roman" w:hint="eastAsia"/>
        </w:rPr>
        <w:t>、</w:t>
      </w:r>
      <w:r w:rsidR="001E13EE">
        <w:rPr>
          <w:rFonts w:cs="Times New Roman"/>
          <w:position w:val="-14"/>
        </w:rPr>
        <w:object w:dxaOrig="465" w:dyaOrig="375" w14:anchorId="2F2163CD">
          <v:shape id="_x0000_i1045" type="#_x0000_t75" style="width:23.25pt;height:18.75pt" o:ole="">
            <v:imagedata r:id="rId51" o:title=""/>
          </v:shape>
          <o:OLEObject Type="Embed" ProgID="Equation.DSMT4" ShapeID="_x0000_i1045" DrawAspect="Content" ObjectID="_1834747320" r:id="rId52"/>
        </w:object>
      </w:r>
      <w:r w:rsidR="001E13EE">
        <w:rPr>
          <w:rFonts w:cs="Times New Roman" w:hint="eastAsia"/>
        </w:rPr>
        <w:t>应按下列公式计算：</w:t>
      </w:r>
    </w:p>
    <w:p w14:paraId="21043D33" w14:textId="77777777" w:rsidR="00B35DAB" w:rsidRPr="008E5339" w:rsidRDefault="001E13EE">
      <w:pPr>
        <w:ind w:right="420" w:firstLineChars="400" w:firstLine="960"/>
        <w:rPr>
          <w:sz w:val="24"/>
        </w:rPr>
      </w:pPr>
      <w:r>
        <w:rPr>
          <w:rFonts w:ascii="Times New Roman" w:hAnsi="Times New Roman" w:cs="Times New Roman"/>
          <w:sz w:val="24"/>
        </w:rPr>
        <w:t>1</w:t>
      </w:r>
      <w:r>
        <w:rPr>
          <w:rFonts w:ascii="Times New Roman" w:hAnsi="Times New Roman" w:cs="Times New Roman"/>
          <w:sz w:val="24"/>
        </w:rPr>
        <w:t>）</w:t>
      </w:r>
      <w:r>
        <w:rPr>
          <w:sz w:val="24"/>
        </w:rPr>
        <w:t>当</w:t>
      </w:r>
      <w:r>
        <w:rPr>
          <w:position w:val="-12"/>
          <w:sz w:val="24"/>
        </w:rPr>
        <w:object w:dxaOrig="975" w:dyaOrig="375" w14:anchorId="3F91B89D">
          <v:shape id="_x0000_i1046" type="#_x0000_t75" style="width:48.75pt;height:18.75pt" o:ole="">
            <v:imagedata r:id="rId53" o:title=""/>
          </v:shape>
          <o:OLEObject Type="Embed" ProgID="Equation.DSMT4" ShapeID="_x0000_i1046" DrawAspect="Content" ObjectID="_1834747321" r:id="rId54"/>
        </w:object>
      </w:r>
      <w:r>
        <w:rPr>
          <w:sz w:val="24"/>
        </w:rPr>
        <w:t>时，</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5506"/>
        <w:gridCol w:w="1496"/>
      </w:tblGrid>
      <w:tr w:rsidR="00B35DAB" w14:paraId="603DD858" w14:textId="77777777">
        <w:tc>
          <w:tcPr>
            <w:tcW w:w="1526" w:type="dxa"/>
            <w:vAlign w:val="center"/>
          </w:tcPr>
          <w:p w14:paraId="0B95B915" w14:textId="77777777" w:rsidR="00B35DAB" w:rsidRDefault="00B35DAB">
            <w:pPr>
              <w:pStyle w:val="22"/>
              <w:ind w:firstLineChars="0" w:firstLine="0"/>
              <w:jc w:val="center"/>
              <w:rPr>
                <w:rFonts w:cs="Times New Roman"/>
              </w:rPr>
            </w:pPr>
          </w:p>
        </w:tc>
        <w:tc>
          <w:tcPr>
            <w:tcW w:w="5506" w:type="dxa"/>
            <w:vAlign w:val="center"/>
          </w:tcPr>
          <w:p w14:paraId="09EA1993" w14:textId="77777777" w:rsidR="00B35DAB" w:rsidRDefault="001E13EE">
            <w:pPr>
              <w:pStyle w:val="22"/>
              <w:ind w:firstLineChars="0" w:firstLine="0"/>
              <w:jc w:val="center"/>
              <w:rPr>
                <w:rFonts w:cs="Times New Roman"/>
              </w:rPr>
            </w:pPr>
            <w:r>
              <w:rPr>
                <w:position w:val="-30"/>
              </w:rPr>
              <w:object w:dxaOrig="2625" w:dyaOrig="675" w14:anchorId="444E8BA4">
                <v:shape id="_x0000_i1047" type="#_x0000_t75" style="width:131.25pt;height:33.75pt" o:ole="">
                  <v:imagedata r:id="rId55" o:title=""/>
                </v:shape>
                <o:OLEObject Type="Embed" ProgID="Equation.DSMT4" ShapeID="_x0000_i1047" DrawAspect="Content" ObjectID="_1834747322" r:id="rId56"/>
              </w:object>
            </w:r>
          </w:p>
        </w:tc>
        <w:tc>
          <w:tcPr>
            <w:tcW w:w="1496" w:type="dxa"/>
            <w:vAlign w:val="center"/>
          </w:tcPr>
          <w:p w14:paraId="74E3BFB1"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6</w:t>
            </w:r>
            <w:r>
              <w:rPr>
                <w:rFonts w:cs="Times New Roman" w:hint="eastAsia"/>
                <w:iCs/>
                <w:color w:val="000000"/>
                <w:szCs w:val="21"/>
              </w:rPr>
              <w:t>）</w:t>
            </w:r>
          </w:p>
        </w:tc>
      </w:tr>
      <w:tr w:rsidR="00B35DAB" w14:paraId="3D2AD0EC" w14:textId="77777777">
        <w:tc>
          <w:tcPr>
            <w:tcW w:w="1526" w:type="dxa"/>
            <w:vAlign w:val="center"/>
          </w:tcPr>
          <w:p w14:paraId="3FA1894D" w14:textId="77777777" w:rsidR="00B35DAB" w:rsidRDefault="00B35DAB">
            <w:pPr>
              <w:pStyle w:val="22"/>
              <w:ind w:firstLineChars="0" w:firstLine="0"/>
              <w:jc w:val="center"/>
              <w:rPr>
                <w:rFonts w:cs="Times New Roman"/>
              </w:rPr>
            </w:pPr>
          </w:p>
        </w:tc>
        <w:tc>
          <w:tcPr>
            <w:tcW w:w="5506" w:type="dxa"/>
            <w:vAlign w:val="center"/>
          </w:tcPr>
          <w:p w14:paraId="331D26F1" w14:textId="77777777" w:rsidR="00B35DAB" w:rsidRDefault="001E13EE">
            <w:pPr>
              <w:pStyle w:val="22"/>
              <w:ind w:firstLineChars="0" w:firstLine="0"/>
              <w:jc w:val="center"/>
              <w:rPr>
                <w:rFonts w:cs="Times New Roman"/>
              </w:rPr>
            </w:pPr>
            <w:r>
              <w:object w:dxaOrig="2445" w:dyaOrig="690" w14:anchorId="38B26810">
                <v:shape id="_x0000_i1048" type="#_x0000_t75" style="width:122.25pt;height:34.5pt" o:ole="">
                  <v:imagedata r:id="rId57" o:title=""/>
                </v:shape>
                <o:OLEObject Type="Embed" ProgID="Equation.DSMT4" ShapeID="_x0000_i1048" DrawAspect="Content" ObjectID="_1834747323" r:id="rId58"/>
              </w:object>
            </w:r>
          </w:p>
        </w:tc>
        <w:tc>
          <w:tcPr>
            <w:tcW w:w="1496" w:type="dxa"/>
            <w:vAlign w:val="center"/>
          </w:tcPr>
          <w:p w14:paraId="006BA879"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7</w:t>
            </w:r>
            <w:r>
              <w:rPr>
                <w:rFonts w:cs="Times New Roman" w:hint="eastAsia"/>
                <w:iCs/>
                <w:color w:val="000000"/>
                <w:szCs w:val="21"/>
              </w:rPr>
              <w:t>）</w:t>
            </w:r>
          </w:p>
        </w:tc>
      </w:tr>
      <w:tr w:rsidR="00B35DAB" w14:paraId="7FBC0986" w14:textId="77777777">
        <w:tc>
          <w:tcPr>
            <w:tcW w:w="1526" w:type="dxa"/>
          </w:tcPr>
          <w:p w14:paraId="166EC11F" w14:textId="77777777" w:rsidR="00B35DAB" w:rsidRDefault="00B35DAB">
            <w:pPr>
              <w:pStyle w:val="22"/>
              <w:ind w:firstLineChars="0" w:firstLine="0"/>
              <w:jc w:val="center"/>
              <w:rPr>
                <w:rFonts w:cs="Times New Roman"/>
              </w:rPr>
            </w:pPr>
          </w:p>
        </w:tc>
        <w:tc>
          <w:tcPr>
            <w:tcW w:w="5506" w:type="dxa"/>
          </w:tcPr>
          <w:p w14:paraId="31F38A1E" w14:textId="77777777" w:rsidR="00B35DAB" w:rsidRDefault="001E13EE">
            <w:pPr>
              <w:pStyle w:val="22"/>
              <w:ind w:firstLineChars="0" w:firstLine="0"/>
              <w:jc w:val="center"/>
              <w:rPr>
                <w:rFonts w:cs="Times New Roman"/>
              </w:rPr>
            </w:pPr>
            <w:r>
              <w:rPr>
                <w:position w:val="-30"/>
              </w:rPr>
              <w:object w:dxaOrig="3405" w:dyaOrig="675" w14:anchorId="63333FD0">
                <v:shape id="_x0000_i1049" type="#_x0000_t75" style="width:170.25pt;height:33.75pt" o:ole="">
                  <v:imagedata r:id="rId59" o:title=""/>
                </v:shape>
                <o:OLEObject Type="Embed" ProgID="Equation.DSMT4" ShapeID="_x0000_i1049" DrawAspect="Content" ObjectID="_1834747324" r:id="rId60"/>
              </w:object>
            </w:r>
          </w:p>
        </w:tc>
        <w:tc>
          <w:tcPr>
            <w:tcW w:w="1496" w:type="dxa"/>
          </w:tcPr>
          <w:p w14:paraId="67068227"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8</w:t>
            </w:r>
            <w:r>
              <w:rPr>
                <w:rFonts w:cs="Times New Roman" w:hint="eastAsia"/>
                <w:iCs/>
                <w:color w:val="000000"/>
                <w:szCs w:val="21"/>
              </w:rPr>
              <w:t>）</w:t>
            </w:r>
          </w:p>
        </w:tc>
      </w:tr>
      <w:tr w:rsidR="00B35DAB" w14:paraId="69832195" w14:textId="77777777">
        <w:tc>
          <w:tcPr>
            <w:tcW w:w="1526" w:type="dxa"/>
          </w:tcPr>
          <w:p w14:paraId="6BC66771" w14:textId="77777777" w:rsidR="00B35DAB" w:rsidRDefault="00B35DAB">
            <w:pPr>
              <w:pStyle w:val="22"/>
              <w:ind w:firstLineChars="0" w:firstLine="0"/>
              <w:jc w:val="center"/>
              <w:rPr>
                <w:rFonts w:cs="Times New Roman"/>
              </w:rPr>
            </w:pPr>
          </w:p>
        </w:tc>
        <w:tc>
          <w:tcPr>
            <w:tcW w:w="5506" w:type="dxa"/>
          </w:tcPr>
          <w:p w14:paraId="357B4D5E" w14:textId="77777777" w:rsidR="00B35DAB" w:rsidRDefault="001E13EE">
            <w:pPr>
              <w:pStyle w:val="22"/>
              <w:ind w:firstLineChars="0" w:firstLine="0"/>
              <w:jc w:val="center"/>
              <w:rPr>
                <w:rFonts w:cs="Times New Roman"/>
              </w:rPr>
            </w:pPr>
            <w:r>
              <w:rPr>
                <w:position w:val="-32"/>
              </w:rPr>
              <w:object w:dxaOrig="3255" w:dyaOrig="690" w14:anchorId="38773F50">
                <v:shape id="_x0000_i1050" type="#_x0000_t75" style="width:162.75pt;height:34.5pt" o:ole="">
                  <v:imagedata r:id="rId61" o:title=""/>
                </v:shape>
                <o:OLEObject Type="Embed" ProgID="Equation.DSMT4" ShapeID="_x0000_i1050" DrawAspect="Content" ObjectID="_1834747325" r:id="rId62"/>
              </w:object>
            </w:r>
          </w:p>
        </w:tc>
        <w:tc>
          <w:tcPr>
            <w:tcW w:w="1496" w:type="dxa"/>
          </w:tcPr>
          <w:p w14:paraId="5653D79A"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9</w:t>
            </w:r>
            <w:r>
              <w:rPr>
                <w:rFonts w:cs="Times New Roman" w:hint="eastAsia"/>
                <w:iCs/>
                <w:color w:val="000000"/>
                <w:szCs w:val="21"/>
              </w:rPr>
              <w:t>）</w:t>
            </w:r>
          </w:p>
        </w:tc>
      </w:tr>
    </w:tbl>
    <w:p w14:paraId="46E92D77" w14:textId="77777777" w:rsidR="00B35DAB" w:rsidRPr="008E5339" w:rsidRDefault="001E13EE">
      <w:pPr>
        <w:ind w:right="420" w:firstLineChars="400" w:firstLine="960"/>
        <w:rPr>
          <w:sz w:val="24"/>
        </w:rPr>
      </w:pPr>
      <w:r>
        <w:rPr>
          <w:rFonts w:ascii="Times New Roman" w:hAnsi="Times New Roman" w:cs="Times New Roman"/>
          <w:sz w:val="24"/>
        </w:rPr>
        <w:t>2</w:t>
      </w:r>
      <w:r>
        <w:rPr>
          <w:rFonts w:ascii="Times New Roman" w:hAnsi="Times New Roman" w:cs="Times New Roman"/>
          <w:sz w:val="24"/>
        </w:rPr>
        <w:t>）</w:t>
      </w:r>
      <w:r>
        <w:rPr>
          <w:sz w:val="24"/>
        </w:rPr>
        <w:t>当</w:t>
      </w:r>
      <w:r>
        <w:rPr>
          <w:position w:val="-12"/>
          <w:sz w:val="24"/>
        </w:rPr>
        <w:object w:dxaOrig="975" w:dyaOrig="375" w14:anchorId="7AE6C612">
          <v:shape id="_x0000_i1051" type="#_x0000_t75" style="width:48.75pt;height:18.75pt" o:ole="">
            <v:imagedata r:id="rId63" o:title=""/>
          </v:shape>
          <o:OLEObject Type="Embed" ProgID="Equation.DSMT4" ShapeID="_x0000_i1051" DrawAspect="Content" ObjectID="_1834747326" r:id="rId64"/>
        </w:object>
      </w:r>
      <w:r>
        <w:rPr>
          <w:sz w:val="24"/>
        </w:rPr>
        <w:t>时，</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5648"/>
        <w:gridCol w:w="1496"/>
      </w:tblGrid>
      <w:tr w:rsidR="00B35DAB" w14:paraId="3255A934" w14:textId="77777777">
        <w:tc>
          <w:tcPr>
            <w:tcW w:w="1384" w:type="dxa"/>
            <w:vAlign w:val="center"/>
          </w:tcPr>
          <w:p w14:paraId="75A74449" w14:textId="77777777" w:rsidR="00B35DAB" w:rsidRDefault="00B35DAB">
            <w:pPr>
              <w:pStyle w:val="22"/>
              <w:ind w:firstLineChars="0" w:firstLine="0"/>
              <w:jc w:val="center"/>
              <w:rPr>
                <w:rFonts w:cs="Times New Roman"/>
              </w:rPr>
            </w:pPr>
          </w:p>
        </w:tc>
        <w:tc>
          <w:tcPr>
            <w:tcW w:w="5648" w:type="dxa"/>
            <w:vAlign w:val="center"/>
          </w:tcPr>
          <w:p w14:paraId="2CF399B5" w14:textId="77777777" w:rsidR="00B35DAB" w:rsidRDefault="001E13EE">
            <w:pPr>
              <w:pStyle w:val="22"/>
              <w:ind w:firstLineChars="0" w:firstLine="0"/>
              <w:jc w:val="center"/>
              <w:rPr>
                <w:rFonts w:cs="Times New Roman"/>
              </w:rPr>
            </w:pPr>
            <w:r>
              <w:rPr>
                <w:position w:val="-14"/>
              </w:rPr>
              <w:object w:dxaOrig="1305" w:dyaOrig="375" w14:anchorId="45FFF9A2">
                <v:shape id="_x0000_i1052" type="#_x0000_t75" style="width:65.25pt;height:18.75pt" o:ole="">
                  <v:imagedata r:id="rId65" o:title=""/>
                </v:shape>
                <o:OLEObject Type="Embed" ProgID="Equation.DSMT4" ShapeID="_x0000_i1052" DrawAspect="Content" ObjectID="_1834747327" r:id="rId66"/>
              </w:object>
            </w:r>
          </w:p>
        </w:tc>
        <w:tc>
          <w:tcPr>
            <w:tcW w:w="1496" w:type="dxa"/>
            <w:vAlign w:val="center"/>
          </w:tcPr>
          <w:p w14:paraId="185C91E4"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10</w:t>
            </w:r>
            <w:r>
              <w:rPr>
                <w:rFonts w:cs="Times New Roman" w:hint="eastAsia"/>
                <w:iCs/>
                <w:color w:val="000000"/>
                <w:szCs w:val="21"/>
              </w:rPr>
              <w:t>）</w:t>
            </w:r>
          </w:p>
        </w:tc>
      </w:tr>
      <w:tr w:rsidR="00B35DAB" w14:paraId="58A7179B" w14:textId="77777777">
        <w:tc>
          <w:tcPr>
            <w:tcW w:w="1384" w:type="dxa"/>
            <w:vAlign w:val="center"/>
          </w:tcPr>
          <w:p w14:paraId="1B48ED69" w14:textId="77777777" w:rsidR="00B35DAB" w:rsidRDefault="00B35DAB">
            <w:pPr>
              <w:pStyle w:val="22"/>
              <w:ind w:firstLineChars="0" w:firstLine="0"/>
              <w:jc w:val="center"/>
              <w:rPr>
                <w:rFonts w:cs="Times New Roman"/>
              </w:rPr>
            </w:pPr>
          </w:p>
        </w:tc>
        <w:tc>
          <w:tcPr>
            <w:tcW w:w="5648" w:type="dxa"/>
            <w:vAlign w:val="center"/>
          </w:tcPr>
          <w:p w14:paraId="57C88D7D" w14:textId="77777777" w:rsidR="00B35DAB" w:rsidRDefault="001E13EE">
            <w:pPr>
              <w:pStyle w:val="22"/>
              <w:ind w:firstLineChars="0" w:firstLine="0"/>
              <w:jc w:val="center"/>
              <w:rPr>
                <w:rFonts w:cs="Times New Roman"/>
              </w:rPr>
            </w:pPr>
            <w:r>
              <w:rPr>
                <w:position w:val="-14"/>
              </w:rPr>
              <w:object w:dxaOrig="1140" w:dyaOrig="375" w14:anchorId="2622E2E0">
                <v:shape id="_x0000_i1053" type="#_x0000_t75" style="width:57pt;height:18.75pt" o:ole="">
                  <v:imagedata r:id="rId67" o:title=""/>
                </v:shape>
                <o:OLEObject Type="Embed" ProgID="Equation.DSMT4" ShapeID="_x0000_i1053" DrawAspect="Content" ObjectID="_1834747328" r:id="rId68"/>
              </w:object>
            </w:r>
          </w:p>
        </w:tc>
        <w:tc>
          <w:tcPr>
            <w:tcW w:w="1496" w:type="dxa"/>
            <w:vAlign w:val="center"/>
          </w:tcPr>
          <w:p w14:paraId="43E8E507"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11</w:t>
            </w:r>
            <w:r>
              <w:rPr>
                <w:rFonts w:cs="Times New Roman" w:hint="eastAsia"/>
                <w:iCs/>
                <w:color w:val="000000"/>
                <w:szCs w:val="21"/>
              </w:rPr>
              <w:t>）</w:t>
            </w:r>
          </w:p>
        </w:tc>
      </w:tr>
      <w:tr w:rsidR="00B35DAB" w14:paraId="1C4959E4" w14:textId="77777777">
        <w:tc>
          <w:tcPr>
            <w:tcW w:w="1384" w:type="dxa"/>
          </w:tcPr>
          <w:p w14:paraId="1D417BE3" w14:textId="77777777" w:rsidR="00B35DAB" w:rsidRDefault="00B35DAB">
            <w:pPr>
              <w:pStyle w:val="22"/>
              <w:ind w:firstLineChars="0" w:firstLine="0"/>
              <w:jc w:val="center"/>
              <w:rPr>
                <w:rFonts w:cs="Times New Roman"/>
              </w:rPr>
            </w:pPr>
          </w:p>
        </w:tc>
        <w:tc>
          <w:tcPr>
            <w:tcW w:w="5648" w:type="dxa"/>
          </w:tcPr>
          <w:p w14:paraId="743A807D" w14:textId="77777777" w:rsidR="00B35DAB" w:rsidRDefault="001E13EE">
            <w:pPr>
              <w:pStyle w:val="22"/>
              <w:ind w:firstLineChars="0" w:firstLine="0"/>
              <w:jc w:val="center"/>
              <w:rPr>
                <w:rFonts w:cs="Times New Roman"/>
              </w:rPr>
            </w:pPr>
            <w:r>
              <w:rPr>
                <w:position w:val="-14"/>
              </w:rPr>
              <w:object w:dxaOrig="1905" w:dyaOrig="375" w14:anchorId="2B8DB316">
                <v:shape id="_x0000_i1054" type="#_x0000_t75" style="width:95.25pt;height:18.75pt" o:ole="">
                  <v:imagedata r:id="rId69" o:title=""/>
                </v:shape>
                <o:OLEObject Type="Embed" ProgID="Equation.DSMT4" ShapeID="_x0000_i1054" DrawAspect="Content" ObjectID="_1834747329" r:id="rId70"/>
              </w:object>
            </w:r>
          </w:p>
        </w:tc>
        <w:tc>
          <w:tcPr>
            <w:tcW w:w="1496" w:type="dxa"/>
          </w:tcPr>
          <w:p w14:paraId="03603120"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12</w:t>
            </w:r>
            <w:r>
              <w:rPr>
                <w:rFonts w:cs="Times New Roman" w:hint="eastAsia"/>
                <w:iCs/>
                <w:color w:val="000000"/>
                <w:szCs w:val="21"/>
              </w:rPr>
              <w:t>）</w:t>
            </w:r>
          </w:p>
        </w:tc>
      </w:tr>
      <w:tr w:rsidR="00B35DAB" w14:paraId="79A4B1D1" w14:textId="77777777">
        <w:tc>
          <w:tcPr>
            <w:tcW w:w="1384" w:type="dxa"/>
          </w:tcPr>
          <w:p w14:paraId="450A3B52" w14:textId="77777777" w:rsidR="00B35DAB" w:rsidRDefault="00B35DAB">
            <w:pPr>
              <w:pStyle w:val="22"/>
              <w:ind w:firstLineChars="0" w:firstLine="0"/>
              <w:jc w:val="center"/>
              <w:rPr>
                <w:rFonts w:cs="Times New Roman"/>
              </w:rPr>
            </w:pPr>
          </w:p>
        </w:tc>
        <w:tc>
          <w:tcPr>
            <w:tcW w:w="5648" w:type="dxa"/>
          </w:tcPr>
          <w:p w14:paraId="34929B2C" w14:textId="77777777" w:rsidR="00B35DAB" w:rsidRDefault="001E13EE">
            <w:pPr>
              <w:pStyle w:val="22"/>
              <w:ind w:firstLineChars="0" w:firstLine="0"/>
              <w:jc w:val="center"/>
              <w:rPr>
                <w:rFonts w:cs="Times New Roman"/>
              </w:rPr>
            </w:pPr>
            <w:r>
              <w:rPr>
                <w:position w:val="-14"/>
              </w:rPr>
              <w:object w:dxaOrig="1785" w:dyaOrig="375" w14:anchorId="392E8E77">
                <v:shape id="_x0000_i1055" type="#_x0000_t75" style="width:89.25pt;height:18.75pt" o:ole="">
                  <v:imagedata r:id="rId71" o:title=""/>
                </v:shape>
                <o:OLEObject Type="Embed" ProgID="Equation.DSMT4" ShapeID="_x0000_i1055" DrawAspect="Content" ObjectID="_1834747330" r:id="rId72"/>
              </w:object>
            </w:r>
          </w:p>
        </w:tc>
        <w:tc>
          <w:tcPr>
            <w:tcW w:w="1496" w:type="dxa"/>
          </w:tcPr>
          <w:p w14:paraId="7757AD6A"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13</w:t>
            </w:r>
            <w:r>
              <w:rPr>
                <w:rFonts w:cs="Times New Roman" w:hint="eastAsia"/>
                <w:iCs/>
                <w:color w:val="000000"/>
                <w:szCs w:val="21"/>
              </w:rPr>
              <w:t>）</w:t>
            </w:r>
          </w:p>
        </w:tc>
      </w:tr>
    </w:tbl>
    <w:p w14:paraId="21529146" w14:textId="0DC1002C" w:rsidR="00B35DAB" w:rsidRDefault="008E5339">
      <w:pPr>
        <w:pStyle w:val="22"/>
        <w:ind w:firstLine="482"/>
        <w:rPr>
          <w:rFonts w:cs="Times New Roman"/>
          <w:kern w:val="0"/>
        </w:rPr>
      </w:pPr>
      <w:r w:rsidRPr="008E5339">
        <w:rPr>
          <w:rFonts w:cs="Times New Roman" w:hint="eastAsia"/>
          <w:b/>
        </w:rPr>
        <w:t>2</w:t>
      </w:r>
      <w:r>
        <w:rPr>
          <w:rFonts w:cs="Times New Roman"/>
          <w:bCs/>
        </w:rPr>
        <w:t xml:space="preserve">  </w:t>
      </w:r>
      <w:r w:rsidR="001E13EE">
        <w:rPr>
          <w:rFonts w:cs="Times New Roman"/>
          <w:bCs/>
          <w:kern w:val="0"/>
        </w:rPr>
        <w:t>受拉</w:t>
      </w:r>
      <w:r w:rsidR="001E13EE">
        <w:rPr>
          <w:rFonts w:cs="Times New Roman"/>
          <w:kern w:val="0"/>
        </w:rPr>
        <w:t>或受压</w:t>
      </w:r>
      <w:proofErr w:type="gramStart"/>
      <w:r w:rsidR="001E13EE">
        <w:rPr>
          <w:rFonts w:cs="Times New Roman"/>
          <w:kern w:val="0"/>
        </w:rPr>
        <w:t>较小边</w:t>
      </w:r>
      <w:proofErr w:type="gramEnd"/>
      <w:r w:rsidR="001E13EE">
        <w:rPr>
          <w:rFonts w:cs="Times New Roman"/>
          <w:kern w:val="0"/>
        </w:rPr>
        <w:t>的钢筋应力</w:t>
      </w:r>
      <w:proofErr w:type="spellStart"/>
      <w:r w:rsidR="001E13EE">
        <w:rPr>
          <w:rFonts w:cs="Times New Roman"/>
          <w:kern w:val="0"/>
        </w:rPr>
        <w:t>σ</w:t>
      </w:r>
      <w:r w:rsidR="001E13EE">
        <w:rPr>
          <w:rFonts w:cs="Times New Roman"/>
          <w:kern w:val="0"/>
          <w:vertAlign w:val="subscript"/>
        </w:rPr>
        <w:t>s</w:t>
      </w:r>
      <w:proofErr w:type="spellEnd"/>
      <w:r w:rsidR="001E13EE">
        <w:rPr>
          <w:rFonts w:cs="Times New Roman"/>
          <w:kern w:val="0"/>
        </w:rPr>
        <w:t>和型钢翼缘应力</w:t>
      </w:r>
      <w:proofErr w:type="spellStart"/>
      <w:r w:rsidR="001E13EE">
        <w:rPr>
          <w:rFonts w:cs="Times New Roman"/>
          <w:kern w:val="0"/>
        </w:rPr>
        <w:t>σ</w:t>
      </w:r>
      <w:r w:rsidR="001E13EE">
        <w:rPr>
          <w:rFonts w:cs="Times New Roman"/>
          <w:kern w:val="0"/>
          <w:vertAlign w:val="subscript"/>
        </w:rPr>
        <w:t>a</w:t>
      </w:r>
      <w:proofErr w:type="spellEnd"/>
      <w:r w:rsidR="001E13EE">
        <w:rPr>
          <w:rFonts w:cs="Times New Roman"/>
          <w:kern w:val="0"/>
        </w:rPr>
        <w:t>可按下列</w:t>
      </w:r>
      <w:r w:rsidR="001E13EE">
        <w:rPr>
          <w:rFonts w:cs="Times New Roman" w:hint="eastAsia"/>
          <w:kern w:val="0"/>
        </w:rPr>
        <w:t>规定</w:t>
      </w:r>
      <w:r w:rsidR="001E13EE">
        <w:rPr>
          <w:rFonts w:cs="Times New Roman"/>
          <w:kern w:val="0"/>
        </w:rPr>
        <w:t>计算</w:t>
      </w:r>
      <w:r w:rsidR="001E13EE">
        <w:rPr>
          <w:rFonts w:cs="Times New Roman" w:hint="eastAsia"/>
          <w:kern w:val="0"/>
        </w:rPr>
        <w:t>：</w:t>
      </w:r>
    </w:p>
    <w:p w14:paraId="779BFEA5" w14:textId="77777777" w:rsidR="00B35DAB" w:rsidRDefault="001E13EE">
      <w:pPr>
        <w:pStyle w:val="22"/>
        <w:ind w:firstLineChars="382" w:firstLine="917"/>
        <w:rPr>
          <w:rFonts w:cs="Times New Roman"/>
          <w:kern w:val="0"/>
          <w:szCs w:val="24"/>
        </w:rPr>
      </w:pPr>
      <w:r>
        <w:rPr>
          <w:rFonts w:cs="Times New Roman" w:hint="eastAsia"/>
          <w:szCs w:val="24"/>
        </w:rPr>
        <w:t>1</w:t>
      </w:r>
      <w:r>
        <w:rPr>
          <w:rFonts w:cs="Times New Roman" w:hint="eastAsia"/>
          <w:szCs w:val="24"/>
        </w:rPr>
        <w:t>）</w:t>
      </w:r>
      <w:r>
        <w:rPr>
          <w:rFonts w:cs="Times New Roman"/>
          <w:szCs w:val="24"/>
        </w:rPr>
        <w:t>当</w:t>
      </w:r>
      <w:r>
        <w:rPr>
          <w:rFonts w:cs="Times New Roman"/>
          <w:position w:val="-12"/>
          <w:szCs w:val="24"/>
        </w:rPr>
        <w:object w:dxaOrig="975" w:dyaOrig="375" w14:anchorId="0B397F50">
          <v:shape id="_x0000_i1056" type="#_x0000_t75" style="width:48.75pt;height:18.75pt" o:ole="">
            <v:imagedata r:id="rId73" o:title=""/>
          </v:shape>
          <o:OLEObject Type="Embed" ProgID="Equation.DSMT4" ShapeID="_x0000_i1056" DrawAspect="Content" ObjectID="_1834747331" r:id="rId74"/>
        </w:object>
      </w:r>
      <w:r>
        <w:rPr>
          <w:rFonts w:cs="Times New Roman"/>
          <w:szCs w:val="24"/>
        </w:rPr>
        <w:t>时，取</w:t>
      </w:r>
      <w:proofErr w:type="spellStart"/>
      <w:r>
        <w:rPr>
          <w:rFonts w:cs="Times New Roman"/>
          <w:kern w:val="0"/>
          <w:szCs w:val="24"/>
        </w:rPr>
        <w:t>σ</w:t>
      </w:r>
      <w:r>
        <w:rPr>
          <w:rFonts w:cs="Times New Roman"/>
          <w:kern w:val="0"/>
          <w:szCs w:val="24"/>
          <w:vertAlign w:val="subscript"/>
        </w:rPr>
        <w:t>s</w:t>
      </w:r>
      <w:proofErr w:type="spellEnd"/>
      <w:r>
        <w:rPr>
          <w:rFonts w:cs="Times New Roman"/>
          <w:kern w:val="0"/>
          <w:szCs w:val="24"/>
          <w:vertAlign w:val="subscript"/>
        </w:rPr>
        <w:t xml:space="preserve"> </w:t>
      </w:r>
      <w:r>
        <w:rPr>
          <w:rFonts w:cs="Times New Roman"/>
          <w:kern w:val="0"/>
          <w:szCs w:val="24"/>
        </w:rPr>
        <w:t xml:space="preserve">= </w:t>
      </w:r>
      <w:proofErr w:type="spellStart"/>
      <w:r>
        <w:rPr>
          <w:rFonts w:cs="Times New Roman"/>
          <w:i/>
          <w:kern w:val="0"/>
          <w:szCs w:val="24"/>
        </w:rPr>
        <w:t>f</w:t>
      </w:r>
      <w:r>
        <w:rPr>
          <w:rFonts w:cs="Times New Roman"/>
          <w:kern w:val="0"/>
          <w:szCs w:val="24"/>
          <w:vertAlign w:val="subscript"/>
        </w:rPr>
        <w:t>y</w:t>
      </w:r>
      <w:proofErr w:type="spellEnd"/>
      <w:r>
        <w:rPr>
          <w:rFonts w:cs="Times New Roman"/>
          <w:kern w:val="0"/>
          <w:szCs w:val="24"/>
        </w:rPr>
        <w:t>，</w:t>
      </w:r>
      <w:proofErr w:type="spellStart"/>
      <w:r>
        <w:rPr>
          <w:rFonts w:cs="Times New Roman"/>
          <w:kern w:val="0"/>
          <w:szCs w:val="24"/>
        </w:rPr>
        <w:t>σ</w:t>
      </w:r>
      <w:r>
        <w:rPr>
          <w:rFonts w:cs="Times New Roman"/>
          <w:kern w:val="0"/>
          <w:szCs w:val="24"/>
          <w:vertAlign w:val="subscript"/>
        </w:rPr>
        <w:t>a</w:t>
      </w:r>
      <w:proofErr w:type="spellEnd"/>
      <w:r>
        <w:rPr>
          <w:rFonts w:cs="Times New Roman"/>
          <w:kern w:val="0"/>
          <w:szCs w:val="24"/>
          <w:vertAlign w:val="subscript"/>
        </w:rPr>
        <w:t xml:space="preserve"> </w:t>
      </w:r>
      <w:r>
        <w:rPr>
          <w:rFonts w:cs="Times New Roman"/>
          <w:kern w:val="0"/>
          <w:szCs w:val="24"/>
        </w:rPr>
        <w:t xml:space="preserve">= </w:t>
      </w:r>
      <w:r>
        <w:rPr>
          <w:rFonts w:cs="Times New Roman"/>
          <w:i/>
          <w:kern w:val="0"/>
          <w:szCs w:val="24"/>
        </w:rPr>
        <w:t>f</w:t>
      </w:r>
      <w:r>
        <w:rPr>
          <w:rFonts w:cs="Times New Roman"/>
          <w:kern w:val="0"/>
          <w:szCs w:val="24"/>
          <w:vertAlign w:val="subscript"/>
        </w:rPr>
        <w:t>a</w:t>
      </w:r>
      <w:r>
        <w:rPr>
          <w:rFonts w:cs="Times New Roman"/>
          <w:kern w:val="0"/>
          <w:szCs w:val="24"/>
        </w:rPr>
        <w:t>；</w:t>
      </w:r>
    </w:p>
    <w:p w14:paraId="36850670" w14:textId="77777777" w:rsidR="00B35DAB" w:rsidRDefault="001E13EE">
      <w:pPr>
        <w:pStyle w:val="22"/>
        <w:ind w:firstLineChars="382" w:firstLine="917"/>
        <w:rPr>
          <w:rFonts w:cs="Times New Roman"/>
          <w:szCs w:val="24"/>
        </w:rPr>
      </w:pPr>
      <w:r>
        <w:rPr>
          <w:rFonts w:cs="Times New Roman" w:hint="eastAsia"/>
          <w:szCs w:val="24"/>
        </w:rPr>
        <w:t>2</w:t>
      </w:r>
      <w:r>
        <w:rPr>
          <w:rFonts w:cs="Times New Roman" w:hint="eastAsia"/>
          <w:szCs w:val="24"/>
        </w:rPr>
        <w:t>）</w:t>
      </w:r>
      <w:r>
        <w:rPr>
          <w:rFonts w:cs="Times New Roman"/>
          <w:szCs w:val="24"/>
        </w:rPr>
        <w:t>当</w:t>
      </w:r>
      <w:r>
        <w:rPr>
          <w:rFonts w:cs="Times New Roman"/>
          <w:position w:val="-12"/>
          <w:szCs w:val="24"/>
        </w:rPr>
        <w:object w:dxaOrig="975" w:dyaOrig="375" w14:anchorId="62B6185E">
          <v:shape id="_x0000_i1057" type="#_x0000_t75" style="width:48.75pt;height:18.75pt" o:ole="">
            <v:imagedata r:id="rId75" o:title=""/>
          </v:shape>
          <o:OLEObject Type="Embed" ProgID="Equation.DSMT4" ShapeID="_x0000_i1057" DrawAspect="Content" ObjectID="_1834747332" r:id="rId76"/>
        </w:object>
      </w:r>
      <w:r>
        <w:rPr>
          <w:rFonts w:cs="Times New Roman"/>
          <w:szCs w:val="24"/>
        </w:rPr>
        <w:t>时，</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174"/>
        <w:gridCol w:w="2843"/>
        <w:gridCol w:w="1347"/>
        <w:gridCol w:w="1496"/>
      </w:tblGrid>
      <w:tr w:rsidR="00B35DAB" w14:paraId="149B7F9F" w14:textId="77777777">
        <w:tc>
          <w:tcPr>
            <w:tcW w:w="1668" w:type="dxa"/>
            <w:vAlign w:val="center"/>
          </w:tcPr>
          <w:p w14:paraId="5F532AB8" w14:textId="77777777" w:rsidR="00B35DAB" w:rsidRDefault="00B35DAB">
            <w:pPr>
              <w:pStyle w:val="22"/>
              <w:ind w:firstLineChars="0" w:firstLine="0"/>
              <w:jc w:val="center"/>
              <w:rPr>
                <w:rFonts w:cs="Times New Roman"/>
              </w:rPr>
            </w:pPr>
          </w:p>
        </w:tc>
        <w:tc>
          <w:tcPr>
            <w:tcW w:w="5364" w:type="dxa"/>
            <w:gridSpan w:val="3"/>
            <w:vAlign w:val="center"/>
          </w:tcPr>
          <w:p w14:paraId="149ACB3C" w14:textId="77777777" w:rsidR="00B35DAB" w:rsidRDefault="001E13EE">
            <w:pPr>
              <w:pStyle w:val="22"/>
              <w:ind w:firstLineChars="0" w:firstLine="0"/>
              <w:jc w:val="center"/>
              <w:rPr>
                <w:rFonts w:cs="Times New Roman"/>
              </w:rPr>
            </w:pPr>
            <w:r>
              <w:rPr>
                <w:position w:val="-30"/>
                <w:szCs w:val="24"/>
              </w:rPr>
              <w:object w:dxaOrig="2175" w:dyaOrig="705" w14:anchorId="3B652155">
                <v:shape id="_x0000_i1058" type="#_x0000_t75" style="width:108.75pt;height:35.25pt" o:ole="">
                  <v:imagedata r:id="rId77" o:title=""/>
                </v:shape>
                <o:OLEObject Type="Embed" ProgID="Equation.DSMT4" ShapeID="_x0000_i1058" DrawAspect="Content" ObjectID="_1834747333" r:id="rId78"/>
              </w:object>
            </w:r>
          </w:p>
        </w:tc>
        <w:tc>
          <w:tcPr>
            <w:tcW w:w="1496" w:type="dxa"/>
            <w:vAlign w:val="center"/>
          </w:tcPr>
          <w:p w14:paraId="11736FFA"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5.2.2</w:t>
            </w:r>
            <w:r>
              <w:rPr>
                <w:rFonts w:cs="Times New Roman"/>
                <w:iCs/>
                <w:color w:val="000000"/>
                <w:szCs w:val="21"/>
              </w:rPr>
              <w:t>-</w:t>
            </w:r>
            <w:r>
              <w:rPr>
                <w:rFonts w:cs="Times New Roman" w:hint="eastAsia"/>
                <w:iCs/>
                <w:color w:val="000000"/>
                <w:szCs w:val="21"/>
              </w:rPr>
              <w:t>14</w:t>
            </w:r>
            <w:r>
              <w:rPr>
                <w:rFonts w:cs="Times New Roman" w:hint="eastAsia"/>
                <w:iCs/>
                <w:color w:val="000000"/>
                <w:szCs w:val="21"/>
              </w:rPr>
              <w:t>）</w:t>
            </w:r>
          </w:p>
        </w:tc>
      </w:tr>
      <w:tr w:rsidR="00B35DAB" w14:paraId="3FA9422F" w14:textId="77777777">
        <w:tc>
          <w:tcPr>
            <w:tcW w:w="1668" w:type="dxa"/>
            <w:vAlign w:val="center"/>
          </w:tcPr>
          <w:p w14:paraId="2C7BBA46" w14:textId="77777777" w:rsidR="00B35DAB" w:rsidRDefault="00B35DAB">
            <w:pPr>
              <w:pStyle w:val="22"/>
              <w:ind w:firstLineChars="0" w:firstLine="0"/>
              <w:jc w:val="center"/>
              <w:rPr>
                <w:rFonts w:cs="Times New Roman"/>
              </w:rPr>
            </w:pPr>
          </w:p>
        </w:tc>
        <w:tc>
          <w:tcPr>
            <w:tcW w:w="5364" w:type="dxa"/>
            <w:gridSpan w:val="3"/>
            <w:vAlign w:val="center"/>
          </w:tcPr>
          <w:p w14:paraId="21A5DC29" w14:textId="77777777" w:rsidR="00B35DAB" w:rsidRDefault="001E13EE">
            <w:pPr>
              <w:pStyle w:val="22"/>
              <w:ind w:firstLineChars="0" w:firstLine="0"/>
              <w:jc w:val="center"/>
              <w:rPr>
                <w:rFonts w:cs="Times New Roman"/>
              </w:rPr>
            </w:pPr>
            <w:r>
              <w:rPr>
                <w:position w:val="-30"/>
                <w:szCs w:val="24"/>
              </w:rPr>
              <w:object w:dxaOrig="2205" w:dyaOrig="675" w14:anchorId="0B9BE771">
                <v:shape id="_x0000_i1059" type="#_x0000_t75" style="width:110.25pt;height:33.75pt" o:ole="">
                  <v:imagedata r:id="rId79" o:title=""/>
                </v:shape>
                <o:OLEObject Type="Embed" ProgID="Equation.DSMT4" ShapeID="_x0000_i1059" DrawAspect="Content" ObjectID="_1834747334" r:id="rId80"/>
              </w:object>
            </w:r>
          </w:p>
        </w:tc>
        <w:tc>
          <w:tcPr>
            <w:tcW w:w="1496" w:type="dxa"/>
            <w:vAlign w:val="center"/>
          </w:tcPr>
          <w:p w14:paraId="72FBC45E"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5.2.2-</w:t>
            </w:r>
            <w:r>
              <w:rPr>
                <w:rFonts w:cs="Times New Roman" w:hint="eastAsia"/>
                <w:iCs/>
                <w:color w:val="000000"/>
                <w:szCs w:val="21"/>
              </w:rPr>
              <w:t>15</w:t>
            </w:r>
            <w:r>
              <w:rPr>
                <w:rFonts w:cs="Times New Roman" w:hint="eastAsia"/>
                <w:iCs/>
                <w:color w:val="000000"/>
                <w:szCs w:val="21"/>
              </w:rPr>
              <w:t>）</w:t>
            </w:r>
          </w:p>
        </w:tc>
      </w:tr>
      <w:tr w:rsidR="00B35DAB" w14:paraId="2CE978DD" w14:textId="77777777">
        <w:tc>
          <w:tcPr>
            <w:tcW w:w="2842" w:type="dxa"/>
            <w:gridSpan w:val="2"/>
          </w:tcPr>
          <w:p w14:paraId="1CD0E544" w14:textId="77777777" w:rsidR="00B35DAB" w:rsidRDefault="00B35DAB">
            <w:pPr>
              <w:pStyle w:val="22"/>
              <w:ind w:firstLineChars="0" w:firstLine="0"/>
              <w:rPr>
                <w:rFonts w:cs="Times New Roman"/>
                <w:szCs w:val="24"/>
              </w:rPr>
            </w:pPr>
          </w:p>
        </w:tc>
        <w:bookmarkStart w:id="251" w:name="OLE_LINK176"/>
        <w:tc>
          <w:tcPr>
            <w:tcW w:w="2843" w:type="dxa"/>
            <w:vAlign w:val="center"/>
          </w:tcPr>
          <w:p w14:paraId="14F82BE3" w14:textId="77777777" w:rsidR="00B35DAB" w:rsidRDefault="001E13EE">
            <w:pPr>
              <w:pStyle w:val="22"/>
              <w:ind w:firstLineChars="0" w:firstLine="0"/>
              <w:jc w:val="center"/>
              <w:rPr>
                <w:rFonts w:cs="Times New Roman"/>
                <w:szCs w:val="24"/>
              </w:rPr>
            </w:pPr>
            <w:r>
              <w:rPr>
                <w:rFonts w:cs="Times New Roman"/>
                <w:position w:val="-62"/>
                <w:szCs w:val="24"/>
              </w:rPr>
              <w:object w:dxaOrig="1935" w:dyaOrig="1005" w14:anchorId="433CB025">
                <v:shape id="_x0000_i1060" type="#_x0000_t75" style="width:96.75pt;height:50.25pt" o:ole="">
                  <v:imagedata r:id="rId81" o:title=""/>
                </v:shape>
                <o:OLEObject Type="Embed" ProgID="Equation.DSMT4" ShapeID="_x0000_i1060" DrawAspect="Content" ObjectID="_1834747335" r:id="rId82"/>
              </w:object>
            </w:r>
            <w:bookmarkEnd w:id="251"/>
          </w:p>
        </w:tc>
        <w:tc>
          <w:tcPr>
            <w:tcW w:w="2843" w:type="dxa"/>
            <w:gridSpan w:val="2"/>
            <w:vAlign w:val="center"/>
          </w:tcPr>
          <w:p w14:paraId="0FB85033" w14:textId="77777777" w:rsidR="00B35DAB" w:rsidRDefault="001E13EE">
            <w:pPr>
              <w:pStyle w:val="22"/>
              <w:ind w:firstLineChars="0" w:firstLine="0"/>
              <w:jc w:val="right"/>
              <w:rPr>
                <w:rFonts w:cs="Times New Roman"/>
                <w:szCs w:val="24"/>
              </w:rPr>
            </w:pPr>
            <w:r>
              <w:rPr>
                <w:rFonts w:cs="Times New Roman"/>
                <w:iCs/>
                <w:color w:val="000000"/>
                <w:szCs w:val="24"/>
              </w:rPr>
              <w:t>（</w:t>
            </w:r>
            <w:r>
              <w:rPr>
                <w:rFonts w:cs="Times New Roman"/>
                <w:iCs/>
                <w:color w:val="000000"/>
                <w:szCs w:val="24"/>
              </w:rPr>
              <w:t>5.2.2-1</w:t>
            </w:r>
            <w:r>
              <w:rPr>
                <w:rFonts w:cs="Times New Roman" w:hint="eastAsia"/>
                <w:iCs/>
                <w:color w:val="000000"/>
                <w:szCs w:val="24"/>
              </w:rPr>
              <w:t>6</w:t>
            </w:r>
            <w:r>
              <w:rPr>
                <w:rFonts w:cs="Times New Roman"/>
                <w:iCs/>
                <w:color w:val="000000"/>
                <w:szCs w:val="24"/>
              </w:rPr>
              <w:t>）</w:t>
            </w:r>
          </w:p>
        </w:tc>
      </w:tr>
    </w:tbl>
    <w:p w14:paraId="25E85243" w14:textId="77777777" w:rsidR="00B35DAB" w:rsidRDefault="00B35DAB">
      <w:pPr>
        <w:spacing w:line="120" w:lineRule="exact"/>
        <w:ind w:firstLine="560"/>
        <w:rPr>
          <w:sz w:val="24"/>
          <w:szCs w:val="24"/>
        </w:rPr>
      </w:pPr>
    </w:p>
    <w:tbl>
      <w:tblPr>
        <w:tblW w:w="0" w:type="auto"/>
        <w:tblInd w:w="108" w:type="dxa"/>
        <w:tblLook w:val="04A0" w:firstRow="1" w:lastRow="0" w:firstColumn="1" w:lastColumn="0" w:noHBand="0" w:noVBand="1"/>
      </w:tblPr>
      <w:tblGrid>
        <w:gridCol w:w="1129"/>
        <w:gridCol w:w="696"/>
        <w:gridCol w:w="6595"/>
      </w:tblGrid>
      <w:tr w:rsidR="00B35DAB" w14:paraId="6ED0E787" w14:textId="77777777">
        <w:tc>
          <w:tcPr>
            <w:tcW w:w="1129" w:type="dxa"/>
            <w:shd w:val="clear" w:color="auto" w:fill="auto"/>
          </w:tcPr>
          <w:p w14:paraId="5CA8A436"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sz w:val="24"/>
                <w:szCs w:val="24"/>
              </w:rPr>
              <w:t>式中：</w:t>
            </w:r>
            <w:r>
              <w:rPr>
                <w:rFonts w:ascii="Times New Roman" w:hAnsi="Times New Roman" w:cs="Times New Roman"/>
                <w:i/>
                <w:kern w:val="0"/>
                <w:sz w:val="24"/>
                <w:szCs w:val="24"/>
              </w:rPr>
              <w:t>e</w:t>
            </w:r>
            <w:r>
              <w:rPr>
                <w:rFonts w:ascii="Times New Roman" w:hAnsi="Times New Roman" w:cs="Times New Roman"/>
                <w:kern w:val="0"/>
                <w:sz w:val="24"/>
                <w:szCs w:val="24"/>
                <w:vertAlign w:val="subscript"/>
              </w:rPr>
              <w:t>0</w:t>
            </w:r>
          </w:p>
        </w:tc>
        <w:tc>
          <w:tcPr>
            <w:tcW w:w="696" w:type="dxa"/>
            <w:shd w:val="clear" w:color="auto" w:fill="auto"/>
          </w:tcPr>
          <w:p w14:paraId="4CB09D95"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2E9A4189"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轴向力对截面重心的偏心矩（</w:t>
            </w:r>
            <w:r>
              <w:rPr>
                <w:rFonts w:ascii="Times New Roman" w:hAnsi="Times New Roman" w:cs="Times New Roman"/>
                <w:sz w:val="24"/>
                <w:szCs w:val="24"/>
              </w:rPr>
              <w:t>mm</w:t>
            </w:r>
            <w:r>
              <w:rPr>
                <w:rFonts w:ascii="Times New Roman" w:hAnsi="Times New Roman" w:cs="Times New Roman"/>
                <w:sz w:val="24"/>
                <w:szCs w:val="24"/>
              </w:rPr>
              <w:t>）；</w:t>
            </w:r>
          </w:p>
        </w:tc>
      </w:tr>
      <w:tr w:rsidR="00B35DAB" w14:paraId="53EEA656" w14:textId="77777777">
        <w:tc>
          <w:tcPr>
            <w:tcW w:w="1129" w:type="dxa"/>
            <w:shd w:val="clear" w:color="auto" w:fill="auto"/>
          </w:tcPr>
          <w:p w14:paraId="5F4F202D"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e</w:t>
            </w:r>
          </w:p>
        </w:tc>
        <w:tc>
          <w:tcPr>
            <w:tcW w:w="696" w:type="dxa"/>
            <w:shd w:val="clear" w:color="auto" w:fill="auto"/>
          </w:tcPr>
          <w:p w14:paraId="79923B2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79F555EF"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轴向力作用点到受拉型钢和纵向受拉钢筋合力点的距离</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kern w:val="0"/>
                <w:sz w:val="24"/>
                <w:szCs w:val="24"/>
              </w:rPr>
              <w:t>；</w:t>
            </w:r>
          </w:p>
        </w:tc>
      </w:tr>
      <w:tr w:rsidR="00B35DAB" w14:paraId="157D8A0E" w14:textId="77777777">
        <w:tc>
          <w:tcPr>
            <w:tcW w:w="1129" w:type="dxa"/>
            <w:shd w:val="clear" w:color="auto" w:fill="auto"/>
          </w:tcPr>
          <w:p w14:paraId="05701C78"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kern w:val="0"/>
                <w:sz w:val="24"/>
                <w:szCs w:val="24"/>
              </w:rPr>
              <w:t>M</w:t>
            </w:r>
          </w:p>
        </w:tc>
        <w:tc>
          <w:tcPr>
            <w:tcW w:w="696" w:type="dxa"/>
            <w:shd w:val="clear" w:color="auto" w:fill="auto"/>
          </w:tcPr>
          <w:p w14:paraId="3900D84C"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7076B7FE" w14:textId="77777777" w:rsidR="00B35DAB" w:rsidRDefault="001E13EE">
            <w:pPr>
              <w:spacing w:line="324" w:lineRule="auto"/>
              <w:jc w:val="left"/>
              <w:rPr>
                <w:rFonts w:ascii="Times New Roman" w:hAnsi="Times New Roman" w:cs="Times New Roman"/>
                <w:sz w:val="24"/>
                <w:szCs w:val="24"/>
              </w:rPr>
            </w:pPr>
            <w:bookmarkStart w:id="252" w:name="OLE_LINK358"/>
            <w:r>
              <w:rPr>
                <w:rFonts w:ascii="Times New Roman" w:hAnsi="Times New Roman" w:cs="Times New Roman" w:hint="eastAsia"/>
                <w:kern w:val="0"/>
                <w:sz w:val="24"/>
                <w:szCs w:val="24"/>
              </w:rPr>
              <w:t>组合墙</w:t>
            </w:r>
            <w:bookmarkEnd w:id="252"/>
            <w:r>
              <w:rPr>
                <w:rFonts w:ascii="Times New Roman" w:hAnsi="Times New Roman" w:cs="Times New Roman"/>
                <w:kern w:val="0"/>
                <w:sz w:val="24"/>
                <w:szCs w:val="24"/>
              </w:rPr>
              <w:t>弯矩设计值</w:t>
            </w:r>
            <w:r>
              <w:rPr>
                <w:rFonts w:ascii="Times New Roman" w:hAnsi="Times New Roman" w:cs="Times New Roman"/>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kern w:val="0"/>
                <w:sz w:val="24"/>
                <w:szCs w:val="24"/>
              </w:rPr>
              <w:t>；</w:t>
            </w:r>
          </w:p>
        </w:tc>
      </w:tr>
      <w:tr w:rsidR="00B35DAB" w14:paraId="4D41474A" w14:textId="77777777">
        <w:tc>
          <w:tcPr>
            <w:tcW w:w="1129" w:type="dxa"/>
            <w:shd w:val="clear" w:color="auto" w:fill="auto"/>
          </w:tcPr>
          <w:p w14:paraId="0C25FB74"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kern w:val="0"/>
                <w:sz w:val="24"/>
                <w:szCs w:val="24"/>
              </w:rPr>
              <w:t>N</w:t>
            </w:r>
          </w:p>
        </w:tc>
        <w:tc>
          <w:tcPr>
            <w:tcW w:w="696" w:type="dxa"/>
            <w:shd w:val="clear" w:color="auto" w:fill="auto"/>
          </w:tcPr>
          <w:p w14:paraId="282C45B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457C5121"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hint="eastAsia"/>
                <w:kern w:val="0"/>
                <w:sz w:val="24"/>
                <w:szCs w:val="24"/>
              </w:rPr>
              <w:t>组合墙</w:t>
            </w:r>
            <w:r>
              <w:rPr>
                <w:rFonts w:ascii="Times New Roman" w:hAnsi="Times New Roman" w:cs="Times New Roman"/>
                <w:kern w:val="0"/>
                <w:sz w:val="24"/>
                <w:szCs w:val="24"/>
              </w:rPr>
              <w:t>弯矩设计值</w:t>
            </w:r>
            <w:r>
              <w:rPr>
                <w:rFonts w:ascii="Times New Roman" w:hAnsi="Times New Roman" w:cs="Times New Roman"/>
                <w:i/>
                <w:kern w:val="0"/>
                <w:sz w:val="24"/>
                <w:szCs w:val="24"/>
              </w:rPr>
              <w:t>M</w:t>
            </w:r>
            <w:r>
              <w:rPr>
                <w:rFonts w:ascii="Times New Roman" w:hAnsi="Times New Roman" w:cs="Times New Roman"/>
                <w:kern w:val="0"/>
                <w:sz w:val="24"/>
                <w:szCs w:val="24"/>
              </w:rPr>
              <w:t>相对应的轴向压力设计值</w:t>
            </w:r>
            <w:r>
              <w:rPr>
                <w:rFonts w:ascii="Times New Roman" w:hAnsi="Times New Roman" w:cs="Times New Roman"/>
                <w:sz w:val="24"/>
                <w:szCs w:val="24"/>
              </w:rPr>
              <w:t>（</w:t>
            </w:r>
            <w:r>
              <w:rPr>
                <w:rFonts w:ascii="Times New Roman" w:hAnsi="Times New Roman" w:cs="Times New Roman"/>
                <w:sz w:val="24"/>
                <w:szCs w:val="24"/>
              </w:rPr>
              <w:t>N</w:t>
            </w:r>
            <w:r>
              <w:rPr>
                <w:rFonts w:ascii="Times New Roman" w:hAnsi="Times New Roman" w:cs="Times New Roman"/>
                <w:sz w:val="24"/>
                <w:szCs w:val="24"/>
              </w:rPr>
              <w:t>）；</w:t>
            </w:r>
          </w:p>
        </w:tc>
      </w:tr>
      <w:tr w:rsidR="00B35DAB" w14:paraId="54335DFE" w14:textId="77777777">
        <w:tc>
          <w:tcPr>
            <w:tcW w:w="1129" w:type="dxa"/>
            <w:shd w:val="clear" w:color="auto" w:fill="auto"/>
          </w:tcPr>
          <w:p w14:paraId="5C58B5BA" w14:textId="77777777" w:rsidR="00B35DAB" w:rsidRDefault="001E13EE">
            <w:pPr>
              <w:spacing w:line="324" w:lineRule="auto"/>
              <w:jc w:val="right"/>
              <w:rPr>
                <w:rFonts w:ascii="Times New Roman" w:hAnsi="Times New Roman" w:cs="Times New Roman"/>
                <w:sz w:val="24"/>
                <w:szCs w:val="24"/>
                <w:vertAlign w:val="subscript"/>
              </w:rPr>
            </w:pPr>
            <w:r>
              <w:rPr>
                <w:rFonts w:ascii="Times New Roman" w:hAnsi="Times New Roman" w:cs="Times New Roman"/>
                <w:i/>
                <w:kern w:val="0"/>
                <w:sz w:val="24"/>
                <w:szCs w:val="24"/>
              </w:rPr>
              <w:t>a</w:t>
            </w:r>
            <w:r>
              <w:rPr>
                <w:rFonts w:ascii="Times New Roman" w:hAnsi="Times New Roman" w:cs="Times New Roman"/>
                <w:kern w:val="0"/>
                <w:sz w:val="24"/>
                <w:szCs w:val="24"/>
                <w:vertAlign w:val="subscript"/>
              </w:rPr>
              <w:t>s</w:t>
            </w:r>
            <w:r>
              <w:rPr>
                <w:rFonts w:ascii="Times New Roman" w:hAnsi="Times New Roman" w:cs="Times New Roman"/>
                <w:kern w:val="0"/>
                <w:sz w:val="24"/>
                <w:szCs w:val="24"/>
              </w:rPr>
              <w:t>、</w:t>
            </w:r>
            <w:r>
              <w:rPr>
                <w:rFonts w:ascii="Times New Roman" w:hAnsi="Times New Roman" w:cs="Times New Roman"/>
                <w:i/>
                <w:kern w:val="0"/>
                <w:sz w:val="24"/>
                <w:szCs w:val="24"/>
              </w:rPr>
              <w:t>a</w:t>
            </w:r>
            <w:r>
              <w:rPr>
                <w:rFonts w:ascii="Times New Roman" w:hAnsi="Times New Roman" w:cs="Times New Roman"/>
                <w:kern w:val="0"/>
                <w:sz w:val="24"/>
                <w:szCs w:val="24"/>
                <w:vertAlign w:val="subscript"/>
              </w:rPr>
              <w:t>a</w:t>
            </w:r>
          </w:p>
        </w:tc>
        <w:tc>
          <w:tcPr>
            <w:tcW w:w="696" w:type="dxa"/>
            <w:shd w:val="clear" w:color="auto" w:fill="auto"/>
          </w:tcPr>
          <w:p w14:paraId="5240843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101D6EE1"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受拉端钢筋、型钢合力点至截面受拉边缘的距离</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kern w:val="0"/>
                <w:sz w:val="24"/>
                <w:szCs w:val="24"/>
              </w:rPr>
              <w:t>；</w:t>
            </w:r>
          </w:p>
        </w:tc>
      </w:tr>
      <w:bookmarkStart w:id="253" w:name="OLE_LINK196"/>
      <w:tr w:rsidR="00B35DAB" w14:paraId="57BFA0CF" w14:textId="77777777">
        <w:tc>
          <w:tcPr>
            <w:tcW w:w="1129" w:type="dxa"/>
            <w:shd w:val="clear" w:color="auto" w:fill="auto"/>
          </w:tcPr>
          <w:p w14:paraId="51A9B236"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255" w:dyaOrig="375" w14:anchorId="562836BB">
                <v:shape id="_x0000_i1061" type="#_x0000_t75" style="width:12.75pt;height:18.75pt" o:ole="">
                  <v:imagedata r:id="rId18" o:title=""/>
                </v:shape>
                <o:OLEObject Type="Embed" ProgID="Equation.DSMT4" ShapeID="_x0000_i1061" DrawAspect="Content" ObjectID="_1834747336" r:id="rId83"/>
              </w:object>
            </w:r>
            <w:bookmarkEnd w:id="253"/>
            <w:r>
              <w:rPr>
                <w:rFonts w:ascii="Times New Roman" w:hAnsi="Times New Roman" w:cs="Times New Roman"/>
                <w:sz w:val="24"/>
                <w:szCs w:val="24"/>
              </w:rPr>
              <w:t>、</w:t>
            </w:r>
            <w:r>
              <w:rPr>
                <w:rFonts w:ascii="Times New Roman" w:hAnsi="Times New Roman" w:cs="Times New Roman"/>
                <w:position w:val="-12"/>
                <w:sz w:val="24"/>
                <w:szCs w:val="24"/>
              </w:rPr>
              <w:object w:dxaOrig="255" w:dyaOrig="375" w14:anchorId="254EB8D2">
                <v:shape id="_x0000_i1062" type="#_x0000_t75" style="width:12.75pt;height:18.75pt" o:ole="">
                  <v:imagedata r:id="rId16" o:title=""/>
                </v:shape>
                <o:OLEObject Type="Embed" ProgID="Equation.DSMT4" ShapeID="_x0000_i1062" DrawAspect="Content" ObjectID="_1834747337" r:id="rId84"/>
              </w:object>
            </w:r>
          </w:p>
        </w:tc>
        <w:tc>
          <w:tcPr>
            <w:tcW w:w="696" w:type="dxa"/>
            <w:shd w:val="clear" w:color="auto" w:fill="auto"/>
            <w:vAlign w:val="center"/>
          </w:tcPr>
          <w:p w14:paraId="7626B2C2"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vAlign w:val="center"/>
          </w:tcPr>
          <w:p w14:paraId="45A4A0F5"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受压端钢筋、型钢合力点至截面受压边缘的距离</w:t>
            </w:r>
            <w:bookmarkStart w:id="254" w:name="OLE_LINK246"/>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bookmarkEnd w:id="254"/>
            <w:r>
              <w:rPr>
                <w:rFonts w:ascii="Times New Roman" w:eastAsia="宋体" w:hAnsi="Times New Roman" w:cs="Times New Roman"/>
                <w:kern w:val="0"/>
                <w:sz w:val="24"/>
                <w:szCs w:val="24"/>
              </w:rPr>
              <w:t>；</w:t>
            </w:r>
          </w:p>
        </w:tc>
      </w:tr>
      <w:tr w:rsidR="00B35DAB" w14:paraId="20896DF3" w14:textId="77777777">
        <w:tc>
          <w:tcPr>
            <w:tcW w:w="1129" w:type="dxa"/>
            <w:shd w:val="clear" w:color="auto" w:fill="auto"/>
          </w:tcPr>
          <w:p w14:paraId="6D88FBD0"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sz w:val="24"/>
                <w:szCs w:val="24"/>
              </w:rPr>
              <w:t>a</w:t>
            </w:r>
          </w:p>
        </w:tc>
        <w:tc>
          <w:tcPr>
            <w:tcW w:w="696" w:type="dxa"/>
            <w:shd w:val="clear" w:color="auto" w:fill="auto"/>
          </w:tcPr>
          <w:p w14:paraId="3B3159D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6F516480"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受拉端型钢和纵向受拉钢筋合力点到受拉边缘的距离（</w:t>
            </w:r>
            <w:r>
              <w:rPr>
                <w:rFonts w:ascii="Times New Roman" w:hAnsi="Times New Roman" w:cs="Times New Roman"/>
                <w:sz w:val="24"/>
                <w:szCs w:val="24"/>
              </w:rPr>
              <w:t>mm</w:t>
            </w:r>
            <w:r>
              <w:rPr>
                <w:rFonts w:ascii="Times New Roman" w:hAnsi="Times New Roman" w:cs="Times New Roman"/>
                <w:sz w:val="24"/>
                <w:szCs w:val="24"/>
              </w:rPr>
              <w:t>）</w:t>
            </w:r>
            <w:r>
              <w:rPr>
                <w:rFonts w:ascii="Times New Roman" w:eastAsia="宋体" w:hAnsi="Times New Roman" w:cs="Times New Roman"/>
                <w:kern w:val="0"/>
                <w:sz w:val="24"/>
                <w:szCs w:val="24"/>
              </w:rPr>
              <w:t>；</w:t>
            </w:r>
          </w:p>
        </w:tc>
      </w:tr>
      <w:tr w:rsidR="00B35DAB" w14:paraId="6F3E06D8" w14:textId="77777777">
        <w:tc>
          <w:tcPr>
            <w:tcW w:w="1129" w:type="dxa"/>
            <w:shd w:val="clear" w:color="auto" w:fill="auto"/>
          </w:tcPr>
          <w:p w14:paraId="534BC909"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x</w:t>
            </w:r>
          </w:p>
        </w:tc>
        <w:tc>
          <w:tcPr>
            <w:tcW w:w="696" w:type="dxa"/>
            <w:shd w:val="clear" w:color="auto" w:fill="auto"/>
          </w:tcPr>
          <w:p w14:paraId="1D6C3C3B"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5C4F74BB" w14:textId="77777777" w:rsidR="00B35DAB" w:rsidRDefault="001E13EE">
            <w:pPr>
              <w:spacing w:line="324" w:lineRule="auto"/>
              <w:jc w:val="left"/>
              <w:rPr>
                <w:rFonts w:ascii="Times New Roman" w:hAnsi="Times New Roman" w:cs="Times New Roman"/>
                <w:sz w:val="24"/>
                <w:szCs w:val="24"/>
              </w:rPr>
            </w:pPr>
            <w:r>
              <w:rPr>
                <w:rFonts w:hint="eastAsia"/>
                <w:sz w:val="24"/>
                <w:szCs w:val="24"/>
              </w:rPr>
              <w:t>等效矩形应力图形的</w:t>
            </w:r>
            <w:r>
              <w:rPr>
                <w:rFonts w:ascii="宋体" w:hAnsi="宋体" w:hint="eastAsia"/>
                <w:sz w:val="24"/>
                <w:szCs w:val="24"/>
              </w:rPr>
              <w:t>混凝土受压区高度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p>
        </w:tc>
      </w:tr>
      <w:tr w:rsidR="00B35DAB" w14:paraId="4F42F55D" w14:textId="77777777">
        <w:tc>
          <w:tcPr>
            <w:tcW w:w="1129" w:type="dxa"/>
            <w:shd w:val="clear" w:color="auto" w:fill="auto"/>
          </w:tcPr>
          <w:p w14:paraId="39996F4D" w14:textId="77777777" w:rsidR="00B35DAB" w:rsidRDefault="001E13EE">
            <w:pPr>
              <w:spacing w:line="324" w:lineRule="auto"/>
              <w:jc w:val="right"/>
              <w:rPr>
                <w:rFonts w:ascii="Times New Roman" w:hAnsi="Times New Roman" w:cs="Times New Roman"/>
                <w:i/>
                <w:iCs/>
                <w:sz w:val="24"/>
                <w:szCs w:val="24"/>
              </w:rPr>
            </w:pPr>
            <w:bookmarkStart w:id="255" w:name="_Hlk203990707"/>
            <w:r>
              <w:rPr>
                <w:rFonts w:ascii="Symbol" w:hAnsi="Symbol" w:cs="Times New Roman" w:hint="eastAsia"/>
                <w:i/>
                <w:sz w:val="24"/>
                <w:szCs w:val="24"/>
              </w:rPr>
              <w:t>a</w:t>
            </w:r>
            <w:r>
              <w:rPr>
                <w:rFonts w:ascii="Times New Roman" w:hAnsi="Times New Roman" w:cs="Times New Roman"/>
                <w:sz w:val="24"/>
                <w:szCs w:val="24"/>
                <w:vertAlign w:val="subscript"/>
              </w:rPr>
              <w:t>1</w:t>
            </w:r>
          </w:p>
        </w:tc>
        <w:tc>
          <w:tcPr>
            <w:tcW w:w="696" w:type="dxa"/>
            <w:shd w:val="clear" w:color="auto" w:fill="auto"/>
          </w:tcPr>
          <w:p w14:paraId="4E4FA6ED"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60C3B6A6"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受压区混凝土压应力影响系数，按</w:t>
            </w:r>
            <w:r>
              <w:rPr>
                <w:rFonts w:ascii="Times New Roman" w:hAnsi="Times New Roman" w:cs="Times New Roman" w:hint="eastAsia"/>
                <w:sz w:val="24"/>
                <w:szCs w:val="24"/>
              </w:rPr>
              <w:t>《组合结构设计规范》</w:t>
            </w:r>
            <w:r>
              <w:rPr>
                <w:rFonts w:ascii="Times New Roman" w:hAnsi="Times New Roman" w:cs="Times New Roman"/>
                <w:sz w:val="24"/>
                <w:szCs w:val="24"/>
              </w:rPr>
              <w:t>JGJ 138</w:t>
            </w:r>
            <w:r>
              <w:rPr>
                <w:rFonts w:ascii="Times New Roman" w:hAnsi="Times New Roman" w:cs="Times New Roman"/>
                <w:sz w:val="24"/>
                <w:szCs w:val="24"/>
              </w:rPr>
              <w:t>第</w:t>
            </w:r>
            <w:r>
              <w:rPr>
                <w:rFonts w:ascii="Times New Roman" w:hAnsi="Times New Roman" w:cs="Times New Roman"/>
                <w:sz w:val="24"/>
                <w:szCs w:val="24"/>
              </w:rPr>
              <w:t>5.1.1</w:t>
            </w:r>
            <w:r>
              <w:rPr>
                <w:rFonts w:ascii="Times New Roman" w:hAnsi="Times New Roman" w:cs="Times New Roman"/>
                <w:sz w:val="24"/>
                <w:szCs w:val="24"/>
              </w:rPr>
              <w:t>条规定取值；</w:t>
            </w:r>
          </w:p>
        </w:tc>
      </w:tr>
      <w:bookmarkStart w:id="256" w:name="OLE_LINK209"/>
      <w:bookmarkEnd w:id="255"/>
      <w:tr w:rsidR="00B35DAB" w14:paraId="6305C1D0" w14:textId="77777777">
        <w:tc>
          <w:tcPr>
            <w:tcW w:w="1129" w:type="dxa"/>
            <w:shd w:val="clear" w:color="auto" w:fill="auto"/>
          </w:tcPr>
          <w:p w14:paraId="56CBE2AD"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735" w:dyaOrig="375" w14:anchorId="59016C26">
                <v:shape id="_x0000_i1063" type="#_x0000_t75" style="width:36.75pt;height:18.75pt" o:ole="">
                  <v:imagedata r:id="rId85" o:title=""/>
                </v:shape>
                <o:OLEObject Type="Embed" ProgID="Equation.DSMT4" ShapeID="_x0000_i1063" DrawAspect="Content" ObjectID="_1834747338" r:id="rId86"/>
              </w:object>
            </w:r>
            <w:bookmarkEnd w:id="256"/>
          </w:p>
        </w:tc>
        <w:tc>
          <w:tcPr>
            <w:tcW w:w="696" w:type="dxa"/>
            <w:shd w:val="clear" w:color="auto" w:fill="auto"/>
          </w:tcPr>
          <w:p w14:paraId="66C3E44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04198B68"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组合墙受拉、受压边缘构件阴影部分内配置的型钢截面面积</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Times New Roman" w:hAnsi="Times New Roman" w:cs="Times New Roman"/>
                <w:sz w:val="24"/>
                <w:szCs w:val="24"/>
              </w:rPr>
              <w:t>）；</w:t>
            </w:r>
          </w:p>
        </w:tc>
      </w:tr>
      <w:tr w:rsidR="00B35DAB" w14:paraId="6AD9E0B8" w14:textId="77777777">
        <w:tc>
          <w:tcPr>
            <w:tcW w:w="1129" w:type="dxa"/>
            <w:shd w:val="clear" w:color="auto" w:fill="auto"/>
          </w:tcPr>
          <w:p w14:paraId="6EE928C5"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A</w:t>
            </w:r>
            <w:r>
              <w:rPr>
                <w:rFonts w:ascii="Times New Roman" w:hAnsi="Times New Roman" w:cs="Times New Roman"/>
                <w:sz w:val="24"/>
                <w:szCs w:val="24"/>
                <w:vertAlign w:val="subscript"/>
              </w:rPr>
              <w:t>sw</w:t>
            </w:r>
            <w:proofErr w:type="spellEnd"/>
          </w:p>
        </w:tc>
        <w:tc>
          <w:tcPr>
            <w:tcW w:w="696" w:type="dxa"/>
            <w:shd w:val="clear" w:color="auto" w:fill="auto"/>
          </w:tcPr>
          <w:p w14:paraId="01CDF01A"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5480C386"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组合墙边缘构件阴影部分外的竖向分布钢筋总面积</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Times New Roman" w:hAnsi="Times New Roman" w:cs="Times New Roman"/>
                <w:sz w:val="24"/>
                <w:szCs w:val="24"/>
              </w:rPr>
              <w:t>）</w:t>
            </w:r>
            <w:r>
              <w:rPr>
                <w:rFonts w:ascii="Times New Roman" w:hAnsi="Times New Roman" w:cs="Times New Roman"/>
                <w:kern w:val="0"/>
                <w:sz w:val="24"/>
                <w:szCs w:val="24"/>
              </w:rPr>
              <w:t>；</w:t>
            </w:r>
          </w:p>
        </w:tc>
      </w:tr>
      <w:tr w:rsidR="00B35DAB" w14:paraId="404CA47A" w14:textId="77777777">
        <w:tc>
          <w:tcPr>
            <w:tcW w:w="1129" w:type="dxa"/>
            <w:shd w:val="clear" w:color="auto" w:fill="auto"/>
          </w:tcPr>
          <w:p w14:paraId="438ED90C" w14:textId="77777777" w:rsidR="00B35DAB" w:rsidRDefault="001E13EE">
            <w:pPr>
              <w:spacing w:line="324" w:lineRule="auto"/>
              <w:jc w:val="right"/>
              <w:rPr>
                <w:rFonts w:ascii="Times New Roman" w:hAnsi="Times New Roman" w:cs="Times New Roman"/>
                <w:sz w:val="24"/>
                <w:szCs w:val="24"/>
                <w:vertAlign w:val="subscript"/>
              </w:rPr>
            </w:pPr>
            <w:proofErr w:type="spellStart"/>
            <w:r>
              <w:rPr>
                <w:rFonts w:ascii="Times New Roman" w:hAnsi="Times New Roman" w:cs="Times New Roman"/>
                <w:i/>
                <w:iCs/>
                <w:sz w:val="24"/>
                <w:szCs w:val="24"/>
              </w:rPr>
              <w:t>f</w:t>
            </w:r>
            <w:r>
              <w:rPr>
                <w:rFonts w:ascii="Times New Roman" w:hAnsi="Times New Roman" w:cs="Times New Roman"/>
                <w:sz w:val="24"/>
                <w:szCs w:val="24"/>
                <w:vertAlign w:val="subscript"/>
              </w:rPr>
              <w:t>y</w:t>
            </w:r>
            <w:r>
              <w:rPr>
                <w:rFonts w:ascii="Times New Roman" w:hAnsi="Times New Roman" w:cs="Times New Roman" w:hint="eastAsia"/>
                <w:sz w:val="24"/>
                <w:szCs w:val="24"/>
                <w:vertAlign w:val="subscript"/>
              </w:rPr>
              <w:t>w</w:t>
            </w:r>
            <w:proofErr w:type="spellEnd"/>
          </w:p>
        </w:tc>
        <w:tc>
          <w:tcPr>
            <w:tcW w:w="696" w:type="dxa"/>
            <w:shd w:val="clear" w:color="auto" w:fill="auto"/>
          </w:tcPr>
          <w:p w14:paraId="5A2971E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0303B53D"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组合墙竖向分布钢筋的抗拉强度设计值</w:t>
            </w:r>
            <w:r>
              <w:rPr>
                <w:rFonts w:ascii="Times New Roman" w:hAnsi="Times New Roman" w:cs="Times New Roman"/>
                <w:sz w:val="24"/>
                <w:szCs w:val="24"/>
              </w:rPr>
              <w:t>（</w:t>
            </w:r>
            <w:r>
              <w:rPr>
                <w:rFonts w:ascii="Times New Roman" w:hAnsi="Times New Roman" w:cs="Times New Roman"/>
                <w:sz w:val="24"/>
                <w:szCs w:val="24"/>
              </w:rPr>
              <w:t>N/mm</w:t>
            </w:r>
            <w:r>
              <w:rPr>
                <w:rFonts w:ascii="Times New Roman" w:hAnsi="Times New Roman" w:cs="Times New Roman"/>
                <w:sz w:val="24"/>
                <w:szCs w:val="24"/>
                <w:vertAlign w:val="superscript"/>
              </w:rPr>
              <w:t>2</w:t>
            </w:r>
            <w:r>
              <w:rPr>
                <w:rFonts w:ascii="Times New Roman" w:hAnsi="Times New Roman" w:cs="Times New Roman"/>
                <w:sz w:val="24"/>
                <w:szCs w:val="24"/>
              </w:rPr>
              <w:t>）</w:t>
            </w:r>
            <w:r>
              <w:rPr>
                <w:rFonts w:ascii="Times New Roman" w:eastAsia="宋体" w:hAnsi="Times New Roman" w:cs="Times New Roman"/>
                <w:kern w:val="0"/>
                <w:sz w:val="24"/>
                <w:szCs w:val="24"/>
              </w:rPr>
              <w:t>；</w:t>
            </w:r>
          </w:p>
        </w:tc>
      </w:tr>
      <w:tr w:rsidR="00B35DAB" w14:paraId="73DC6994" w14:textId="77777777">
        <w:tc>
          <w:tcPr>
            <w:tcW w:w="1129" w:type="dxa"/>
            <w:shd w:val="clear" w:color="auto" w:fill="auto"/>
          </w:tcPr>
          <w:p w14:paraId="574EA274" w14:textId="77777777" w:rsidR="00B35DAB" w:rsidRDefault="001E13EE">
            <w:pPr>
              <w:spacing w:line="324" w:lineRule="auto"/>
              <w:jc w:val="right"/>
              <w:rPr>
                <w:rFonts w:ascii="Times New Roman" w:hAnsi="Times New Roman" w:cs="Times New Roman"/>
                <w:sz w:val="24"/>
                <w:szCs w:val="24"/>
                <w:vertAlign w:val="subscript"/>
              </w:rPr>
            </w:pPr>
            <w:r>
              <w:rPr>
                <w:rFonts w:ascii="Times New Roman" w:hAnsi="Times New Roman" w:cs="Times New Roman"/>
                <w:i/>
                <w:iCs/>
                <w:sz w:val="24"/>
                <w:szCs w:val="24"/>
              </w:rPr>
              <w:t>A</w:t>
            </w:r>
            <w:r>
              <w:rPr>
                <w:rFonts w:ascii="Times New Roman" w:hAnsi="Times New Roman" w:cs="Times New Roman"/>
                <w:sz w:val="24"/>
                <w:szCs w:val="24"/>
                <w:vertAlign w:val="subscript"/>
              </w:rPr>
              <w:t>p</w:t>
            </w:r>
          </w:p>
        </w:tc>
        <w:tc>
          <w:tcPr>
            <w:tcW w:w="696" w:type="dxa"/>
            <w:shd w:val="clear" w:color="auto" w:fill="auto"/>
          </w:tcPr>
          <w:p w14:paraId="7EBB2D94"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6DD0871E"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组合墙内埋钢板的截面面积</w:t>
            </w:r>
            <w:bookmarkStart w:id="257" w:name="OLE_LINK240"/>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Times New Roman" w:hAnsi="Times New Roman" w:cs="Times New Roman"/>
                <w:sz w:val="24"/>
                <w:szCs w:val="24"/>
              </w:rPr>
              <w:t>）</w:t>
            </w:r>
            <w:bookmarkEnd w:id="257"/>
            <w:r>
              <w:rPr>
                <w:rFonts w:ascii="Times New Roman" w:eastAsia="宋体" w:hAnsi="Times New Roman" w:cs="Times New Roman"/>
                <w:kern w:val="0"/>
                <w:sz w:val="24"/>
                <w:szCs w:val="24"/>
              </w:rPr>
              <w:t>；</w:t>
            </w:r>
          </w:p>
        </w:tc>
      </w:tr>
      <w:tr w:rsidR="00B35DAB" w14:paraId="68171FDF" w14:textId="77777777">
        <w:tc>
          <w:tcPr>
            <w:tcW w:w="1129" w:type="dxa"/>
            <w:shd w:val="clear" w:color="auto" w:fill="auto"/>
          </w:tcPr>
          <w:p w14:paraId="69CB5151" w14:textId="77777777" w:rsidR="00B35DAB" w:rsidRDefault="001E13EE">
            <w:pPr>
              <w:spacing w:line="324" w:lineRule="auto"/>
              <w:jc w:val="right"/>
              <w:rPr>
                <w:rFonts w:ascii="Times New Roman" w:hAnsi="Times New Roman" w:cs="Times New Roman"/>
                <w:i/>
                <w:iCs/>
                <w:sz w:val="24"/>
                <w:szCs w:val="24"/>
              </w:rPr>
            </w:pPr>
            <w:bookmarkStart w:id="258" w:name="OLE_LINK215"/>
            <w:proofErr w:type="spellStart"/>
            <w:r>
              <w:rPr>
                <w:rFonts w:ascii="Times New Roman" w:hAnsi="Times New Roman" w:cs="Times New Roman"/>
                <w:i/>
                <w:iCs/>
                <w:sz w:val="24"/>
                <w:szCs w:val="24"/>
              </w:rPr>
              <w:t>f</w:t>
            </w:r>
            <w:r>
              <w:rPr>
                <w:rFonts w:ascii="Times New Roman" w:hAnsi="Times New Roman" w:cs="Times New Roman"/>
                <w:sz w:val="24"/>
                <w:szCs w:val="24"/>
                <w:vertAlign w:val="subscript"/>
              </w:rPr>
              <w:t>p</w:t>
            </w:r>
            <w:bookmarkEnd w:id="258"/>
            <w:proofErr w:type="spellEnd"/>
          </w:p>
        </w:tc>
        <w:tc>
          <w:tcPr>
            <w:tcW w:w="696" w:type="dxa"/>
            <w:shd w:val="clear" w:color="auto" w:fill="auto"/>
          </w:tcPr>
          <w:p w14:paraId="37FB88B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47B78FDE"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组合墙内埋钢板的抗拉和抗压强度设计值</w:t>
            </w:r>
            <w:bookmarkStart w:id="259" w:name="OLE_LINK243"/>
            <w:r>
              <w:rPr>
                <w:rFonts w:ascii="Times New Roman" w:hAnsi="Times New Roman" w:cs="Times New Roman"/>
                <w:sz w:val="24"/>
                <w:szCs w:val="24"/>
              </w:rPr>
              <w:t>（</w:t>
            </w:r>
            <w:r>
              <w:rPr>
                <w:rFonts w:ascii="Times New Roman" w:hAnsi="Times New Roman" w:cs="Times New Roman"/>
                <w:sz w:val="24"/>
                <w:szCs w:val="24"/>
              </w:rPr>
              <w:t>N/mm</w:t>
            </w:r>
            <w:r>
              <w:rPr>
                <w:rFonts w:ascii="Times New Roman" w:hAnsi="Times New Roman" w:cs="Times New Roman"/>
                <w:sz w:val="24"/>
                <w:szCs w:val="24"/>
                <w:vertAlign w:val="superscript"/>
              </w:rPr>
              <w:t>2</w:t>
            </w:r>
            <w:r>
              <w:rPr>
                <w:rFonts w:ascii="Times New Roman" w:hAnsi="Times New Roman" w:cs="Times New Roman"/>
                <w:sz w:val="24"/>
                <w:szCs w:val="24"/>
              </w:rPr>
              <w:t>）</w:t>
            </w:r>
            <w:bookmarkEnd w:id="259"/>
            <w:r>
              <w:rPr>
                <w:rFonts w:ascii="Times New Roman" w:eastAsia="宋体" w:hAnsi="Times New Roman" w:cs="Times New Roman"/>
                <w:kern w:val="0"/>
                <w:sz w:val="24"/>
                <w:szCs w:val="24"/>
              </w:rPr>
              <w:t>；</w:t>
            </w:r>
          </w:p>
        </w:tc>
      </w:tr>
      <w:tr w:rsidR="00B35DAB" w14:paraId="01F4679A" w14:textId="77777777">
        <w:tc>
          <w:tcPr>
            <w:tcW w:w="1129" w:type="dxa"/>
            <w:shd w:val="clear" w:color="auto" w:fill="auto"/>
          </w:tcPr>
          <w:p w14:paraId="5A2EA140" w14:textId="77777777" w:rsidR="00B35DAB" w:rsidRDefault="001E13EE">
            <w:pPr>
              <w:spacing w:line="324" w:lineRule="auto"/>
              <w:jc w:val="right"/>
              <w:rPr>
                <w:rFonts w:ascii="Times New Roman" w:hAnsi="Times New Roman" w:cs="Times New Roman"/>
                <w:i/>
                <w:iCs/>
                <w:sz w:val="24"/>
                <w:szCs w:val="24"/>
              </w:rPr>
            </w:pPr>
            <w:r>
              <w:rPr>
                <w:rFonts w:ascii="Symbol" w:hAnsi="Symbol" w:cs="Times New Roman"/>
                <w:i/>
                <w:sz w:val="24"/>
                <w:szCs w:val="24"/>
              </w:rPr>
              <w:t>b</w:t>
            </w:r>
            <w:r>
              <w:rPr>
                <w:rFonts w:ascii="Times New Roman" w:hAnsi="Times New Roman" w:cs="Times New Roman"/>
                <w:sz w:val="24"/>
                <w:szCs w:val="24"/>
                <w:vertAlign w:val="subscript"/>
              </w:rPr>
              <w:t>1</w:t>
            </w:r>
          </w:p>
        </w:tc>
        <w:tc>
          <w:tcPr>
            <w:tcW w:w="696" w:type="dxa"/>
            <w:shd w:val="clear" w:color="auto" w:fill="auto"/>
          </w:tcPr>
          <w:p w14:paraId="49ECFC0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238D61FA"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sz w:val="24"/>
                <w:szCs w:val="24"/>
              </w:rPr>
              <w:t>受压区混凝土应力图形影响系数，按</w:t>
            </w:r>
            <w:bookmarkStart w:id="260" w:name="OLE_LINK247"/>
            <w:r>
              <w:rPr>
                <w:rFonts w:ascii="Times New Roman" w:hAnsi="Times New Roman" w:cs="Times New Roman" w:hint="eastAsia"/>
                <w:sz w:val="24"/>
                <w:szCs w:val="24"/>
              </w:rPr>
              <w:t>《组合结构设计规范》</w:t>
            </w:r>
            <w:r>
              <w:rPr>
                <w:rFonts w:ascii="Times New Roman" w:hAnsi="Times New Roman" w:cs="Times New Roman" w:hint="eastAsia"/>
                <w:sz w:val="24"/>
                <w:szCs w:val="24"/>
              </w:rPr>
              <w:t>J</w:t>
            </w:r>
            <w:r>
              <w:rPr>
                <w:rFonts w:ascii="Times New Roman" w:hAnsi="Times New Roman" w:cs="Times New Roman"/>
                <w:sz w:val="24"/>
                <w:szCs w:val="24"/>
              </w:rPr>
              <w:t>GJ 138</w:t>
            </w:r>
            <w:bookmarkEnd w:id="260"/>
            <w:r>
              <w:rPr>
                <w:rFonts w:ascii="Times New Roman" w:hAnsi="Times New Roman" w:cs="Times New Roman"/>
                <w:sz w:val="24"/>
                <w:szCs w:val="24"/>
              </w:rPr>
              <w:t>第</w:t>
            </w:r>
            <w:r>
              <w:rPr>
                <w:rFonts w:ascii="Times New Roman" w:hAnsi="Times New Roman" w:cs="Times New Roman"/>
                <w:sz w:val="24"/>
                <w:szCs w:val="24"/>
              </w:rPr>
              <w:t>5.1.1</w:t>
            </w:r>
            <w:r>
              <w:rPr>
                <w:rFonts w:ascii="Times New Roman" w:hAnsi="Times New Roman" w:cs="Times New Roman"/>
                <w:sz w:val="24"/>
                <w:szCs w:val="24"/>
              </w:rPr>
              <w:t>条规定取值；</w:t>
            </w:r>
          </w:p>
        </w:tc>
      </w:tr>
      <w:tr w:rsidR="00B35DAB" w14:paraId="5BE20D84" w14:textId="77777777">
        <w:tc>
          <w:tcPr>
            <w:tcW w:w="1129" w:type="dxa"/>
            <w:shd w:val="clear" w:color="auto" w:fill="auto"/>
          </w:tcPr>
          <w:p w14:paraId="18371FC4" w14:textId="77777777" w:rsidR="00B35DAB" w:rsidRDefault="001E13EE">
            <w:pPr>
              <w:spacing w:line="324" w:lineRule="auto"/>
              <w:jc w:val="right"/>
              <w:rPr>
                <w:rFonts w:ascii="Times New Roman" w:hAnsi="Times New Roman" w:cs="Times New Roman"/>
                <w:i/>
                <w:iCs/>
                <w:sz w:val="24"/>
                <w:szCs w:val="24"/>
              </w:rPr>
            </w:pPr>
            <w:bookmarkStart w:id="261" w:name="OLE_LINK224"/>
            <w:proofErr w:type="spellStart"/>
            <w:r>
              <w:rPr>
                <w:rFonts w:ascii="Times New Roman" w:hAnsi="Times New Roman" w:cs="Times New Roman"/>
                <w:i/>
                <w:iCs/>
                <w:sz w:val="24"/>
                <w:szCs w:val="24"/>
              </w:rPr>
              <w:t>N</w:t>
            </w:r>
            <w:r>
              <w:rPr>
                <w:rFonts w:ascii="Times New Roman" w:hAnsi="Times New Roman" w:cs="Times New Roman"/>
                <w:sz w:val="24"/>
                <w:szCs w:val="24"/>
                <w:vertAlign w:val="subscript"/>
              </w:rPr>
              <w:t>sw</w:t>
            </w:r>
            <w:bookmarkEnd w:id="261"/>
            <w:proofErr w:type="spellEnd"/>
          </w:p>
        </w:tc>
        <w:tc>
          <w:tcPr>
            <w:tcW w:w="696" w:type="dxa"/>
            <w:shd w:val="clear" w:color="auto" w:fill="auto"/>
          </w:tcPr>
          <w:p w14:paraId="15CA6B1D" w14:textId="77777777" w:rsidR="00B35DAB" w:rsidRDefault="001E13EE">
            <w:pPr>
              <w:spacing w:line="324" w:lineRule="auto"/>
              <w:jc w:val="center"/>
              <w:rPr>
                <w:rFonts w:ascii="Times New Roman" w:hAnsi="Times New Roman" w:cs="Times New Roman"/>
                <w:sz w:val="24"/>
                <w:szCs w:val="24"/>
              </w:rPr>
            </w:pPr>
            <w:bookmarkStart w:id="262" w:name="OLE_LINK226"/>
            <w:r>
              <w:rPr>
                <w:rFonts w:ascii="Times New Roman" w:hAnsi="Times New Roman" w:cs="Times New Roman"/>
                <w:sz w:val="24"/>
                <w:szCs w:val="24"/>
              </w:rPr>
              <w:t>——</w:t>
            </w:r>
            <w:bookmarkEnd w:id="262"/>
          </w:p>
        </w:tc>
        <w:tc>
          <w:tcPr>
            <w:tcW w:w="6595" w:type="dxa"/>
            <w:shd w:val="clear" w:color="auto" w:fill="auto"/>
          </w:tcPr>
          <w:p w14:paraId="117BF7E7" w14:textId="77777777" w:rsidR="00B35DAB" w:rsidRDefault="001E13EE">
            <w:pPr>
              <w:spacing w:line="324" w:lineRule="auto"/>
              <w:jc w:val="left"/>
              <w:rPr>
                <w:rFonts w:ascii="Times New Roman" w:hAnsi="Times New Roman" w:cs="Times New Roman"/>
                <w:sz w:val="24"/>
                <w:szCs w:val="24"/>
              </w:rPr>
            </w:pPr>
            <w:r>
              <w:rPr>
                <w:rFonts w:ascii="Times New Roman" w:hAnsi="Times New Roman" w:cs="Times New Roman"/>
                <w:kern w:val="0"/>
                <w:sz w:val="24"/>
                <w:szCs w:val="24"/>
              </w:rPr>
              <w:t>组合墙竖向分布钢筋所承担的轴向力</w:t>
            </w:r>
            <w:r>
              <w:rPr>
                <w:rFonts w:ascii="Times New Roman" w:hAnsi="Times New Roman" w:cs="Times New Roman" w:hint="eastAsia"/>
                <w:sz w:val="24"/>
                <w:szCs w:val="24"/>
              </w:rPr>
              <w:t>（</w:t>
            </w:r>
            <w:r>
              <w:rPr>
                <w:rFonts w:ascii="Times New Roman" w:hAnsi="Times New Roman" w:cs="Times New Roman"/>
                <w:sz w:val="24"/>
                <w:szCs w:val="24"/>
              </w:rPr>
              <w:t>N</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48B9059F" w14:textId="77777777">
        <w:tc>
          <w:tcPr>
            <w:tcW w:w="1129" w:type="dxa"/>
            <w:shd w:val="clear" w:color="auto" w:fill="auto"/>
          </w:tcPr>
          <w:p w14:paraId="0D96C0B4"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sw</w:t>
            </w:r>
            <w:proofErr w:type="spellEnd"/>
          </w:p>
        </w:tc>
        <w:tc>
          <w:tcPr>
            <w:tcW w:w="696" w:type="dxa"/>
            <w:shd w:val="clear" w:color="auto" w:fill="auto"/>
          </w:tcPr>
          <w:p w14:paraId="6B6B812B"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16474F47" w14:textId="77777777" w:rsidR="00B35DAB" w:rsidRDefault="001E13EE">
            <w:pPr>
              <w:spacing w:line="324" w:lineRule="auto"/>
              <w:jc w:val="left"/>
              <w:rPr>
                <w:rFonts w:ascii="Times New Roman" w:hAnsi="Times New Roman" w:cs="Times New Roman"/>
                <w:kern w:val="0"/>
                <w:sz w:val="24"/>
                <w:szCs w:val="24"/>
              </w:rPr>
            </w:pPr>
            <w:bookmarkStart w:id="263" w:name="OLE_LINK225"/>
            <w:r>
              <w:rPr>
                <w:rFonts w:ascii="Times New Roman" w:hAnsi="Times New Roman" w:cs="Times New Roman"/>
                <w:kern w:val="0"/>
                <w:sz w:val="24"/>
                <w:szCs w:val="24"/>
              </w:rPr>
              <w:t>组合墙竖向分布钢筋合力对受拉型钢截面重心的力矩</w:t>
            </w:r>
            <w:r>
              <w:rPr>
                <w:rFonts w:ascii="Times New Roman" w:hAnsi="Times New Roman" w:cs="Times New Roman" w:hint="eastAsia"/>
                <w:sz w:val="24"/>
                <w:szCs w:val="24"/>
              </w:rPr>
              <w:t>（</w:t>
            </w:r>
            <w:r>
              <w:rPr>
                <w:rFonts w:ascii="Times New Roman" w:hAnsi="Times New Roman" w:cs="Times New Roman"/>
                <w:sz w:val="24"/>
                <w:szCs w:val="24"/>
              </w:rPr>
              <w:t>N</w:t>
            </w:r>
            <w:r>
              <w:rPr>
                <w:rFonts w:ascii="Times New Roman" w:hAnsi="Times New Roman" w:cs="Times New Roman"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rPr>
              <w:t>）</w:t>
            </w:r>
            <w:r>
              <w:rPr>
                <w:rFonts w:ascii="Times New Roman" w:hAnsi="Times New Roman" w:cs="Times New Roman"/>
                <w:sz w:val="24"/>
                <w:szCs w:val="24"/>
              </w:rPr>
              <w:t>；</w:t>
            </w:r>
            <w:bookmarkEnd w:id="263"/>
          </w:p>
        </w:tc>
      </w:tr>
      <w:tr w:rsidR="00B35DAB" w14:paraId="739E4633" w14:textId="77777777">
        <w:tc>
          <w:tcPr>
            <w:tcW w:w="1129" w:type="dxa"/>
            <w:shd w:val="clear" w:color="auto" w:fill="auto"/>
          </w:tcPr>
          <w:p w14:paraId="3AB62B06"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N</w:t>
            </w:r>
            <w:r>
              <w:rPr>
                <w:rFonts w:ascii="Times New Roman" w:hAnsi="Times New Roman" w:cs="Times New Roman"/>
                <w:sz w:val="24"/>
                <w:szCs w:val="24"/>
                <w:vertAlign w:val="subscript"/>
              </w:rPr>
              <w:t>pw</w:t>
            </w:r>
            <w:proofErr w:type="spellEnd"/>
          </w:p>
        </w:tc>
        <w:tc>
          <w:tcPr>
            <w:tcW w:w="696" w:type="dxa"/>
            <w:shd w:val="clear" w:color="auto" w:fill="auto"/>
          </w:tcPr>
          <w:p w14:paraId="799D5892"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245BDF9D"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组合墙截面内配置钢板所承担轴向力</w:t>
            </w:r>
            <w:r>
              <w:rPr>
                <w:rFonts w:ascii="Times New Roman" w:hAnsi="Times New Roman" w:cs="Times New Roman"/>
                <w:sz w:val="24"/>
                <w:szCs w:val="24"/>
              </w:rPr>
              <w:t>（</w:t>
            </w:r>
            <w:r>
              <w:rPr>
                <w:rFonts w:ascii="Times New Roman" w:hAnsi="Times New Roman" w:cs="Times New Roman"/>
                <w:sz w:val="24"/>
                <w:szCs w:val="24"/>
              </w:rPr>
              <w:t>N</w:t>
            </w:r>
            <w:r>
              <w:rPr>
                <w:rFonts w:ascii="Times New Roman" w:hAnsi="Times New Roman" w:cs="Times New Roman"/>
                <w:sz w:val="24"/>
                <w:szCs w:val="24"/>
              </w:rPr>
              <w:t>）；</w:t>
            </w:r>
          </w:p>
        </w:tc>
      </w:tr>
      <w:tr w:rsidR="00B35DAB" w14:paraId="7B4D870B" w14:textId="77777777">
        <w:tc>
          <w:tcPr>
            <w:tcW w:w="1129" w:type="dxa"/>
            <w:shd w:val="clear" w:color="auto" w:fill="auto"/>
          </w:tcPr>
          <w:p w14:paraId="4692A63B"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pw</w:t>
            </w:r>
            <w:proofErr w:type="spellEnd"/>
          </w:p>
        </w:tc>
        <w:tc>
          <w:tcPr>
            <w:tcW w:w="696" w:type="dxa"/>
            <w:shd w:val="clear" w:color="auto" w:fill="auto"/>
          </w:tcPr>
          <w:p w14:paraId="03000CD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33F93AB2"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组合墙截面</w:t>
            </w:r>
            <w:r>
              <w:rPr>
                <w:rFonts w:ascii="Times New Roman" w:hAnsi="Times New Roman" w:cs="Times New Roman" w:hint="eastAsia"/>
                <w:kern w:val="0"/>
                <w:sz w:val="24"/>
                <w:szCs w:val="24"/>
              </w:rPr>
              <w:t>内</w:t>
            </w:r>
            <w:r>
              <w:rPr>
                <w:rFonts w:ascii="Times New Roman" w:hAnsi="Times New Roman" w:cs="Times New Roman"/>
                <w:kern w:val="0"/>
                <w:sz w:val="24"/>
                <w:szCs w:val="24"/>
              </w:rPr>
              <w:t>配置钢板合力对受拉型钢截面重心的力矩</w:t>
            </w:r>
            <w:bookmarkStart w:id="264" w:name="OLE_LINK245"/>
            <w:r>
              <w:rPr>
                <w:rFonts w:ascii="Times New Roman" w:hAnsi="Times New Roman" w:cs="Times New Roman"/>
                <w:sz w:val="24"/>
                <w:szCs w:val="24"/>
              </w:rPr>
              <w:t>（</w:t>
            </w:r>
            <w:r>
              <w:rPr>
                <w:rFonts w:ascii="Times New Roman" w:hAnsi="Times New Roman" w:cs="Times New Roman"/>
                <w:sz w:val="24"/>
                <w:szCs w:val="24"/>
              </w:rPr>
              <w:t>N</w:t>
            </w:r>
            <w:r>
              <w:rPr>
                <w:rFonts w:ascii="Times New Roman" w:hAnsi="Times New Roman" w:cs="Times New Roman" w:hint="eastAsia"/>
                <w:sz w:val="24"/>
                <w:szCs w:val="24"/>
              </w:rPr>
              <w:t>·</w:t>
            </w:r>
            <w:r>
              <w:rPr>
                <w:rFonts w:ascii="Times New Roman" w:hAnsi="Times New Roman" w:cs="Times New Roman"/>
                <w:sz w:val="24"/>
                <w:szCs w:val="24"/>
              </w:rPr>
              <w:t>mm</w:t>
            </w:r>
            <w:r>
              <w:rPr>
                <w:rFonts w:ascii="Times New Roman" w:hAnsi="Times New Roman" w:cs="Times New Roman"/>
                <w:sz w:val="24"/>
                <w:szCs w:val="24"/>
              </w:rPr>
              <w:t>）</w:t>
            </w:r>
            <w:bookmarkEnd w:id="264"/>
            <w:r>
              <w:rPr>
                <w:rFonts w:ascii="Times New Roman" w:hAnsi="Times New Roman" w:cs="Times New Roman" w:hint="eastAsia"/>
                <w:sz w:val="24"/>
                <w:szCs w:val="24"/>
              </w:rPr>
              <w:t>；</w:t>
            </w:r>
          </w:p>
        </w:tc>
      </w:tr>
      <w:tr w:rsidR="00B35DAB" w14:paraId="1B7B8B67" w14:textId="77777777">
        <w:tc>
          <w:tcPr>
            <w:tcW w:w="1129" w:type="dxa"/>
            <w:shd w:val="clear" w:color="auto" w:fill="auto"/>
          </w:tcPr>
          <w:p w14:paraId="57C9E049" w14:textId="77777777" w:rsidR="00B35DAB" w:rsidRDefault="001E13EE">
            <w:pPr>
              <w:spacing w:line="324" w:lineRule="auto"/>
              <w:jc w:val="right"/>
              <w:rPr>
                <w:rFonts w:ascii="Times New Roman" w:hAnsi="Times New Roman" w:cs="Times New Roman"/>
                <w:i/>
                <w:iCs/>
                <w:sz w:val="24"/>
                <w:szCs w:val="24"/>
              </w:rPr>
            </w:pPr>
            <w:bookmarkStart w:id="265" w:name="OLE_LINK230"/>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sw</w:t>
            </w:r>
            <w:bookmarkEnd w:id="265"/>
            <w:proofErr w:type="spellEnd"/>
          </w:p>
        </w:tc>
        <w:tc>
          <w:tcPr>
            <w:tcW w:w="696" w:type="dxa"/>
            <w:shd w:val="clear" w:color="auto" w:fill="auto"/>
          </w:tcPr>
          <w:p w14:paraId="76AE4182"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16141523"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组合墙边缘构件阴影部分外的</w:t>
            </w:r>
            <w:r>
              <w:rPr>
                <w:rFonts w:ascii="Times New Roman" w:hAnsi="Times New Roman" w:cs="Times New Roman"/>
                <w:bCs/>
                <w:kern w:val="0"/>
                <w:sz w:val="24"/>
                <w:szCs w:val="24"/>
              </w:rPr>
              <w:t>竖向分布钢筋配置高度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bCs/>
                <w:kern w:val="0"/>
                <w:sz w:val="24"/>
                <w:szCs w:val="24"/>
              </w:rPr>
              <w:t>；</w:t>
            </w:r>
          </w:p>
        </w:tc>
      </w:tr>
      <w:tr w:rsidR="00B35DAB" w14:paraId="3741F6CB" w14:textId="77777777">
        <w:tc>
          <w:tcPr>
            <w:tcW w:w="1129" w:type="dxa"/>
            <w:shd w:val="clear" w:color="auto" w:fill="auto"/>
          </w:tcPr>
          <w:p w14:paraId="2DBB9233" w14:textId="77777777" w:rsidR="00B35DAB" w:rsidRDefault="001E13EE">
            <w:pPr>
              <w:spacing w:line="324" w:lineRule="auto"/>
              <w:jc w:val="right"/>
              <w:rPr>
                <w:rFonts w:ascii="Times New Roman" w:hAnsi="Times New Roman" w:cs="Times New Roman"/>
                <w:i/>
                <w:iCs/>
                <w:sz w:val="24"/>
                <w:szCs w:val="24"/>
              </w:rPr>
            </w:pPr>
            <w:bookmarkStart w:id="266" w:name="OLE_LINK236"/>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pw</w:t>
            </w:r>
            <w:bookmarkEnd w:id="266"/>
            <w:proofErr w:type="spellEnd"/>
          </w:p>
        </w:tc>
        <w:tc>
          <w:tcPr>
            <w:tcW w:w="696" w:type="dxa"/>
            <w:shd w:val="clear" w:color="auto" w:fill="auto"/>
          </w:tcPr>
          <w:p w14:paraId="0FE470F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49CF782B"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w:t>
            </w:r>
            <w:r>
              <w:rPr>
                <w:rFonts w:ascii="Times New Roman" w:hAnsi="Times New Roman" w:cs="Times New Roman"/>
                <w:bCs/>
                <w:kern w:val="0"/>
                <w:sz w:val="24"/>
                <w:szCs w:val="24"/>
              </w:rPr>
              <w:t>截面钢板配置高度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bCs/>
                <w:kern w:val="0"/>
                <w:sz w:val="24"/>
                <w:szCs w:val="24"/>
              </w:rPr>
              <w:t>；</w:t>
            </w:r>
          </w:p>
        </w:tc>
      </w:tr>
      <w:tr w:rsidR="00B35DAB" w14:paraId="04F65D9E" w14:textId="77777777">
        <w:tc>
          <w:tcPr>
            <w:tcW w:w="1129" w:type="dxa"/>
            <w:shd w:val="clear" w:color="auto" w:fill="auto"/>
          </w:tcPr>
          <w:p w14:paraId="277F691B"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h</w:t>
            </w:r>
            <w:r>
              <w:rPr>
                <w:rFonts w:ascii="Times New Roman" w:hAnsi="Times New Roman" w:cs="Times New Roman"/>
                <w:sz w:val="24"/>
                <w:szCs w:val="24"/>
                <w:vertAlign w:val="subscript"/>
              </w:rPr>
              <w:t>w0</w:t>
            </w:r>
          </w:p>
        </w:tc>
        <w:tc>
          <w:tcPr>
            <w:tcW w:w="696" w:type="dxa"/>
            <w:shd w:val="clear" w:color="auto" w:fill="auto"/>
          </w:tcPr>
          <w:p w14:paraId="5DF008F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5C9616D2"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w:t>
            </w:r>
            <w:r>
              <w:rPr>
                <w:rFonts w:ascii="Times New Roman" w:hAnsi="Times New Roman" w:cs="Times New Roman"/>
                <w:bCs/>
                <w:kern w:val="0"/>
                <w:sz w:val="24"/>
                <w:szCs w:val="24"/>
              </w:rPr>
              <w:t>截面有效高度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bCs/>
                <w:kern w:val="0"/>
                <w:sz w:val="24"/>
                <w:szCs w:val="24"/>
              </w:rPr>
              <w:t>；</w:t>
            </w:r>
          </w:p>
        </w:tc>
      </w:tr>
      <w:tr w:rsidR="00B35DAB" w14:paraId="6C055CA3" w14:textId="77777777">
        <w:tc>
          <w:tcPr>
            <w:tcW w:w="1129" w:type="dxa"/>
            <w:shd w:val="clear" w:color="auto" w:fill="auto"/>
          </w:tcPr>
          <w:p w14:paraId="1D634EEE"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b</w:t>
            </w:r>
            <w:r>
              <w:rPr>
                <w:rFonts w:ascii="Times New Roman" w:hAnsi="Times New Roman" w:cs="Times New Roman"/>
                <w:sz w:val="24"/>
                <w:szCs w:val="24"/>
                <w:vertAlign w:val="subscript"/>
              </w:rPr>
              <w:t>w</w:t>
            </w:r>
            <w:proofErr w:type="spellEnd"/>
          </w:p>
        </w:tc>
        <w:tc>
          <w:tcPr>
            <w:tcW w:w="696" w:type="dxa"/>
            <w:shd w:val="clear" w:color="auto" w:fill="auto"/>
          </w:tcPr>
          <w:p w14:paraId="05D7D49C"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44041779"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组合墙厚度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kern w:val="0"/>
                <w:sz w:val="24"/>
                <w:szCs w:val="24"/>
              </w:rPr>
              <w:t>；</w:t>
            </w:r>
          </w:p>
        </w:tc>
      </w:tr>
      <w:tr w:rsidR="00B35DAB" w14:paraId="5388908C" w14:textId="77777777">
        <w:tc>
          <w:tcPr>
            <w:tcW w:w="1129" w:type="dxa"/>
            <w:shd w:val="clear" w:color="auto" w:fill="auto"/>
          </w:tcPr>
          <w:p w14:paraId="5B1DDE2D"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w</w:t>
            </w:r>
            <w:proofErr w:type="spellEnd"/>
          </w:p>
        </w:tc>
        <w:tc>
          <w:tcPr>
            <w:tcW w:w="696" w:type="dxa"/>
            <w:shd w:val="clear" w:color="auto" w:fill="auto"/>
          </w:tcPr>
          <w:p w14:paraId="23E1424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5" w:type="dxa"/>
            <w:shd w:val="clear" w:color="auto" w:fill="auto"/>
          </w:tcPr>
          <w:p w14:paraId="13B9A200" w14:textId="77777777" w:rsidR="00B35DAB" w:rsidRDefault="001E13EE">
            <w:pPr>
              <w:spacing w:line="324" w:lineRule="auto"/>
              <w:jc w:val="left"/>
              <w:rPr>
                <w:rFonts w:ascii="Times New Roman" w:hAnsi="Times New Roman" w:cs="Times New Roman"/>
                <w:kern w:val="0"/>
                <w:sz w:val="24"/>
                <w:szCs w:val="24"/>
              </w:rPr>
            </w:pPr>
            <w:r>
              <w:rPr>
                <w:rFonts w:ascii="Times New Roman" w:hAnsi="Times New Roman" w:cs="Times New Roman"/>
                <w:kern w:val="0"/>
                <w:sz w:val="24"/>
                <w:szCs w:val="24"/>
              </w:rPr>
              <w:t>组合墙截面高度</w:t>
            </w:r>
            <w:r>
              <w:rPr>
                <w:rFonts w:ascii="Times New Roman" w:hAnsi="Times New Roman" w:cs="Times New Roman"/>
                <w:sz w:val="24"/>
                <w:szCs w:val="24"/>
              </w:rPr>
              <w:t>（</w:t>
            </w:r>
            <w:r>
              <w:rPr>
                <w:rFonts w:ascii="Times New Roman" w:hAnsi="Times New Roman" w:cs="Times New Roman"/>
                <w:sz w:val="24"/>
                <w:szCs w:val="24"/>
              </w:rPr>
              <w:t>mm</w:t>
            </w:r>
            <w:r>
              <w:rPr>
                <w:rFonts w:ascii="Times New Roman" w:hAnsi="Times New Roman" w:cs="Times New Roman"/>
                <w:sz w:val="24"/>
                <w:szCs w:val="24"/>
              </w:rPr>
              <w:t>）</w:t>
            </w:r>
            <w:r>
              <w:rPr>
                <w:rFonts w:ascii="Times New Roman" w:hAnsi="Times New Roman" w:cs="Times New Roman"/>
                <w:kern w:val="0"/>
                <w:sz w:val="24"/>
                <w:szCs w:val="24"/>
              </w:rPr>
              <w:t>。</w:t>
            </w:r>
          </w:p>
        </w:tc>
      </w:tr>
    </w:tbl>
    <w:p w14:paraId="4E7E8851" w14:textId="33C52C55"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5</w:t>
      </w:r>
      <w:r>
        <w:rPr>
          <w:rFonts w:ascii="Times New Roman" w:hAnsi="Times New Roman" w:cs="Times New Roman"/>
          <w:b/>
          <w:bCs/>
          <w:sz w:val="24"/>
        </w:rPr>
        <w:t>.2.3</w:t>
      </w:r>
      <w:r>
        <w:rPr>
          <w:rFonts w:ascii="Times New Roman" w:hAnsi="Times New Roman" w:cs="Times New Roman"/>
          <w:sz w:val="24"/>
        </w:rPr>
        <w:t xml:space="preserve">  </w:t>
      </w:r>
      <w:r>
        <w:rPr>
          <w:rFonts w:ascii="Times New Roman" w:hAnsi="Times New Roman" w:cs="Times New Roman" w:hint="eastAsia"/>
          <w:sz w:val="24"/>
        </w:rPr>
        <w:t>偏心受</w:t>
      </w:r>
      <w:proofErr w:type="gramStart"/>
      <w:r>
        <w:rPr>
          <w:rFonts w:ascii="Times New Roman" w:hAnsi="Times New Roman" w:cs="Times New Roman" w:hint="eastAsia"/>
          <w:sz w:val="24"/>
        </w:rPr>
        <w:t>拉</w:t>
      </w:r>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钢板组合墙，其</w:t>
      </w:r>
      <w:r>
        <w:rPr>
          <w:rFonts w:ascii="Times New Roman" w:hAnsi="Times New Roman" w:cs="Times New Roman" w:hint="eastAsia"/>
          <w:sz w:val="24"/>
        </w:rPr>
        <w:t>正截面受拉承载力</w:t>
      </w:r>
      <w:r w:rsidR="00264998">
        <w:rPr>
          <w:rFonts w:ascii="Times New Roman" w:hAnsi="Times New Roman" w:cs="Times New Roman" w:hint="eastAsia"/>
          <w:sz w:val="24"/>
        </w:rPr>
        <w:t>应满足下列公式要求</w:t>
      </w:r>
      <w:r>
        <w:rPr>
          <w:rFonts w:ascii="Times New Roman" w:hAnsi="Times New Roman" w:cs="Times New Roman" w:hint="eastAsia"/>
          <w:sz w:val="24"/>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
        <w:gridCol w:w="1180"/>
        <w:gridCol w:w="5506"/>
        <w:gridCol w:w="50"/>
        <w:gridCol w:w="1446"/>
      </w:tblGrid>
      <w:tr w:rsidR="00B35DAB" w14:paraId="254B2AD8" w14:textId="77777777">
        <w:tc>
          <w:tcPr>
            <w:tcW w:w="346" w:type="dxa"/>
            <w:vAlign w:val="center"/>
          </w:tcPr>
          <w:p w14:paraId="2D6848A4" w14:textId="77777777" w:rsidR="00B35DAB" w:rsidRDefault="00B35DAB">
            <w:pPr>
              <w:pStyle w:val="22"/>
              <w:ind w:firstLineChars="0" w:firstLine="0"/>
              <w:jc w:val="center"/>
              <w:rPr>
                <w:rFonts w:cs="Times New Roman"/>
              </w:rPr>
            </w:pPr>
          </w:p>
        </w:tc>
        <w:tc>
          <w:tcPr>
            <w:tcW w:w="6736" w:type="dxa"/>
            <w:gridSpan w:val="3"/>
            <w:vAlign w:val="center"/>
          </w:tcPr>
          <w:p w14:paraId="14B79831" w14:textId="77777777" w:rsidR="00B35DAB" w:rsidRDefault="001E13EE">
            <w:pPr>
              <w:pStyle w:val="22"/>
              <w:ind w:firstLineChars="0" w:firstLine="0"/>
              <w:jc w:val="center"/>
              <w:rPr>
                <w:rFonts w:cs="Times New Roman"/>
              </w:rPr>
            </w:pPr>
            <w:r>
              <w:rPr>
                <w:position w:val="-60"/>
              </w:rPr>
              <w:object w:dxaOrig="1635" w:dyaOrig="990" w14:anchorId="0BEEC477">
                <v:shape id="_x0000_i1064" type="#_x0000_t75" style="width:81.75pt;height:49.5pt" o:ole="">
                  <v:imagedata r:id="rId87" o:title=""/>
                </v:shape>
                <o:OLEObject Type="Embed" ProgID="Equation.DSMT4" ShapeID="_x0000_i1064" DrawAspect="Content" ObjectID="_1834747339" r:id="rId88"/>
              </w:object>
            </w:r>
          </w:p>
        </w:tc>
        <w:tc>
          <w:tcPr>
            <w:tcW w:w="1446" w:type="dxa"/>
            <w:vAlign w:val="center"/>
          </w:tcPr>
          <w:p w14:paraId="625656C2"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w:t>
            </w:r>
            <w:r>
              <w:rPr>
                <w:rFonts w:cs="Times New Roman"/>
                <w:iCs/>
                <w:color w:val="000000"/>
                <w:szCs w:val="21"/>
              </w:rPr>
              <w:t>.</w:t>
            </w:r>
            <w:r>
              <w:rPr>
                <w:rFonts w:cs="Times New Roman" w:hint="eastAsia"/>
                <w:iCs/>
                <w:color w:val="000000"/>
                <w:szCs w:val="21"/>
              </w:rPr>
              <w:t>2</w:t>
            </w:r>
            <w:r>
              <w:rPr>
                <w:rFonts w:cs="Times New Roman"/>
                <w:iCs/>
                <w:color w:val="000000"/>
                <w:szCs w:val="21"/>
              </w:rPr>
              <w:t>.3-</w:t>
            </w:r>
            <w:r>
              <w:rPr>
                <w:rFonts w:cs="Times New Roman" w:hint="eastAsia"/>
                <w:iCs/>
                <w:color w:val="000000"/>
                <w:szCs w:val="21"/>
              </w:rPr>
              <w:t>1</w:t>
            </w:r>
            <w:r>
              <w:rPr>
                <w:rFonts w:cs="Times New Roman" w:hint="eastAsia"/>
                <w:iCs/>
                <w:color w:val="000000"/>
                <w:szCs w:val="21"/>
              </w:rPr>
              <w:t>）</w:t>
            </w:r>
          </w:p>
        </w:tc>
      </w:tr>
      <w:tr w:rsidR="00B35DAB" w14:paraId="1B21F82E" w14:textId="77777777">
        <w:tc>
          <w:tcPr>
            <w:tcW w:w="1526" w:type="dxa"/>
            <w:gridSpan w:val="2"/>
            <w:vAlign w:val="center"/>
          </w:tcPr>
          <w:p w14:paraId="4A175F83" w14:textId="77777777" w:rsidR="00B35DAB" w:rsidRDefault="00B35DAB">
            <w:pPr>
              <w:pStyle w:val="22"/>
              <w:ind w:firstLineChars="0" w:firstLine="0"/>
              <w:jc w:val="center"/>
              <w:rPr>
                <w:rFonts w:cs="Times New Roman"/>
              </w:rPr>
            </w:pPr>
          </w:p>
        </w:tc>
        <w:tc>
          <w:tcPr>
            <w:tcW w:w="5506" w:type="dxa"/>
            <w:vAlign w:val="center"/>
          </w:tcPr>
          <w:p w14:paraId="7DB801F2" w14:textId="77777777" w:rsidR="00B35DAB" w:rsidRDefault="001E13EE">
            <w:pPr>
              <w:pStyle w:val="22"/>
              <w:ind w:firstLineChars="0" w:firstLine="0"/>
              <w:jc w:val="center"/>
              <w:rPr>
                <w:rFonts w:cs="Times New Roman"/>
              </w:rPr>
            </w:pPr>
            <w:r>
              <w:rPr>
                <w:position w:val="-16"/>
              </w:rPr>
              <w:object w:dxaOrig="4605" w:dyaOrig="435" w14:anchorId="3AEDB16A">
                <v:shape id="_x0000_i1065" type="#_x0000_t75" style="width:230.25pt;height:21.75pt" o:ole="">
                  <v:imagedata r:id="rId89" o:title=""/>
                </v:shape>
                <o:OLEObject Type="Embed" ProgID="Equation.DSMT4" ShapeID="_x0000_i1065" DrawAspect="Content" ObjectID="_1834747340" r:id="rId90"/>
              </w:object>
            </w:r>
          </w:p>
        </w:tc>
        <w:tc>
          <w:tcPr>
            <w:tcW w:w="1496" w:type="dxa"/>
            <w:gridSpan w:val="2"/>
            <w:vAlign w:val="center"/>
          </w:tcPr>
          <w:p w14:paraId="172FAD8F"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5</w:t>
            </w:r>
            <w:r>
              <w:rPr>
                <w:rFonts w:cs="Times New Roman"/>
                <w:iCs/>
                <w:color w:val="000000"/>
                <w:szCs w:val="21"/>
              </w:rPr>
              <w:t>.</w:t>
            </w:r>
            <w:r>
              <w:rPr>
                <w:rFonts w:cs="Times New Roman" w:hint="eastAsia"/>
                <w:iCs/>
                <w:color w:val="000000"/>
                <w:szCs w:val="21"/>
              </w:rPr>
              <w:t>2</w:t>
            </w:r>
            <w:r>
              <w:rPr>
                <w:rFonts w:cs="Times New Roman"/>
                <w:iCs/>
                <w:color w:val="000000"/>
                <w:szCs w:val="21"/>
              </w:rPr>
              <w:t>.3-</w:t>
            </w:r>
            <w:r>
              <w:rPr>
                <w:rFonts w:cs="Times New Roman" w:hint="eastAsia"/>
                <w:iCs/>
                <w:color w:val="000000"/>
                <w:szCs w:val="21"/>
              </w:rPr>
              <w:t>2</w:t>
            </w:r>
            <w:r>
              <w:rPr>
                <w:rFonts w:cs="Times New Roman" w:hint="eastAsia"/>
                <w:iCs/>
                <w:color w:val="000000"/>
                <w:szCs w:val="21"/>
              </w:rPr>
              <w:t>）</w:t>
            </w:r>
          </w:p>
        </w:tc>
      </w:tr>
      <w:tr w:rsidR="00B35DAB" w14:paraId="681A6B14" w14:textId="77777777">
        <w:tc>
          <w:tcPr>
            <w:tcW w:w="1526" w:type="dxa"/>
            <w:gridSpan w:val="2"/>
            <w:vAlign w:val="center"/>
          </w:tcPr>
          <w:p w14:paraId="013ABD27" w14:textId="77777777" w:rsidR="00B35DAB" w:rsidRDefault="00B35DAB">
            <w:pPr>
              <w:pStyle w:val="22"/>
              <w:ind w:firstLineChars="0" w:firstLine="0"/>
              <w:jc w:val="center"/>
              <w:rPr>
                <w:rFonts w:cs="Times New Roman"/>
              </w:rPr>
            </w:pPr>
          </w:p>
        </w:tc>
        <w:tc>
          <w:tcPr>
            <w:tcW w:w="5506" w:type="dxa"/>
            <w:vAlign w:val="center"/>
          </w:tcPr>
          <w:p w14:paraId="45773CBC" w14:textId="77777777" w:rsidR="00B35DAB" w:rsidRDefault="001E13EE">
            <w:pPr>
              <w:pStyle w:val="22"/>
              <w:ind w:firstLineChars="0" w:firstLine="0"/>
              <w:jc w:val="center"/>
              <w:rPr>
                <w:rFonts w:cs="Times New Roman"/>
              </w:rPr>
            </w:pPr>
            <w:r>
              <w:rPr>
                <w:position w:val="-54"/>
              </w:rPr>
              <w:object w:dxaOrig="3870" w:dyaOrig="1215" w14:anchorId="40221BFA">
                <v:shape id="_x0000_i1066" type="#_x0000_t75" style="width:193.5pt;height:60.75pt" o:ole="">
                  <v:imagedata r:id="rId91" o:title=""/>
                </v:shape>
                <o:OLEObject Type="Embed" ProgID="Equation.DSMT4" ShapeID="_x0000_i1066" DrawAspect="Content" ObjectID="_1834747341" r:id="rId92"/>
              </w:object>
            </w:r>
          </w:p>
        </w:tc>
        <w:tc>
          <w:tcPr>
            <w:tcW w:w="1496" w:type="dxa"/>
            <w:gridSpan w:val="2"/>
            <w:vAlign w:val="center"/>
          </w:tcPr>
          <w:p w14:paraId="0A61E1A7"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iCs/>
                <w:color w:val="000000"/>
                <w:szCs w:val="21"/>
              </w:rPr>
              <w:t>5.2.3-</w:t>
            </w:r>
            <w:r>
              <w:rPr>
                <w:rFonts w:cs="Times New Roman" w:hint="eastAsia"/>
                <w:iCs/>
                <w:color w:val="000000"/>
                <w:szCs w:val="21"/>
              </w:rPr>
              <w:t>3</w:t>
            </w:r>
            <w:r>
              <w:rPr>
                <w:rFonts w:cs="Times New Roman" w:hint="eastAsia"/>
                <w:iCs/>
                <w:color w:val="000000"/>
                <w:szCs w:val="21"/>
              </w:rPr>
              <w:t>）</w:t>
            </w:r>
          </w:p>
        </w:tc>
      </w:tr>
    </w:tbl>
    <w:tbl>
      <w:tblPr>
        <w:tblW w:w="0" w:type="auto"/>
        <w:tblInd w:w="108" w:type="dxa"/>
        <w:tblLook w:val="04A0" w:firstRow="1" w:lastRow="0" w:firstColumn="1" w:lastColumn="0" w:noHBand="0" w:noVBand="1"/>
      </w:tblPr>
      <w:tblGrid>
        <w:gridCol w:w="993"/>
        <w:gridCol w:w="708"/>
        <w:gridCol w:w="6719"/>
      </w:tblGrid>
      <w:tr w:rsidR="00B35DAB" w14:paraId="07D80480" w14:textId="77777777">
        <w:tc>
          <w:tcPr>
            <w:tcW w:w="993" w:type="dxa"/>
            <w:shd w:val="clear" w:color="auto" w:fill="auto"/>
          </w:tcPr>
          <w:p w14:paraId="588ACCEF"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bookmarkStart w:id="267" w:name="OLE_LINK337"/>
            <w:r>
              <w:rPr>
                <w:rFonts w:ascii="Times New Roman" w:hAnsi="Times New Roman" w:cs="Times New Roman"/>
                <w:i/>
                <w:iCs/>
                <w:sz w:val="24"/>
                <w:szCs w:val="24"/>
              </w:rPr>
              <w:t>N</w:t>
            </w:r>
            <w:bookmarkEnd w:id="267"/>
          </w:p>
        </w:tc>
        <w:tc>
          <w:tcPr>
            <w:tcW w:w="708" w:type="dxa"/>
            <w:shd w:val="clear" w:color="auto" w:fill="auto"/>
          </w:tcPr>
          <w:p w14:paraId="5FE4D18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684706AD"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w:t>
            </w:r>
            <w:r>
              <w:rPr>
                <w:rFonts w:ascii="Times New Roman" w:hAnsi="Times New Roman" w:cs="Times New Roman"/>
                <w:sz w:val="24"/>
                <w:szCs w:val="24"/>
              </w:rPr>
              <w:t>轴向拉力设计值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4FA7653E" w14:textId="77777777">
        <w:tc>
          <w:tcPr>
            <w:tcW w:w="993" w:type="dxa"/>
            <w:shd w:val="clear" w:color="auto" w:fill="auto"/>
          </w:tcPr>
          <w:p w14:paraId="05315A53"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e</w:t>
            </w:r>
            <w:r>
              <w:rPr>
                <w:rFonts w:ascii="Times New Roman" w:hAnsi="Times New Roman" w:cs="Times New Roman"/>
                <w:sz w:val="24"/>
                <w:szCs w:val="24"/>
                <w:vertAlign w:val="subscript"/>
              </w:rPr>
              <w:t>0</w:t>
            </w:r>
          </w:p>
        </w:tc>
        <w:tc>
          <w:tcPr>
            <w:tcW w:w="708" w:type="dxa"/>
            <w:shd w:val="clear" w:color="auto" w:fill="auto"/>
          </w:tcPr>
          <w:p w14:paraId="5162E1F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59849DD2"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轴向力对截面重心的偏心矩</w:t>
            </w:r>
            <w:r>
              <w:rPr>
                <w:rFonts w:ascii="宋体" w:hAnsi="宋体" w:hint="eastAsia"/>
                <w:sz w:val="24"/>
                <w:szCs w:val="24"/>
              </w:rPr>
              <w:t>（</w:t>
            </w:r>
            <w:r>
              <w:rPr>
                <w:rFonts w:ascii="Times New Roman" w:hAnsi="Times New Roman" w:cs="Times New Roman"/>
                <w:sz w:val="24"/>
                <w:szCs w:val="24"/>
              </w:rPr>
              <w:t>mm</w:t>
            </w:r>
            <w:r>
              <w:rPr>
                <w:rFonts w:ascii="宋体" w:hAnsi="宋体" w:hint="eastAsia"/>
                <w:sz w:val="24"/>
                <w:szCs w:val="24"/>
              </w:rPr>
              <w:t>）</w:t>
            </w:r>
            <w:r>
              <w:rPr>
                <w:rFonts w:ascii="Times New Roman" w:hAnsi="Times New Roman" w:cs="Times New Roman"/>
                <w:sz w:val="24"/>
                <w:szCs w:val="24"/>
              </w:rPr>
              <w:t>；</w:t>
            </w:r>
          </w:p>
        </w:tc>
      </w:tr>
      <w:tr w:rsidR="00B35DAB" w14:paraId="09118E75" w14:textId="77777777">
        <w:tc>
          <w:tcPr>
            <w:tcW w:w="993" w:type="dxa"/>
            <w:shd w:val="clear" w:color="auto" w:fill="auto"/>
          </w:tcPr>
          <w:p w14:paraId="63E3E133" w14:textId="77777777" w:rsidR="00B35DAB" w:rsidRDefault="001E13EE">
            <w:pPr>
              <w:spacing w:line="324" w:lineRule="auto"/>
              <w:jc w:val="right"/>
              <w:rPr>
                <w:rFonts w:ascii="Times New Roman" w:hAnsi="Times New Roman" w:cs="Times New Roman"/>
                <w:sz w:val="24"/>
                <w:szCs w:val="24"/>
                <w:vertAlign w:val="subscript"/>
              </w:rPr>
            </w:pPr>
            <w:r>
              <w:rPr>
                <w:rFonts w:ascii="Times New Roman" w:hAnsi="Times New Roman" w:cs="Times New Roman"/>
                <w:i/>
                <w:iCs/>
                <w:sz w:val="24"/>
                <w:szCs w:val="24"/>
              </w:rPr>
              <w:t>N</w:t>
            </w:r>
            <w:r>
              <w:rPr>
                <w:rFonts w:ascii="Times New Roman" w:hAnsi="Times New Roman" w:cs="Times New Roman"/>
                <w:sz w:val="24"/>
                <w:szCs w:val="24"/>
                <w:vertAlign w:val="subscript"/>
              </w:rPr>
              <w:t>0u</w:t>
            </w:r>
          </w:p>
        </w:tc>
        <w:tc>
          <w:tcPr>
            <w:tcW w:w="708" w:type="dxa"/>
            <w:shd w:val="clear" w:color="auto" w:fill="auto"/>
          </w:tcPr>
          <w:p w14:paraId="38434E0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0915169F" w14:textId="77777777" w:rsidR="00B35DAB" w:rsidRDefault="001E13EE">
            <w:pPr>
              <w:spacing w:line="324" w:lineRule="auto"/>
              <w:rPr>
                <w:rFonts w:ascii="Times New Roman" w:hAnsi="Times New Roman" w:cs="Times New Roman"/>
                <w:sz w:val="24"/>
                <w:szCs w:val="24"/>
              </w:rPr>
            </w:pPr>
            <w:r>
              <w:rPr>
                <w:rFonts w:ascii="宋体" w:hAnsi="宋体" w:hint="eastAsia"/>
                <w:sz w:val="24"/>
                <w:szCs w:val="24"/>
              </w:rPr>
              <w:t>组合墙轴向受拉承载力（</w:t>
            </w:r>
            <w:r>
              <w:rPr>
                <w:rFonts w:ascii="Times New Roman" w:hAnsi="Times New Roman" w:cs="Times New Roman" w:hint="eastAsia"/>
                <w:sz w:val="24"/>
                <w:szCs w:val="24"/>
              </w:rPr>
              <w:t>N</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41A52680" w14:textId="77777777">
        <w:tc>
          <w:tcPr>
            <w:tcW w:w="993" w:type="dxa"/>
            <w:shd w:val="clear" w:color="auto" w:fill="auto"/>
          </w:tcPr>
          <w:p w14:paraId="0192D6EE"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wu</w:t>
            </w:r>
            <w:proofErr w:type="spellEnd"/>
          </w:p>
        </w:tc>
        <w:tc>
          <w:tcPr>
            <w:tcW w:w="708" w:type="dxa"/>
            <w:shd w:val="clear" w:color="auto" w:fill="auto"/>
          </w:tcPr>
          <w:p w14:paraId="794C1351"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768E06BB"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w:t>
            </w:r>
            <w:proofErr w:type="gramStart"/>
            <w:r>
              <w:rPr>
                <w:rFonts w:ascii="Times New Roman" w:hAnsi="Times New Roman" w:cs="Times New Roman"/>
                <w:sz w:val="24"/>
                <w:szCs w:val="24"/>
              </w:rPr>
              <w:t>墙</w:t>
            </w:r>
            <w:r>
              <w:rPr>
                <w:rFonts w:ascii="Times New Roman" w:hAnsi="Times New Roman" w:cs="Times New Roman" w:hint="eastAsia"/>
                <w:sz w:val="24"/>
                <w:szCs w:val="24"/>
              </w:rPr>
              <w:t>受弯承载力</w:t>
            </w:r>
            <w:proofErr w:type="gramEnd"/>
            <w:r>
              <w:rPr>
                <w:rFonts w:ascii="宋体" w:hAnsi="宋体" w:hint="eastAsia"/>
                <w:sz w:val="24"/>
                <w:szCs w:val="24"/>
              </w:rPr>
              <w:t>（</w:t>
            </w:r>
            <w:r>
              <w:rPr>
                <w:rFonts w:ascii="Times New Roman" w:hAnsi="Times New Roman" w:cs="Times New Roman"/>
                <w:sz w:val="24"/>
                <w:szCs w:val="24"/>
              </w:rPr>
              <w:t>N</w:t>
            </w:r>
            <w:r>
              <w:rPr>
                <w:rFonts w:ascii="Times New Roman" w:hAnsi="Times New Roman" w:cs="Times New Roman" w:hint="eastAsia"/>
                <w:sz w:val="24"/>
                <w:szCs w:val="24"/>
              </w:rPr>
              <w:t>·</w:t>
            </w:r>
            <w:r>
              <w:rPr>
                <w:rFonts w:ascii="Times New Roman" w:hAnsi="Times New Roman" w:cs="Times New Roman"/>
                <w:sz w:val="24"/>
                <w:szCs w:val="24"/>
              </w:rPr>
              <w:t>mm</w:t>
            </w:r>
            <w:r>
              <w:rPr>
                <w:rFonts w:ascii="宋体" w:hAnsi="宋体" w:hint="eastAsia"/>
                <w:sz w:val="24"/>
                <w:szCs w:val="24"/>
              </w:rPr>
              <w:t>）。</w:t>
            </w:r>
          </w:p>
        </w:tc>
      </w:tr>
    </w:tbl>
    <w:p w14:paraId="793D95D3" w14:textId="2E45DF9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rPr>
        <w:t>5</w:t>
      </w:r>
      <w:r>
        <w:rPr>
          <w:rFonts w:ascii="Times New Roman" w:hAnsi="Times New Roman" w:cs="Times New Roman"/>
          <w:b/>
          <w:bCs/>
          <w:sz w:val="24"/>
        </w:rPr>
        <w:t>.2.</w:t>
      </w:r>
      <w:r>
        <w:rPr>
          <w:rFonts w:ascii="Times New Roman" w:hAnsi="Times New Roman" w:cs="Times New Roman" w:hint="eastAsia"/>
          <w:b/>
          <w:bCs/>
          <w:sz w:val="24"/>
        </w:rPr>
        <w:t>4</w:t>
      </w:r>
      <w:r>
        <w:rPr>
          <w:rFonts w:ascii="Times New Roman" w:hAnsi="Times New Roman" w:cs="Times New Roman"/>
          <w:sz w:val="24"/>
        </w:rPr>
        <w:t xml:space="preserve">  </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钢板组合墙，其斜</w:t>
      </w:r>
      <w:proofErr w:type="gramStart"/>
      <w:r>
        <w:rPr>
          <w:rFonts w:ascii="Times New Roman" w:hAnsi="Times New Roman" w:cs="Times New Roman" w:hint="eastAsia"/>
          <w:color w:val="000000"/>
          <w:sz w:val="24"/>
          <w:szCs w:val="21"/>
        </w:rPr>
        <w:t>截面受剪承载力</w:t>
      </w:r>
      <w:proofErr w:type="gramEnd"/>
      <w:r w:rsidR="00264998">
        <w:rPr>
          <w:rFonts w:ascii="Times New Roman" w:hAnsi="Times New Roman" w:cs="Times New Roman" w:hint="eastAsia"/>
          <w:sz w:val="24"/>
        </w:rPr>
        <w:t>应满足下列公式要求</w:t>
      </w:r>
      <w:r>
        <w:rPr>
          <w:rFonts w:ascii="Times New Roman" w:hAnsi="Times New Roman" w:cs="Times New Roman" w:hint="eastAsia"/>
          <w:sz w:val="24"/>
        </w:rPr>
        <w:t>：</w:t>
      </w:r>
    </w:p>
    <w:tbl>
      <w:tblPr>
        <w:tblW w:w="0" w:type="auto"/>
        <w:tblInd w:w="108" w:type="dxa"/>
        <w:tblLayout w:type="fixed"/>
        <w:tblLook w:val="04A0" w:firstRow="1" w:lastRow="0" w:firstColumn="1" w:lastColumn="0" w:noHBand="0" w:noVBand="1"/>
      </w:tblPr>
      <w:tblGrid>
        <w:gridCol w:w="236"/>
        <w:gridCol w:w="2570"/>
        <w:gridCol w:w="2807"/>
        <w:gridCol w:w="2807"/>
      </w:tblGrid>
      <w:tr w:rsidR="00B35DAB" w14:paraId="3F84F5F8" w14:textId="77777777">
        <w:tc>
          <w:tcPr>
            <w:tcW w:w="236" w:type="dxa"/>
            <w:shd w:val="clear" w:color="auto" w:fill="auto"/>
          </w:tcPr>
          <w:p w14:paraId="756CAB74" w14:textId="77777777" w:rsidR="00B35DAB" w:rsidRDefault="00B35DAB">
            <w:pPr>
              <w:rPr>
                <w:sz w:val="24"/>
                <w:szCs w:val="24"/>
              </w:rPr>
            </w:pPr>
          </w:p>
        </w:tc>
        <w:bookmarkStart w:id="268" w:name="OLE_LINK134"/>
        <w:tc>
          <w:tcPr>
            <w:tcW w:w="8184" w:type="dxa"/>
            <w:gridSpan w:val="3"/>
            <w:shd w:val="clear" w:color="auto" w:fill="auto"/>
          </w:tcPr>
          <w:p w14:paraId="750AEF23" w14:textId="77777777" w:rsidR="00B35DAB" w:rsidRDefault="001E13EE">
            <w:pPr>
              <w:jc w:val="right"/>
              <w:rPr>
                <w:rFonts w:ascii="Times New Roman" w:hAnsi="Times New Roman" w:cs="Times New Roman"/>
                <w:sz w:val="24"/>
                <w:szCs w:val="24"/>
              </w:rPr>
            </w:pPr>
            <w:r>
              <w:rPr>
                <w:position w:val="-28"/>
                <w:sz w:val="24"/>
                <w:szCs w:val="24"/>
                <w:vertAlign w:val="subscript"/>
              </w:rPr>
              <w:object w:dxaOrig="8145" w:dyaOrig="690" w14:anchorId="432DE62C">
                <v:shape id="_x0000_i1067" type="#_x0000_t75" style="width:406.5pt;height:34.5pt" o:ole="">
                  <v:imagedata r:id="rId93" o:title=""/>
                </v:shape>
                <o:OLEObject Type="Embed" ProgID="Equation.DSMT4" ShapeID="_x0000_i1067" DrawAspect="Content" ObjectID="_1834747342" r:id="rId94"/>
              </w:object>
            </w:r>
            <w:bookmarkEnd w:id="268"/>
            <w:r>
              <w:rPr>
                <w:rFonts w:ascii="Times New Roman" w:hAnsi="Times New Roman" w:cs="Times New Roman"/>
                <w:sz w:val="24"/>
                <w:szCs w:val="24"/>
              </w:rPr>
              <w:t>（</w:t>
            </w:r>
            <w:r>
              <w:rPr>
                <w:rFonts w:ascii="Times New Roman" w:hAnsi="Times New Roman" w:cs="Times New Roman" w:hint="eastAsia"/>
                <w:sz w:val="24"/>
                <w:szCs w:val="24"/>
              </w:rPr>
              <w:t>5</w:t>
            </w:r>
            <w:r>
              <w:rPr>
                <w:rFonts w:ascii="Times New Roman" w:hAnsi="Times New Roman" w:cs="Times New Roman"/>
                <w:sz w:val="24"/>
                <w:szCs w:val="24"/>
              </w:rPr>
              <w:t>.2.3</w:t>
            </w:r>
            <w:r>
              <w:rPr>
                <w:rFonts w:ascii="Times New Roman" w:hAnsi="Times New Roman" w:cs="Times New Roman" w:hint="eastAsia"/>
                <w:sz w:val="24"/>
                <w:szCs w:val="24"/>
              </w:rPr>
              <w:t>-1</w:t>
            </w:r>
            <w:r>
              <w:rPr>
                <w:rFonts w:ascii="Times New Roman" w:hAnsi="Times New Roman" w:cs="Times New Roman"/>
                <w:sz w:val="24"/>
                <w:szCs w:val="24"/>
              </w:rPr>
              <w:t>）</w:t>
            </w:r>
          </w:p>
        </w:tc>
      </w:tr>
      <w:tr w:rsidR="00B35DAB" w14:paraId="26C9F492" w14:textId="77777777">
        <w:tc>
          <w:tcPr>
            <w:tcW w:w="2806" w:type="dxa"/>
            <w:gridSpan w:val="2"/>
            <w:shd w:val="clear" w:color="auto" w:fill="auto"/>
            <w:vAlign w:val="center"/>
          </w:tcPr>
          <w:p w14:paraId="2B4C7DB3" w14:textId="77777777" w:rsidR="00B35DAB" w:rsidRDefault="00B35DAB">
            <w:pPr>
              <w:jc w:val="center"/>
              <w:rPr>
                <w:sz w:val="24"/>
                <w:szCs w:val="24"/>
                <w:vertAlign w:val="subscript"/>
              </w:rPr>
            </w:pPr>
          </w:p>
        </w:tc>
        <w:tc>
          <w:tcPr>
            <w:tcW w:w="2807" w:type="dxa"/>
            <w:shd w:val="clear" w:color="auto" w:fill="auto"/>
            <w:vAlign w:val="center"/>
          </w:tcPr>
          <w:p w14:paraId="307EFABE" w14:textId="77777777" w:rsidR="00B35DAB" w:rsidRDefault="001E13EE">
            <w:pPr>
              <w:jc w:val="center"/>
              <w:rPr>
                <w:sz w:val="24"/>
                <w:szCs w:val="24"/>
                <w:vertAlign w:val="subscript"/>
              </w:rPr>
            </w:pPr>
            <w:r>
              <w:rPr>
                <w:rFonts w:hint="eastAsia"/>
                <w:position w:val="-14"/>
              </w:rPr>
              <w:object w:dxaOrig="1665" w:dyaOrig="435" w14:anchorId="17D8390B">
                <v:shape id="_x0000_i1068" type="#_x0000_t75" style="width:83.25pt;height:21.75pt" o:ole="">
                  <v:imagedata r:id="rId95" o:title=""/>
                </v:shape>
                <o:OLEObject Type="Embed" ProgID="Equation.DSMT4" ShapeID="_x0000_i1068" DrawAspect="Content" ObjectID="_1834747343" r:id="rId96"/>
              </w:object>
            </w:r>
          </w:p>
        </w:tc>
        <w:tc>
          <w:tcPr>
            <w:tcW w:w="2807" w:type="dxa"/>
            <w:shd w:val="clear" w:color="auto" w:fill="auto"/>
            <w:vAlign w:val="center"/>
          </w:tcPr>
          <w:p w14:paraId="2E08E871" w14:textId="77777777" w:rsidR="00B35DAB" w:rsidRDefault="001E13EE">
            <w:pPr>
              <w:jc w:val="right"/>
              <w:rPr>
                <w:sz w:val="24"/>
                <w:szCs w:val="24"/>
                <w:vertAlign w:val="subscript"/>
              </w:rPr>
            </w:pPr>
            <w:r>
              <w:rPr>
                <w:rFonts w:ascii="Times New Roman" w:hAnsi="Times New Roman" w:cs="Times New Roman"/>
                <w:sz w:val="24"/>
                <w:szCs w:val="24"/>
              </w:rPr>
              <w:t>（</w:t>
            </w:r>
            <w:r>
              <w:rPr>
                <w:rFonts w:ascii="Times New Roman" w:hAnsi="Times New Roman" w:cs="Times New Roman" w:hint="eastAsia"/>
                <w:sz w:val="24"/>
                <w:szCs w:val="24"/>
              </w:rPr>
              <w:t>5</w:t>
            </w:r>
            <w:r>
              <w:rPr>
                <w:rFonts w:ascii="Times New Roman" w:hAnsi="Times New Roman" w:cs="Times New Roman"/>
                <w:sz w:val="24"/>
                <w:szCs w:val="24"/>
              </w:rPr>
              <w:t>.2.3</w:t>
            </w:r>
            <w:r>
              <w:rPr>
                <w:rFonts w:ascii="Times New Roman" w:hAnsi="Times New Roman" w:cs="Times New Roman" w:hint="eastAsia"/>
                <w:sz w:val="24"/>
                <w:szCs w:val="24"/>
              </w:rPr>
              <w:t>-</w:t>
            </w:r>
            <w:r>
              <w:rPr>
                <w:rFonts w:ascii="Times New Roman" w:hAnsi="Times New Roman" w:cs="Times New Roman"/>
                <w:sz w:val="24"/>
                <w:szCs w:val="24"/>
              </w:rPr>
              <w:t>2</w:t>
            </w:r>
            <w:r>
              <w:rPr>
                <w:rFonts w:ascii="Times New Roman" w:hAnsi="Times New Roman" w:cs="Times New Roman"/>
                <w:sz w:val="24"/>
                <w:szCs w:val="24"/>
              </w:rPr>
              <w:t>）</w:t>
            </w:r>
          </w:p>
        </w:tc>
      </w:tr>
    </w:tbl>
    <w:p w14:paraId="2A3F25FB" w14:textId="77777777" w:rsidR="00B35DAB" w:rsidRDefault="00B35DAB">
      <w:pPr>
        <w:spacing w:line="120" w:lineRule="exact"/>
        <w:ind w:firstLine="560"/>
        <w:rPr>
          <w:sz w:val="24"/>
          <w:szCs w:val="24"/>
        </w:rPr>
      </w:pPr>
      <w:bookmarkStart w:id="269" w:name="OLE_LINK163"/>
    </w:p>
    <w:tbl>
      <w:tblPr>
        <w:tblW w:w="0" w:type="auto"/>
        <w:tblInd w:w="108" w:type="dxa"/>
        <w:tblLook w:val="04A0" w:firstRow="1" w:lastRow="0" w:firstColumn="1" w:lastColumn="0" w:noHBand="0" w:noVBand="1"/>
      </w:tblPr>
      <w:tblGrid>
        <w:gridCol w:w="993"/>
        <w:gridCol w:w="708"/>
        <w:gridCol w:w="6719"/>
      </w:tblGrid>
      <w:tr w:rsidR="00B35DAB" w14:paraId="24B6FB00" w14:textId="77777777">
        <w:tc>
          <w:tcPr>
            <w:tcW w:w="993" w:type="dxa"/>
            <w:shd w:val="clear" w:color="auto" w:fill="auto"/>
          </w:tcPr>
          <w:p w14:paraId="53A0E4CD"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r>
              <w:rPr>
                <w:rFonts w:ascii="Times New Roman" w:hAnsi="Times New Roman" w:cs="Times New Roman"/>
                <w:i/>
                <w:iCs/>
                <w:sz w:val="24"/>
                <w:szCs w:val="24"/>
              </w:rPr>
              <w:t>N</w:t>
            </w:r>
          </w:p>
        </w:tc>
        <w:tc>
          <w:tcPr>
            <w:tcW w:w="708" w:type="dxa"/>
            <w:shd w:val="clear" w:color="auto" w:fill="auto"/>
          </w:tcPr>
          <w:p w14:paraId="5E76656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7F1D5E48"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w:t>
            </w:r>
            <w:bookmarkStart w:id="270" w:name="OLE_LINK341"/>
            <w:r>
              <w:rPr>
                <w:rFonts w:ascii="Times New Roman" w:hAnsi="Times New Roman" w:cs="Times New Roman" w:hint="eastAsia"/>
                <w:sz w:val="24"/>
                <w:szCs w:val="24"/>
              </w:rPr>
              <w:t>轴力</w:t>
            </w:r>
            <w:bookmarkEnd w:id="270"/>
            <w:r>
              <w:rPr>
                <w:rFonts w:ascii="Times New Roman" w:hAnsi="Times New Roman" w:cs="Times New Roman" w:hint="eastAsia"/>
                <w:sz w:val="24"/>
                <w:szCs w:val="24"/>
              </w:rPr>
              <w:t>设计值（</w:t>
            </w:r>
            <w:r>
              <w:rPr>
                <w:rFonts w:ascii="Times New Roman" w:hAnsi="Times New Roman" w:cs="Times New Roman"/>
                <w:sz w:val="24"/>
                <w:szCs w:val="24"/>
              </w:rPr>
              <w:t>N</w:t>
            </w:r>
            <w:r>
              <w:rPr>
                <w:rFonts w:ascii="Times New Roman" w:hAnsi="Times New Roman" w:cs="Times New Roman" w:hint="eastAsia"/>
                <w:sz w:val="24"/>
                <w:szCs w:val="24"/>
              </w:rPr>
              <w:t>），压力为正，拉力为负，当</w:t>
            </w:r>
            <w:r>
              <w:rPr>
                <w:rFonts w:ascii="Times New Roman" w:hAnsi="Times New Roman" w:cs="Times New Roman"/>
                <w:i/>
                <w:iCs/>
                <w:sz w:val="24"/>
                <w:szCs w:val="24"/>
              </w:rPr>
              <w:t>N</w:t>
            </w:r>
            <w:r>
              <w:rPr>
                <w:rFonts w:ascii="Times New Roman" w:hAnsi="Times New Roman" w:cs="Times New Roman"/>
                <w:sz w:val="24"/>
                <w:szCs w:val="24"/>
              </w:rPr>
              <w:t>&gt;0.2</w:t>
            </w:r>
            <w:r>
              <w:rPr>
                <w:rFonts w:ascii="Times New Roman" w:hAnsi="Times New Roman" w:cs="Times New Roman"/>
                <w:i/>
                <w:iCs/>
                <w:sz w:val="24"/>
                <w:szCs w:val="24"/>
              </w:rPr>
              <w:t>f</w:t>
            </w:r>
            <w:r>
              <w:rPr>
                <w:rFonts w:ascii="Times New Roman" w:hAnsi="Times New Roman" w:cs="Times New Roman"/>
                <w:sz w:val="24"/>
                <w:szCs w:val="24"/>
                <w:vertAlign w:val="subscript"/>
              </w:rPr>
              <w:t>c</w:t>
            </w:r>
            <w:r>
              <w:rPr>
                <w:rFonts w:ascii="Times New Roman" w:hAnsi="Times New Roman" w:cs="Times New Roman"/>
                <w:i/>
                <w:iCs/>
                <w:sz w:val="24"/>
                <w:szCs w:val="24"/>
              </w:rPr>
              <w:t>b</w:t>
            </w:r>
            <w:r>
              <w:rPr>
                <w:rFonts w:ascii="Times New Roman" w:hAnsi="Times New Roman" w:cs="Times New Roman"/>
                <w:sz w:val="24"/>
                <w:szCs w:val="24"/>
                <w:vertAlign w:val="subscript"/>
              </w:rPr>
              <w:t>w</w:t>
            </w:r>
            <w:r>
              <w:rPr>
                <w:rFonts w:ascii="Times New Roman" w:hAnsi="Times New Roman" w:cs="Times New Roman"/>
                <w:i/>
                <w:iCs/>
                <w:sz w:val="24"/>
                <w:szCs w:val="24"/>
              </w:rPr>
              <w:t>h</w:t>
            </w:r>
            <w:r>
              <w:rPr>
                <w:rFonts w:ascii="Times New Roman" w:hAnsi="Times New Roman" w:cs="Times New Roman"/>
                <w:sz w:val="24"/>
                <w:szCs w:val="24"/>
                <w:vertAlign w:val="subscript"/>
              </w:rPr>
              <w:t>w</w:t>
            </w:r>
            <w:r>
              <w:rPr>
                <w:rFonts w:ascii="Times New Roman" w:hAnsi="Times New Roman" w:cs="Times New Roman" w:hint="eastAsia"/>
                <w:sz w:val="24"/>
                <w:szCs w:val="24"/>
              </w:rPr>
              <w:t>时，取</w:t>
            </w:r>
            <w:r>
              <w:rPr>
                <w:rFonts w:ascii="Times New Roman" w:hAnsi="Times New Roman" w:cs="Times New Roman"/>
                <w:i/>
                <w:iCs/>
                <w:sz w:val="24"/>
                <w:szCs w:val="24"/>
              </w:rPr>
              <w:t>N</w:t>
            </w:r>
            <w:r>
              <w:rPr>
                <w:rFonts w:ascii="Times New Roman" w:hAnsi="Times New Roman" w:cs="Times New Roman"/>
                <w:sz w:val="24"/>
                <w:szCs w:val="24"/>
              </w:rPr>
              <w:t>=0.2</w:t>
            </w:r>
            <w:r>
              <w:rPr>
                <w:rFonts w:ascii="Times New Roman" w:hAnsi="Times New Roman" w:cs="Times New Roman"/>
                <w:i/>
                <w:iCs/>
                <w:sz w:val="24"/>
                <w:szCs w:val="24"/>
              </w:rPr>
              <w:t>f</w:t>
            </w:r>
            <w:r>
              <w:rPr>
                <w:rFonts w:ascii="Times New Roman" w:hAnsi="Times New Roman" w:cs="Times New Roman"/>
                <w:sz w:val="24"/>
                <w:szCs w:val="24"/>
                <w:vertAlign w:val="subscript"/>
              </w:rPr>
              <w:t>c</w:t>
            </w:r>
            <w:r>
              <w:rPr>
                <w:rFonts w:ascii="Times New Roman" w:hAnsi="Times New Roman" w:cs="Times New Roman"/>
                <w:i/>
                <w:iCs/>
                <w:sz w:val="24"/>
                <w:szCs w:val="24"/>
              </w:rPr>
              <w:t>b</w:t>
            </w:r>
            <w:r>
              <w:rPr>
                <w:rFonts w:ascii="Times New Roman" w:hAnsi="Times New Roman" w:cs="Times New Roman"/>
                <w:sz w:val="24"/>
                <w:szCs w:val="24"/>
                <w:vertAlign w:val="subscript"/>
              </w:rPr>
              <w:t>w</w:t>
            </w:r>
            <w:r>
              <w:rPr>
                <w:rFonts w:ascii="Times New Roman" w:hAnsi="Times New Roman" w:cs="Times New Roman"/>
                <w:i/>
                <w:iCs/>
                <w:sz w:val="24"/>
                <w:szCs w:val="24"/>
              </w:rPr>
              <w:t>h</w:t>
            </w:r>
            <w:r>
              <w:rPr>
                <w:rFonts w:ascii="Times New Roman" w:hAnsi="Times New Roman" w:cs="Times New Roman"/>
                <w:sz w:val="24"/>
                <w:szCs w:val="24"/>
                <w:vertAlign w:val="subscript"/>
              </w:rPr>
              <w:t>w</w:t>
            </w:r>
            <w:r>
              <w:rPr>
                <w:rFonts w:ascii="Times New Roman" w:hAnsi="Times New Roman" w:cs="Times New Roman" w:hint="eastAsia"/>
                <w:sz w:val="24"/>
                <w:szCs w:val="24"/>
              </w:rPr>
              <w:t>，当</w:t>
            </w:r>
            <w:r>
              <w:rPr>
                <w:position w:val="-28"/>
              </w:rPr>
              <w:object w:dxaOrig="2865" w:dyaOrig="675" w14:anchorId="3708E670">
                <v:shape id="_x0000_i1069" type="#_x0000_t75" style="width:143.25pt;height:33.75pt" o:ole="">
                  <v:imagedata r:id="rId97" o:title=""/>
                </v:shape>
                <o:OLEObject Type="Embed" ProgID="Equation.DSMT4" ShapeID="_x0000_i1069" DrawAspect="Content" ObjectID="_1834747344" r:id="rId98"/>
              </w:object>
            </w:r>
            <w:r>
              <w:rPr>
                <w:rFonts w:hint="eastAsia"/>
              </w:rPr>
              <w:t>时取</w:t>
            </w:r>
            <w:r>
              <w:rPr>
                <w:rFonts w:ascii="Times New Roman" w:hAnsi="Times New Roman" w:cs="Times New Roman"/>
              </w:rPr>
              <w:t>0</w:t>
            </w:r>
            <w:r>
              <w:rPr>
                <w:rFonts w:ascii="Times New Roman" w:hAnsi="Times New Roman" w:cs="Times New Roman"/>
                <w:sz w:val="24"/>
                <w:szCs w:val="24"/>
              </w:rPr>
              <w:t>；</w:t>
            </w:r>
          </w:p>
        </w:tc>
      </w:tr>
      <w:tr w:rsidR="00B35DAB" w14:paraId="3E675468" w14:textId="77777777">
        <w:tc>
          <w:tcPr>
            <w:tcW w:w="993" w:type="dxa"/>
            <w:shd w:val="clear" w:color="auto" w:fill="auto"/>
          </w:tcPr>
          <w:p w14:paraId="1AC7F8CF"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V</w:t>
            </w:r>
          </w:p>
        </w:tc>
        <w:tc>
          <w:tcPr>
            <w:tcW w:w="708" w:type="dxa"/>
            <w:shd w:val="clear" w:color="auto" w:fill="auto"/>
          </w:tcPr>
          <w:p w14:paraId="04A0CD75"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27F6B415"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w:t>
            </w:r>
            <w:r>
              <w:rPr>
                <w:rFonts w:ascii="Times New Roman" w:hAnsi="Times New Roman" w:cs="Times New Roman"/>
                <w:sz w:val="24"/>
                <w:szCs w:val="24"/>
              </w:rPr>
              <w:t>轴向压力设计值</w:t>
            </w:r>
            <w:r>
              <w:rPr>
                <w:rFonts w:ascii="Times New Roman" w:hAnsi="Times New Roman" w:cs="Times New Roman"/>
                <w:i/>
                <w:iCs/>
                <w:sz w:val="24"/>
                <w:szCs w:val="24"/>
              </w:rPr>
              <w:t>N</w:t>
            </w:r>
            <w:r>
              <w:rPr>
                <w:rFonts w:ascii="Times New Roman" w:hAnsi="Times New Roman" w:cs="Times New Roman"/>
                <w:sz w:val="24"/>
                <w:szCs w:val="24"/>
              </w:rPr>
              <w:t>对应的剪力设计值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78F416D0" w14:textId="77777777">
        <w:tc>
          <w:tcPr>
            <w:tcW w:w="993" w:type="dxa"/>
            <w:shd w:val="clear" w:color="auto" w:fill="auto"/>
          </w:tcPr>
          <w:p w14:paraId="3C67E014" w14:textId="77777777" w:rsidR="00B35DAB" w:rsidRDefault="001E13EE">
            <w:pPr>
              <w:spacing w:line="324" w:lineRule="auto"/>
              <w:jc w:val="right"/>
              <w:rPr>
                <w:rFonts w:ascii="Times New Roman" w:hAnsi="Times New Roman" w:cs="Times New Roman"/>
                <w:i/>
                <w:iCs/>
                <w:sz w:val="24"/>
                <w:szCs w:val="24"/>
              </w:rPr>
            </w:pPr>
            <w:r>
              <w:rPr>
                <w:rFonts w:ascii="Symbol" w:hAnsi="Symbol"/>
                <w:i/>
                <w:iCs/>
                <w:sz w:val="24"/>
                <w:szCs w:val="24"/>
              </w:rPr>
              <w:t>l</w:t>
            </w:r>
          </w:p>
        </w:tc>
        <w:tc>
          <w:tcPr>
            <w:tcW w:w="708" w:type="dxa"/>
            <w:shd w:val="clear" w:color="auto" w:fill="auto"/>
          </w:tcPr>
          <w:p w14:paraId="780C348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07483A60"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计算截面处的</w:t>
            </w:r>
            <w:proofErr w:type="gramStart"/>
            <w:r>
              <w:rPr>
                <w:rFonts w:ascii="Times New Roman" w:hAnsi="Times New Roman" w:cs="Times New Roman"/>
                <w:sz w:val="24"/>
                <w:szCs w:val="24"/>
              </w:rPr>
              <w:t>剪跨比</w:t>
            </w:r>
            <w:proofErr w:type="gramEnd"/>
            <w:r>
              <w:rPr>
                <w:rFonts w:ascii="Times New Roman" w:hAnsi="Times New Roman" w:cs="Times New Roman" w:hint="eastAsia"/>
                <w:sz w:val="24"/>
                <w:szCs w:val="24"/>
              </w:rPr>
              <w:t>。</w:t>
            </w:r>
            <w:r>
              <w:rPr>
                <w:rFonts w:ascii="Times New Roman" w:eastAsia="宋体" w:hAnsi="Times New Roman" w:cs="Times New Roman"/>
                <w:kern w:val="0"/>
                <w:sz w:val="24"/>
                <w:szCs w:val="24"/>
              </w:rPr>
              <w:t>当</w:t>
            </w:r>
            <w:r>
              <w:rPr>
                <w:rFonts w:ascii="Symbol" w:hAnsi="Symbol"/>
                <w:i/>
                <w:iCs/>
                <w:sz w:val="24"/>
                <w:szCs w:val="24"/>
              </w:rPr>
              <w:t>l</w:t>
            </w:r>
            <w:r>
              <w:rPr>
                <w:rFonts w:ascii="Times New Roman" w:eastAsia="宋体" w:hAnsi="Times New Roman" w:cs="Times New Roman"/>
                <w:kern w:val="0"/>
                <w:sz w:val="24"/>
                <w:szCs w:val="24"/>
              </w:rPr>
              <w:t>&lt;</w:t>
            </w:r>
            <w:r>
              <w:rPr>
                <w:rFonts w:ascii="Times New Roman" w:eastAsia="宋体" w:hAnsi="Times New Roman" w:cs="Times New Roman" w:hint="eastAsia"/>
                <w:kern w:val="0"/>
                <w:sz w:val="24"/>
                <w:szCs w:val="24"/>
              </w:rPr>
              <w:t>0.5</w:t>
            </w:r>
            <w:r>
              <w:rPr>
                <w:rFonts w:ascii="Times New Roman" w:eastAsia="宋体" w:hAnsi="Times New Roman" w:cs="Times New Roman"/>
                <w:kern w:val="0"/>
                <w:sz w:val="24"/>
                <w:szCs w:val="24"/>
              </w:rPr>
              <w:t>时，</w:t>
            </w:r>
            <w:r>
              <w:rPr>
                <w:rFonts w:ascii="Times New Roman" w:eastAsia="宋体" w:hAnsi="Times New Roman" w:cs="Times New Roman" w:hint="eastAsia"/>
                <w:kern w:val="0"/>
                <w:sz w:val="24"/>
                <w:szCs w:val="24"/>
              </w:rPr>
              <w:t>取</w:t>
            </w:r>
            <w:r>
              <w:rPr>
                <w:rFonts w:ascii="Symbol" w:hAnsi="Symbol"/>
                <w:i/>
                <w:iCs/>
                <w:sz w:val="24"/>
                <w:szCs w:val="24"/>
              </w:rPr>
              <w:t>l</w:t>
            </w:r>
            <w:r>
              <w:rPr>
                <w:rFonts w:ascii="Times New Roman" w:eastAsia="宋体" w:hAnsi="Times New Roman" w:cs="Times New Roman" w:hint="eastAsia"/>
                <w:kern w:val="0"/>
                <w:sz w:val="24"/>
                <w:szCs w:val="24"/>
              </w:rPr>
              <w:t>=0.5</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当</w:t>
            </w:r>
            <w:r>
              <w:rPr>
                <w:rFonts w:ascii="Symbol" w:hAnsi="Symbol"/>
                <w:i/>
                <w:iCs/>
                <w:sz w:val="24"/>
                <w:szCs w:val="24"/>
              </w:rPr>
              <w:t>l</w:t>
            </w:r>
            <w:r>
              <w:rPr>
                <w:rFonts w:ascii="Symbol" w:hAnsi="Symbol" w:hint="eastAsia"/>
                <w:sz w:val="24"/>
                <w:szCs w:val="24"/>
              </w:rPr>
              <w:t>&gt;</w:t>
            </w:r>
            <w:r>
              <w:rPr>
                <w:rFonts w:ascii="Times New Roman" w:eastAsia="宋体" w:hAnsi="Times New Roman" w:cs="Times New Roman"/>
                <w:kern w:val="0"/>
                <w:sz w:val="24"/>
                <w:szCs w:val="24"/>
              </w:rPr>
              <w:t>2</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时，</w:t>
            </w:r>
            <w:r>
              <w:rPr>
                <w:rFonts w:ascii="Times New Roman" w:eastAsia="宋体" w:hAnsi="Times New Roman" w:cs="Times New Roman" w:hint="eastAsia"/>
                <w:kern w:val="0"/>
                <w:sz w:val="24"/>
                <w:szCs w:val="24"/>
              </w:rPr>
              <w:t>取</w:t>
            </w:r>
            <w:r>
              <w:rPr>
                <w:rFonts w:ascii="Symbol" w:hAnsi="Symbol"/>
                <w:i/>
                <w:iCs/>
                <w:sz w:val="24"/>
                <w:szCs w:val="24"/>
              </w:rPr>
              <w:t>l</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2.2</w:t>
            </w:r>
            <w:r>
              <w:rPr>
                <w:rFonts w:ascii="Times New Roman" w:eastAsia="宋体" w:hAnsi="Times New Roman" w:cs="Times New Roman" w:hint="eastAsia"/>
                <w:kern w:val="0"/>
                <w:sz w:val="24"/>
                <w:szCs w:val="24"/>
              </w:rPr>
              <w:t>；</w:t>
            </w:r>
          </w:p>
        </w:tc>
      </w:tr>
      <w:tr w:rsidR="00B35DAB" w14:paraId="56C2389F" w14:textId="77777777">
        <w:tc>
          <w:tcPr>
            <w:tcW w:w="993" w:type="dxa"/>
            <w:shd w:val="clear" w:color="auto" w:fill="auto"/>
          </w:tcPr>
          <w:p w14:paraId="7A407A94"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hint="eastAsia"/>
                <w:sz w:val="24"/>
                <w:szCs w:val="24"/>
                <w:vertAlign w:val="subscript"/>
              </w:rPr>
              <w:t>t</w:t>
            </w:r>
          </w:p>
        </w:tc>
        <w:tc>
          <w:tcPr>
            <w:tcW w:w="708" w:type="dxa"/>
            <w:shd w:val="clear" w:color="auto" w:fill="auto"/>
          </w:tcPr>
          <w:p w14:paraId="16AB86B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4D5BD333"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组合墙中混凝土轴心受拉强度设计值</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hAnsi="Times New Roman" w:cs="Times New Roman"/>
                <w:sz w:val="24"/>
                <w:szCs w:val="24"/>
              </w:rPr>
              <w:t>；</w:t>
            </w:r>
          </w:p>
        </w:tc>
      </w:tr>
      <w:tr w:rsidR="00B35DAB" w14:paraId="2B4D8FD5" w14:textId="77777777">
        <w:tc>
          <w:tcPr>
            <w:tcW w:w="993" w:type="dxa"/>
            <w:shd w:val="clear" w:color="auto" w:fill="auto"/>
          </w:tcPr>
          <w:p w14:paraId="34CA4476" w14:textId="77777777" w:rsidR="00B35DAB" w:rsidRDefault="001E13EE">
            <w:pPr>
              <w:spacing w:line="324" w:lineRule="auto"/>
              <w:jc w:val="right"/>
              <w:rPr>
                <w:rFonts w:ascii="Times New Roman" w:hAnsi="Times New Roman" w:cs="Times New Roman"/>
                <w:sz w:val="24"/>
                <w:szCs w:val="24"/>
                <w:vertAlign w:val="subscript"/>
              </w:rPr>
            </w:pPr>
            <w:proofErr w:type="spellStart"/>
            <w:r>
              <w:rPr>
                <w:rFonts w:ascii="Times New Roman" w:hAnsi="Times New Roman" w:cs="Times New Roman"/>
                <w:i/>
                <w:iCs/>
                <w:sz w:val="24"/>
                <w:szCs w:val="24"/>
              </w:rPr>
              <w:t>b</w:t>
            </w:r>
            <w:r>
              <w:rPr>
                <w:rFonts w:ascii="Times New Roman" w:hAnsi="Times New Roman" w:cs="Times New Roman"/>
                <w:sz w:val="24"/>
                <w:szCs w:val="24"/>
                <w:vertAlign w:val="subscript"/>
              </w:rPr>
              <w:t>w</w:t>
            </w:r>
            <w:proofErr w:type="spellEnd"/>
          </w:p>
        </w:tc>
        <w:tc>
          <w:tcPr>
            <w:tcW w:w="708" w:type="dxa"/>
            <w:shd w:val="clear" w:color="auto" w:fill="auto"/>
          </w:tcPr>
          <w:p w14:paraId="4EB13F8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00DFF884"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厚度</w:t>
            </w:r>
            <w:r>
              <w:rPr>
                <w:rFonts w:ascii="宋体" w:hAnsi="宋体" w:hint="eastAsia"/>
                <w:sz w:val="24"/>
                <w:szCs w:val="24"/>
              </w:rPr>
              <w:t>（</w:t>
            </w:r>
            <w:r>
              <w:rPr>
                <w:rFonts w:ascii="Times New Roman" w:hAnsi="Times New Roman" w:cs="Times New Roman"/>
                <w:sz w:val="24"/>
                <w:szCs w:val="24"/>
              </w:rPr>
              <w:t>mm</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6590AF2F" w14:textId="77777777">
        <w:tc>
          <w:tcPr>
            <w:tcW w:w="993" w:type="dxa"/>
            <w:shd w:val="clear" w:color="auto" w:fill="auto"/>
          </w:tcPr>
          <w:p w14:paraId="7608437A"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h</w:t>
            </w:r>
            <w:r>
              <w:rPr>
                <w:rFonts w:ascii="Times New Roman" w:hAnsi="Times New Roman" w:cs="Times New Roman"/>
                <w:sz w:val="24"/>
                <w:szCs w:val="24"/>
                <w:vertAlign w:val="subscript"/>
              </w:rPr>
              <w:t>w0</w:t>
            </w:r>
          </w:p>
        </w:tc>
        <w:tc>
          <w:tcPr>
            <w:tcW w:w="708" w:type="dxa"/>
            <w:shd w:val="clear" w:color="auto" w:fill="auto"/>
          </w:tcPr>
          <w:p w14:paraId="3611A0A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5D4CC78F"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截面有效高度</w:t>
            </w:r>
            <w:r>
              <w:rPr>
                <w:rFonts w:ascii="宋体" w:hAnsi="宋体" w:hint="eastAsia"/>
                <w:sz w:val="24"/>
                <w:szCs w:val="24"/>
              </w:rPr>
              <w:t>（</w:t>
            </w:r>
            <w:r>
              <w:rPr>
                <w:rFonts w:ascii="Times New Roman" w:hAnsi="Times New Roman" w:cs="Times New Roman"/>
                <w:sz w:val="24"/>
                <w:szCs w:val="24"/>
              </w:rPr>
              <w:t>mm</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3368CC6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11A393C5" w14:textId="77777777" w:rsidR="00B35DAB" w:rsidRDefault="001E13EE">
            <w:pPr>
              <w:spacing w:line="324" w:lineRule="auto"/>
              <w:jc w:val="right"/>
              <w:rPr>
                <w:rFonts w:ascii="Symbol" w:hAnsi="Symbol" w:hint="eastAsia"/>
                <w:i/>
                <w:iCs/>
                <w:sz w:val="24"/>
                <w:szCs w:val="24"/>
              </w:rPr>
            </w:pPr>
            <w:bookmarkStart w:id="271" w:name="_Hlk203742116"/>
            <w:r>
              <w:rPr>
                <w:rFonts w:ascii="Times New Roman" w:hAnsi="Times New Roman" w:cs="Times New Roman"/>
                <w:i/>
                <w:iCs/>
                <w:sz w:val="24"/>
                <w:szCs w:val="24"/>
              </w:rPr>
              <w:t>A</w:t>
            </w:r>
          </w:p>
        </w:tc>
        <w:tc>
          <w:tcPr>
            <w:tcW w:w="708" w:type="dxa"/>
            <w:tcBorders>
              <w:top w:val="nil"/>
              <w:left w:val="nil"/>
              <w:bottom w:val="nil"/>
              <w:right w:val="nil"/>
            </w:tcBorders>
            <w:shd w:val="clear" w:color="auto" w:fill="auto"/>
          </w:tcPr>
          <w:p w14:paraId="4B68968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06638819" w14:textId="77777777" w:rsidR="00B35DAB" w:rsidRDefault="001E13EE">
            <w:pPr>
              <w:spacing w:line="324" w:lineRule="auto"/>
              <w:rPr>
                <w:rFonts w:ascii="Times New Roman" w:hAnsi="Times New Roman" w:cs="Times New Roman"/>
                <w:sz w:val="24"/>
                <w:szCs w:val="24"/>
              </w:rPr>
            </w:pPr>
            <w:bookmarkStart w:id="272" w:name="OLE_LINK157"/>
            <w:r>
              <w:rPr>
                <w:rFonts w:ascii="Times New Roman" w:hAnsi="Times New Roman" w:cs="Times New Roman"/>
                <w:sz w:val="24"/>
                <w:szCs w:val="24"/>
              </w:rPr>
              <w:t>组合墙</w:t>
            </w:r>
            <w:r>
              <w:rPr>
                <w:rFonts w:ascii="Times New Roman" w:hAnsi="Times New Roman" w:cs="Times New Roman" w:hint="eastAsia"/>
                <w:sz w:val="24"/>
                <w:szCs w:val="24"/>
              </w:rPr>
              <w:t>截面面积</w:t>
            </w:r>
            <w:bookmarkEnd w:id="272"/>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bookmarkEnd w:id="271"/>
      <w:tr w:rsidR="00B35DAB" w14:paraId="657F45B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56762A10"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hint="eastAsia"/>
                <w:i/>
                <w:iCs/>
                <w:sz w:val="24"/>
                <w:szCs w:val="24"/>
              </w:rPr>
              <w:t>A</w:t>
            </w:r>
            <w:r>
              <w:rPr>
                <w:rFonts w:ascii="Times New Roman" w:hAnsi="Times New Roman" w:cs="Times New Roman" w:hint="eastAsia"/>
                <w:sz w:val="24"/>
                <w:szCs w:val="24"/>
                <w:vertAlign w:val="subscript"/>
              </w:rPr>
              <w:t>w</w:t>
            </w:r>
          </w:p>
        </w:tc>
        <w:tc>
          <w:tcPr>
            <w:tcW w:w="708" w:type="dxa"/>
            <w:tcBorders>
              <w:top w:val="nil"/>
              <w:left w:val="nil"/>
              <w:bottom w:val="nil"/>
              <w:right w:val="nil"/>
            </w:tcBorders>
            <w:shd w:val="clear" w:color="auto" w:fill="auto"/>
          </w:tcPr>
          <w:p w14:paraId="0E388CD2"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2A7F0212"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腹板的截面面积</w:t>
            </w:r>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w:t>
            </w:r>
            <w:r>
              <w:rPr>
                <w:rFonts w:ascii="Times New Roman" w:hAnsi="Times New Roman" w:cs="Times New Roman" w:hint="eastAsia"/>
                <w:sz w:val="24"/>
                <w:szCs w:val="24"/>
              </w:rPr>
              <w:t>，对矩形截面组合墙应取</w:t>
            </w:r>
            <w:r>
              <w:rPr>
                <w:rFonts w:ascii="Times New Roman" w:hAnsi="Times New Roman" w:cs="Times New Roman" w:hint="eastAsia"/>
                <w:i/>
                <w:iCs/>
                <w:sz w:val="24"/>
                <w:szCs w:val="24"/>
              </w:rPr>
              <w:t>A</w:t>
            </w:r>
            <w:r>
              <w:rPr>
                <w:rFonts w:ascii="Times New Roman" w:hAnsi="Times New Roman" w:cs="Times New Roman" w:hint="eastAsia"/>
                <w:sz w:val="24"/>
                <w:szCs w:val="24"/>
                <w:vertAlign w:val="subscript"/>
              </w:rPr>
              <w:t>w</w:t>
            </w:r>
            <w:r>
              <w:rPr>
                <w:rFonts w:ascii="Times New Roman" w:hAnsi="Times New Roman" w:cs="Times New Roman" w:hint="eastAsia"/>
                <w:sz w:val="24"/>
                <w:szCs w:val="24"/>
              </w:rPr>
              <w:t>=</w:t>
            </w:r>
            <w:r>
              <w:rPr>
                <w:rFonts w:ascii="Times New Roman" w:hAnsi="Times New Roman" w:cs="Times New Roman"/>
                <w:i/>
                <w:iCs/>
                <w:sz w:val="24"/>
                <w:szCs w:val="24"/>
              </w:rPr>
              <w:t>A</w:t>
            </w:r>
            <w:r>
              <w:rPr>
                <w:rFonts w:ascii="Times New Roman" w:eastAsia="宋体" w:hAnsi="Times New Roman" w:cs="Times New Roman" w:hint="eastAsia"/>
                <w:kern w:val="0"/>
                <w:sz w:val="24"/>
                <w:szCs w:val="24"/>
              </w:rPr>
              <w:t>；</w:t>
            </w:r>
          </w:p>
        </w:tc>
      </w:tr>
      <w:tr w:rsidR="00B35DAB" w14:paraId="0B86389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5EA1EA13" w14:textId="77777777" w:rsidR="00B35DAB" w:rsidRDefault="001E13EE">
            <w:pPr>
              <w:spacing w:line="324" w:lineRule="auto"/>
              <w:jc w:val="right"/>
              <w:rPr>
                <w:rFonts w:ascii="Symbol" w:hAnsi="Symbol" w:hint="eastAsia"/>
                <w:i/>
                <w:iCs/>
                <w:sz w:val="24"/>
                <w:szCs w:val="24"/>
              </w:rPr>
            </w:pPr>
            <w:proofErr w:type="spellStart"/>
            <w:r>
              <w:rPr>
                <w:rFonts w:ascii="Times New Roman" w:hAnsi="Times New Roman" w:cs="Times New Roman" w:hint="eastAsia"/>
                <w:i/>
                <w:iCs/>
                <w:sz w:val="24"/>
                <w:szCs w:val="24"/>
              </w:rPr>
              <w:t>f</w:t>
            </w:r>
            <w:r>
              <w:rPr>
                <w:rFonts w:ascii="Times New Roman" w:hAnsi="Times New Roman" w:cs="Times New Roman"/>
                <w:sz w:val="24"/>
                <w:szCs w:val="24"/>
                <w:vertAlign w:val="subscript"/>
              </w:rPr>
              <w:t>yh</w:t>
            </w:r>
            <w:proofErr w:type="spellEnd"/>
          </w:p>
        </w:tc>
        <w:tc>
          <w:tcPr>
            <w:tcW w:w="708" w:type="dxa"/>
            <w:tcBorders>
              <w:top w:val="nil"/>
              <w:left w:val="nil"/>
              <w:bottom w:val="nil"/>
              <w:right w:val="nil"/>
            </w:tcBorders>
            <w:shd w:val="clear" w:color="auto" w:fill="auto"/>
          </w:tcPr>
          <w:p w14:paraId="049DB30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30E991AC"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水平分布钢筋抗拉强度设计值</w:t>
            </w:r>
            <w:r>
              <w:rPr>
                <w:rFonts w:ascii="宋体" w:hAnsi="宋体" w:hint="eastAsia"/>
                <w:sz w:val="24"/>
                <w:szCs w:val="24"/>
              </w:rPr>
              <w:t>（</w:t>
            </w:r>
            <w:bookmarkStart w:id="273" w:name="OLE_LINK149"/>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bookmarkEnd w:id="273"/>
            <w:r>
              <w:rPr>
                <w:rFonts w:ascii="宋体" w:hAnsi="宋体" w:hint="eastAsia"/>
                <w:sz w:val="24"/>
                <w:szCs w:val="24"/>
              </w:rPr>
              <w:t>）；</w:t>
            </w:r>
          </w:p>
        </w:tc>
      </w:tr>
      <w:tr w:rsidR="00B35DAB" w14:paraId="1623FF0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4A01145C"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hint="eastAsia"/>
                <w:i/>
                <w:iCs/>
                <w:sz w:val="24"/>
                <w:szCs w:val="24"/>
              </w:rPr>
              <w:t>f</w:t>
            </w:r>
            <w:r>
              <w:rPr>
                <w:rFonts w:ascii="Times New Roman" w:hAnsi="Times New Roman" w:cs="Times New Roman"/>
                <w:sz w:val="24"/>
                <w:szCs w:val="24"/>
                <w:vertAlign w:val="subscript"/>
              </w:rPr>
              <w:t>y</w:t>
            </w:r>
            <w:r>
              <w:rPr>
                <w:rFonts w:ascii="Times New Roman" w:hAnsi="Times New Roman" w:cs="Times New Roman" w:hint="eastAsia"/>
                <w:sz w:val="24"/>
                <w:szCs w:val="24"/>
                <w:vertAlign w:val="subscript"/>
              </w:rPr>
              <w:t>w</w:t>
            </w:r>
            <w:proofErr w:type="spellEnd"/>
          </w:p>
        </w:tc>
        <w:tc>
          <w:tcPr>
            <w:tcW w:w="708" w:type="dxa"/>
            <w:tcBorders>
              <w:top w:val="nil"/>
              <w:left w:val="nil"/>
              <w:bottom w:val="nil"/>
              <w:right w:val="nil"/>
            </w:tcBorders>
            <w:shd w:val="clear" w:color="auto" w:fill="auto"/>
          </w:tcPr>
          <w:p w14:paraId="2676EBA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3B3C5F62"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竖向分布钢筋抗拉强度设计值</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p>
        </w:tc>
      </w:tr>
      <w:tr w:rsidR="00B35DAB" w14:paraId="178BD6E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683ECE25"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A</w:t>
            </w:r>
            <w:r>
              <w:rPr>
                <w:rFonts w:ascii="Times New Roman" w:hAnsi="Times New Roman" w:cs="Times New Roman" w:hint="eastAsia"/>
                <w:sz w:val="24"/>
                <w:szCs w:val="24"/>
                <w:vertAlign w:val="subscript"/>
              </w:rPr>
              <w:t>sh</w:t>
            </w:r>
          </w:p>
        </w:tc>
        <w:tc>
          <w:tcPr>
            <w:tcW w:w="708" w:type="dxa"/>
            <w:tcBorders>
              <w:top w:val="nil"/>
              <w:left w:val="nil"/>
              <w:bottom w:val="nil"/>
              <w:right w:val="nil"/>
            </w:tcBorders>
            <w:shd w:val="clear" w:color="auto" w:fill="auto"/>
          </w:tcPr>
          <w:p w14:paraId="4C775535"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190CB516"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配置在同一水平截面内的水平分布钢筋的全部截面面积</w:t>
            </w:r>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w:t>
            </w:r>
          </w:p>
        </w:tc>
      </w:tr>
      <w:tr w:rsidR="00B35DAB" w14:paraId="078B866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7B007B58"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hint="eastAsia"/>
                <w:i/>
                <w:iCs/>
                <w:sz w:val="24"/>
                <w:szCs w:val="24"/>
              </w:rPr>
              <w:t>s</w:t>
            </w:r>
          </w:p>
        </w:tc>
        <w:tc>
          <w:tcPr>
            <w:tcW w:w="708" w:type="dxa"/>
            <w:tcBorders>
              <w:top w:val="nil"/>
              <w:left w:val="nil"/>
              <w:bottom w:val="nil"/>
              <w:right w:val="nil"/>
            </w:tcBorders>
            <w:shd w:val="clear" w:color="auto" w:fill="auto"/>
          </w:tcPr>
          <w:p w14:paraId="5C88D9A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0911B64E" w14:textId="77777777" w:rsidR="00B35DAB" w:rsidRDefault="001E13EE">
            <w:pPr>
              <w:spacing w:line="324" w:lineRule="auto"/>
              <w:rPr>
                <w:rFonts w:ascii="Times New Roman" w:hAnsi="Times New Roman" w:cs="Times New Roman"/>
                <w:sz w:val="24"/>
                <w:szCs w:val="24"/>
              </w:rPr>
            </w:pPr>
            <w:r>
              <w:rPr>
                <w:rFonts w:ascii="宋体" w:hAnsi="宋体" w:hint="eastAsia"/>
                <w:sz w:val="24"/>
                <w:szCs w:val="24"/>
              </w:rPr>
              <w:t>组合墙水平分布钢筋间距（</w:t>
            </w:r>
            <w:r>
              <w:rPr>
                <w:rFonts w:ascii="Times New Roman" w:hAnsi="Times New Roman" w:cs="Times New Roman"/>
                <w:sz w:val="24"/>
                <w:szCs w:val="24"/>
              </w:rPr>
              <w:t>mm</w:t>
            </w:r>
            <w:r>
              <w:rPr>
                <w:rFonts w:ascii="宋体" w:hAnsi="宋体" w:hint="eastAsia"/>
                <w:sz w:val="24"/>
                <w:szCs w:val="24"/>
              </w:rPr>
              <w:t>）；</w:t>
            </w:r>
          </w:p>
        </w:tc>
      </w:tr>
      <w:tr w:rsidR="00B35DAB" w14:paraId="346460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3C9CFAF7" w14:textId="77777777" w:rsidR="00B35DAB" w:rsidRDefault="001E13EE">
            <w:pPr>
              <w:spacing w:line="324" w:lineRule="auto"/>
              <w:jc w:val="right"/>
              <w:rPr>
                <w:rFonts w:ascii="Times New Roman" w:hAnsi="Times New Roman" w:cs="Times New Roman"/>
                <w:sz w:val="24"/>
                <w:szCs w:val="24"/>
                <w:vertAlign w:val="subscript"/>
              </w:rPr>
            </w:pPr>
            <w:r>
              <w:rPr>
                <w:rFonts w:ascii="Times New Roman" w:hAnsi="Times New Roman" w:cs="Times New Roman"/>
                <w:i/>
                <w:iCs/>
                <w:sz w:val="24"/>
                <w:szCs w:val="24"/>
              </w:rPr>
              <w:t>f</w:t>
            </w:r>
            <w:r>
              <w:rPr>
                <w:rFonts w:ascii="Times New Roman" w:hAnsi="Times New Roman" w:cs="Times New Roman"/>
                <w:sz w:val="24"/>
                <w:szCs w:val="24"/>
                <w:vertAlign w:val="subscript"/>
              </w:rPr>
              <w:t>a</w:t>
            </w:r>
          </w:p>
        </w:tc>
        <w:tc>
          <w:tcPr>
            <w:tcW w:w="708" w:type="dxa"/>
            <w:tcBorders>
              <w:top w:val="nil"/>
              <w:left w:val="nil"/>
              <w:bottom w:val="nil"/>
              <w:right w:val="nil"/>
            </w:tcBorders>
            <w:shd w:val="clear" w:color="auto" w:fill="auto"/>
          </w:tcPr>
          <w:p w14:paraId="6D54A8E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63E07138" w14:textId="77777777" w:rsidR="00B35DAB" w:rsidRDefault="001E13EE">
            <w:pPr>
              <w:spacing w:line="324" w:lineRule="auto"/>
              <w:rPr>
                <w:rFonts w:ascii="宋体" w:hAnsi="宋体"/>
                <w:sz w:val="24"/>
                <w:szCs w:val="24"/>
              </w:rPr>
            </w:pPr>
            <w:bookmarkStart w:id="274" w:name="OLE_LINK150"/>
            <w:r>
              <w:rPr>
                <w:rFonts w:ascii="Times New Roman" w:hAnsi="Times New Roman" w:cs="Times New Roman" w:hint="eastAsia"/>
                <w:sz w:val="24"/>
                <w:szCs w:val="24"/>
              </w:rPr>
              <w:t>组合墙边缘构件内型钢</w:t>
            </w:r>
            <w:bookmarkEnd w:id="274"/>
            <w:r>
              <w:rPr>
                <w:rFonts w:ascii="Times New Roman" w:hAnsi="Times New Roman" w:cs="Times New Roman" w:hint="eastAsia"/>
                <w:sz w:val="24"/>
                <w:szCs w:val="24"/>
              </w:rPr>
              <w:t>的抗拉和抗压强度设计值</w:t>
            </w:r>
            <w:r>
              <w:rPr>
                <w:rFonts w:ascii="宋体" w:hAnsi="宋体" w:hint="eastAsia"/>
                <w:sz w:val="24"/>
                <w:szCs w:val="24"/>
              </w:rPr>
              <w:t>（</w:t>
            </w:r>
            <w:r>
              <w:rPr>
                <w:rFonts w:ascii="Times New Roman" w:hAnsi="Times New Roman" w:cs="Times New Roman"/>
                <w:sz w:val="24"/>
                <w:szCs w:val="24"/>
              </w:rPr>
              <w:t>N/mm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658ADA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5CA1C4BE" w14:textId="77777777" w:rsidR="00B35DAB" w:rsidRDefault="001E13EE">
            <w:pPr>
              <w:spacing w:line="324" w:lineRule="auto"/>
              <w:jc w:val="right"/>
              <w:rPr>
                <w:rFonts w:ascii="Times New Roman" w:hAnsi="Times New Roman" w:cs="Times New Roman"/>
                <w:sz w:val="24"/>
                <w:szCs w:val="24"/>
                <w:vertAlign w:val="subscript"/>
              </w:rPr>
            </w:pPr>
            <w:r>
              <w:rPr>
                <w:rFonts w:ascii="Times New Roman" w:hAnsi="Times New Roman" w:cs="Times New Roman"/>
                <w:i/>
                <w:iCs/>
                <w:sz w:val="24"/>
                <w:szCs w:val="24"/>
              </w:rPr>
              <w:t>A</w:t>
            </w:r>
            <w:r>
              <w:rPr>
                <w:rFonts w:ascii="Times New Roman" w:hAnsi="Times New Roman" w:cs="Times New Roman" w:hint="eastAsia"/>
                <w:sz w:val="24"/>
                <w:szCs w:val="24"/>
                <w:vertAlign w:val="subscript"/>
              </w:rPr>
              <w:t>a</w:t>
            </w:r>
            <w:r>
              <w:rPr>
                <w:rFonts w:ascii="Times New Roman" w:hAnsi="Times New Roman" w:cs="Times New Roman"/>
                <w:sz w:val="24"/>
                <w:szCs w:val="24"/>
                <w:vertAlign w:val="subscript"/>
              </w:rPr>
              <w:t>1</w:t>
            </w:r>
          </w:p>
        </w:tc>
        <w:tc>
          <w:tcPr>
            <w:tcW w:w="708" w:type="dxa"/>
            <w:tcBorders>
              <w:top w:val="nil"/>
              <w:left w:val="nil"/>
              <w:bottom w:val="nil"/>
              <w:right w:val="nil"/>
            </w:tcBorders>
            <w:shd w:val="clear" w:color="auto" w:fill="auto"/>
          </w:tcPr>
          <w:p w14:paraId="4505A18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0412EFEC" w14:textId="77777777" w:rsidR="00B35DAB" w:rsidRDefault="001E13EE">
            <w:pPr>
              <w:spacing w:line="324" w:lineRule="auto"/>
              <w:rPr>
                <w:rFonts w:ascii="宋体" w:hAnsi="宋体"/>
                <w:sz w:val="24"/>
                <w:szCs w:val="24"/>
              </w:rPr>
            </w:pPr>
            <w:r>
              <w:rPr>
                <w:rFonts w:ascii="Times New Roman" w:hAnsi="Times New Roman" w:cs="Times New Roman" w:hint="eastAsia"/>
                <w:sz w:val="24"/>
                <w:szCs w:val="24"/>
              </w:rPr>
              <w:t>组合墙一端边缘构件内型钢的截面面积</w:t>
            </w:r>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），当两端所配型钢截面面积不同时，取较小一端的面积</w:t>
            </w:r>
            <w:r>
              <w:rPr>
                <w:rFonts w:ascii="Times New Roman" w:eastAsia="宋体" w:hAnsi="Times New Roman" w:cs="Times New Roman" w:hint="eastAsia"/>
                <w:kern w:val="0"/>
                <w:sz w:val="24"/>
                <w:szCs w:val="24"/>
              </w:rPr>
              <w:t>；</w:t>
            </w:r>
          </w:p>
        </w:tc>
      </w:tr>
      <w:tr w:rsidR="00B35DAB" w14:paraId="7E1890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2788D05F"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f</w:t>
            </w:r>
            <w:r>
              <w:rPr>
                <w:rFonts w:ascii="Times New Roman" w:hAnsi="Times New Roman" w:cs="Times New Roman" w:hint="eastAsia"/>
                <w:sz w:val="24"/>
                <w:szCs w:val="24"/>
                <w:vertAlign w:val="subscript"/>
              </w:rPr>
              <w:t>p</w:t>
            </w:r>
            <w:proofErr w:type="spellEnd"/>
          </w:p>
        </w:tc>
        <w:tc>
          <w:tcPr>
            <w:tcW w:w="708" w:type="dxa"/>
            <w:tcBorders>
              <w:top w:val="nil"/>
              <w:left w:val="nil"/>
              <w:bottom w:val="nil"/>
              <w:right w:val="nil"/>
            </w:tcBorders>
            <w:shd w:val="clear" w:color="auto" w:fill="auto"/>
          </w:tcPr>
          <w:p w14:paraId="46AE860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3059BF9C" w14:textId="77777777" w:rsidR="00B35DAB" w:rsidRDefault="001E13EE">
            <w:pPr>
              <w:spacing w:line="324" w:lineRule="auto"/>
              <w:rPr>
                <w:rFonts w:ascii="Times New Roman" w:hAnsi="Times New Roman" w:cs="Times New Roman"/>
                <w:sz w:val="24"/>
                <w:szCs w:val="24"/>
              </w:rPr>
            </w:pPr>
            <w:bookmarkStart w:id="275" w:name="OLE_LINK153"/>
            <w:r>
              <w:rPr>
                <w:rFonts w:ascii="Times New Roman" w:hAnsi="Times New Roman" w:cs="Times New Roman" w:hint="eastAsia"/>
                <w:sz w:val="24"/>
                <w:szCs w:val="24"/>
              </w:rPr>
              <w:t>组合墙内埋钢板</w:t>
            </w:r>
            <w:bookmarkEnd w:id="275"/>
            <w:r>
              <w:rPr>
                <w:rFonts w:ascii="Times New Roman" w:hAnsi="Times New Roman" w:cs="Times New Roman" w:hint="eastAsia"/>
                <w:sz w:val="24"/>
                <w:szCs w:val="24"/>
              </w:rPr>
              <w:t>的抗拉和抗压强度设计值</w:t>
            </w:r>
            <w:r>
              <w:rPr>
                <w:rFonts w:ascii="宋体" w:hAnsi="宋体" w:hint="eastAsia"/>
                <w:sz w:val="24"/>
                <w:szCs w:val="24"/>
              </w:rPr>
              <w:t>（</w:t>
            </w:r>
            <w:r>
              <w:rPr>
                <w:rFonts w:ascii="Times New Roman" w:hAnsi="Times New Roman" w:cs="Times New Roman"/>
                <w:sz w:val="24"/>
                <w:szCs w:val="24"/>
              </w:rPr>
              <w:t>N/mm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6B9BA5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0D04D213" w14:textId="77777777" w:rsidR="00B35DAB" w:rsidRDefault="001E13EE">
            <w:pPr>
              <w:spacing w:line="324" w:lineRule="auto"/>
              <w:jc w:val="right"/>
              <w:rPr>
                <w:rFonts w:ascii="Times New Roman" w:hAnsi="Times New Roman" w:cs="Times New Roman"/>
                <w:i/>
                <w:iCs/>
                <w:sz w:val="24"/>
                <w:szCs w:val="24"/>
              </w:rPr>
            </w:pPr>
            <w:bookmarkStart w:id="276" w:name="OLE_LINK159"/>
            <w:r>
              <w:rPr>
                <w:rFonts w:ascii="Times New Roman" w:hAnsi="Times New Roman" w:cs="Times New Roman"/>
                <w:i/>
                <w:iCs/>
                <w:sz w:val="24"/>
                <w:szCs w:val="24"/>
              </w:rPr>
              <w:t>A</w:t>
            </w:r>
            <w:r>
              <w:rPr>
                <w:rFonts w:ascii="Times New Roman" w:hAnsi="Times New Roman" w:cs="Times New Roman"/>
                <w:sz w:val="24"/>
                <w:szCs w:val="24"/>
                <w:vertAlign w:val="subscript"/>
              </w:rPr>
              <w:t>p</w:t>
            </w:r>
            <w:bookmarkEnd w:id="276"/>
          </w:p>
        </w:tc>
        <w:tc>
          <w:tcPr>
            <w:tcW w:w="708" w:type="dxa"/>
            <w:tcBorders>
              <w:top w:val="nil"/>
              <w:left w:val="nil"/>
              <w:bottom w:val="nil"/>
              <w:right w:val="nil"/>
            </w:tcBorders>
            <w:shd w:val="clear" w:color="auto" w:fill="auto"/>
          </w:tcPr>
          <w:p w14:paraId="0CFBDA94"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34FD11AB"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组合墙内埋钢板的截面面积</w:t>
            </w:r>
            <w:r>
              <w:rPr>
                <w:rFonts w:ascii="宋体" w:hAnsi="宋体" w:hint="eastAsia"/>
                <w:sz w:val="24"/>
                <w:szCs w:val="24"/>
              </w:rPr>
              <w:t>（</w:t>
            </w:r>
            <w:r>
              <w:rPr>
                <w:rFonts w:ascii="Times New Roman" w:hAnsi="Times New Roman" w:cs="Times New Roman"/>
                <w:sz w:val="24"/>
                <w:szCs w:val="24"/>
              </w:rPr>
              <w:t>mm</w:t>
            </w:r>
            <w:r>
              <w:rPr>
                <w:rFonts w:ascii="Times New Roman" w:hAnsi="Times New Roman" w:cs="Times New Roman" w:hint="eastAsia"/>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113E533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712AD6E3" w14:textId="77777777" w:rsidR="00B35DAB" w:rsidRDefault="001E13EE">
            <w:pPr>
              <w:spacing w:line="324" w:lineRule="auto"/>
              <w:jc w:val="right"/>
              <w:rPr>
                <w:rFonts w:ascii="Times New Roman" w:hAnsi="Times New Roman" w:cs="Times New Roman"/>
                <w:i/>
                <w:iCs/>
                <w:sz w:val="24"/>
                <w:szCs w:val="24"/>
              </w:rPr>
            </w:pPr>
            <w:r>
              <w:rPr>
                <w:rFonts w:ascii="Symbol" w:hAnsi="Symbol" w:cs="Times New Roman"/>
                <w:i/>
                <w:iCs/>
                <w:sz w:val="24"/>
                <w:szCs w:val="24"/>
              </w:rPr>
              <w:t>r</w:t>
            </w:r>
            <w:r>
              <w:rPr>
                <w:rFonts w:ascii="Times New Roman" w:hAnsi="Times New Roman" w:cs="Times New Roman"/>
                <w:sz w:val="24"/>
                <w:szCs w:val="24"/>
                <w:vertAlign w:val="subscript"/>
              </w:rPr>
              <w:t>p</w:t>
            </w:r>
          </w:p>
        </w:tc>
        <w:tc>
          <w:tcPr>
            <w:tcW w:w="708" w:type="dxa"/>
            <w:tcBorders>
              <w:top w:val="nil"/>
              <w:left w:val="nil"/>
              <w:bottom w:val="nil"/>
              <w:right w:val="nil"/>
            </w:tcBorders>
            <w:shd w:val="clear" w:color="auto" w:fill="auto"/>
          </w:tcPr>
          <w:p w14:paraId="1382AA8B"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16D55583"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组合墙内埋</w:t>
            </w:r>
            <w:proofErr w:type="gramStart"/>
            <w:r>
              <w:rPr>
                <w:rFonts w:ascii="Times New Roman" w:hAnsi="Times New Roman" w:cs="Times New Roman" w:hint="eastAsia"/>
                <w:sz w:val="24"/>
                <w:szCs w:val="24"/>
              </w:rPr>
              <w:t>钢板含钢率</w:t>
            </w:r>
            <w:proofErr w:type="gramEnd"/>
            <w:r>
              <w:rPr>
                <w:rFonts w:ascii="Times New Roman" w:hAnsi="Times New Roman" w:cs="Times New Roman" w:hint="eastAsia"/>
                <w:sz w:val="24"/>
                <w:szCs w:val="24"/>
              </w:rPr>
              <w:t>。</w:t>
            </w:r>
          </w:p>
        </w:tc>
      </w:tr>
    </w:tbl>
    <w:bookmarkEnd w:id="269"/>
    <w:p w14:paraId="410D5DEA" w14:textId="59838CCE" w:rsidR="00B35DAB" w:rsidRDefault="001E13EE">
      <w:pPr>
        <w:spacing w:line="360" w:lineRule="auto"/>
        <w:rPr>
          <w:rFonts w:ascii="Times New Roman" w:hAnsi="Times New Roman" w:cs="Times New Roman"/>
          <w:sz w:val="24"/>
          <w:szCs w:val="24"/>
        </w:rPr>
      </w:pPr>
      <w:r>
        <w:rPr>
          <w:rFonts w:ascii="Times New Roman" w:hAnsi="Times New Roman" w:cs="Times New Roman"/>
          <w:b/>
          <w:bCs/>
          <w:sz w:val="24"/>
          <w:szCs w:val="24"/>
        </w:rPr>
        <w:t>5.2.</w:t>
      </w:r>
      <w:r>
        <w:rPr>
          <w:rFonts w:ascii="Times New Roman" w:hAnsi="Times New Roman" w:cs="Times New Roman" w:hint="eastAsia"/>
          <w:b/>
          <w:bCs/>
          <w:sz w:val="24"/>
          <w:szCs w:val="24"/>
        </w:rPr>
        <w:t>5</w:t>
      </w:r>
      <w:r>
        <w:rPr>
          <w:rFonts w:ascii="Times New Roman" w:hAnsi="Times New Roman" w:cs="Times New Roman"/>
          <w:b/>
          <w:bCs/>
          <w:sz w:val="24"/>
          <w:szCs w:val="24"/>
        </w:rPr>
        <w:t xml:space="preserve">  </w:t>
      </w:r>
      <w:r>
        <w:rPr>
          <w:rFonts w:ascii="Times New Roman" w:hAnsi="Times New Roman" w:cs="Times New Roman"/>
          <w:sz w:val="24"/>
          <w:szCs w:val="24"/>
        </w:rPr>
        <w:t>考虑地震作用</w:t>
      </w:r>
      <w:proofErr w:type="gramStart"/>
      <w:r>
        <w:rPr>
          <w:rFonts w:ascii="Times New Roman" w:hAnsi="Times New Roman" w:cs="Times New Roman"/>
          <w:sz w:val="24"/>
          <w:szCs w:val="24"/>
        </w:rPr>
        <w:t>的</w:t>
      </w:r>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r>
        <w:rPr>
          <w:rFonts w:ascii="Times New Roman" w:hAnsi="Times New Roman" w:cs="Times New Roman"/>
          <w:sz w:val="24"/>
          <w:szCs w:val="24"/>
        </w:rPr>
        <w:t>，其重力荷载代表</w:t>
      </w:r>
      <w:proofErr w:type="gramStart"/>
      <w:r>
        <w:rPr>
          <w:rFonts w:ascii="Times New Roman" w:hAnsi="Times New Roman" w:cs="Times New Roman"/>
          <w:sz w:val="24"/>
          <w:szCs w:val="24"/>
        </w:rPr>
        <w:t>值作用下墙</w:t>
      </w:r>
      <w:proofErr w:type="gramEnd"/>
      <w:r>
        <w:rPr>
          <w:rFonts w:ascii="Times New Roman" w:hAnsi="Times New Roman" w:cs="Times New Roman" w:hint="eastAsia"/>
          <w:sz w:val="24"/>
          <w:szCs w:val="24"/>
        </w:rPr>
        <w:t>肢</w:t>
      </w:r>
      <w:r>
        <w:rPr>
          <w:rFonts w:ascii="Times New Roman" w:hAnsi="Times New Roman" w:cs="Times New Roman"/>
          <w:sz w:val="24"/>
          <w:szCs w:val="24"/>
        </w:rPr>
        <w:t>的轴压比应按下式计算，且不宜超过表</w:t>
      </w:r>
      <w:r>
        <w:rPr>
          <w:rFonts w:ascii="Times New Roman" w:hAnsi="Times New Roman" w:cs="Times New Roman" w:hint="eastAsia"/>
          <w:sz w:val="24"/>
          <w:szCs w:val="24"/>
        </w:rPr>
        <w:t>5.2.5</w:t>
      </w:r>
      <w:r>
        <w:rPr>
          <w:rFonts w:ascii="Times New Roman" w:hAnsi="Times New Roman" w:cs="Times New Roman"/>
          <w:sz w:val="24"/>
          <w:szCs w:val="24"/>
        </w:rPr>
        <w:t>的限值</w:t>
      </w:r>
      <w:r>
        <w:rPr>
          <w:rFonts w:ascii="Times New Roman" w:hAnsi="Times New Roman" w:cs="Times New Roman" w:hint="eastAsia"/>
          <w:sz w:val="24"/>
          <w:szCs w:val="24"/>
        </w:rPr>
        <w:t>：</w:t>
      </w:r>
    </w:p>
    <w:tbl>
      <w:tblPr>
        <w:tblW w:w="0" w:type="auto"/>
        <w:tblInd w:w="108" w:type="dxa"/>
        <w:tblLook w:val="04A0" w:firstRow="1" w:lastRow="0" w:firstColumn="1" w:lastColumn="0" w:noHBand="0" w:noVBand="1"/>
      </w:tblPr>
      <w:tblGrid>
        <w:gridCol w:w="707"/>
        <w:gridCol w:w="6446"/>
        <w:gridCol w:w="1267"/>
      </w:tblGrid>
      <w:tr w:rsidR="00B35DAB" w14:paraId="2D5DE752" w14:textId="77777777">
        <w:tc>
          <w:tcPr>
            <w:tcW w:w="707" w:type="dxa"/>
            <w:shd w:val="clear" w:color="auto" w:fill="auto"/>
          </w:tcPr>
          <w:p w14:paraId="38D8B3FF" w14:textId="77777777" w:rsidR="00B35DAB" w:rsidRDefault="00B35DAB">
            <w:pPr>
              <w:rPr>
                <w:sz w:val="24"/>
                <w:szCs w:val="24"/>
              </w:rPr>
            </w:pPr>
          </w:p>
        </w:tc>
        <w:bookmarkStart w:id="277" w:name="OLE_LINK161"/>
        <w:tc>
          <w:tcPr>
            <w:tcW w:w="6446" w:type="dxa"/>
            <w:shd w:val="clear" w:color="auto" w:fill="auto"/>
          </w:tcPr>
          <w:p w14:paraId="6C7E1D3E" w14:textId="77777777" w:rsidR="00B35DAB" w:rsidRDefault="001E13EE">
            <w:pPr>
              <w:jc w:val="center"/>
              <w:rPr>
                <w:sz w:val="24"/>
                <w:szCs w:val="24"/>
                <w:vertAlign w:val="subscript"/>
              </w:rPr>
            </w:pPr>
            <w:r>
              <w:rPr>
                <w:rFonts w:hint="eastAsia"/>
                <w:position w:val="-38"/>
              </w:rPr>
              <w:object w:dxaOrig="2895" w:dyaOrig="750" w14:anchorId="28D81F60">
                <v:shape id="_x0000_i1070" type="#_x0000_t75" style="width:144.75pt;height:37.5pt" o:ole="">
                  <v:imagedata r:id="rId99" o:title=""/>
                </v:shape>
                <o:OLEObject Type="Embed" ProgID="Equation.DSMT4" ShapeID="_x0000_i1070" DrawAspect="Content" ObjectID="_1834747345" r:id="rId100"/>
              </w:object>
            </w:r>
            <w:bookmarkEnd w:id="277"/>
          </w:p>
        </w:tc>
        <w:tc>
          <w:tcPr>
            <w:tcW w:w="1267" w:type="dxa"/>
            <w:shd w:val="clear" w:color="auto" w:fill="auto"/>
            <w:vAlign w:val="center"/>
          </w:tcPr>
          <w:p w14:paraId="3D34CB09" w14:textId="77777777" w:rsidR="00B35DAB" w:rsidRDefault="001E13EE">
            <w:pPr>
              <w:jc w:val="right"/>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6.2.</w:t>
            </w:r>
            <w:r>
              <w:rPr>
                <w:rFonts w:ascii="Times New Roman" w:hAnsi="Times New Roman" w:cs="Times New Roman" w:hint="eastAsia"/>
                <w:sz w:val="24"/>
                <w:szCs w:val="24"/>
              </w:rPr>
              <w:t>4</w:t>
            </w:r>
            <w:r>
              <w:rPr>
                <w:rFonts w:ascii="Times New Roman" w:hAnsi="Times New Roman" w:cs="Times New Roman"/>
                <w:sz w:val="24"/>
                <w:szCs w:val="24"/>
              </w:rPr>
              <w:t>）</w:t>
            </w:r>
          </w:p>
        </w:tc>
      </w:tr>
    </w:tbl>
    <w:p w14:paraId="06800078" w14:textId="77777777" w:rsidR="00B35DAB" w:rsidRDefault="00B35DAB">
      <w:pPr>
        <w:spacing w:line="120" w:lineRule="exact"/>
        <w:ind w:firstLine="560"/>
        <w:rPr>
          <w:sz w:val="24"/>
          <w:szCs w:val="24"/>
        </w:rPr>
      </w:pPr>
    </w:p>
    <w:tbl>
      <w:tblPr>
        <w:tblW w:w="0" w:type="auto"/>
        <w:tblInd w:w="108" w:type="dxa"/>
        <w:tblLook w:val="04A0" w:firstRow="1" w:lastRow="0" w:firstColumn="1" w:lastColumn="0" w:noHBand="0" w:noVBand="1"/>
      </w:tblPr>
      <w:tblGrid>
        <w:gridCol w:w="993"/>
        <w:gridCol w:w="708"/>
        <w:gridCol w:w="6719"/>
      </w:tblGrid>
      <w:tr w:rsidR="00B35DAB" w14:paraId="4CA40666" w14:textId="77777777">
        <w:tc>
          <w:tcPr>
            <w:tcW w:w="993" w:type="dxa"/>
            <w:shd w:val="clear" w:color="auto" w:fill="auto"/>
          </w:tcPr>
          <w:p w14:paraId="779EC09A"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r>
              <w:rPr>
                <w:rFonts w:ascii="Times New Roman" w:hAnsi="Times New Roman" w:cs="Times New Roman" w:hint="eastAsia"/>
                <w:i/>
                <w:iCs/>
                <w:sz w:val="24"/>
                <w:szCs w:val="24"/>
              </w:rPr>
              <w:t>n</w:t>
            </w:r>
          </w:p>
        </w:tc>
        <w:tc>
          <w:tcPr>
            <w:tcW w:w="708" w:type="dxa"/>
            <w:shd w:val="clear" w:color="auto" w:fill="auto"/>
          </w:tcPr>
          <w:p w14:paraId="204FB8F3"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2D77166C" w14:textId="77777777" w:rsidR="00B35DAB" w:rsidRDefault="001E13EE">
            <w:pPr>
              <w:spacing w:line="324" w:lineRule="auto"/>
              <w:rPr>
                <w:rFonts w:ascii="Times New Roman" w:hAnsi="Times New Roman" w:cs="Times New Roman"/>
                <w:sz w:val="24"/>
                <w:szCs w:val="24"/>
              </w:rPr>
            </w:pPr>
            <w:proofErr w:type="gramStart"/>
            <w:r>
              <w:rPr>
                <w:rFonts w:ascii="Times New Roman" w:hAnsi="Times New Roman" w:cs="Times New Roman" w:hint="eastAsia"/>
                <w:sz w:val="24"/>
                <w:szCs w:val="24"/>
              </w:rPr>
              <w:t>组合墙轴压</w:t>
            </w:r>
            <w:proofErr w:type="gramEnd"/>
            <w:r>
              <w:rPr>
                <w:rFonts w:ascii="Times New Roman" w:hAnsi="Times New Roman" w:cs="Times New Roman" w:hint="eastAsia"/>
                <w:sz w:val="24"/>
                <w:szCs w:val="24"/>
              </w:rPr>
              <w:t>比</w:t>
            </w:r>
            <w:r>
              <w:rPr>
                <w:rFonts w:ascii="Times New Roman" w:hAnsi="Times New Roman" w:cs="Times New Roman"/>
                <w:sz w:val="24"/>
                <w:szCs w:val="24"/>
              </w:rPr>
              <w:t>；</w:t>
            </w:r>
          </w:p>
        </w:tc>
      </w:tr>
      <w:tr w:rsidR="00B35DAB" w14:paraId="294F27E4" w14:textId="77777777">
        <w:tc>
          <w:tcPr>
            <w:tcW w:w="993" w:type="dxa"/>
            <w:shd w:val="clear" w:color="auto" w:fill="auto"/>
          </w:tcPr>
          <w:p w14:paraId="4B9656BD"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lastRenderedPageBreak/>
              <w:t>N</w:t>
            </w:r>
            <w:r>
              <w:rPr>
                <w:rFonts w:ascii="Times New Roman" w:hAnsi="Times New Roman" w:cs="Times New Roman"/>
                <w:sz w:val="24"/>
                <w:szCs w:val="24"/>
                <w:vertAlign w:val="subscript"/>
              </w:rPr>
              <w:t>G</w:t>
            </w:r>
          </w:p>
        </w:tc>
        <w:tc>
          <w:tcPr>
            <w:tcW w:w="708" w:type="dxa"/>
            <w:shd w:val="clear" w:color="auto" w:fill="auto"/>
          </w:tcPr>
          <w:p w14:paraId="618A68C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15E26526"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墙肢重力荷载代表</w:t>
            </w:r>
            <w:proofErr w:type="gramStart"/>
            <w:r>
              <w:rPr>
                <w:rFonts w:ascii="Times New Roman" w:hAnsi="Times New Roman" w:cs="Times New Roman" w:hint="eastAsia"/>
                <w:sz w:val="24"/>
                <w:szCs w:val="24"/>
              </w:rPr>
              <w:t>值作用</w:t>
            </w:r>
            <w:proofErr w:type="gramEnd"/>
            <w:r>
              <w:rPr>
                <w:rFonts w:ascii="Times New Roman" w:hAnsi="Times New Roman" w:cs="Times New Roman" w:hint="eastAsia"/>
                <w:sz w:val="24"/>
                <w:szCs w:val="24"/>
              </w:rPr>
              <w:t>下轴向压力设计值（</w:t>
            </w:r>
            <w:r>
              <w:rPr>
                <w:rFonts w:ascii="Times New Roman" w:hAnsi="Times New Roman" w:cs="Times New Roman" w:hint="eastAsia"/>
                <w:sz w:val="24"/>
                <w:szCs w:val="24"/>
              </w:rPr>
              <w:t>N</w:t>
            </w:r>
            <w:r>
              <w:rPr>
                <w:rFonts w:ascii="Times New Roman" w:hAnsi="Times New Roman" w:cs="Times New Roman" w:hint="eastAsia"/>
                <w:sz w:val="24"/>
                <w:szCs w:val="24"/>
              </w:rPr>
              <w:t>）。</w:t>
            </w:r>
          </w:p>
        </w:tc>
      </w:tr>
    </w:tbl>
    <w:p w14:paraId="5CBA1B6F"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 xml:space="preserve">5.2.5 </w:t>
      </w:r>
      <w:r>
        <w:rPr>
          <w:rFonts w:ascii="Times New Roman" w:eastAsia="宋体" w:hAnsi="Times New Roman" w:cs="Times New Roman"/>
          <w:b/>
          <w:bCs/>
          <w:color w:val="000000"/>
          <w:kern w:val="0"/>
          <w:szCs w:val="21"/>
          <w:lang w:bidi="ar"/>
        </w:rPr>
        <w:t xml:space="preserve"> </w:t>
      </w:r>
      <w:proofErr w:type="gramStart"/>
      <w:r>
        <w:rPr>
          <w:rFonts w:ascii="Times New Roman" w:eastAsia="宋体" w:hAnsi="Times New Roman" w:cs="Times New Roman" w:hint="eastAsia"/>
          <w:b/>
          <w:bCs/>
          <w:color w:val="000000"/>
          <w:kern w:val="0"/>
          <w:szCs w:val="21"/>
          <w:lang w:bidi="ar"/>
        </w:rPr>
        <w:t>内埋式</w:t>
      </w:r>
      <w:proofErr w:type="gramEnd"/>
      <w:r>
        <w:rPr>
          <w:rFonts w:ascii="Times New Roman" w:eastAsia="宋体" w:hAnsi="Times New Roman" w:cs="Times New Roman" w:hint="eastAsia"/>
          <w:b/>
          <w:bCs/>
          <w:color w:val="000000"/>
          <w:kern w:val="0"/>
          <w:szCs w:val="21"/>
          <w:lang w:bidi="ar"/>
        </w:rPr>
        <w:t>钢板</w:t>
      </w:r>
      <w:proofErr w:type="gramStart"/>
      <w:r>
        <w:rPr>
          <w:rFonts w:ascii="Times New Roman" w:eastAsia="宋体" w:hAnsi="Times New Roman" w:cs="Times New Roman" w:hint="eastAsia"/>
          <w:b/>
          <w:bCs/>
          <w:color w:val="000000"/>
          <w:kern w:val="0"/>
          <w:szCs w:val="21"/>
          <w:lang w:bidi="ar"/>
        </w:rPr>
        <w:t>组合墙轴压</w:t>
      </w:r>
      <w:proofErr w:type="gramEnd"/>
      <w:r>
        <w:rPr>
          <w:rFonts w:ascii="Times New Roman" w:eastAsia="宋体" w:hAnsi="Times New Roman" w:cs="Times New Roman" w:hint="eastAsia"/>
          <w:b/>
          <w:bCs/>
          <w:color w:val="000000"/>
          <w:kern w:val="0"/>
          <w:szCs w:val="21"/>
          <w:lang w:bidi="ar"/>
        </w:rPr>
        <w:t>比限值</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11"/>
        <w:gridCol w:w="2239"/>
        <w:gridCol w:w="2239"/>
        <w:gridCol w:w="2239"/>
      </w:tblGrid>
      <w:tr w:rsidR="00B35DAB" w14:paraId="661B19A6" w14:textId="77777777">
        <w:trPr>
          <w:trHeight w:val="454"/>
          <w:jc w:val="center"/>
        </w:trPr>
        <w:tc>
          <w:tcPr>
            <w:tcW w:w="1061" w:type="pct"/>
            <w:shd w:val="clear" w:color="auto" w:fill="auto"/>
            <w:vAlign w:val="center"/>
          </w:tcPr>
          <w:p w14:paraId="6ABB67B5"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抗震等级</w:t>
            </w:r>
          </w:p>
        </w:tc>
        <w:tc>
          <w:tcPr>
            <w:tcW w:w="1313" w:type="pct"/>
            <w:vAlign w:val="center"/>
          </w:tcPr>
          <w:p w14:paraId="32868AA8"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特一级、一级（</w:t>
            </w:r>
            <w:r>
              <w:rPr>
                <w:rFonts w:ascii="Times New Roman" w:eastAsia="宋体" w:hAnsi="Times New Roman" w:cs="Times New Roman" w:hint="eastAsia"/>
              </w:rPr>
              <w:t>9</w:t>
            </w:r>
            <w:r>
              <w:rPr>
                <w:rFonts w:ascii="Times New Roman" w:eastAsia="宋体" w:hAnsi="Times New Roman" w:cs="Times New Roman" w:hint="eastAsia"/>
              </w:rPr>
              <w:t>度）</w:t>
            </w:r>
          </w:p>
        </w:tc>
        <w:tc>
          <w:tcPr>
            <w:tcW w:w="1313" w:type="pct"/>
            <w:shd w:val="clear" w:color="auto" w:fill="auto"/>
            <w:vAlign w:val="center"/>
          </w:tcPr>
          <w:p w14:paraId="6E822B31"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一级（</w:t>
            </w:r>
            <w:r>
              <w:rPr>
                <w:rFonts w:ascii="Times New Roman" w:eastAsia="宋体" w:hAnsi="Times New Roman" w:cs="Times New Roman" w:hint="eastAsia"/>
              </w:rPr>
              <w:t>6</w:t>
            </w:r>
            <w:r>
              <w:rPr>
                <w:rFonts w:ascii="Times New Roman" w:eastAsia="宋体" w:hAnsi="Times New Roman" w:cs="Times New Roman" w:hint="eastAsia"/>
              </w:rPr>
              <w:t>、</w:t>
            </w:r>
            <w:r>
              <w:rPr>
                <w:rFonts w:ascii="Times New Roman" w:eastAsia="宋体" w:hAnsi="Times New Roman" w:cs="Times New Roman" w:hint="eastAsia"/>
              </w:rPr>
              <w:t>7</w:t>
            </w:r>
            <w:r>
              <w:rPr>
                <w:rFonts w:ascii="Times New Roman" w:eastAsia="宋体" w:hAnsi="Times New Roman" w:cs="Times New Roman" w:hint="eastAsia"/>
              </w:rPr>
              <w:t>、</w:t>
            </w:r>
            <w:r>
              <w:rPr>
                <w:rFonts w:ascii="Times New Roman" w:eastAsia="宋体" w:hAnsi="Times New Roman" w:cs="Times New Roman" w:hint="eastAsia"/>
              </w:rPr>
              <w:t>8</w:t>
            </w:r>
            <w:r>
              <w:rPr>
                <w:rFonts w:ascii="Times New Roman" w:eastAsia="宋体" w:hAnsi="Times New Roman" w:cs="Times New Roman" w:hint="eastAsia"/>
              </w:rPr>
              <w:t>度）</w:t>
            </w:r>
          </w:p>
        </w:tc>
        <w:tc>
          <w:tcPr>
            <w:tcW w:w="1313" w:type="pct"/>
            <w:shd w:val="clear" w:color="auto" w:fill="auto"/>
            <w:vAlign w:val="center"/>
          </w:tcPr>
          <w:p w14:paraId="12BFE0AD"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二级、三级</w:t>
            </w:r>
          </w:p>
        </w:tc>
      </w:tr>
      <w:tr w:rsidR="00B35DAB" w14:paraId="1B068C4D" w14:textId="77777777">
        <w:trPr>
          <w:trHeight w:val="454"/>
          <w:jc w:val="center"/>
        </w:trPr>
        <w:tc>
          <w:tcPr>
            <w:tcW w:w="1061" w:type="pct"/>
            <w:shd w:val="clear" w:color="auto" w:fill="auto"/>
            <w:vAlign w:val="center"/>
          </w:tcPr>
          <w:p w14:paraId="38B3D61D"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轴压比限值</w:t>
            </w:r>
          </w:p>
        </w:tc>
        <w:tc>
          <w:tcPr>
            <w:tcW w:w="1313" w:type="pct"/>
            <w:vAlign w:val="center"/>
          </w:tcPr>
          <w:p w14:paraId="6629E415"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0.4</w:t>
            </w:r>
          </w:p>
        </w:tc>
        <w:tc>
          <w:tcPr>
            <w:tcW w:w="1313" w:type="pct"/>
            <w:shd w:val="clear" w:color="auto" w:fill="auto"/>
            <w:vAlign w:val="center"/>
          </w:tcPr>
          <w:p w14:paraId="701FF9C1"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0.5</w:t>
            </w:r>
          </w:p>
        </w:tc>
        <w:tc>
          <w:tcPr>
            <w:tcW w:w="1313" w:type="pct"/>
            <w:shd w:val="clear" w:color="auto" w:fill="auto"/>
            <w:vAlign w:val="center"/>
          </w:tcPr>
          <w:p w14:paraId="15BD522F"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0.6</w:t>
            </w:r>
          </w:p>
        </w:tc>
      </w:tr>
    </w:tbl>
    <w:p w14:paraId="290B78D0" w14:textId="77777777" w:rsidR="00B35DAB" w:rsidRDefault="001E13EE">
      <w:pPr>
        <w:pStyle w:val="3"/>
        <w:jc w:val="center"/>
        <w:rPr>
          <w:rFonts w:ascii="Times New Roman" w:eastAsia="黑体" w:hAnsi="Times New Roman" w:cs="Times New Roman"/>
          <w:sz w:val="28"/>
          <w:szCs w:val="28"/>
        </w:rPr>
      </w:pPr>
      <w:bookmarkStart w:id="278" w:name="_Toc27535"/>
      <w:bookmarkStart w:id="279" w:name="_Toc26863"/>
      <w:bookmarkStart w:id="280" w:name="_Toc157089421"/>
      <w:bookmarkStart w:id="281" w:name="_Toc216441766"/>
      <w:bookmarkStart w:id="282" w:name="_Toc216354397"/>
      <w:bookmarkStart w:id="283" w:name="_Toc216359807"/>
      <w:bookmarkStart w:id="284" w:name="_Toc216369277"/>
      <w:r>
        <w:rPr>
          <w:rFonts w:ascii="Times New Roman" w:eastAsia="黑体" w:hAnsi="Times New Roman" w:cs="Times New Roman"/>
          <w:sz w:val="28"/>
          <w:szCs w:val="28"/>
        </w:rPr>
        <w:t xml:space="preserve">5.3  </w:t>
      </w:r>
      <w:bookmarkEnd w:id="278"/>
      <w:bookmarkEnd w:id="279"/>
      <w:r>
        <w:rPr>
          <w:rFonts w:ascii="Times New Roman" w:eastAsia="黑体" w:hAnsi="Times New Roman" w:cs="Times New Roman" w:hint="eastAsia"/>
          <w:sz w:val="28"/>
          <w:szCs w:val="28"/>
        </w:rPr>
        <w:t>构造要求</w:t>
      </w:r>
      <w:bookmarkEnd w:id="280"/>
      <w:bookmarkEnd w:id="281"/>
      <w:bookmarkEnd w:id="282"/>
      <w:bookmarkEnd w:id="283"/>
      <w:bookmarkEnd w:id="284"/>
    </w:p>
    <w:p w14:paraId="37EE4C25"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 xml:space="preserve">5.3.1  </w:t>
      </w:r>
      <w:bookmarkStart w:id="285" w:name="OLE_LINK66"/>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85"/>
      <w:r>
        <w:rPr>
          <w:rFonts w:ascii="Times New Roman" w:eastAsia="宋体" w:hAnsi="Times New Roman" w:cs="Times New Roman" w:hint="eastAsia"/>
          <w:kern w:val="0"/>
          <w:sz w:val="24"/>
          <w:szCs w:val="24"/>
          <w:lang w:bidi="ar"/>
        </w:rPr>
        <w:t>，其钢板厚度不宜小于</w:t>
      </w:r>
      <w:r>
        <w:rPr>
          <w:rFonts w:ascii="Times New Roman" w:eastAsia="宋体" w:hAnsi="Times New Roman" w:cs="Times New Roman" w:hint="eastAsia"/>
          <w:kern w:val="0"/>
          <w:sz w:val="24"/>
          <w:szCs w:val="24"/>
          <w:lang w:bidi="ar"/>
        </w:rPr>
        <w:t>10mm</w:t>
      </w:r>
      <w:r>
        <w:rPr>
          <w:rFonts w:ascii="Times New Roman" w:eastAsia="宋体" w:hAnsi="Times New Roman" w:cs="Times New Roman" w:hint="eastAsia"/>
          <w:kern w:val="0"/>
          <w:sz w:val="24"/>
          <w:szCs w:val="24"/>
          <w:lang w:bidi="ar"/>
        </w:rPr>
        <w:t>，且钢板厚度与墙体厚度之比不宜大于</w:t>
      </w:r>
      <w:r>
        <w:rPr>
          <w:rFonts w:ascii="Times New Roman" w:eastAsia="宋体" w:hAnsi="Times New Roman" w:cs="Times New Roman" w:hint="eastAsia"/>
          <w:kern w:val="0"/>
          <w:sz w:val="24"/>
          <w:szCs w:val="24"/>
          <w:lang w:bidi="ar"/>
        </w:rPr>
        <w:t>1/15</w:t>
      </w:r>
      <w:r>
        <w:rPr>
          <w:rFonts w:ascii="Times New Roman" w:eastAsia="宋体" w:hAnsi="Times New Roman" w:cs="Times New Roman"/>
          <w:kern w:val="0"/>
          <w:sz w:val="24"/>
          <w:szCs w:val="24"/>
          <w:lang w:bidi="ar"/>
        </w:rPr>
        <w:t>。</w:t>
      </w:r>
    </w:p>
    <w:p w14:paraId="2FB21A86" w14:textId="77777777" w:rsidR="00B35DAB" w:rsidRDefault="001E13EE">
      <w:pPr>
        <w:spacing w:line="360" w:lineRule="auto"/>
        <w:rPr>
          <w:rFonts w:ascii="Times New Roman" w:eastAsia="宋体" w:hAnsi="Times New Roman" w:cs="Times New Roman"/>
          <w:kern w:val="0"/>
          <w:sz w:val="24"/>
          <w:szCs w:val="24"/>
          <w:lang w:bidi="ar"/>
        </w:rPr>
      </w:pPr>
      <w:bookmarkStart w:id="286" w:name="OLE_LINK93"/>
      <w:r>
        <w:rPr>
          <w:rFonts w:ascii="Times New Roman" w:eastAsia="宋体" w:hAnsi="Times New Roman" w:cs="Times New Roman" w:hint="eastAsia"/>
          <w:b/>
          <w:bCs/>
          <w:kern w:val="0"/>
          <w:sz w:val="24"/>
          <w:szCs w:val="24"/>
          <w:lang w:bidi="ar"/>
        </w:rPr>
        <w:t>5.3.2</w:t>
      </w:r>
      <w:r>
        <w:rPr>
          <w:rFonts w:ascii="Times New Roman" w:eastAsia="宋体" w:hAnsi="Times New Roman" w:cs="Times New Roman"/>
          <w:kern w:val="0"/>
          <w:sz w:val="24"/>
          <w:szCs w:val="24"/>
          <w:lang w:bidi="ar"/>
        </w:rPr>
        <w:t xml:space="preserve">  </w:t>
      </w:r>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钢板组合墙的水平和竖向分布钢筋的最小配筋率应符合表</w:t>
      </w:r>
      <w:r>
        <w:rPr>
          <w:rFonts w:ascii="Times New Roman" w:eastAsia="宋体" w:hAnsi="Times New Roman" w:cs="Times New Roman" w:hint="eastAsia"/>
          <w:kern w:val="0"/>
          <w:sz w:val="24"/>
          <w:szCs w:val="24"/>
          <w:lang w:bidi="ar"/>
        </w:rPr>
        <w:t>5.</w:t>
      </w:r>
      <w:r>
        <w:rPr>
          <w:rFonts w:ascii="Times New Roman" w:eastAsia="宋体" w:hAnsi="Times New Roman" w:cs="Times New Roman"/>
          <w:kern w:val="0"/>
          <w:sz w:val="24"/>
          <w:szCs w:val="24"/>
          <w:lang w:bidi="ar"/>
        </w:rPr>
        <w:t>3.2</w:t>
      </w:r>
      <w:r>
        <w:rPr>
          <w:rFonts w:ascii="Times New Roman" w:eastAsia="宋体" w:hAnsi="Times New Roman" w:cs="Times New Roman" w:hint="eastAsia"/>
          <w:kern w:val="0"/>
          <w:sz w:val="24"/>
          <w:szCs w:val="24"/>
          <w:lang w:bidi="ar"/>
        </w:rPr>
        <w:t>的规定，分布钢筋间距不应大于墙体厚度的一半且不宜大于</w:t>
      </w:r>
      <w:r>
        <w:rPr>
          <w:rFonts w:ascii="Times New Roman" w:eastAsia="宋体" w:hAnsi="Times New Roman" w:cs="Times New Roman" w:hint="eastAsia"/>
          <w:kern w:val="0"/>
          <w:sz w:val="24"/>
          <w:szCs w:val="24"/>
          <w:lang w:bidi="ar"/>
        </w:rPr>
        <w:t>200mm</w:t>
      </w:r>
      <w:r>
        <w:rPr>
          <w:rFonts w:ascii="Times New Roman" w:eastAsia="宋体" w:hAnsi="Times New Roman" w:cs="Times New Roman" w:hint="eastAsia"/>
          <w:kern w:val="0"/>
          <w:sz w:val="24"/>
          <w:szCs w:val="24"/>
          <w:lang w:bidi="ar"/>
        </w:rPr>
        <w:t>，拉结钢筋间距不宜大于</w:t>
      </w:r>
      <w:r>
        <w:rPr>
          <w:rFonts w:ascii="Times New Roman" w:eastAsia="宋体" w:hAnsi="Times New Roman" w:cs="Times New Roman" w:hint="eastAsia"/>
          <w:kern w:val="0"/>
          <w:sz w:val="24"/>
          <w:szCs w:val="24"/>
          <w:lang w:bidi="ar"/>
        </w:rPr>
        <w:t>400mm</w:t>
      </w:r>
      <w:r>
        <w:rPr>
          <w:rFonts w:ascii="Times New Roman" w:eastAsia="宋体" w:hAnsi="Times New Roman" w:cs="Times New Roman" w:hint="eastAsia"/>
          <w:kern w:val="0"/>
          <w:sz w:val="24"/>
          <w:szCs w:val="24"/>
          <w:lang w:bidi="ar"/>
        </w:rPr>
        <w:t>，分布钢筋及拉结钢筋与钢板间应有可靠连接。</w:t>
      </w:r>
    </w:p>
    <w:bookmarkEnd w:id="286"/>
    <w:p w14:paraId="435D6031"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 xml:space="preserve">5.3.2 </w:t>
      </w:r>
      <w:r>
        <w:rPr>
          <w:rFonts w:ascii="Times New Roman" w:eastAsia="宋体" w:hAnsi="Times New Roman" w:cs="Times New Roman"/>
          <w:b/>
          <w:bCs/>
          <w:color w:val="000000"/>
          <w:kern w:val="0"/>
          <w:szCs w:val="21"/>
          <w:lang w:bidi="ar"/>
        </w:rPr>
        <w:t xml:space="preserve"> </w:t>
      </w:r>
      <w:bookmarkStart w:id="287" w:name="OLE_LINK86"/>
      <w:proofErr w:type="gramStart"/>
      <w:r>
        <w:rPr>
          <w:rFonts w:ascii="Times New Roman" w:eastAsia="宋体" w:hAnsi="Times New Roman" w:cs="Times New Roman" w:hint="eastAsia"/>
          <w:b/>
          <w:bCs/>
          <w:color w:val="000000"/>
          <w:kern w:val="0"/>
          <w:szCs w:val="21"/>
          <w:lang w:bidi="ar"/>
        </w:rPr>
        <w:t>内埋式</w:t>
      </w:r>
      <w:proofErr w:type="gramEnd"/>
      <w:r>
        <w:rPr>
          <w:rFonts w:ascii="Times New Roman" w:eastAsia="宋体" w:hAnsi="Times New Roman" w:cs="Times New Roman" w:hint="eastAsia"/>
          <w:b/>
          <w:bCs/>
          <w:color w:val="000000"/>
          <w:kern w:val="0"/>
          <w:szCs w:val="21"/>
          <w:lang w:bidi="ar"/>
        </w:rPr>
        <w:t>钢板组合墙</w:t>
      </w:r>
      <w:bookmarkEnd w:id="287"/>
      <w:r>
        <w:rPr>
          <w:rFonts w:ascii="Times New Roman" w:eastAsia="宋体" w:hAnsi="Times New Roman" w:cs="Times New Roman" w:hint="eastAsia"/>
          <w:b/>
          <w:bCs/>
          <w:color w:val="000000"/>
          <w:kern w:val="0"/>
          <w:szCs w:val="21"/>
          <w:lang w:bidi="ar"/>
        </w:rPr>
        <w:t>分布钢筋最小配筋率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76"/>
        <w:gridCol w:w="2050"/>
        <w:gridCol w:w="2052"/>
        <w:gridCol w:w="2050"/>
      </w:tblGrid>
      <w:tr w:rsidR="00B35DAB" w14:paraId="70AA5BFF" w14:textId="77777777">
        <w:trPr>
          <w:trHeight w:val="454"/>
          <w:jc w:val="center"/>
        </w:trPr>
        <w:tc>
          <w:tcPr>
            <w:tcW w:w="1393" w:type="pct"/>
            <w:shd w:val="clear" w:color="auto" w:fill="auto"/>
            <w:vAlign w:val="center"/>
          </w:tcPr>
          <w:p w14:paraId="7040038D"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抗震等级</w:t>
            </w:r>
          </w:p>
        </w:tc>
        <w:tc>
          <w:tcPr>
            <w:tcW w:w="1202" w:type="pct"/>
            <w:vAlign w:val="center"/>
          </w:tcPr>
          <w:p w14:paraId="62D52A90"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特一级</w:t>
            </w:r>
          </w:p>
        </w:tc>
        <w:tc>
          <w:tcPr>
            <w:tcW w:w="1203" w:type="pct"/>
            <w:shd w:val="clear" w:color="auto" w:fill="auto"/>
            <w:vAlign w:val="center"/>
          </w:tcPr>
          <w:p w14:paraId="26CEB759"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一级、二级、三级</w:t>
            </w:r>
          </w:p>
        </w:tc>
        <w:tc>
          <w:tcPr>
            <w:tcW w:w="1203" w:type="pct"/>
            <w:shd w:val="clear" w:color="auto" w:fill="auto"/>
            <w:vAlign w:val="center"/>
          </w:tcPr>
          <w:p w14:paraId="635C8D6C"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四级</w:t>
            </w:r>
          </w:p>
        </w:tc>
      </w:tr>
      <w:tr w:rsidR="00B35DAB" w14:paraId="49A18239" w14:textId="77777777">
        <w:trPr>
          <w:trHeight w:val="454"/>
          <w:jc w:val="center"/>
        </w:trPr>
        <w:tc>
          <w:tcPr>
            <w:tcW w:w="1393" w:type="pct"/>
            <w:shd w:val="clear" w:color="auto" w:fill="auto"/>
            <w:vAlign w:val="center"/>
          </w:tcPr>
          <w:p w14:paraId="529837D4"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水平和竖向分布钢筋</w:t>
            </w:r>
          </w:p>
        </w:tc>
        <w:tc>
          <w:tcPr>
            <w:tcW w:w="1202" w:type="pct"/>
            <w:vAlign w:val="center"/>
          </w:tcPr>
          <w:p w14:paraId="34A292F6"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0.45%</w:t>
            </w:r>
          </w:p>
        </w:tc>
        <w:tc>
          <w:tcPr>
            <w:tcW w:w="1203" w:type="pct"/>
            <w:shd w:val="clear" w:color="auto" w:fill="auto"/>
            <w:vAlign w:val="center"/>
          </w:tcPr>
          <w:p w14:paraId="5BECC421"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0.4%</w:t>
            </w:r>
          </w:p>
        </w:tc>
        <w:tc>
          <w:tcPr>
            <w:tcW w:w="1203" w:type="pct"/>
            <w:shd w:val="clear" w:color="auto" w:fill="auto"/>
            <w:vAlign w:val="center"/>
          </w:tcPr>
          <w:p w14:paraId="252CFAE2"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0.3%</w:t>
            </w:r>
          </w:p>
        </w:tc>
      </w:tr>
    </w:tbl>
    <w:p w14:paraId="7A1880D9" w14:textId="77777777" w:rsidR="00B35DAB" w:rsidRDefault="001E13EE">
      <w:pPr>
        <w:spacing w:beforeLines="50" w:before="156" w:line="360" w:lineRule="auto"/>
        <w:rPr>
          <w:rFonts w:ascii="Times New Roman" w:eastAsia="宋体" w:hAnsi="Times New Roman" w:cs="Times New Roman"/>
          <w:kern w:val="0"/>
          <w:sz w:val="24"/>
          <w:szCs w:val="24"/>
          <w:lang w:bidi="ar"/>
        </w:rPr>
      </w:pPr>
      <w:bookmarkStart w:id="288" w:name="OLE_LINK90"/>
      <w:r>
        <w:rPr>
          <w:rFonts w:ascii="Times New Roman" w:eastAsia="宋体" w:hAnsi="Times New Roman" w:cs="Times New Roman" w:hint="eastAsia"/>
          <w:b/>
          <w:bCs/>
          <w:kern w:val="0"/>
          <w:sz w:val="24"/>
          <w:szCs w:val="24"/>
          <w:lang w:bidi="ar"/>
        </w:rPr>
        <w:t>5.3.3</w:t>
      </w:r>
      <w:r>
        <w:rPr>
          <w:rFonts w:ascii="Times New Roman" w:eastAsia="宋体" w:hAnsi="Times New Roman" w:cs="Times New Roman"/>
          <w:kern w:val="0"/>
          <w:sz w:val="24"/>
          <w:szCs w:val="24"/>
          <w:lang w:bidi="ar"/>
        </w:rPr>
        <w:t xml:space="preserve">  </w:t>
      </w:r>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钢板组合墙的端部型钢周围应配置纵向钢筋和箍筋，组成内配型钢的约束边缘构件或构造边缘构件。边缘构件沿墙肢的长度、纵向钢筋和箍筋的配置应符</w:t>
      </w:r>
      <w:proofErr w:type="gramStart"/>
      <w:r>
        <w:rPr>
          <w:rFonts w:ascii="Times New Roman" w:eastAsia="宋体" w:hAnsi="Times New Roman" w:cs="Times New Roman" w:hint="eastAsia"/>
          <w:kern w:val="0"/>
          <w:sz w:val="24"/>
          <w:szCs w:val="24"/>
          <w:lang w:bidi="ar"/>
        </w:rPr>
        <w:t>现行行业</w:t>
      </w:r>
      <w:proofErr w:type="gramEnd"/>
      <w:r>
        <w:rPr>
          <w:rFonts w:ascii="Times New Roman" w:eastAsia="宋体" w:hAnsi="Times New Roman" w:cs="Times New Roman" w:hint="eastAsia"/>
          <w:kern w:val="0"/>
          <w:sz w:val="24"/>
          <w:szCs w:val="24"/>
          <w:lang w:bidi="ar"/>
        </w:rPr>
        <w:t>标准《组合结构设计规范》</w:t>
      </w:r>
      <w:r>
        <w:rPr>
          <w:rFonts w:ascii="Times New Roman" w:eastAsia="宋体" w:hAnsi="Times New Roman" w:cs="Times New Roman" w:hint="eastAsia"/>
          <w:kern w:val="0"/>
          <w:sz w:val="24"/>
          <w:szCs w:val="24"/>
          <w:lang w:bidi="ar"/>
        </w:rPr>
        <w:t>J</w:t>
      </w:r>
      <w:r>
        <w:rPr>
          <w:rFonts w:ascii="Times New Roman" w:eastAsia="宋体" w:hAnsi="Times New Roman" w:cs="Times New Roman"/>
          <w:kern w:val="0"/>
          <w:sz w:val="24"/>
          <w:szCs w:val="24"/>
          <w:lang w:bidi="ar"/>
        </w:rPr>
        <w:t>GJ 138</w:t>
      </w:r>
      <w:r>
        <w:rPr>
          <w:rFonts w:ascii="Times New Roman" w:eastAsia="宋体" w:hAnsi="Times New Roman" w:cs="Times New Roman" w:hint="eastAsia"/>
          <w:kern w:val="0"/>
          <w:sz w:val="24"/>
          <w:szCs w:val="24"/>
          <w:lang w:bidi="ar"/>
        </w:rPr>
        <w:t>中型钢混凝土剪力墙边缘构件的规定。</w:t>
      </w:r>
    </w:p>
    <w:p w14:paraId="236BCAA5"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5.3.4</w:t>
      </w:r>
      <w:r>
        <w:rPr>
          <w:rFonts w:ascii="Times New Roman" w:eastAsia="宋体" w:hAnsi="Times New Roman" w:cs="Times New Roman"/>
          <w:kern w:val="0"/>
          <w:sz w:val="24"/>
          <w:szCs w:val="24"/>
          <w:lang w:bidi="ar"/>
        </w:rPr>
        <w:t xml:space="preserve">  </w:t>
      </w:r>
      <w:bookmarkStart w:id="289" w:name="OLE_LINK98"/>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89"/>
      <w:r>
        <w:rPr>
          <w:rFonts w:ascii="Times New Roman" w:eastAsia="宋体" w:hAnsi="Times New Roman" w:cs="Times New Roman" w:hint="eastAsia"/>
          <w:kern w:val="0"/>
          <w:sz w:val="24"/>
          <w:szCs w:val="24"/>
          <w:lang w:bidi="ar"/>
        </w:rPr>
        <w:t>在楼层标高处应设置型钢暗梁。</w:t>
      </w:r>
      <w:bookmarkStart w:id="290" w:name="OLE_LINK99"/>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90"/>
      <w:r>
        <w:rPr>
          <w:rFonts w:ascii="Times New Roman" w:eastAsia="宋体" w:hAnsi="Times New Roman" w:cs="Times New Roman" w:hint="eastAsia"/>
          <w:kern w:val="0"/>
          <w:sz w:val="24"/>
          <w:szCs w:val="24"/>
          <w:lang w:bidi="ar"/>
        </w:rPr>
        <w:t>内钢板与四周型钢宜采用焊接连接。</w:t>
      </w:r>
    </w:p>
    <w:p w14:paraId="530A56BB"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5.3.5</w:t>
      </w:r>
      <w:r>
        <w:rPr>
          <w:rFonts w:ascii="Times New Roman" w:eastAsia="宋体" w:hAnsi="Times New Roman" w:cs="Times New Roman"/>
          <w:kern w:val="0"/>
          <w:sz w:val="24"/>
          <w:szCs w:val="24"/>
          <w:lang w:bidi="ar"/>
        </w:rPr>
        <w:t xml:space="preserve">  </w:t>
      </w:r>
      <w:bookmarkStart w:id="291" w:name="OLE_LINK105"/>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91"/>
      <w:r>
        <w:rPr>
          <w:rFonts w:ascii="Times New Roman" w:eastAsia="宋体" w:hAnsi="Times New Roman" w:cs="Times New Roman" w:hint="eastAsia"/>
          <w:kern w:val="0"/>
          <w:sz w:val="24"/>
          <w:szCs w:val="24"/>
          <w:lang w:bidi="ar"/>
        </w:rPr>
        <w:t>端部型钢的混凝土保护层厚度不宜小于</w:t>
      </w:r>
      <w:r>
        <w:rPr>
          <w:rFonts w:ascii="Times New Roman" w:eastAsia="宋体" w:hAnsi="Times New Roman" w:cs="Times New Roman" w:hint="eastAsia"/>
          <w:kern w:val="0"/>
          <w:sz w:val="24"/>
          <w:szCs w:val="24"/>
          <w:lang w:bidi="ar"/>
        </w:rPr>
        <w:t>150mm</w:t>
      </w:r>
      <w:r>
        <w:rPr>
          <w:rFonts w:ascii="Times New Roman" w:eastAsia="宋体" w:hAnsi="Times New Roman" w:cs="Times New Roman" w:hint="eastAsia"/>
          <w:kern w:val="0"/>
          <w:sz w:val="24"/>
          <w:szCs w:val="24"/>
          <w:lang w:bidi="ar"/>
        </w:rPr>
        <w:t>，水平分布钢筋应绕过墙端型钢，且应符合钢筋锚固长度规定。</w:t>
      </w:r>
    </w:p>
    <w:p w14:paraId="658F8594"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5.3.6</w:t>
      </w:r>
      <w:r>
        <w:rPr>
          <w:rFonts w:ascii="Times New Roman" w:eastAsia="宋体" w:hAnsi="Times New Roman" w:cs="Times New Roman"/>
          <w:kern w:val="0"/>
          <w:sz w:val="24"/>
          <w:szCs w:val="24"/>
          <w:lang w:bidi="ar"/>
        </w:rPr>
        <w:t xml:space="preserve">  </w:t>
      </w:r>
      <w:bookmarkStart w:id="292" w:name="OLE_LINK107"/>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92"/>
      <w:r>
        <w:rPr>
          <w:rFonts w:ascii="Times New Roman" w:eastAsia="宋体" w:hAnsi="Times New Roman" w:cs="Times New Roman" w:hint="eastAsia"/>
          <w:kern w:val="0"/>
          <w:sz w:val="24"/>
          <w:szCs w:val="24"/>
          <w:lang w:bidi="ar"/>
        </w:rPr>
        <w:t>的钢板两侧和端部型钢翼缘应设置</w:t>
      </w:r>
      <w:proofErr w:type="gramStart"/>
      <w:r>
        <w:rPr>
          <w:rFonts w:ascii="Times New Roman" w:eastAsia="宋体" w:hAnsi="Times New Roman" w:cs="Times New Roman" w:hint="eastAsia"/>
          <w:kern w:val="0"/>
          <w:sz w:val="24"/>
          <w:szCs w:val="24"/>
          <w:lang w:bidi="ar"/>
        </w:rPr>
        <w:t>栓</w:t>
      </w:r>
      <w:proofErr w:type="gramEnd"/>
      <w:r>
        <w:rPr>
          <w:rFonts w:ascii="Times New Roman" w:eastAsia="宋体" w:hAnsi="Times New Roman" w:cs="Times New Roman" w:hint="eastAsia"/>
          <w:kern w:val="0"/>
          <w:sz w:val="24"/>
          <w:szCs w:val="24"/>
          <w:lang w:bidi="ar"/>
        </w:rPr>
        <w:t>钉，</w:t>
      </w:r>
      <w:proofErr w:type="gramStart"/>
      <w:r>
        <w:rPr>
          <w:rFonts w:ascii="Times New Roman" w:eastAsia="宋体" w:hAnsi="Times New Roman" w:cs="Times New Roman" w:hint="eastAsia"/>
          <w:kern w:val="0"/>
          <w:sz w:val="24"/>
          <w:szCs w:val="24"/>
          <w:lang w:bidi="ar"/>
        </w:rPr>
        <w:t>栓</w:t>
      </w:r>
      <w:proofErr w:type="gramEnd"/>
      <w:r>
        <w:rPr>
          <w:rFonts w:ascii="Times New Roman" w:eastAsia="宋体" w:hAnsi="Times New Roman" w:cs="Times New Roman" w:hint="eastAsia"/>
          <w:kern w:val="0"/>
          <w:sz w:val="24"/>
          <w:szCs w:val="24"/>
          <w:lang w:bidi="ar"/>
        </w:rPr>
        <w:t>钉直径不宜小于</w:t>
      </w:r>
      <w:r>
        <w:rPr>
          <w:rFonts w:ascii="Times New Roman" w:eastAsia="宋体" w:hAnsi="Times New Roman" w:cs="Times New Roman" w:hint="eastAsia"/>
          <w:kern w:val="0"/>
          <w:sz w:val="24"/>
          <w:szCs w:val="24"/>
          <w:lang w:bidi="ar"/>
        </w:rPr>
        <w:t>16mm</w:t>
      </w:r>
      <w:r>
        <w:rPr>
          <w:rFonts w:ascii="Times New Roman" w:eastAsia="宋体" w:hAnsi="Times New Roman" w:cs="Times New Roman" w:hint="eastAsia"/>
          <w:kern w:val="0"/>
          <w:sz w:val="24"/>
          <w:szCs w:val="24"/>
          <w:lang w:bidi="ar"/>
        </w:rPr>
        <w:t>，间距不宜大于</w:t>
      </w:r>
      <w:r>
        <w:rPr>
          <w:rFonts w:ascii="Times New Roman" w:eastAsia="宋体" w:hAnsi="Times New Roman" w:cs="Times New Roman" w:hint="eastAsia"/>
          <w:kern w:val="0"/>
          <w:sz w:val="24"/>
          <w:szCs w:val="24"/>
          <w:lang w:bidi="ar"/>
        </w:rPr>
        <w:t>300mm</w:t>
      </w:r>
      <w:r>
        <w:rPr>
          <w:rFonts w:ascii="Times New Roman" w:eastAsia="宋体" w:hAnsi="Times New Roman" w:cs="Times New Roman" w:hint="eastAsia"/>
          <w:kern w:val="0"/>
          <w:sz w:val="24"/>
          <w:szCs w:val="24"/>
          <w:lang w:bidi="ar"/>
        </w:rPr>
        <w:t>。</w:t>
      </w:r>
    </w:p>
    <w:p w14:paraId="2FD7780C"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5.3.7</w:t>
      </w:r>
      <w:r>
        <w:rPr>
          <w:rFonts w:ascii="Times New Roman" w:eastAsia="宋体" w:hAnsi="Times New Roman" w:cs="Times New Roman"/>
          <w:kern w:val="0"/>
          <w:sz w:val="24"/>
          <w:szCs w:val="24"/>
          <w:lang w:bidi="ar"/>
        </w:rPr>
        <w:t xml:space="preserve">  </w:t>
      </w:r>
      <w:bookmarkStart w:id="293" w:name="OLE_LINK111"/>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w:t>
      </w:r>
      <w:bookmarkEnd w:id="293"/>
      <w:r>
        <w:rPr>
          <w:rFonts w:ascii="Times New Roman" w:eastAsia="宋体" w:hAnsi="Times New Roman" w:cs="Times New Roman" w:hint="eastAsia"/>
          <w:kern w:val="0"/>
          <w:sz w:val="24"/>
          <w:szCs w:val="24"/>
          <w:lang w:bidi="ar"/>
        </w:rPr>
        <w:t>角部</w:t>
      </w:r>
      <w:r>
        <w:rPr>
          <w:rFonts w:ascii="Times New Roman" w:eastAsia="宋体" w:hAnsi="Times New Roman" w:cs="Times New Roman" w:hint="eastAsia"/>
          <w:kern w:val="0"/>
          <w:sz w:val="24"/>
          <w:szCs w:val="24"/>
          <w:lang w:bidi="ar"/>
        </w:rPr>
        <w:t>1/5</w:t>
      </w:r>
      <w:proofErr w:type="gramStart"/>
      <w:r>
        <w:rPr>
          <w:rFonts w:ascii="Times New Roman" w:eastAsia="宋体" w:hAnsi="Times New Roman" w:cs="Times New Roman" w:hint="eastAsia"/>
          <w:kern w:val="0"/>
          <w:sz w:val="24"/>
          <w:szCs w:val="24"/>
          <w:lang w:bidi="ar"/>
        </w:rPr>
        <w:t>板跨且</w:t>
      </w:r>
      <w:proofErr w:type="gramEnd"/>
      <w:r>
        <w:rPr>
          <w:rFonts w:ascii="Times New Roman" w:eastAsia="宋体" w:hAnsi="Times New Roman" w:cs="Times New Roman" w:hint="eastAsia"/>
          <w:kern w:val="0"/>
          <w:sz w:val="24"/>
          <w:szCs w:val="24"/>
          <w:lang w:bidi="ar"/>
        </w:rPr>
        <w:t>不小于</w:t>
      </w:r>
      <w:r>
        <w:rPr>
          <w:rFonts w:ascii="Times New Roman" w:eastAsia="宋体" w:hAnsi="Times New Roman" w:cs="Times New Roman" w:hint="eastAsia"/>
          <w:kern w:val="0"/>
          <w:sz w:val="24"/>
          <w:szCs w:val="24"/>
          <w:lang w:bidi="ar"/>
        </w:rPr>
        <w:t>1000mm</w:t>
      </w:r>
      <w:r>
        <w:rPr>
          <w:rFonts w:ascii="Times New Roman" w:eastAsia="宋体" w:hAnsi="Times New Roman" w:cs="Times New Roman" w:hint="eastAsia"/>
          <w:kern w:val="0"/>
          <w:sz w:val="24"/>
          <w:szCs w:val="24"/>
          <w:lang w:bidi="ar"/>
        </w:rPr>
        <w:t>范围内墙体分布钢筋和抗剪</w:t>
      </w:r>
      <w:proofErr w:type="gramStart"/>
      <w:r>
        <w:rPr>
          <w:rFonts w:ascii="Times New Roman" w:eastAsia="宋体" w:hAnsi="Times New Roman" w:cs="Times New Roman" w:hint="eastAsia"/>
          <w:kern w:val="0"/>
          <w:sz w:val="24"/>
          <w:szCs w:val="24"/>
          <w:lang w:bidi="ar"/>
        </w:rPr>
        <w:t>栓钉宜</w:t>
      </w:r>
      <w:proofErr w:type="gramEnd"/>
      <w:r>
        <w:rPr>
          <w:rFonts w:ascii="Times New Roman" w:eastAsia="宋体" w:hAnsi="Times New Roman" w:cs="Times New Roman" w:hint="eastAsia"/>
          <w:kern w:val="0"/>
          <w:sz w:val="24"/>
          <w:szCs w:val="24"/>
          <w:lang w:bidi="ar"/>
        </w:rPr>
        <w:t>适当加密。</w:t>
      </w:r>
    </w:p>
    <w:p w14:paraId="2FDFB900"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5.3.8</w:t>
      </w:r>
      <w:r>
        <w:rPr>
          <w:rFonts w:ascii="Times New Roman" w:eastAsia="宋体" w:hAnsi="Times New Roman" w:cs="Times New Roman"/>
          <w:kern w:val="0"/>
          <w:sz w:val="24"/>
          <w:szCs w:val="24"/>
          <w:lang w:bidi="ar"/>
        </w:rPr>
        <w:t xml:space="preserve">  </w:t>
      </w:r>
      <w:proofErr w:type="gramStart"/>
      <w:r>
        <w:rPr>
          <w:rFonts w:ascii="Times New Roman" w:eastAsia="宋体" w:hAnsi="Times New Roman" w:cs="Times New Roman" w:hint="eastAsia"/>
          <w:kern w:val="0"/>
          <w:sz w:val="24"/>
          <w:szCs w:val="24"/>
          <w:lang w:bidi="ar"/>
        </w:rPr>
        <w:t>内埋式</w:t>
      </w:r>
      <w:proofErr w:type="gramEnd"/>
      <w:r>
        <w:rPr>
          <w:rFonts w:ascii="Times New Roman" w:eastAsia="宋体" w:hAnsi="Times New Roman" w:cs="Times New Roman" w:hint="eastAsia"/>
          <w:kern w:val="0"/>
          <w:sz w:val="24"/>
          <w:szCs w:val="24"/>
          <w:lang w:bidi="ar"/>
        </w:rPr>
        <w:t>钢板组合墙约束边缘构件阴影部分的箍筋应穿过钢板或与钢板焊接形成封闭箍筋；阴影部分外的箍筋可采用封闭箍筋或与钢板有连接的拉筋。</w:t>
      </w:r>
    </w:p>
    <w:bookmarkEnd w:id="288"/>
    <w:p w14:paraId="0A7CD4B5" w14:textId="77777777" w:rsidR="00B35DAB" w:rsidRDefault="001E13EE">
      <w:pPr>
        <w:spacing w:line="360" w:lineRule="auto"/>
        <w:rPr>
          <w:rFonts w:ascii="Times New Roman" w:hAnsi="Times New Roman" w:cs="Times New Roman"/>
          <w:color w:val="000000"/>
          <w:sz w:val="24"/>
          <w:szCs w:val="21"/>
        </w:rPr>
      </w:pPr>
      <w:r>
        <w:rPr>
          <w:rFonts w:ascii="Times New Roman" w:eastAsia="宋体" w:hAnsi="Times New Roman" w:cs="Times New Roman"/>
          <w:b/>
          <w:bCs/>
          <w:kern w:val="0"/>
          <w:sz w:val="24"/>
          <w:szCs w:val="24"/>
          <w:lang w:bidi="ar"/>
        </w:rPr>
        <w:t xml:space="preserve">5.3.9  </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钢板组合墙上宜避免开设洞口。</w:t>
      </w:r>
      <w:proofErr w:type="gramStart"/>
      <w:r>
        <w:rPr>
          <w:rFonts w:ascii="Times New Roman" w:hAnsi="Times New Roman" w:cs="Times New Roman" w:hint="eastAsia"/>
          <w:color w:val="000000"/>
          <w:sz w:val="24"/>
          <w:szCs w:val="21"/>
        </w:rPr>
        <w:t>当无法</w:t>
      </w:r>
      <w:proofErr w:type="gramEnd"/>
      <w:r>
        <w:rPr>
          <w:rFonts w:ascii="Times New Roman" w:hAnsi="Times New Roman" w:cs="Times New Roman" w:hint="eastAsia"/>
          <w:color w:val="000000"/>
          <w:sz w:val="24"/>
          <w:szCs w:val="21"/>
        </w:rPr>
        <w:t>避免时，洞口形状宜为矩形</w:t>
      </w:r>
      <w:r>
        <w:rPr>
          <w:rFonts w:ascii="Times New Roman" w:hAnsi="Times New Roman" w:cs="Times New Roman" w:hint="eastAsia"/>
          <w:color w:val="000000"/>
          <w:sz w:val="24"/>
          <w:szCs w:val="21"/>
        </w:rPr>
        <w:lastRenderedPageBreak/>
        <w:t>或圆形，并应符合下列规定：</w:t>
      </w:r>
    </w:p>
    <w:p w14:paraId="71F8CC5D"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洞口不宜布置在组合墙边缘构件范围内，洞口宜设在墙肢宽度方向的中部</w:t>
      </w:r>
      <w:r>
        <w:rPr>
          <w:rFonts w:ascii="Times New Roman" w:eastAsia="宋体" w:hAnsi="Times New Roman" w:cs="Times New Roman"/>
          <w:spacing w:val="-4"/>
          <w:sz w:val="24"/>
        </w:rPr>
        <w:t>1/3</w:t>
      </w:r>
      <w:r>
        <w:rPr>
          <w:rFonts w:ascii="Times New Roman" w:eastAsia="宋体" w:hAnsi="Times New Roman" w:cs="Times New Roman" w:hint="eastAsia"/>
          <w:spacing w:val="-4"/>
          <w:sz w:val="24"/>
        </w:rPr>
        <w:t>范围内；</w:t>
      </w:r>
    </w:p>
    <w:p w14:paraId="70C50DD9"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洞口符合以下要求时，结构整体计算中可不考虑其影响：</w:t>
      </w:r>
    </w:p>
    <w:p w14:paraId="52B13B7C" w14:textId="77777777" w:rsidR="00B35DAB" w:rsidRDefault="001E13EE">
      <w:pPr>
        <w:pStyle w:val="af5"/>
        <w:spacing w:line="360" w:lineRule="auto"/>
        <w:ind w:left="1152" w:firstLineChars="0" w:hanging="312"/>
        <w:rPr>
          <w:color w:val="000000"/>
          <w:sz w:val="24"/>
          <w:szCs w:val="21"/>
        </w:rPr>
      </w:pPr>
      <w:r>
        <w:rPr>
          <w:color w:val="000000"/>
          <w:sz w:val="24"/>
          <w:szCs w:val="21"/>
        </w:rPr>
        <w:t>1</w:t>
      </w:r>
      <w:r>
        <w:rPr>
          <w:rFonts w:hint="eastAsia"/>
          <w:color w:val="000000"/>
          <w:sz w:val="24"/>
          <w:szCs w:val="21"/>
        </w:rPr>
        <w:t>）在整个墙肢的宽度和高度范围内，洞口边与墙肢两端的</w:t>
      </w:r>
      <w:proofErr w:type="gramStart"/>
      <w:r>
        <w:rPr>
          <w:rFonts w:hint="eastAsia"/>
          <w:color w:val="000000"/>
          <w:sz w:val="24"/>
          <w:szCs w:val="21"/>
        </w:rPr>
        <w:t>净距及洞口</w:t>
      </w:r>
      <w:proofErr w:type="gramEnd"/>
      <w:r>
        <w:rPr>
          <w:rFonts w:hint="eastAsia"/>
          <w:color w:val="000000"/>
          <w:sz w:val="24"/>
          <w:szCs w:val="21"/>
        </w:rPr>
        <w:t>与洞口之间的净距均不应小于洞口的直径或最大边长，且不小于</w:t>
      </w:r>
      <w:r>
        <w:rPr>
          <w:color w:val="000000"/>
          <w:sz w:val="24"/>
          <w:szCs w:val="21"/>
        </w:rPr>
        <w:t>500mm</w:t>
      </w:r>
      <w:r>
        <w:rPr>
          <w:rFonts w:hint="eastAsia"/>
          <w:color w:val="000000"/>
          <w:sz w:val="24"/>
          <w:szCs w:val="21"/>
        </w:rPr>
        <w:t>；</w:t>
      </w:r>
    </w:p>
    <w:p w14:paraId="7443F569" w14:textId="77777777" w:rsidR="00B35DAB" w:rsidRDefault="001E13EE">
      <w:pPr>
        <w:pStyle w:val="af5"/>
        <w:spacing w:line="360" w:lineRule="auto"/>
        <w:ind w:left="1152" w:firstLineChars="0" w:hanging="312"/>
        <w:rPr>
          <w:rFonts w:eastAsiaTheme="minorEastAsia"/>
          <w:sz w:val="24"/>
        </w:rPr>
      </w:pPr>
      <w:r>
        <w:rPr>
          <w:rFonts w:eastAsiaTheme="minorEastAsia"/>
          <w:sz w:val="24"/>
        </w:rPr>
        <w:t>2</w:t>
      </w:r>
      <w:r>
        <w:rPr>
          <w:rFonts w:eastAsiaTheme="minorEastAsia" w:hint="eastAsia"/>
          <w:sz w:val="24"/>
        </w:rPr>
        <w:t>）在每层层</w:t>
      </w:r>
      <w:proofErr w:type="gramStart"/>
      <w:r>
        <w:rPr>
          <w:rFonts w:eastAsiaTheme="minorEastAsia" w:hint="eastAsia"/>
          <w:sz w:val="24"/>
        </w:rPr>
        <w:t>高范围</w:t>
      </w:r>
      <w:proofErr w:type="gramEnd"/>
      <w:r>
        <w:rPr>
          <w:rFonts w:eastAsiaTheme="minorEastAsia" w:hint="eastAsia"/>
          <w:sz w:val="24"/>
        </w:rPr>
        <w:t>内，洞口立面面积不大于墙肢立面面积的</w:t>
      </w:r>
      <w:r>
        <w:rPr>
          <w:rFonts w:eastAsiaTheme="minorEastAsia"/>
          <w:sz w:val="24"/>
        </w:rPr>
        <w:t>15%</w:t>
      </w:r>
      <w:r>
        <w:rPr>
          <w:rFonts w:eastAsiaTheme="minorEastAsia" w:hint="eastAsia"/>
          <w:sz w:val="24"/>
        </w:rPr>
        <w:t>，且洞口边长不大于</w:t>
      </w:r>
      <w:r>
        <w:rPr>
          <w:rFonts w:eastAsiaTheme="minorEastAsia"/>
          <w:sz w:val="24"/>
        </w:rPr>
        <w:t>800mm</w:t>
      </w:r>
      <w:r>
        <w:rPr>
          <w:rFonts w:eastAsiaTheme="minorEastAsia" w:hint="eastAsia"/>
          <w:sz w:val="24"/>
        </w:rPr>
        <w:t>；</w:t>
      </w:r>
    </w:p>
    <w:p w14:paraId="6E2AB687"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洞口周边应设置边缘构件（如暗柱、暗梁）或外贴钢板补强，补强后的截面承载力不应低于未开孔截面的承载力；</w:t>
      </w:r>
    </w:p>
    <w:p w14:paraId="4BA66866" w14:textId="77777777" w:rsidR="00B35DAB" w:rsidRDefault="001E13EE">
      <w:pPr>
        <w:spacing w:line="360" w:lineRule="auto"/>
        <w:ind w:firstLineChars="150" w:firstLine="349"/>
        <w:rPr>
          <w:rFonts w:ascii="Times New Roman" w:hAnsi="Times New Roman" w:cs="Times New Roman"/>
          <w:color w:val="000000"/>
          <w:sz w:val="24"/>
          <w:szCs w:val="21"/>
        </w:rPr>
      </w:pPr>
      <w:r>
        <w:rPr>
          <w:rFonts w:ascii="Times New Roman" w:eastAsia="宋体" w:hAnsi="Times New Roman" w:cs="Times New Roman"/>
          <w:b/>
          <w:bCs/>
          <w:spacing w:val="-4"/>
          <w:sz w:val="24"/>
        </w:rPr>
        <w:t>4</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洞口应预留，严禁后开洞，洞口的尺寸和位置应避免形成不利于混凝土浇灌的较小空腔。</w:t>
      </w:r>
    </w:p>
    <w:p w14:paraId="279D4C62" w14:textId="77777777" w:rsidR="00B35DAB" w:rsidRDefault="001E13EE">
      <w:pPr>
        <w:pStyle w:val="af5"/>
        <w:spacing w:line="360" w:lineRule="auto"/>
        <w:ind w:left="440" w:firstLineChars="0" w:hanging="440"/>
        <w:rPr>
          <w:sz w:val="24"/>
        </w:rPr>
      </w:pPr>
      <w:r>
        <w:rPr>
          <w:color w:val="000000"/>
          <w:sz w:val="24"/>
        </w:rPr>
        <w:br w:type="page"/>
      </w:r>
    </w:p>
    <w:p w14:paraId="58880F43" w14:textId="77777777" w:rsidR="00B35DAB" w:rsidRDefault="001E13EE">
      <w:pPr>
        <w:pStyle w:val="2"/>
        <w:jc w:val="center"/>
        <w:rPr>
          <w:rFonts w:ascii="Times New Roman" w:hAnsi="Times New Roman" w:cs="Times New Roman"/>
          <w:sz w:val="30"/>
          <w:szCs w:val="30"/>
        </w:rPr>
      </w:pPr>
      <w:bookmarkStart w:id="294" w:name="_Toc14024"/>
      <w:bookmarkStart w:id="295" w:name="_Toc32384"/>
      <w:bookmarkStart w:id="296" w:name="_Toc216354398"/>
      <w:bookmarkStart w:id="297" w:name="_Toc216441767"/>
      <w:bookmarkStart w:id="298" w:name="_Toc216369278"/>
      <w:bookmarkStart w:id="299" w:name="_Toc216359808"/>
      <w:bookmarkStart w:id="300" w:name="_Toc157089422"/>
      <w:r>
        <w:rPr>
          <w:rFonts w:ascii="Times New Roman" w:hAnsi="Times New Roman" w:cs="Times New Roman"/>
          <w:sz w:val="30"/>
          <w:szCs w:val="30"/>
        </w:rPr>
        <w:lastRenderedPageBreak/>
        <w:t xml:space="preserve">6 </w:t>
      </w:r>
      <w:bookmarkEnd w:id="294"/>
      <w:bookmarkEnd w:id="295"/>
      <w:r>
        <w:rPr>
          <w:rFonts w:ascii="Times New Roman" w:hAnsi="Times New Roman" w:cs="Times New Roman"/>
          <w:sz w:val="30"/>
          <w:szCs w:val="30"/>
        </w:rPr>
        <w:t xml:space="preserve"> </w:t>
      </w:r>
      <w:r>
        <w:rPr>
          <w:rFonts w:ascii="Times New Roman" w:hAnsi="Times New Roman" w:cs="Times New Roman" w:hint="eastAsia"/>
          <w:sz w:val="30"/>
          <w:szCs w:val="30"/>
        </w:rPr>
        <w:t>外包式钢板组合墙</w:t>
      </w:r>
      <w:bookmarkEnd w:id="296"/>
      <w:bookmarkEnd w:id="297"/>
      <w:bookmarkEnd w:id="298"/>
      <w:bookmarkEnd w:id="299"/>
      <w:bookmarkEnd w:id="300"/>
    </w:p>
    <w:p w14:paraId="76BE5800" w14:textId="77777777" w:rsidR="00B35DAB" w:rsidRDefault="001E13EE">
      <w:pPr>
        <w:pStyle w:val="3"/>
        <w:jc w:val="center"/>
        <w:rPr>
          <w:rFonts w:ascii="Times New Roman" w:eastAsia="黑体" w:hAnsi="Times New Roman" w:cs="Times New Roman"/>
          <w:sz w:val="28"/>
          <w:szCs w:val="28"/>
        </w:rPr>
      </w:pPr>
      <w:bookmarkStart w:id="301" w:name="_Toc9826"/>
      <w:bookmarkStart w:id="302" w:name="_Toc21922"/>
      <w:bookmarkStart w:id="303" w:name="_Toc216354399"/>
      <w:bookmarkStart w:id="304" w:name="_Toc157089423"/>
      <w:bookmarkStart w:id="305" w:name="_Toc216359809"/>
      <w:bookmarkStart w:id="306" w:name="_Toc216369279"/>
      <w:bookmarkStart w:id="307" w:name="_Toc216441768"/>
      <w:bookmarkStart w:id="308" w:name="OLE_LINK23"/>
      <w:r>
        <w:rPr>
          <w:rFonts w:ascii="Times New Roman" w:eastAsia="黑体" w:hAnsi="Times New Roman" w:cs="Times New Roman"/>
          <w:sz w:val="28"/>
          <w:szCs w:val="28"/>
        </w:rPr>
        <w:t xml:space="preserve">6.1  </w:t>
      </w:r>
      <w:bookmarkEnd w:id="301"/>
      <w:bookmarkEnd w:id="302"/>
      <w:r>
        <w:rPr>
          <w:rFonts w:ascii="Times New Roman" w:eastAsia="黑体" w:hAnsi="Times New Roman" w:cs="Times New Roman"/>
          <w:sz w:val="28"/>
          <w:szCs w:val="28"/>
        </w:rPr>
        <w:t>一般规定</w:t>
      </w:r>
      <w:bookmarkEnd w:id="303"/>
      <w:bookmarkEnd w:id="304"/>
      <w:bookmarkEnd w:id="305"/>
      <w:bookmarkEnd w:id="306"/>
      <w:bookmarkEnd w:id="307"/>
    </w:p>
    <w:p w14:paraId="684962C6" w14:textId="77777777" w:rsidR="00B35DAB" w:rsidRDefault="001E13EE">
      <w:pPr>
        <w:spacing w:afterLines="50" w:after="156" w:line="360" w:lineRule="auto"/>
        <w:rPr>
          <w:rFonts w:ascii="Times New Roman" w:hAnsi="Times New Roman" w:cs="Times New Roman"/>
          <w:sz w:val="24"/>
        </w:rPr>
      </w:pPr>
      <w:bookmarkStart w:id="309" w:name="OLE_LINK1"/>
      <w:r>
        <w:rPr>
          <w:rFonts w:ascii="Times New Roman" w:eastAsia="宋体" w:hAnsi="Times New Roman" w:cs="Times New Roman"/>
          <w:b/>
          <w:bCs/>
          <w:kern w:val="0"/>
          <w:sz w:val="24"/>
          <w:szCs w:val="24"/>
          <w:lang w:bidi="ar"/>
        </w:rPr>
        <w:t xml:space="preserve">6.1.1  </w:t>
      </w:r>
      <w:bookmarkStart w:id="310" w:name="OLE_LINK32"/>
      <w:r>
        <w:rPr>
          <w:rFonts w:ascii="Times New Roman" w:hAnsi="Times New Roman" w:cs="Times New Roman"/>
          <w:color w:val="000000"/>
          <w:sz w:val="24"/>
          <w:szCs w:val="21"/>
        </w:rPr>
        <w:t>外包式钢板组合墙的</w:t>
      </w:r>
      <w:bookmarkStart w:id="311" w:name="OLE_LINK33"/>
      <w:bookmarkEnd w:id="310"/>
      <w:r>
        <w:rPr>
          <w:rFonts w:ascii="Times New Roman" w:hAnsi="Times New Roman" w:cs="Times New Roman"/>
          <w:color w:val="000000"/>
          <w:sz w:val="24"/>
          <w:szCs w:val="21"/>
        </w:rPr>
        <w:t>外包钢</w:t>
      </w:r>
      <w:bookmarkEnd w:id="311"/>
      <w:r>
        <w:rPr>
          <w:rFonts w:ascii="Times New Roman" w:hAnsi="Times New Roman" w:cs="Times New Roman"/>
          <w:color w:val="000000"/>
          <w:sz w:val="24"/>
          <w:szCs w:val="21"/>
        </w:rPr>
        <w:t>板与内填混凝土间的连接构造（图</w:t>
      </w:r>
      <w:r>
        <w:rPr>
          <w:rFonts w:ascii="Times New Roman" w:hAnsi="Times New Roman" w:cs="Times New Roman"/>
          <w:color w:val="000000"/>
          <w:sz w:val="24"/>
          <w:szCs w:val="21"/>
        </w:rPr>
        <w:t>6.1.1</w:t>
      </w:r>
      <w:r>
        <w:rPr>
          <w:rFonts w:ascii="Times New Roman" w:hAnsi="Times New Roman" w:cs="Times New Roman"/>
          <w:color w:val="000000"/>
          <w:sz w:val="24"/>
          <w:szCs w:val="21"/>
        </w:rPr>
        <w:t>）可采用</w:t>
      </w:r>
      <w:proofErr w:type="gramStart"/>
      <w:r>
        <w:rPr>
          <w:rFonts w:ascii="Times New Roman" w:hAnsi="Times New Roman" w:cs="Times New Roman"/>
          <w:color w:val="000000"/>
          <w:sz w:val="24"/>
          <w:szCs w:val="21"/>
        </w:rPr>
        <w:t>栓</w:t>
      </w:r>
      <w:proofErr w:type="gramEnd"/>
      <w:r>
        <w:rPr>
          <w:rFonts w:ascii="Times New Roman" w:hAnsi="Times New Roman" w:cs="Times New Roman"/>
          <w:color w:val="000000"/>
          <w:sz w:val="24"/>
          <w:szCs w:val="21"/>
        </w:rPr>
        <w:t>钉、型钢、缀板、螺栓或</w:t>
      </w:r>
      <w:r>
        <w:rPr>
          <w:rFonts w:ascii="Times New Roman" w:hAnsi="Times New Roman" w:cs="Times New Roman"/>
          <w:color w:val="000000"/>
          <w:sz w:val="24"/>
          <w:szCs w:val="21"/>
        </w:rPr>
        <w:t>J</w:t>
      </w:r>
      <w:r>
        <w:rPr>
          <w:rFonts w:ascii="Times New Roman" w:hAnsi="Times New Roman" w:cs="Times New Roman"/>
          <w:color w:val="000000"/>
          <w:sz w:val="24"/>
          <w:szCs w:val="21"/>
        </w:rPr>
        <w:t>型钩，也可混合采用上述连接方式</w:t>
      </w:r>
      <w:r>
        <w:rPr>
          <w:rFonts w:ascii="Times New Roman" w:hAnsi="Times New Roman" w:cs="Times New Roman"/>
          <w:sz w:val="24"/>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4"/>
        <w:gridCol w:w="4264"/>
      </w:tblGrid>
      <w:tr w:rsidR="00B35DAB" w14:paraId="7F508369" w14:textId="77777777">
        <w:tc>
          <w:tcPr>
            <w:tcW w:w="4264" w:type="dxa"/>
          </w:tcPr>
          <w:p w14:paraId="35373504" w14:textId="77777777" w:rsidR="00B35DAB" w:rsidRDefault="001E13EE">
            <w:pPr>
              <w:jc w:val="center"/>
              <w:rPr>
                <w:rFonts w:ascii="Times New Roman" w:hAnsi="Times New Roman" w:cs="Times New Roman"/>
                <w:sz w:val="24"/>
              </w:rPr>
            </w:pPr>
            <w:bookmarkStart w:id="312" w:name="_Hlk202370322"/>
            <w:bookmarkEnd w:id="308"/>
            <w:r>
              <w:rPr>
                <w:rFonts w:ascii="Times New Roman" w:hAnsi="Times New Roman" w:cs="Times New Roman" w:hint="eastAsia"/>
                <w:noProof/>
                <w:sz w:val="24"/>
              </w:rPr>
              <w:drawing>
                <wp:inline distT="0" distB="0" distL="0" distR="0" wp14:anchorId="2AAA5E89" wp14:editId="64F976BF">
                  <wp:extent cx="2052955" cy="94869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a:xfrm>
                            <a:off x="0" y="0"/>
                            <a:ext cx="2052955" cy="948690"/>
                          </a:xfrm>
                          <a:prstGeom prst="rect">
                            <a:avLst/>
                          </a:prstGeom>
                          <a:noFill/>
                          <a:ln>
                            <a:noFill/>
                          </a:ln>
                        </pic:spPr>
                      </pic:pic>
                    </a:graphicData>
                  </a:graphic>
                </wp:inline>
              </w:drawing>
            </w:r>
          </w:p>
        </w:tc>
        <w:tc>
          <w:tcPr>
            <w:tcW w:w="4264" w:type="dxa"/>
          </w:tcPr>
          <w:p w14:paraId="21F99832" w14:textId="77777777" w:rsidR="00B35DAB" w:rsidRDefault="001E13EE">
            <w:pPr>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514D7A71" wp14:editId="245F20F6">
                  <wp:extent cx="2040890" cy="9512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a:xfrm>
                            <a:off x="0" y="0"/>
                            <a:ext cx="2040890" cy="951230"/>
                          </a:xfrm>
                          <a:prstGeom prst="rect">
                            <a:avLst/>
                          </a:prstGeom>
                          <a:noFill/>
                          <a:ln>
                            <a:noFill/>
                          </a:ln>
                        </pic:spPr>
                      </pic:pic>
                    </a:graphicData>
                  </a:graphic>
                </wp:inline>
              </w:drawing>
            </w:r>
          </w:p>
        </w:tc>
      </w:tr>
      <w:tr w:rsidR="00B35DAB" w14:paraId="5604F14C" w14:textId="77777777">
        <w:tc>
          <w:tcPr>
            <w:tcW w:w="4264" w:type="dxa"/>
          </w:tcPr>
          <w:p w14:paraId="4ECE5DC3" w14:textId="77777777" w:rsidR="00B35DAB" w:rsidRDefault="001E13EE">
            <w:pPr>
              <w:jc w:val="center"/>
              <w:rPr>
                <w:rFonts w:ascii="Times New Roman" w:hAnsi="Times New Roman" w:cs="Times New Roman"/>
                <w:sz w:val="24"/>
              </w:rPr>
            </w:pPr>
            <w:bookmarkStart w:id="313" w:name="OLE_LINK9"/>
            <w:r>
              <w:rPr>
                <w:rFonts w:ascii="Times New Roman" w:hAnsi="Times New Roman" w:cs="Times New Roman" w:hint="eastAsia"/>
                <w:szCs w:val="20"/>
              </w:rPr>
              <w:t>(</w:t>
            </w:r>
            <w:r>
              <w:rPr>
                <w:rFonts w:ascii="Times New Roman" w:hAnsi="Times New Roman" w:cs="Times New Roman"/>
                <w:szCs w:val="20"/>
              </w:rPr>
              <w:t xml:space="preserve">a) </w:t>
            </w:r>
            <w:proofErr w:type="gramStart"/>
            <w:r>
              <w:rPr>
                <w:rFonts w:ascii="Times New Roman" w:hAnsi="Times New Roman" w:cs="Times New Roman" w:hint="eastAsia"/>
                <w:szCs w:val="20"/>
              </w:rPr>
              <w:t>栓</w:t>
            </w:r>
            <w:proofErr w:type="gramEnd"/>
            <w:r>
              <w:rPr>
                <w:rFonts w:ascii="Times New Roman" w:hAnsi="Times New Roman" w:cs="Times New Roman" w:hint="eastAsia"/>
                <w:szCs w:val="20"/>
              </w:rPr>
              <w:t>钉连接</w:t>
            </w:r>
            <w:bookmarkEnd w:id="313"/>
          </w:p>
        </w:tc>
        <w:tc>
          <w:tcPr>
            <w:tcW w:w="4264" w:type="dxa"/>
          </w:tcPr>
          <w:p w14:paraId="5DEFDD2D" w14:textId="77777777" w:rsidR="00B35DAB" w:rsidRDefault="001E13EE">
            <w:pPr>
              <w:jc w:val="center"/>
              <w:rPr>
                <w:rFonts w:ascii="Times New Roman" w:hAnsi="Times New Roman" w:cs="Times New Roman"/>
                <w:sz w:val="24"/>
              </w:rPr>
            </w:pPr>
            <w:bookmarkStart w:id="314" w:name="OLE_LINK11"/>
            <w:r>
              <w:rPr>
                <w:rFonts w:ascii="Times New Roman" w:hAnsi="Times New Roman" w:cs="Times New Roman" w:hint="eastAsia"/>
                <w:szCs w:val="20"/>
              </w:rPr>
              <w:t>(b</w:t>
            </w:r>
            <w:r>
              <w:rPr>
                <w:rFonts w:ascii="Times New Roman" w:hAnsi="Times New Roman" w:cs="Times New Roman"/>
                <w:szCs w:val="20"/>
              </w:rPr>
              <w:t xml:space="preserve">) </w:t>
            </w:r>
            <w:r>
              <w:rPr>
                <w:rFonts w:ascii="Times New Roman" w:hAnsi="Times New Roman" w:cs="Times New Roman" w:hint="eastAsia"/>
                <w:szCs w:val="20"/>
              </w:rPr>
              <w:t>型钢连接</w:t>
            </w:r>
            <w:bookmarkEnd w:id="314"/>
          </w:p>
        </w:tc>
      </w:tr>
      <w:tr w:rsidR="00B35DAB" w14:paraId="73DA7D21" w14:textId="77777777">
        <w:tc>
          <w:tcPr>
            <w:tcW w:w="4264" w:type="dxa"/>
          </w:tcPr>
          <w:p w14:paraId="16A9C44F" w14:textId="77777777" w:rsidR="00B35DAB" w:rsidRDefault="001E13EE">
            <w:pPr>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70804406" wp14:editId="03BE7F0A">
                  <wp:extent cx="2048510" cy="95123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a:xfrm>
                            <a:off x="0" y="0"/>
                            <a:ext cx="2048510" cy="951230"/>
                          </a:xfrm>
                          <a:prstGeom prst="rect">
                            <a:avLst/>
                          </a:prstGeom>
                          <a:noFill/>
                          <a:ln>
                            <a:noFill/>
                          </a:ln>
                        </pic:spPr>
                      </pic:pic>
                    </a:graphicData>
                  </a:graphic>
                </wp:inline>
              </w:drawing>
            </w:r>
          </w:p>
        </w:tc>
        <w:tc>
          <w:tcPr>
            <w:tcW w:w="4264" w:type="dxa"/>
          </w:tcPr>
          <w:p w14:paraId="09DCBA0F" w14:textId="77777777" w:rsidR="00B35DAB" w:rsidRDefault="001E13EE">
            <w:pPr>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3E1C42A1" wp14:editId="5D34E378">
                  <wp:extent cx="2040890" cy="9436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2040890" cy="943610"/>
                          </a:xfrm>
                          <a:prstGeom prst="rect">
                            <a:avLst/>
                          </a:prstGeom>
                          <a:noFill/>
                          <a:ln>
                            <a:noFill/>
                          </a:ln>
                        </pic:spPr>
                      </pic:pic>
                    </a:graphicData>
                  </a:graphic>
                </wp:inline>
              </w:drawing>
            </w:r>
          </w:p>
        </w:tc>
      </w:tr>
      <w:tr w:rsidR="00B35DAB" w14:paraId="25A726E2" w14:textId="77777777">
        <w:tc>
          <w:tcPr>
            <w:tcW w:w="4264" w:type="dxa"/>
          </w:tcPr>
          <w:p w14:paraId="1FFF5739" w14:textId="77777777" w:rsidR="00B35DAB" w:rsidRDefault="001E13EE">
            <w:pPr>
              <w:jc w:val="center"/>
              <w:rPr>
                <w:rFonts w:ascii="Times New Roman" w:hAnsi="Times New Roman" w:cs="Times New Roman"/>
                <w:sz w:val="24"/>
              </w:rPr>
            </w:pPr>
            <w:bookmarkStart w:id="315" w:name="OLE_LINK13"/>
            <w:bookmarkStart w:id="316" w:name="_Hlk202370580"/>
            <w:r>
              <w:rPr>
                <w:rFonts w:ascii="Times New Roman" w:hAnsi="Times New Roman" w:cs="Times New Roman" w:hint="eastAsia"/>
                <w:szCs w:val="20"/>
              </w:rPr>
              <w:t>(c</w:t>
            </w:r>
            <w:r>
              <w:rPr>
                <w:rFonts w:ascii="Times New Roman" w:hAnsi="Times New Roman" w:cs="Times New Roman"/>
                <w:szCs w:val="20"/>
              </w:rPr>
              <w:t xml:space="preserve">) </w:t>
            </w:r>
            <w:r>
              <w:rPr>
                <w:rFonts w:ascii="Times New Roman" w:hAnsi="Times New Roman" w:cs="Times New Roman" w:hint="eastAsia"/>
                <w:szCs w:val="20"/>
              </w:rPr>
              <w:t>缀板连接</w:t>
            </w:r>
            <w:bookmarkEnd w:id="315"/>
          </w:p>
        </w:tc>
        <w:tc>
          <w:tcPr>
            <w:tcW w:w="4264" w:type="dxa"/>
          </w:tcPr>
          <w:p w14:paraId="21C1DF7B" w14:textId="77777777" w:rsidR="00B35DAB" w:rsidRDefault="001E13EE">
            <w:pPr>
              <w:jc w:val="center"/>
              <w:rPr>
                <w:rFonts w:ascii="Times New Roman" w:hAnsi="Times New Roman" w:cs="Times New Roman"/>
                <w:sz w:val="24"/>
              </w:rPr>
            </w:pPr>
            <w:r>
              <w:rPr>
                <w:rFonts w:ascii="Times New Roman" w:hAnsi="Times New Roman" w:cs="Times New Roman" w:hint="eastAsia"/>
                <w:szCs w:val="20"/>
              </w:rPr>
              <w:t>(d</w:t>
            </w:r>
            <w:r>
              <w:rPr>
                <w:rFonts w:ascii="Times New Roman" w:hAnsi="Times New Roman" w:cs="Times New Roman"/>
                <w:szCs w:val="20"/>
              </w:rPr>
              <w:t xml:space="preserve">) </w:t>
            </w:r>
            <w:r>
              <w:rPr>
                <w:rFonts w:ascii="Times New Roman" w:hAnsi="Times New Roman" w:cs="Times New Roman" w:hint="eastAsia"/>
                <w:szCs w:val="20"/>
              </w:rPr>
              <w:t>螺栓连接</w:t>
            </w:r>
          </w:p>
        </w:tc>
      </w:tr>
      <w:bookmarkEnd w:id="316"/>
      <w:tr w:rsidR="00B35DAB" w14:paraId="001F3212" w14:textId="77777777">
        <w:tc>
          <w:tcPr>
            <w:tcW w:w="4264" w:type="dxa"/>
          </w:tcPr>
          <w:p w14:paraId="188B8498" w14:textId="77777777" w:rsidR="00B35DAB" w:rsidRDefault="001E13EE">
            <w:pPr>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51074949" wp14:editId="1F93556E">
                  <wp:extent cx="2048510" cy="95123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2048510" cy="951230"/>
                          </a:xfrm>
                          <a:prstGeom prst="rect">
                            <a:avLst/>
                          </a:prstGeom>
                          <a:noFill/>
                          <a:ln>
                            <a:noFill/>
                          </a:ln>
                        </pic:spPr>
                      </pic:pic>
                    </a:graphicData>
                  </a:graphic>
                </wp:inline>
              </w:drawing>
            </w:r>
          </w:p>
        </w:tc>
        <w:tc>
          <w:tcPr>
            <w:tcW w:w="4264" w:type="dxa"/>
          </w:tcPr>
          <w:p w14:paraId="3B6A828D" w14:textId="77777777" w:rsidR="00B35DAB" w:rsidRDefault="001E13EE">
            <w:pPr>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7241239E" wp14:editId="48004940">
                  <wp:extent cx="2040890" cy="95123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a:xfrm>
                            <a:off x="0" y="0"/>
                            <a:ext cx="2040890" cy="951230"/>
                          </a:xfrm>
                          <a:prstGeom prst="rect">
                            <a:avLst/>
                          </a:prstGeom>
                          <a:noFill/>
                          <a:ln>
                            <a:noFill/>
                          </a:ln>
                        </pic:spPr>
                      </pic:pic>
                    </a:graphicData>
                  </a:graphic>
                </wp:inline>
              </w:drawing>
            </w:r>
          </w:p>
        </w:tc>
      </w:tr>
      <w:tr w:rsidR="00B35DAB" w14:paraId="30814B31" w14:textId="77777777">
        <w:tc>
          <w:tcPr>
            <w:tcW w:w="4264" w:type="dxa"/>
          </w:tcPr>
          <w:p w14:paraId="47D07DA8" w14:textId="77777777" w:rsidR="00B35DAB" w:rsidRDefault="001E13EE">
            <w:pPr>
              <w:jc w:val="center"/>
              <w:rPr>
                <w:rFonts w:ascii="Times New Roman" w:hAnsi="Times New Roman" w:cs="Times New Roman"/>
                <w:sz w:val="24"/>
              </w:rPr>
            </w:pPr>
            <w:r>
              <w:rPr>
                <w:rFonts w:ascii="Times New Roman" w:hAnsi="Times New Roman" w:cs="Times New Roman" w:hint="eastAsia"/>
                <w:szCs w:val="20"/>
              </w:rPr>
              <w:t>(e</w:t>
            </w:r>
            <w:r>
              <w:rPr>
                <w:rFonts w:ascii="Times New Roman" w:hAnsi="Times New Roman" w:cs="Times New Roman"/>
                <w:szCs w:val="20"/>
              </w:rPr>
              <w:t>) J</w:t>
            </w:r>
            <w:r>
              <w:rPr>
                <w:rFonts w:ascii="Times New Roman" w:hAnsi="Times New Roman" w:cs="Times New Roman" w:hint="eastAsia"/>
                <w:szCs w:val="20"/>
              </w:rPr>
              <w:t>型钩连接</w:t>
            </w:r>
          </w:p>
        </w:tc>
        <w:tc>
          <w:tcPr>
            <w:tcW w:w="4264" w:type="dxa"/>
          </w:tcPr>
          <w:p w14:paraId="24717AD0" w14:textId="77777777" w:rsidR="00B35DAB" w:rsidRDefault="001E13EE">
            <w:pPr>
              <w:jc w:val="center"/>
              <w:rPr>
                <w:rFonts w:ascii="Times New Roman" w:hAnsi="Times New Roman" w:cs="Times New Roman"/>
                <w:sz w:val="24"/>
              </w:rPr>
            </w:pPr>
            <w:r>
              <w:rPr>
                <w:rFonts w:ascii="Times New Roman" w:hAnsi="Times New Roman" w:cs="Times New Roman" w:hint="eastAsia"/>
                <w:szCs w:val="20"/>
              </w:rPr>
              <w:t>(d</w:t>
            </w:r>
            <w:r>
              <w:rPr>
                <w:rFonts w:ascii="Times New Roman" w:hAnsi="Times New Roman" w:cs="Times New Roman"/>
                <w:szCs w:val="20"/>
              </w:rPr>
              <w:t xml:space="preserve">) </w:t>
            </w:r>
            <w:r>
              <w:rPr>
                <w:rFonts w:ascii="Times New Roman" w:hAnsi="Times New Roman" w:cs="Times New Roman" w:hint="eastAsia"/>
                <w:szCs w:val="20"/>
              </w:rPr>
              <w:t>混合连接</w:t>
            </w:r>
          </w:p>
        </w:tc>
      </w:tr>
    </w:tbl>
    <w:p w14:paraId="6CE21DBC"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bookmarkStart w:id="317" w:name="OLE_LINK135"/>
      <w:bookmarkStart w:id="318" w:name="OLE_LINK78"/>
      <w:bookmarkEnd w:id="312"/>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hint="eastAsia"/>
          <w:b/>
          <w:bCs/>
          <w:color w:val="000000"/>
          <w:kern w:val="0"/>
          <w:szCs w:val="21"/>
          <w:lang w:bidi="ar"/>
        </w:rPr>
        <w:t>6.1.1</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外包式钢板组合墙</w:t>
      </w:r>
      <w:bookmarkStart w:id="319" w:name="OLE_LINK25"/>
      <w:r>
        <w:rPr>
          <w:rFonts w:ascii="Times New Roman" w:eastAsia="宋体" w:hAnsi="Times New Roman" w:cs="Times New Roman" w:hint="eastAsia"/>
          <w:b/>
          <w:bCs/>
          <w:color w:val="000000"/>
          <w:kern w:val="0"/>
          <w:szCs w:val="21"/>
          <w:lang w:bidi="ar"/>
        </w:rPr>
        <w:t>中钢板与</w:t>
      </w:r>
      <w:bookmarkEnd w:id="319"/>
      <w:r>
        <w:rPr>
          <w:rFonts w:ascii="Times New Roman" w:eastAsia="宋体" w:hAnsi="Times New Roman" w:cs="Times New Roman" w:hint="eastAsia"/>
          <w:b/>
          <w:bCs/>
          <w:color w:val="000000"/>
          <w:kern w:val="0"/>
          <w:szCs w:val="21"/>
          <w:lang w:bidi="ar"/>
        </w:rPr>
        <w:t>混凝土连接</w:t>
      </w:r>
      <w:bookmarkStart w:id="320" w:name="OLE_LINK24"/>
      <w:r>
        <w:rPr>
          <w:rFonts w:ascii="Times New Roman" w:eastAsia="宋体" w:hAnsi="Times New Roman" w:cs="Times New Roman" w:hint="eastAsia"/>
          <w:b/>
          <w:bCs/>
          <w:color w:val="000000"/>
          <w:kern w:val="0"/>
          <w:szCs w:val="21"/>
          <w:lang w:bidi="ar"/>
        </w:rPr>
        <w:t>构造</w:t>
      </w:r>
      <w:bookmarkEnd w:id="320"/>
      <w:r>
        <w:rPr>
          <w:rFonts w:ascii="Times New Roman" w:eastAsia="宋体" w:hAnsi="Times New Roman" w:cs="Times New Roman" w:hint="eastAsia"/>
          <w:b/>
          <w:bCs/>
          <w:color w:val="000000"/>
          <w:kern w:val="0"/>
          <w:szCs w:val="21"/>
          <w:lang w:bidi="ar"/>
        </w:rPr>
        <w:t>示意</w:t>
      </w:r>
    </w:p>
    <w:bookmarkEnd w:id="317"/>
    <w:p w14:paraId="399BB0EE"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1</w:t>
      </w:r>
      <w:bookmarkStart w:id="321" w:name="OLE_LINK22"/>
      <w:r>
        <w:rPr>
          <w:rFonts w:ascii="Times New Roman" w:eastAsia="宋体" w:hAnsi="Times New Roman" w:cs="Times New Roman" w:hint="eastAsia"/>
          <w:spacing w:val="-4"/>
          <w:szCs w:val="21"/>
        </w:rPr>
        <w:t>—钢板</w:t>
      </w:r>
      <w:bookmarkEnd w:id="321"/>
      <w:r>
        <w:rPr>
          <w:rFonts w:ascii="Times New Roman" w:eastAsia="宋体" w:hAnsi="Times New Roman" w:cs="Times New Roman" w:hint="eastAsia"/>
          <w:spacing w:val="-4"/>
          <w:szCs w:val="21"/>
        </w:rPr>
        <w:t>；</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—混凝土；</w:t>
      </w:r>
      <w:r>
        <w:rPr>
          <w:rFonts w:ascii="Times New Roman" w:eastAsia="宋体" w:hAnsi="Times New Roman" w:cs="Times New Roman" w:hint="eastAsia"/>
          <w:spacing w:val="-4"/>
          <w:szCs w:val="21"/>
        </w:rPr>
        <w:t>3</w:t>
      </w:r>
      <w:r>
        <w:rPr>
          <w:rFonts w:ascii="Times New Roman" w:eastAsia="宋体" w:hAnsi="Times New Roman" w:cs="Times New Roman" w:hint="eastAsia"/>
          <w:spacing w:val="-4"/>
          <w:szCs w:val="21"/>
        </w:rPr>
        <w:t>—</w:t>
      </w:r>
      <w:proofErr w:type="gramStart"/>
      <w:r>
        <w:rPr>
          <w:rFonts w:ascii="Times New Roman" w:eastAsia="宋体" w:hAnsi="Times New Roman" w:cs="Times New Roman" w:hint="eastAsia"/>
          <w:spacing w:val="-4"/>
          <w:szCs w:val="21"/>
        </w:rPr>
        <w:t>栓</w:t>
      </w:r>
      <w:proofErr w:type="gramEnd"/>
      <w:r>
        <w:rPr>
          <w:rFonts w:ascii="Times New Roman" w:eastAsia="宋体" w:hAnsi="Times New Roman" w:cs="Times New Roman" w:hint="eastAsia"/>
          <w:spacing w:val="-4"/>
          <w:szCs w:val="21"/>
        </w:rPr>
        <w:t>钉；</w:t>
      </w:r>
      <w:r>
        <w:rPr>
          <w:rFonts w:ascii="Times New Roman" w:eastAsia="宋体" w:hAnsi="Times New Roman" w:cs="Times New Roman" w:hint="eastAsia"/>
          <w:spacing w:val="-4"/>
          <w:szCs w:val="21"/>
        </w:rPr>
        <w:t>4</w:t>
      </w:r>
      <w:r>
        <w:rPr>
          <w:rFonts w:ascii="Times New Roman" w:eastAsia="宋体" w:hAnsi="Times New Roman" w:cs="Times New Roman" w:hint="eastAsia"/>
          <w:spacing w:val="-4"/>
          <w:szCs w:val="21"/>
        </w:rPr>
        <w:t>—型钢连接件（角钢、</w:t>
      </w:r>
      <w:r>
        <w:rPr>
          <w:rFonts w:ascii="Times New Roman" w:eastAsia="宋体" w:hAnsi="Times New Roman" w:cs="Times New Roman" w:hint="eastAsia"/>
          <w:spacing w:val="-4"/>
          <w:szCs w:val="21"/>
        </w:rPr>
        <w:t>T</w:t>
      </w:r>
      <w:proofErr w:type="gramStart"/>
      <w:r>
        <w:rPr>
          <w:rFonts w:ascii="Times New Roman" w:eastAsia="宋体" w:hAnsi="Times New Roman" w:cs="Times New Roman" w:hint="eastAsia"/>
          <w:spacing w:val="-4"/>
          <w:szCs w:val="21"/>
        </w:rPr>
        <w:t>形钢等</w:t>
      </w:r>
      <w:proofErr w:type="gramEnd"/>
      <w:r>
        <w:rPr>
          <w:rFonts w:ascii="Times New Roman" w:eastAsia="宋体" w:hAnsi="Times New Roman" w:cs="Times New Roman" w:hint="eastAsia"/>
          <w:spacing w:val="-4"/>
          <w:szCs w:val="21"/>
        </w:rPr>
        <w:t>）</w:t>
      </w:r>
    </w:p>
    <w:p w14:paraId="4314C052"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5</w:t>
      </w:r>
      <w:r>
        <w:rPr>
          <w:rFonts w:ascii="Times New Roman" w:eastAsia="宋体" w:hAnsi="Times New Roman" w:cs="Times New Roman" w:hint="eastAsia"/>
          <w:spacing w:val="-4"/>
          <w:szCs w:val="21"/>
        </w:rPr>
        <w:t>—缀板；</w:t>
      </w:r>
      <w:r>
        <w:rPr>
          <w:rFonts w:ascii="Times New Roman" w:eastAsia="宋体" w:hAnsi="Times New Roman" w:cs="Times New Roman" w:hint="eastAsia"/>
          <w:spacing w:val="-4"/>
          <w:szCs w:val="21"/>
        </w:rPr>
        <w:t>6</w:t>
      </w:r>
      <w:r>
        <w:rPr>
          <w:rFonts w:ascii="Times New Roman" w:eastAsia="宋体" w:hAnsi="Times New Roman" w:cs="Times New Roman" w:hint="eastAsia"/>
          <w:spacing w:val="-4"/>
          <w:szCs w:val="21"/>
        </w:rPr>
        <w:t>—螺栓；</w:t>
      </w:r>
      <w:r>
        <w:rPr>
          <w:rFonts w:ascii="Times New Roman" w:eastAsia="宋体" w:hAnsi="Times New Roman" w:cs="Times New Roman" w:hint="eastAsia"/>
          <w:spacing w:val="-4"/>
          <w:szCs w:val="21"/>
        </w:rPr>
        <w:t>7</w:t>
      </w:r>
      <w:r>
        <w:rPr>
          <w:rFonts w:ascii="Times New Roman" w:eastAsia="宋体" w:hAnsi="Times New Roman" w:cs="Times New Roman" w:hint="eastAsia"/>
          <w:spacing w:val="-4"/>
          <w:szCs w:val="21"/>
        </w:rPr>
        <w:t>—</w:t>
      </w:r>
      <w:r>
        <w:rPr>
          <w:rFonts w:ascii="Times New Roman" w:eastAsia="宋体" w:hAnsi="Times New Roman" w:cs="Times New Roman" w:hint="eastAsia"/>
          <w:spacing w:val="-4"/>
          <w:szCs w:val="21"/>
        </w:rPr>
        <w:t>J</w:t>
      </w:r>
      <w:r>
        <w:rPr>
          <w:rFonts w:ascii="Times New Roman" w:eastAsia="宋体" w:hAnsi="Times New Roman" w:cs="Times New Roman" w:hint="eastAsia"/>
          <w:spacing w:val="-4"/>
          <w:szCs w:val="21"/>
        </w:rPr>
        <w:t>型钩</w:t>
      </w:r>
    </w:p>
    <w:p w14:paraId="1C5B8026" w14:textId="77777777" w:rsidR="00B35DAB" w:rsidRDefault="001E13EE">
      <w:pPr>
        <w:spacing w:line="360" w:lineRule="auto"/>
        <w:rPr>
          <w:rFonts w:ascii="Times New Roman" w:hAnsi="Times New Roman" w:cs="Times New Roman"/>
          <w:sz w:val="24"/>
        </w:rPr>
      </w:pPr>
      <w:bookmarkStart w:id="322" w:name="OLE_LINK64"/>
      <w:bookmarkStart w:id="323" w:name="OLE_LINK10"/>
      <w:bookmarkEnd w:id="309"/>
      <w:bookmarkEnd w:id="318"/>
      <w:r>
        <w:rPr>
          <w:rFonts w:ascii="Times New Roman" w:eastAsia="宋体" w:hAnsi="Times New Roman" w:cs="Times New Roman"/>
          <w:b/>
          <w:bCs/>
          <w:kern w:val="0"/>
          <w:sz w:val="24"/>
          <w:szCs w:val="24"/>
          <w:lang w:bidi="ar"/>
        </w:rPr>
        <w:t>6.1.</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  </w:t>
      </w:r>
      <w:bookmarkEnd w:id="322"/>
      <w:r>
        <w:rPr>
          <w:rFonts w:ascii="Times New Roman" w:hAnsi="Times New Roman" w:cs="Times New Roman" w:hint="eastAsia"/>
          <w:color w:val="000000"/>
          <w:sz w:val="24"/>
          <w:szCs w:val="21"/>
        </w:rPr>
        <w:t>外包式钢板组合墙</w:t>
      </w:r>
      <w:r>
        <w:rPr>
          <w:rFonts w:hint="eastAsia"/>
          <w:color w:val="000000"/>
          <w:sz w:val="24"/>
          <w:szCs w:val="21"/>
        </w:rPr>
        <w:t>的墙体两端和洞口两侧应设置暗柱、端柱或翼墙，暗柱、端柱宜采用矩形钢管混凝土构件。</w:t>
      </w:r>
    </w:p>
    <w:p w14:paraId="3EC0EB26" w14:textId="77777777" w:rsidR="00B35DAB" w:rsidRDefault="001E13EE">
      <w:pPr>
        <w:spacing w:line="360" w:lineRule="auto"/>
        <w:rPr>
          <w:rFonts w:ascii="Times New Roman" w:hAnsi="Times New Roman" w:cs="Times New Roman"/>
          <w:color w:val="000000"/>
          <w:sz w:val="24"/>
          <w:szCs w:val="21"/>
        </w:rPr>
      </w:pPr>
      <w:r>
        <w:rPr>
          <w:rFonts w:ascii="Times New Roman" w:eastAsia="宋体" w:hAnsi="Times New Roman" w:cs="Times New Roman"/>
          <w:b/>
          <w:bCs/>
          <w:kern w:val="0"/>
          <w:sz w:val="24"/>
          <w:szCs w:val="24"/>
          <w:lang w:bidi="ar"/>
        </w:rPr>
        <w:t>6.1.</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L</w:t>
      </w:r>
      <w:r>
        <w:rPr>
          <w:rFonts w:ascii="Times New Roman" w:hAnsi="Times New Roman" w:cs="Times New Roman" w:hint="eastAsia"/>
          <w:color w:val="000000"/>
          <w:sz w:val="24"/>
          <w:szCs w:val="21"/>
        </w:rPr>
        <w:t>形、</w:t>
      </w:r>
      <w:r>
        <w:rPr>
          <w:rFonts w:ascii="Times New Roman" w:hAnsi="Times New Roman" w:cs="Times New Roman" w:hint="eastAsia"/>
          <w:color w:val="000000"/>
          <w:sz w:val="24"/>
          <w:szCs w:val="21"/>
        </w:rPr>
        <w:t>T</w:t>
      </w:r>
      <w:r>
        <w:rPr>
          <w:rFonts w:ascii="Times New Roman" w:hAnsi="Times New Roman" w:cs="Times New Roman" w:hint="eastAsia"/>
          <w:color w:val="000000"/>
          <w:sz w:val="24"/>
          <w:szCs w:val="21"/>
        </w:rPr>
        <w:t>形的外包式钢板组合墙的强度和稳定性，可取每片</w:t>
      </w:r>
      <w:proofErr w:type="gramStart"/>
      <w:r>
        <w:rPr>
          <w:rFonts w:ascii="Times New Roman" w:hAnsi="Times New Roman" w:cs="Times New Roman" w:hint="eastAsia"/>
          <w:color w:val="000000"/>
          <w:sz w:val="24"/>
          <w:szCs w:val="21"/>
        </w:rPr>
        <w:t>一</w:t>
      </w:r>
      <w:proofErr w:type="gramEnd"/>
      <w:r>
        <w:rPr>
          <w:rFonts w:ascii="Times New Roman" w:hAnsi="Times New Roman" w:cs="Times New Roman" w:hint="eastAsia"/>
          <w:color w:val="000000"/>
          <w:sz w:val="24"/>
          <w:szCs w:val="21"/>
        </w:rPr>
        <w:t>字形墙肢的内力和支承条件分别验算。</w:t>
      </w:r>
    </w:p>
    <w:p w14:paraId="0D6A6FA4" w14:textId="77777777" w:rsidR="00B35DAB" w:rsidRDefault="001E13EE">
      <w:pPr>
        <w:spacing w:line="360" w:lineRule="auto"/>
        <w:rPr>
          <w:rFonts w:ascii="Times New Roman" w:hAnsi="Times New Roman" w:cs="Times New Roman"/>
          <w:color w:val="000000"/>
          <w:sz w:val="24"/>
          <w:szCs w:val="21"/>
        </w:rPr>
      </w:pPr>
      <w:r>
        <w:rPr>
          <w:rFonts w:ascii="Times New Roman" w:hAnsi="Times New Roman" w:cs="Times New Roman" w:hint="eastAsia"/>
          <w:b/>
          <w:bCs/>
          <w:color w:val="000000"/>
          <w:sz w:val="24"/>
          <w:szCs w:val="21"/>
        </w:rPr>
        <w:t>6.1.4</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结构弹性阶段的内力和位移计算时，外包式钢板组合墙的刚度可按下列公式计算：</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2"/>
        <w:gridCol w:w="2843"/>
        <w:gridCol w:w="2843"/>
      </w:tblGrid>
      <w:tr w:rsidR="00B35DAB" w14:paraId="3411BCF1" w14:textId="77777777">
        <w:tc>
          <w:tcPr>
            <w:tcW w:w="2842" w:type="dxa"/>
            <w:vAlign w:val="center"/>
          </w:tcPr>
          <w:p w14:paraId="57B15E7F" w14:textId="77777777" w:rsidR="00B35DAB" w:rsidRDefault="00B35DAB">
            <w:pPr>
              <w:spacing w:line="360" w:lineRule="auto"/>
              <w:jc w:val="right"/>
              <w:rPr>
                <w:rFonts w:ascii="Times New Roman" w:hAnsi="Times New Roman" w:cs="Times New Roman"/>
                <w:sz w:val="24"/>
              </w:rPr>
            </w:pPr>
          </w:p>
        </w:tc>
        <w:tc>
          <w:tcPr>
            <w:tcW w:w="2843" w:type="dxa"/>
            <w:vAlign w:val="center"/>
          </w:tcPr>
          <w:p w14:paraId="4A830354"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310" w:dyaOrig="375" w14:anchorId="6A230473">
                <v:shape id="_x0000_i1071" type="#_x0000_t75" style="width:115.5pt;height:18.75pt" o:ole="">
                  <v:imagedata r:id="rId28" o:title=""/>
                </v:shape>
                <o:OLEObject Type="Embed" ProgID="Equation.KSEE3" ShapeID="_x0000_i1071" DrawAspect="Content" ObjectID="_1834747346" r:id="rId107"/>
              </w:object>
            </w:r>
          </w:p>
        </w:tc>
        <w:tc>
          <w:tcPr>
            <w:tcW w:w="2843" w:type="dxa"/>
            <w:vAlign w:val="center"/>
          </w:tcPr>
          <w:p w14:paraId="1F239B83" w14:textId="77777777" w:rsidR="00B35DAB" w:rsidRDefault="001E13EE">
            <w:pPr>
              <w:spacing w:line="360" w:lineRule="auto"/>
              <w:jc w:val="right"/>
              <w:rPr>
                <w:rFonts w:ascii="Times New Roman" w:hAnsi="Times New Roman" w:cs="Times New Roman"/>
                <w:sz w:val="24"/>
              </w:rPr>
            </w:pPr>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6.1.4-1</w:t>
            </w:r>
            <w:r>
              <w:rPr>
                <w:rFonts w:ascii="Times New Roman" w:hAnsi="Times New Roman" w:cs="Times New Roman"/>
                <w:iCs/>
                <w:color w:val="000000"/>
                <w:sz w:val="24"/>
                <w:szCs w:val="21"/>
              </w:rPr>
              <w:t>）</w:t>
            </w:r>
          </w:p>
        </w:tc>
      </w:tr>
      <w:tr w:rsidR="00B35DAB" w14:paraId="76F56615" w14:textId="77777777">
        <w:tc>
          <w:tcPr>
            <w:tcW w:w="2842" w:type="dxa"/>
            <w:vAlign w:val="center"/>
          </w:tcPr>
          <w:p w14:paraId="278A46EA" w14:textId="77777777" w:rsidR="00B35DAB" w:rsidRDefault="00B35DAB">
            <w:pPr>
              <w:spacing w:line="360" w:lineRule="auto"/>
              <w:jc w:val="right"/>
              <w:rPr>
                <w:rFonts w:ascii="Times New Roman" w:hAnsi="Times New Roman" w:cs="Times New Roman"/>
                <w:sz w:val="24"/>
              </w:rPr>
            </w:pPr>
          </w:p>
        </w:tc>
        <w:tc>
          <w:tcPr>
            <w:tcW w:w="2843" w:type="dxa"/>
            <w:vAlign w:val="center"/>
          </w:tcPr>
          <w:p w14:paraId="7ECF3EEB"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565" w:dyaOrig="375" w14:anchorId="40DD1E0F">
                <v:shape id="_x0000_i1072" type="#_x0000_t75" style="width:128.25pt;height:18.75pt" o:ole="">
                  <v:imagedata r:id="rId30" o:title=""/>
                </v:shape>
                <o:OLEObject Type="Embed" ProgID="Equation.KSEE3" ShapeID="_x0000_i1072" DrawAspect="Content" ObjectID="_1834747347" r:id="rId108"/>
              </w:object>
            </w:r>
          </w:p>
        </w:tc>
        <w:tc>
          <w:tcPr>
            <w:tcW w:w="2843" w:type="dxa"/>
            <w:vAlign w:val="center"/>
          </w:tcPr>
          <w:p w14:paraId="6FADBB3F" w14:textId="77777777" w:rsidR="00B35DAB" w:rsidRDefault="001E13EE">
            <w:pPr>
              <w:spacing w:line="360" w:lineRule="auto"/>
              <w:jc w:val="right"/>
              <w:rPr>
                <w:rFonts w:ascii="Times New Roman" w:hAnsi="Times New Roman" w:cs="Times New Roman"/>
                <w:sz w:val="24"/>
              </w:rPr>
            </w:pPr>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6.1.4-2</w:t>
            </w:r>
            <w:r>
              <w:rPr>
                <w:rFonts w:ascii="Times New Roman" w:hAnsi="Times New Roman" w:cs="Times New Roman"/>
                <w:iCs/>
                <w:color w:val="000000"/>
                <w:sz w:val="24"/>
                <w:szCs w:val="21"/>
              </w:rPr>
              <w:t>）</w:t>
            </w:r>
          </w:p>
        </w:tc>
      </w:tr>
      <w:tr w:rsidR="00B35DAB" w14:paraId="32870A3D" w14:textId="77777777">
        <w:tc>
          <w:tcPr>
            <w:tcW w:w="2842" w:type="dxa"/>
            <w:vAlign w:val="center"/>
          </w:tcPr>
          <w:p w14:paraId="3F5A19C2" w14:textId="77777777" w:rsidR="00B35DAB" w:rsidRDefault="00B35DAB">
            <w:pPr>
              <w:spacing w:line="360" w:lineRule="auto"/>
              <w:jc w:val="right"/>
              <w:rPr>
                <w:rFonts w:ascii="Times New Roman" w:hAnsi="Times New Roman" w:cs="Times New Roman"/>
                <w:sz w:val="24"/>
              </w:rPr>
            </w:pPr>
          </w:p>
        </w:tc>
        <w:tc>
          <w:tcPr>
            <w:tcW w:w="2843" w:type="dxa"/>
            <w:vAlign w:val="center"/>
          </w:tcPr>
          <w:p w14:paraId="7E9AF121" w14:textId="77777777" w:rsidR="00B35DAB" w:rsidRDefault="001E13EE">
            <w:pPr>
              <w:spacing w:line="360" w:lineRule="auto"/>
              <w:jc w:val="center"/>
              <w:rPr>
                <w:rFonts w:ascii="Times New Roman" w:hAnsi="Times New Roman" w:cs="Times New Roman"/>
                <w:sz w:val="24"/>
              </w:rPr>
            </w:pPr>
            <w:r>
              <w:rPr>
                <w:rFonts w:ascii="Times New Roman" w:hAnsi="Times New Roman" w:cs="Times New Roman"/>
                <w:position w:val="-14"/>
                <w:sz w:val="24"/>
              </w:rPr>
              <w:object w:dxaOrig="2535" w:dyaOrig="375" w14:anchorId="6E7BD969">
                <v:shape id="_x0000_i1073" type="#_x0000_t75" style="width:126.75pt;height:18.75pt" o:ole="">
                  <v:imagedata r:id="rId32" o:title=""/>
                </v:shape>
                <o:OLEObject Type="Embed" ProgID="Equation.KSEE3" ShapeID="_x0000_i1073" DrawAspect="Content" ObjectID="_1834747348" r:id="rId109"/>
              </w:object>
            </w:r>
          </w:p>
        </w:tc>
        <w:tc>
          <w:tcPr>
            <w:tcW w:w="2843" w:type="dxa"/>
            <w:vAlign w:val="center"/>
          </w:tcPr>
          <w:p w14:paraId="19216E09" w14:textId="77777777" w:rsidR="00B35DAB" w:rsidRDefault="001E13EE">
            <w:pPr>
              <w:spacing w:line="360" w:lineRule="auto"/>
              <w:jc w:val="right"/>
              <w:rPr>
                <w:rFonts w:ascii="Times New Roman" w:hAnsi="Times New Roman" w:cs="Times New Roman"/>
                <w:sz w:val="24"/>
              </w:rPr>
            </w:pPr>
            <w:bookmarkStart w:id="324" w:name="OLE_LINK75"/>
            <w:r>
              <w:rPr>
                <w:rFonts w:ascii="Times New Roman" w:hAnsi="Times New Roman" w:cs="Times New Roman"/>
                <w:iCs/>
                <w:color w:val="000000"/>
                <w:sz w:val="24"/>
                <w:szCs w:val="21"/>
              </w:rPr>
              <w:t>（</w:t>
            </w:r>
            <w:r>
              <w:rPr>
                <w:rFonts w:ascii="Times New Roman" w:hAnsi="Times New Roman" w:cs="Times New Roman" w:hint="eastAsia"/>
                <w:iCs/>
                <w:color w:val="000000"/>
                <w:sz w:val="24"/>
                <w:szCs w:val="21"/>
              </w:rPr>
              <w:t>6.1.4-3</w:t>
            </w:r>
            <w:r>
              <w:rPr>
                <w:rFonts w:ascii="Times New Roman" w:hAnsi="Times New Roman" w:cs="Times New Roman"/>
                <w:iCs/>
                <w:color w:val="000000"/>
                <w:sz w:val="24"/>
                <w:szCs w:val="21"/>
              </w:rPr>
              <w:t>）</w:t>
            </w:r>
            <w:bookmarkEnd w:id="324"/>
          </w:p>
        </w:tc>
      </w:tr>
    </w:tbl>
    <w:p w14:paraId="691FB006" w14:textId="77777777" w:rsidR="00B35DAB" w:rsidRDefault="00B35DAB">
      <w:pPr>
        <w:pStyle w:val="af5"/>
        <w:adjustRightInd w:val="0"/>
        <w:snapToGrid w:val="0"/>
        <w:spacing w:line="360" w:lineRule="auto"/>
        <w:ind w:left="1349" w:firstLineChars="0" w:hanging="1349"/>
        <w:rPr>
          <w:color w:val="000000"/>
          <w:sz w:val="4"/>
          <w:szCs w:val="4"/>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6"/>
        <w:gridCol w:w="696"/>
        <w:gridCol w:w="6746"/>
      </w:tblGrid>
      <w:tr w:rsidR="00B35DAB" w14:paraId="51E55C4B" w14:textId="77777777">
        <w:tc>
          <w:tcPr>
            <w:tcW w:w="1086" w:type="dxa"/>
          </w:tcPr>
          <w:p w14:paraId="2377532A" w14:textId="77777777" w:rsidR="00B35DAB" w:rsidRDefault="001E13EE">
            <w:pPr>
              <w:pStyle w:val="af5"/>
              <w:adjustRightInd w:val="0"/>
              <w:snapToGrid w:val="0"/>
              <w:spacing w:line="360" w:lineRule="auto"/>
              <w:ind w:firstLineChars="0" w:firstLine="0"/>
              <w:jc w:val="right"/>
              <w:rPr>
                <w:color w:val="000000"/>
                <w:sz w:val="24"/>
                <w:szCs w:val="21"/>
              </w:rPr>
            </w:pPr>
            <w:bookmarkStart w:id="325" w:name="_Hlk202433654"/>
            <w:bookmarkStart w:id="326" w:name="_Hlk202433398"/>
            <w:bookmarkStart w:id="327" w:name="_Hlk202433793"/>
            <w:bookmarkStart w:id="328" w:name="_Hlk202434133"/>
            <w:r>
              <w:rPr>
                <w:rFonts w:hint="eastAsia"/>
                <w:color w:val="000000"/>
                <w:sz w:val="24"/>
                <w:szCs w:val="21"/>
              </w:rPr>
              <w:t>式中：</w:t>
            </w:r>
            <w:bookmarkStart w:id="329" w:name="OLE_LINK82"/>
            <w:r>
              <w:rPr>
                <w:rFonts w:hint="eastAsia"/>
                <w:i/>
                <w:iCs/>
                <w:color w:val="000000"/>
                <w:sz w:val="24"/>
                <w:szCs w:val="21"/>
              </w:rPr>
              <w:t>E</w:t>
            </w:r>
            <w:r>
              <w:rPr>
                <w:i/>
                <w:iCs/>
                <w:color w:val="000000"/>
                <w:sz w:val="24"/>
                <w:szCs w:val="21"/>
              </w:rPr>
              <w:t>I</w:t>
            </w:r>
            <w:bookmarkEnd w:id="329"/>
          </w:p>
        </w:tc>
        <w:tc>
          <w:tcPr>
            <w:tcW w:w="696" w:type="dxa"/>
          </w:tcPr>
          <w:p w14:paraId="33BE4355" w14:textId="77777777" w:rsidR="00B35DAB" w:rsidRDefault="001E13EE">
            <w:pPr>
              <w:pStyle w:val="af5"/>
              <w:adjustRightInd w:val="0"/>
              <w:snapToGrid w:val="0"/>
              <w:spacing w:line="360" w:lineRule="auto"/>
              <w:ind w:firstLineChars="0" w:firstLine="0"/>
              <w:jc w:val="right"/>
              <w:rPr>
                <w:color w:val="000000"/>
                <w:sz w:val="24"/>
                <w:szCs w:val="21"/>
              </w:rPr>
            </w:pPr>
            <w:bookmarkStart w:id="330" w:name="OLE_LINK73"/>
            <w:r>
              <w:rPr>
                <w:color w:val="000000"/>
                <w:sz w:val="24"/>
                <w:szCs w:val="21"/>
              </w:rPr>
              <w:t>——</w:t>
            </w:r>
            <w:bookmarkEnd w:id="330"/>
          </w:p>
        </w:tc>
        <w:tc>
          <w:tcPr>
            <w:tcW w:w="6746" w:type="dxa"/>
            <w:vAlign w:val="center"/>
          </w:tcPr>
          <w:p w14:paraId="2529DBE3" w14:textId="77777777" w:rsidR="00B35DAB" w:rsidRDefault="001E13EE">
            <w:pPr>
              <w:pStyle w:val="af5"/>
              <w:adjustRightInd w:val="0"/>
              <w:snapToGrid w:val="0"/>
              <w:spacing w:line="360" w:lineRule="auto"/>
              <w:ind w:firstLineChars="0" w:firstLine="0"/>
              <w:rPr>
                <w:color w:val="000000"/>
                <w:sz w:val="24"/>
                <w:szCs w:val="21"/>
              </w:rPr>
            </w:pPr>
            <w:bookmarkStart w:id="331" w:name="OLE_LINK89"/>
            <w:r>
              <w:rPr>
                <w:rFonts w:hint="eastAsia"/>
                <w:color w:val="000000"/>
                <w:sz w:val="24"/>
                <w:szCs w:val="21"/>
              </w:rPr>
              <w:t>组合墙的截面抗弯刚度</w:t>
            </w:r>
            <w:bookmarkStart w:id="332" w:name="OLE_LINK94"/>
            <w:r>
              <w:rPr>
                <w:rFonts w:hint="eastAsia"/>
                <w:color w:val="000000"/>
                <w:sz w:val="24"/>
                <w:szCs w:val="21"/>
              </w:rPr>
              <w:t>（</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bookmarkEnd w:id="331"/>
            <w:bookmarkEnd w:id="332"/>
            <w:r>
              <w:rPr>
                <w:rFonts w:hint="eastAsia"/>
                <w:color w:val="000000"/>
                <w:sz w:val="24"/>
                <w:szCs w:val="21"/>
              </w:rPr>
              <w:t>；</w:t>
            </w:r>
          </w:p>
        </w:tc>
      </w:tr>
      <w:tr w:rsidR="00B35DAB" w14:paraId="0BBDF49E" w14:textId="77777777">
        <w:tc>
          <w:tcPr>
            <w:tcW w:w="1086" w:type="dxa"/>
          </w:tcPr>
          <w:p w14:paraId="6712985D" w14:textId="77777777" w:rsidR="00B35DAB" w:rsidRDefault="001E13EE">
            <w:pPr>
              <w:pStyle w:val="af5"/>
              <w:adjustRightInd w:val="0"/>
              <w:snapToGrid w:val="0"/>
              <w:spacing w:line="360" w:lineRule="auto"/>
              <w:ind w:firstLineChars="0" w:firstLine="0"/>
              <w:jc w:val="right"/>
              <w:rPr>
                <w:i/>
                <w:iCs/>
                <w:color w:val="000000"/>
                <w:sz w:val="24"/>
                <w:szCs w:val="21"/>
              </w:rPr>
            </w:pPr>
            <w:bookmarkStart w:id="333" w:name="OLE_LINK80"/>
            <w:bookmarkStart w:id="334" w:name="_Hlk202433440"/>
            <w:bookmarkStart w:id="335" w:name="_Hlk202433607"/>
            <w:bookmarkEnd w:id="325"/>
            <w:r>
              <w:rPr>
                <w:rFonts w:hint="eastAsia"/>
                <w:i/>
                <w:iCs/>
                <w:color w:val="000000"/>
                <w:sz w:val="24"/>
                <w:szCs w:val="21"/>
              </w:rPr>
              <w:t>E</w:t>
            </w:r>
            <w:r>
              <w:rPr>
                <w:i/>
                <w:iCs/>
                <w:color w:val="000000"/>
                <w:sz w:val="24"/>
                <w:szCs w:val="21"/>
              </w:rPr>
              <w:t>A</w:t>
            </w:r>
            <w:bookmarkEnd w:id="333"/>
          </w:p>
        </w:tc>
        <w:tc>
          <w:tcPr>
            <w:tcW w:w="696" w:type="dxa"/>
          </w:tcPr>
          <w:p w14:paraId="4F6C0FEF"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7FAC3018"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组合墙的截面轴向刚度</w:t>
            </w:r>
            <w:bookmarkStart w:id="336" w:name="OLE_LINK181"/>
            <w:r>
              <w:rPr>
                <w:rFonts w:hint="eastAsia"/>
                <w:color w:val="000000"/>
                <w:sz w:val="24"/>
                <w:szCs w:val="21"/>
              </w:rPr>
              <w:t>（</w:t>
            </w:r>
            <w:r>
              <w:rPr>
                <w:rFonts w:hint="eastAsia"/>
                <w:color w:val="000000"/>
                <w:sz w:val="24"/>
                <w:szCs w:val="21"/>
              </w:rPr>
              <w:t>N</w:t>
            </w:r>
            <w:r>
              <w:rPr>
                <w:rFonts w:hint="eastAsia"/>
                <w:color w:val="000000"/>
                <w:sz w:val="24"/>
                <w:szCs w:val="21"/>
              </w:rPr>
              <w:t>）</w:t>
            </w:r>
            <w:bookmarkEnd w:id="336"/>
            <w:r>
              <w:rPr>
                <w:rFonts w:hint="eastAsia"/>
                <w:color w:val="000000"/>
                <w:sz w:val="24"/>
                <w:szCs w:val="21"/>
              </w:rPr>
              <w:t>；</w:t>
            </w:r>
          </w:p>
        </w:tc>
      </w:tr>
      <w:tr w:rsidR="00B35DAB" w14:paraId="5B4C8E5F" w14:textId="77777777">
        <w:tc>
          <w:tcPr>
            <w:tcW w:w="1086" w:type="dxa"/>
          </w:tcPr>
          <w:p w14:paraId="115E1A75" w14:textId="77777777" w:rsidR="00B35DAB" w:rsidRDefault="001E13EE">
            <w:pPr>
              <w:pStyle w:val="af5"/>
              <w:adjustRightInd w:val="0"/>
              <w:snapToGrid w:val="0"/>
              <w:spacing w:line="360" w:lineRule="auto"/>
              <w:ind w:firstLineChars="0" w:firstLine="0"/>
              <w:jc w:val="right"/>
              <w:rPr>
                <w:i/>
                <w:iCs/>
                <w:color w:val="000000"/>
                <w:sz w:val="24"/>
                <w:szCs w:val="21"/>
              </w:rPr>
            </w:pPr>
            <w:bookmarkStart w:id="337" w:name="OLE_LINK81"/>
            <w:bookmarkStart w:id="338" w:name="_Hlk202433454"/>
            <w:r>
              <w:rPr>
                <w:rFonts w:hint="eastAsia"/>
                <w:i/>
                <w:iCs/>
                <w:color w:val="000000"/>
                <w:sz w:val="24"/>
                <w:szCs w:val="21"/>
              </w:rPr>
              <w:t>G</w:t>
            </w:r>
            <w:r>
              <w:rPr>
                <w:i/>
                <w:iCs/>
                <w:color w:val="000000"/>
                <w:sz w:val="24"/>
                <w:szCs w:val="21"/>
              </w:rPr>
              <w:t>A</w:t>
            </w:r>
            <w:bookmarkEnd w:id="337"/>
          </w:p>
        </w:tc>
        <w:tc>
          <w:tcPr>
            <w:tcW w:w="696" w:type="dxa"/>
          </w:tcPr>
          <w:p w14:paraId="6229B1CD"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7496E142"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组合墙的</w:t>
            </w:r>
            <w:proofErr w:type="gramStart"/>
            <w:r>
              <w:rPr>
                <w:rFonts w:hint="eastAsia"/>
                <w:color w:val="000000"/>
                <w:sz w:val="24"/>
                <w:szCs w:val="21"/>
              </w:rPr>
              <w:t>截面抗剪刚度</w:t>
            </w:r>
            <w:bookmarkStart w:id="339" w:name="OLE_LINK182"/>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bookmarkEnd w:id="339"/>
            <w:r>
              <w:rPr>
                <w:rFonts w:hint="eastAsia"/>
                <w:color w:val="000000"/>
                <w:sz w:val="24"/>
                <w:szCs w:val="21"/>
              </w:rPr>
              <w:t>；</w:t>
            </w:r>
          </w:p>
        </w:tc>
      </w:tr>
      <w:tr w:rsidR="00B35DAB" w14:paraId="0BCA3DA3" w14:textId="77777777">
        <w:tc>
          <w:tcPr>
            <w:tcW w:w="1086" w:type="dxa"/>
          </w:tcPr>
          <w:p w14:paraId="22FEB3D8" w14:textId="77777777" w:rsidR="00B35DAB" w:rsidRDefault="001E13EE">
            <w:pPr>
              <w:pStyle w:val="af5"/>
              <w:adjustRightInd w:val="0"/>
              <w:snapToGrid w:val="0"/>
              <w:spacing w:line="360" w:lineRule="auto"/>
              <w:ind w:firstLineChars="0" w:firstLine="0"/>
              <w:jc w:val="right"/>
              <w:rPr>
                <w:color w:val="000000"/>
                <w:sz w:val="24"/>
                <w:szCs w:val="21"/>
              </w:rPr>
            </w:pPr>
            <w:bookmarkStart w:id="340" w:name="OLE_LINK83"/>
            <w:bookmarkStart w:id="341" w:name="_Hlk202433824"/>
            <w:bookmarkEnd w:id="326"/>
            <w:bookmarkEnd w:id="327"/>
            <w:bookmarkEnd w:id="334"/>
            <w:bookmarkEnd w:id="338"/>
            <w:proofErr w:type="spellStart"/>
            <w:r>
              <w:rPr>
                <w:rFonts w:hint="eastAsia"/>
                <w:i/>
                <w:iCs/>
                <w:color w:val="000000"/>
                <w:sz w:val="24"/>
                <w:szCs w:val="21"/>
              </w:rPr>
              <w:t>E</w:t>
            </w:r>
            <w:r>
              <w:rPr>
                <w:rFonts w:hint="eastAsia"/>
                <w:color w:val="000000"/>
                <w:sz w:val="24"/>
                <w:szCs w:val="21"/>
                <w:vertAlign w:val="subscript"/>
              </w:rPr>
              <w:t>c</w:t>
            </w:r>
            <w:r>
              <w:rPr>
                <w:i/>
                <w:iCs/>
                <w:color w:val="000000"/>
                <w:sz w:val="24"/>
                <w:szCs w:val="21"/>
              </w:rPr>
              <w:t>I</w:t>
            </w:r>
            <w:r>
              <w:rPr>
                <w:rFonts w:hint="eastAsia"/>
                <w:color w:val="000000"/>
                <w:sz w:val="24"/>
                <w:szCs w:val="21"/>
                <w:vertAlign w:val="subscript"/>
              </w:rPr>
              <w:t>c</w:t>
            </w:r>
            <w:bookmarkEnd w:id="340"/>
            <w:proofErr w:type="spellEnd"/>
          </w:p>
        </w:tc>
        <w:tc>
          <w:tcPr>
            <w:tcW w:w="696" w:type="dxa"/>
          </w:tcPr>
          <w:p w14:paraId="20463D70"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41AFAE9B"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342" w:name="OLE_LINK97"/>
            <w:r>
              <w:rPr>
                <w:rFonts w:hint="eastAsia"/>
                <w:color w:val="000000"/>
                <w:sz w:val="24"/>
                <w:szCs w:val="21"/>
              </w:rPr>
              <w:t>混凝土部分</w:t>
            </w:r>
            <w:bookmarkEnd w:id="342"/>
            <w:r>
              <w:rPr>
                <w:rFonts w:hint="eastAsia"/>
                <w:color w:val="000000"/>
                <w:sz w:val="24"/>
                <w:szCs w:val="21"/>
              </w:rPr>
              <w:t>的截面抗弯刚度</w:t>
            </w:r>
            <w:bookmarkStart w:id="343" w:name="OLE_LINK183"/>
            <w:r>
              <w:rPr>
                <w:rFonts w:hint="eastAsia"/>
                <w:color w:val="000000"/>
                <w:sz w:val="24"/>
                <w:szCs w:val="21"/>
              </w:rPr>
              <w:t>（</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bookmarkEnd w:id="343"/>
            <w:r>
              <w:rPr>
                <w:rFonts w:hint="eastAsia"/>
                <w:color w:val="000000"/>
                <w:sz w:val="24"/>
                <w:szCs w:val="21"/>
              </w:rPr>
              <w:t>；</w:t>
            </w:r>
          </w:p>
        </w:tc>
      </w:tr>
      <w:tr w:rsidR="00B35DAB" w14:paraId="3923A31A" w14:textId="77777777">
        <w:tc>
          <w:tcPr>
            <w:tcW w:w="1086" w:type="dxa"/>
          </w:tcPr>
          <w:p w14:paraId="68AB5B12" w14:textId="77777777" w:rsidR="00B35DAB" w:rsidRDefault="001E13EE">
            <w:pPr>
              <w:pStyle w:val="af5"/>
              <w:adjustRightInd w:val="0"/>
              <w:snapToGrid w:val="0"/>
              <w:spacing w:line="360" w:lineRule="auto"/>
              <w:ind w:firstLineChars="0" w:firstLine="0"/>
              <w:jc w:val="right"/>
              <w:rPr>
                <w:color w:val="000000"/>
                <w:sz w:val="24"/>
                <w:szCs w:val="21"/>
              </w:rPr>
            </w:pPr>
            <w:bookmarkStart w:id="344" w:name="OLE_LINK84"/>
            <w:proofErr w:type="spellStart"/>
            <w:r>
              <w:rPr>
                <w:rFonts w:hint="eastAsia"/>
                <w:i/>
                <w:iCs/>
                <w:color w:val="000000"/>
                <w:sz w:val="24"/>
                <w:szCs w:val="21"/>
              </w:rPr>
              <w:t>E</w:t>
            </w:r>
            <w:r>
              <w:rPr>
                <w:rFonts w:hint="eastAsia"/>
                <w:color w:val="000000"/>
                <w:sz w:val="24"/>
                <w:szCs w:val="21"/>
                <w:vertAlign w:val="subscript"/>
              </w:rPr>
              <w:t>c</w:t>
            </w:r>
            <w:r>
              <w:rPr>
                <w:i/>
                <w:iCs/>
                <w:color w:val="000000"/>
                <w:sz w:val="24"/>
                <w:szCs w:val="21"/>
              </w:rPr>
              <w:t>A</w:t>
            </w:r>
            <w:r>
              <w:rPr>
                <w:rFonts w:hint="eastAsia"/>
                <w:color w:val="000000"/>
                <w:sz w:val="24"/>
                <w:szCs w:val="21"/>
                <w:vertAlign w:val="subscript"/>
              </w:rPr>
              <w:t>c</w:t>
            </w:r>
            <w:bookmarkEnd w:id="344"/>
            <w:proofErr w:type="spellEnd"/>
          </w:p>
        </w:tc>
        <w:tc>
          <w:tcPr>
            <w:tcW w:w="696" w:type="dxa"/>
          </w:tcPr>
          <w:p w14:paraId="10D1BEF9"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59980C7B"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组合墙混凝土部分的截面轴向刚度</w:t>
            </w:r>
            <w:bookmarkStart w:id="345" w:name="OLE_LINK184"/>
            <w:r>
              <w:rPr>
                <w:rFonts w:hint="eastAsia"/>
                <w:color w:val="000000"/>
                <w:sz w:val="24"/>
                <w:szCs w:val="21"/>
              </w:rPr>
              <w:t>（</w:t>
            </w:r>
            <w:r>
              <w:rPr>
                <w:rFonts w:hint="eastAsia"/>
                <w:color w:val="000000"/>
                <w:sz w:val="24"/>
                <w:szCs w:val="21"/>
              </w:rPr>
              <w:t>N</w:t>
            </w:r>
            <w:r>
              <w:rPr>
                <w:rFonts w:hint="eastAsia"/>
                <w:color w:val="000000"/>
                <w:sz w:val="24"/>
                <w:szCs w:val="21"/>
              </w:rPr>
              <w:t>）</w:t>
            </w:r>
            <w:bookmarkEnd w:id="345"/>
            <w:r>
              <w:rPr>
                <w:rFonts w:hint="eastAsia"/>
                <w:color w:val="000000"/>
                <w:sz w:val="24"/>
                <w:szCs w:val="21"/>
              </w:rPr>
              <w:t>；</w:t>
            </w:r>
          </w:p>
        </w:tc>
      </w:tr>
      <w:tr w:rsidR="00B35DAB" w14:paraId="036F8E17" w14:textId="77777777">
        <w:tc>
          <w:tcPr>
            <w:tcW w:w="1086" w:type="dxa"/>
          </w:tcPr>
          <w:p w14:paraId="2734DCD0"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i/>
                <w:iCs/>
                <w:color w:val="000000"/>
                <w:sz w:val="24"/>
                <w:szCs w:val="21"/>
              </w:rPr>
              <w:t>G</w:t>
            </w:r>
            <w:r>
              <w:rPr>
                <w:rFonts w:hint="eastAsia"/>
                <w:color w:val="000000"/>
                <w:sz w:val="24"/>
                <w:szCs w:val="21"/>
                <w:vertAlign w:val="subscript"/>
              </w:rPr>
              <w:t>c</w:t>
            </w:r>
            <w:r>
              <w:rPr>
                <w:i/>
                <w:iCs/>
                <w:color w:val="000000"/>
                <w:sz w:val="24"/>
                <w:szCs w:val="21"/>
              </w:rPr>
              <w:t>A</w:t>
            </w:r>
            <w:r>
              <w:rPr>
                <w:rFonts w:hint="eastAsia"/>
                <w:color w:val="000000"/>
                <w:sz w:val="24"/>
                <w:szCs w:val="21"/>
                <w:vertAlign w:val="subscript"/>
              </w:rPr>
              <w:t>c</w:t>
            </w:r>
            <w:proofErr w:type="spellEnd"/>
          </w:p>
        </w:tc>
        <w:tc>
          <w:tcPr>
            <w:tcW w:w="696" w:type="dxa"/>
          </w:tcPr>
          <w:p w14:paraId="3207CC2A"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70302E5D"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组合墙混凝土部分的</w:t>
            </w:r>
            <w:proofErr w:type="gramStart"/>
            <w:r>
              <w:rPr>
                <w:rFonts w:hint="eastAsia"/>
                <w:color w:val="000000"/>
                <w:sz w:val="24"/>
                <w:szCs w:val="21"/>
              </w:rPr>
              <w:t>截面抗剪刚度</w:t>
            </w:r>
            <w:bookmarkStart w:id="346" w:name="OLE_LINK185"/>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bookmarkEnd w:id="346"/>
            <w:r>
              <w:rPr>
                <w:rFonts w:hint="eastAsia"/>
                <w:color w:val="000000"/>
                <w:sz w:val="24"/>
                <w:szCs w:val="21"/>
              </w:rPr>
              <w:t>；</w:t>
            </w:r>
          </w:p>
        </w:tc>
      </w:tr>
      <w:bookmarkEnd w:id="341"/>
      <w:tr w:rsidR="00B35DAB" w14:paraId="0DF73E8B" w14:textId="77777777">
        <w:tc>
          <w:tcPr>
            <w:tcW w:w="1086" w:type="dxa"/>
          </w:tcPr>
          <w:p w14:paraId="69AAB5D6"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rFonts w:hint="eastAsia"/>
                <w:color w:val="000000"/>
                <w:sz w:val="24"/>
                <w:szCs w:val="21"/>
                <w:vertAlign w:val="subscript"/>
              </w:rPr>
              <w:t>p</w:t>
            </w:r>
            <w:r>
              <w:rPr>
                <w:i/>
                <w:iCs/>
                <w:color w:val="000000"/>
                <w:sz w:val="24"/>
                <w:szCs w:val="21"/>
              </w:rPr>
              <w:t>I</w:t>
            </w:r>
            <w:r>
              <w:rPr>
                <w:color w:val="000000"/>
                <w:sz w:val="24"/>
                <w:szCs w:val="21"/>
                <w:vertAlign w:val="subscript"/>
              </w:rPr>
              <w:t>p</w:t>
            </w:r>
            <w:proofErr w:type="spellEnd"/>
          </w:p>
        </w:tc>
        <w:tc>
          <w:tcPr>
            <w:tcW w:w="696" w:type="dxa"/>
          </w:tcPr>
          <w:p w14:paraId="550EB665"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307830DC"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347" w:name="OLE_LINK102"/>
            <w:r>
              <w:rPr>
                <w:rFonts w:hint="eastAsia"/>
                <w:color w:val="000000"/>
                <w:sz w:val="24"/>
                <w:szCs w:val="21"/>
              </w:rPr>
              <w:t>外包钢板</w:t>
            </w:r>
            <w:bookmarkEnd w:id="347"/>
            <w:r>
              <w:rPr>
                <w:rFonts w:hint="eastAsia"/>
                <w:color w:val="000000"/>
                <w:sz w:val="24"/>
                <w:szCs w:val="21"/>
              </w:rPr>
              <w:t>部分的截面抗弯刚度</w:t>
            </w:r>
            <w:bookmarkStart w:id="348" w:name="OLE_LINK186"/>
            <w:r>
              <w:rPr>
                <w:rFonts w:hint="eastAsia"/>
                <w:color w:val="000000"/>
                <w:sz w:val="24"/>
                <w:szCs w:val="21"/>
              </w:rPr>
              <w:t>（</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bookmarkEnd w:id="348"/>
            <w:r>
              <w:rPr>
                <w:rFonts w:hint="eastAsia"/>
                <w:color w:val="000000"/>
                <w:sz w:val="24"/>
                <w:szCs w:val="21"/>
              </w:rPr>
              <w:t>；</w:t>
            </w:r>
          </w:p>
        </w:tc>
      </w:tr>
      <w:tr w:rsidR="00B35DAB" w14:paraId="47824708" w14:textId="77777777">
        <w:tc>
          <w:tcPr>
            <w:tcW w:w="1086" w:type="dxa"/>
          </w:tcPr>
          <w:p w14:paraId="61270D12"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color w:val="000000"/>
                <w:sz w:val="24"/>
                <w:szCs w:val="21"/>
                <w:vertAlign w:val="subscript"/>
              </w:rPr>
              <w:t>p</w:t>
            </w:r>
            <w:r>
              <w:rPr>
                <w:i/>
                <w:iCs/>
                <w:color w:val="000000"/>
                <w:sz w:val="24"/>
                <w:szCs w:val="21"/>
              </w:rPr>
              <w:t>A</w:t>
            </w:r>
            <w:r>
              <w:rPr>
                <w:color w:val="000000"/>
                <w:sz w:val="24"/>
                <w:szCs w:val="21"/>
                <w:vertAlign w:val="subscript"/>
              </w:rPr>
              <w:t>p</w:t>
            </w:r>
            <w:proofErr w:type="spellEnd"/>
          </w:p>
        </w:tc>
        <w:tc>
          <w:tcPr>
            <w:tcW w:w="696" w:type="dxa"/>
          </w:tcPr>
          <w:p w14:paraId="322D5CAF"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114963B1"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组合墙外包钢板部分的截面轴向刚度</w:t>
            </w:r>
            <w:bookmarkStart w:id="349" w:name="OLE_LINK187"/>
            <w:r>
              <w:rPr>
                <w:rFonts w:hint="eastAsia"/>
                <w:color w:val="000000"/>
                <w:sz w:val="24"/>
                <w:szCs w:val="21"/>
              </w:rPr>
              <w:t>（</w:t>
            </w:r>
            <w:r>
              <w:rPr>
                <w:rFonts w:hint="eastAsia"/>
                <w:color w:val="000000"/>
                <w:sz w:val="24"/>
                <w:szCs w:val="21"/>
              </w:rPr>
              <w:t>N</w:t>
            </w:r>
            <w:r>
              <w:rPr>
                <w:rFonts w:hint="eastAsia"/>
                <w:color w:val="000000"/>
                <w:sz w:val="24"/>
                <w:szCs w:val="21"/>
              </w:rPr>
              <w:t>）</w:t>
            </w:r>
            <w:bookmarkEnd w:id="349"/>
            <w:r>
              <w:rPr>
                <w:rFonts w:hint="eastAsia"/>
                <w:color w:val="000000"/>
                <w:sz w:val="24"/>
                <w:szCs w:val="21"/>
              </w:rPr>
              <w:t>；</w:t>
            </w:r>
          </w:p>
        </w:tc>
      </w:tr>
      <w:tr w:rsidR="00B35DAB" w14:paraId="0E536DB0" w14:textId="77777777">
        <w:tc>
          <w:tcPr>
            <w:tcW w:w="1086" w:type="dxa"/>
          </w:tcPr>
          <w:p w14:paraId="55135DD9"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i/>
                <w:iCs/>
                <w:color w:val="000000"/>
                <w:sz w:val="24"/>
                <w:szCs w:val="21"/>
              </w:rPr>
              <w:t>G</w:t>
            </w:r>
            <w:r>
              <w:rPr>
                <w:color w:val="000000"/>
                <w:sz w:val="24"/>
                <w:szCs w:val="21"/>
                <w:vertAlign w:val="subscript"/>
              </w:rPr>
              <w:t>p</w:t>
            </w:r>
            <w:r>
              <w:rPr>
                <w:i/>
                <w:iCs/>
                <w:color w:val="000000"/>
                <w:sz w:val="24"/>
                <w:szCs w:val="21"/>
              </w:rPr>
              <w:t>A</w:t>
            </w:r>
            <w:r>
              <w:rPr>
                <w:color w:val="000000"/>
                <w:sz w:val="24"/>
                <w:szCs w:val="21"/>
                <w:vertAlign w:val="subscript"/>
              </w:rPr>
              <w:t>p</w:t>
            </w:r>
            <w:proofErr w:type="spellEnd"/>
          </w:p>
        </w:tc>
        <w:tc>
          <w:tcPr>
            <w:tcW w:w="696" w:type="dxa"/>
          </w:tcPr>
          <w:p w14:paraId="63043E73"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34DC9BD8"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组合墙外包钢板部分的</w:t>
            </w:r>
            <w:proofErr w:type="gramStart"/>
            <w:r>
              <w:rPr>
                <w:rFonts w:hint="eastAsia"/>
                <w:color w:val="000000"/>
                <w:sz w:val="24"/>
                <w:szCs w:val="21"/>
              </w:rPr>
              <w:t>截面抗剪刚度</w:t>
            </w:r>
            <w:bookmarkStart w:id="350" w:name="OLE_LINK188"/>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bookmarkEnd w:id="350"/>
            <w:r>
              <w:rPr>
                <w:rFonts w:hint="eastAsia"/>
                <w:color w:val="000000"/>
                <w:sz w:val="24"/>
                <w:szCs w:val="21"/>
              </w:rPr>
              <w:t>；</w:t>
            </w:r>
          </w:p>
        </w:tc>
      </w:tr>
      <w:tr w:rsidR="00B35DAB" w14:paraId="0C76D727" w14:textId="77777777">
        <w:tc>
          <w:tcPr>
            <w:tcW w:w="1086" w:type="dxa"/>
          </w:tcPr>
          <w:p w14:paraId="31A39F9A" w14:textId="77777777" w:rsidR="00B35DAB" w:rsidRDefault="001E13EE">
            <w:pPr>
              <w:pStyle w:val="af5"/>
              <w:adjustRightInd w:val="0"/>
              <w:snapToGrid w:val="0"/>
              <w:spacing w:line="360" w:lineRule="auto"/>
              <w:ind w:firstLineChars="0" w:firstLine="0"/>
              <w:jc w:val="right"/>
              <w:rPr>
                <w:color w:val="000000"/>
                <w:sz w:val="24"/>
                <w:szCs w:val="21"/>
              </w:rPr>
            </w:pPr>
            <w:bookmarkStart w:id="351" w:name="OLE_LINK112"/>
            <w:proofErr w:type="spellStart"/>
            <w:r>
              <w:rPr>
                <w:rFonts w:hint="eastAsia"/>
                <w:i/>
                <w:iCs/>
                <w:color w:val="000000"/>
                <w:sz w:val="24"/>
                <w:szCs w:val="21"/>
              </w:rPr>
              <w:t>E</w:t>
            </w:r>
            <w:r>
              <w:rPr>
                <w:color w:val="000000"/>
                <w:sz w:val="24"/>
                <w:szCs w:val="21"/>
                <w:vertAlign w:val="subscript"/>
              </w:rPr>
              <w:t>a</w:t>
            </w:r>
            <w:r>
              <w:rPr>
                <w:i/>
                <w:iCs/>
                <w:color w:val="000000"/>
                <w:sz w:val="24"/>
                <w:szCs w:val="21"/>
              </w:rPr>
              <w:t>I</w:t>
            </w:r>
            <w:r>
              <w:rPr>
                <w:color w:val="000000"/>
                <w:sz w:val="24"/>
                <w:szCs w:val="21"/>
                <w:vertAlign w:val="subscript"/>
              </w:rPr>
              <w:t>a</w:t>
            </w:r>
            <w:bookmarkEnd w:id="351"/>
            <w:proofErr w:type="spellEnd"/>
          </w:p>
        </w:tc>
        <w:tc>
          <w:tcPr>
            <w:tcW w:w="696" w:type="dxa"/>
          </w:tcPr>
          <w:p w14:paraId="6D2EA64B"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31AE72CC"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w:t>
            </w:r>
            <w:bookmarkStart w:id="352" w:name="OLE_LINK108"/>
            <w:bookmarkStart w:id="353" w:name="OLE_LINK109"/>
            <w:bookmarkStart w:id="354" w:name="OLE_LINK15"/>
            <w:r>
              <w:rPr>
                <w:rFonts w:hint="eastAsia"/>
                <w:color w:val="000000"/>
                <w:sz w:val="24"/>
                <w:szCs w:val="21"/>
              </w:rPr>
              <w:t>暗柱、端柱部分的型钢（端板</w:t>
            </w:r>
            <w:bookmarkEnd w:id="352"/>
            <w:r>
              <w:rPr>
                <w:rFonts w:hint="eastAsia"/>
                <w:color w:val="000000"/>
                <w:sz w:val="24"/>
                <w:szCs w:val="21"/>
              </w:rPr>
              <w:t>及隔板</w:t>
            </w:r>
            <w:bookmarkEnd w:id="353"/>
            <w:r>
              <w:rPr>
                <w:rFonts w:hint="eastAsia"/>
                <w:color w:val="000000"/>
                <w:sz w:val="24"/>
                <w:szCs w:val="21"/>
              </w:rPr>
              <w:t>）</w:t>
            </w:r>
            <w:bookmarkEnd w:id="354"/>
            <w:r>
              <w:rPr>
                <w:rFonts w:hint="eastAsia"/>
                <w:color w:val="000000"/>
                <w:sz w:val="24"/>
                <w:szCs w:val="21"/>
              </w:rPr>
              <w:t>的截面抗弯刚度</w:t>
            </w:r>
            <w:bookmarkStart w:id="355" w:name="OLE_LINK189"/>
            <w:r>
              <w:rPr>
                <w:rFonts w:hint="eastAsia"/>
                <w:color w:val="000000"/>
                <w:sz w:val="24"/>
                <w:szCs w:val="21"/>
              </w:rPr>
              <w:t>（</w:t>
            </w:r>
            <w:r>
              <w:rPr>
                <w:rFonts w:hint="eastAsia"/>
                <w:color w:val="000000"/>
                <w:sz w:val="24"/>
                <w:szCs w:val="21"/>
              </w:rPr>
              <w:t>N</w:t>
            </w:r>
            <w:r>
              <w:rPr>
                <w:rFonts w:hint="eastAsia"/>
                <w:color w:val="000000"/>
                <w:sz w:val="24"/>
                <w:szCs w:val="21"/>
              </w:rPr>
              <w:t>·</w:t>
            </w:r>
            <w:r>
              <w:rPr>
                <w:rFonts w:hint="eastAsia"/>
                <w:color w:val="000000"/>
                <w:sz w:val="24"/>
                <w:szCs w:val="21"/>
              </w:rPr>
              <w:t>mm</w:t>
            </w:r>
            <w:r>
              <w:rPr>
                <w:color w:val="000000"/>
                <w:sz w:val="24"/>
                <w:szCs w:val="21"/>
                <w:vertAlign w:val="superscript"/>
              </w:rPr>
              <w:t>2</w:t>
            </w:r>
            <w:r>
              <w:rPr>
                <w:rFonts w:hint="eastAsia"/>
                <w:color w:val="000000"/>
                <w:sz w:val="24"/>
                <w:szCs w:val="21"/>
              </w:rPr>
              <w:t>）</w:t>
            </w:r>
            <w:bookmarkEnd w:id="355"/>
            <w:r>
              <w:rPr>
                <w:rFonts w:hint="eastAsia"/>
                <w:color w:val="000000"/>
                <w:sz w:val="24"/>
                <w:szCs w:val="21"/>
              </w:rPr>
              <w:t>；</w:t>
            </w:r>
          </w:p>
        </w:tc>
      </w:tr>
      <w:tr w:rsidR="00B35DAB" w14:paraId="075B34FE" w14:textId="77777777">
        <w:tc>
          <w:tcPr>
            <w:tcW w:w="1086" w:type="dxa"/>
          </w:tcPr>
          <w:p w14:paraId="46289AE1" w14:textId="77777777" w:rsidR="00B35DAB" w:rsidRDefault="001E13EE">
            <w:pPr>
              <w:pStyle w:val="af5"/>
              <w:adjustRightInd w:val="0"/>
              <w:snapToGrid w:val="0"/>
              <w:spacing w:line="360" w:lineRule="auto"/>
              <w:ind w:firstLineChars="0" w:firstLine="0"/>
              <w:jc w:val="right"/>
              <w:rPr>
                <w:color w:val="000000"/>
                <w:sz w:val="24"/>
                <w:szCs w:val="21"/>
              </w:rPr>
            </w:pPr>
            <w:proofErr w:type="spellStart"/>
            <w:r>
              <w:rPr>
                <w:rFonts w:hint="eastAsia"/>
                <w:i/>
                <w:iCs/>
                <w:color w:val="000000"/>
                <w:sz w:val="24"/>
                <w:szCs w:val="21"/>
              </w:rPr>
              <w:t>E</w:t>
            </w:r>
            <w:r>
              <w:rPr>
                <w:color w:val="000000"/>
                <w:sz w:val="24"/>
                <w:szCs w:val="21"/>
                <w:vertAlign w:val="subscript"/>
              </w:rPr>
              <w:t>a</w:t>
            </w:r>
            <w:r>
              <w:rPr>
                <w:i/>
                <w:iCs/>
                <w:color w:val="000000"/>
                <w:sz w:val="24"/>
                <w:szCs w:val="21"/>
              </w:rPr>
              <w:t>A</w:t>
            </w:r>
            <w:r>
              <w:rPr>
                <w:color w:val="000000"/>
                <w:sz w:val="24"/>
                <w:szCs w:val="21"/>
                <w:vertAlign w:val="subscript"/>
              </w:rPr>
              <w:t>a</w:t>
            </w:r>
            <w:proofErr w:type="spellEnd"/>
          </w:p>
        </w:tc>
        <w:tc>
          <w:tcPr>
            <w:tcW w:w="696" w:type="dxa"/>
          </w:tcPr>
          <w:p w14:paraId="1ECA8DEB"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5BB34497"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组合墙暗柱、端柱部分的型钢（端板及隔板）的截面轴向刚度</w:t>
            </w:r>
            <w:bookmarkStart w:id="356" w:name="OLE_LINK190"/>
            <w:r>
              <w:rPr>
                <w:rFonts w:hint="eastAsia"/>
                <w:color w:val="000000"/>
                <w:sz w:val="24"/>
                <w:szCs w:val="21"/>
              </w:rPr>
              <w:t>（</w:t>
            </w:r>
            <w:r>
              <w:rPr>
                <w:rFonts w:hint="eastAsia"/>
                <w:color w:val="000000"/>
                <w:sz w:val="24"/>
                <w:szCs w:val="21"/>
              </w:rPr>
              <w:t>N</w:t>
            </w:r>
            <w:r>
              <w:rPr>
                <w:rFonts w:hint="eastAsia"/>
                <w:color w:val="000000"/>
                <w:sz w:val="24"/>
                <w:szCs w:val="21"/>
              </w:rPr>
              <w:t>）</w:t>
            </w:r>
            <w:bookmarkEnd w:id="356"/>
            <w:r>
              <w:rPr>
                <w:rFonts w:hint="eastAsia"/>
                <w:color w:val="000000"/>
                <w:sz w:val="24"/>
                <w:szCs w:val="21"/>
              </w:rPr>
              <w:t>；</w:t>
            </w:r>
          </w:p>
        </w:tc>
      </w:tr>
      <w:tr w:rsidR="00B35DAB" w14:paraId="5A8B37DE" w14:textId="77777777">
        <w:tc>
          <w:tcPr>
            <w:tcW w:w="1086" w:type="dxa"/>
          </w:tcPr>
          <w:p w14:paraId="65CC67C9" w14:textId="77777777" w:rsidR="00B35DAB" w:rsidRDefault="001E13EE">
            <w:pPr>
              <w:pStyle w:val="af5"/>
              <w:adjustRightInd w:val="0"/>
              <w:snapToGrid w:val="0"/>
              <w:spacing w:line="360" w:lineRule="auto"/>
              <w:ind w:firstLineChars="0" w:firstLine="0"/>
              <w:jc w:val="right"/>
              <w:rPr>
                <w:i/>
                <w:iCs/>
                <w:color w:val="000000"/>
                <w:sz w:val="24"/>
                <w:szCs w:val="21"/>
              </w:rPr>
            </w:pPr>
            <w:proofErr w:type="spellStart"/>
            <w:r>
              <w:rPr>
                <w:i/>
                <w:iCs/>
                <w:color w:val="000000"/>
                <w:sz w:val="24"/>
                <w:szCs w:val="21"/>
              </w:rPr>
              <w:t>G</w:t>
            </w:r>
            <w:r>
              <w:rPr>
                <w:color w:val="000000"/>
                <w:sz w:val="24"/>
                <w:szCs w:val="21"/>
                <w:vertAlign w:val="subscript"/>
              </w:rPr>
              <w:t>a</w:t>
            </w:r>
            <w:r>
              <w:rPr>
                <w:i/>
                <w:iCs/>
                <w:color w:val="000000"/>
                <w:sz w:val="24"/>
                <w:szCs w:val="21"/>
              </w:rPr>
              <w:t>A</w:t>
            </w:r>
            <w:r>
              <w:rPr>
                <w:color w:val="000000"/>
                <w:sz w:val="24"/>
                <w:szCs w:val="21"/>
                <w:vertAlign w:val="subscript"/>
              </w:rPr>
              <w:t>a</w:t>
            </w:r>
            <w:proofErr w:type="spellEnd"/>
          </w:p>
        </w:tc>
        <w:tc>
          <w:tcPr>
            <w:tcW w:w="696" w:type="dxa"/>
          </w:tcPr>
          <w:p w14:paraId="6DB67E75" w14:textId="77777777" w:rsidR="00B35DAB" w:rsidRDefault="001E13EE">
            <w:pPr>
              <w:pStyle w:val="af5"/>
              <w:adjustRightInd w:val="0"/>
              <w:snapToGrid w:val="0"/>
              <w:spacing w:line="360" w:lineRule="auto"/>
              <w:ind w:firstLineChars="0" w:firstLine="0"/>
              <w:jc w:val="right"/>
              <w:rPr>
                <w:color w:val="000000"/>
                <w:sz w:val="24"/>
                <w:szCs w:val="21"/>
              </w:rPr>
            </w:pPr>
            <w:r>
              <w:rPr>
                <w:color w:val="000000"/>
                <w:sz w:val="24"/>
                <w:szCs w:val="21"/>
              </w:rPr>
              <w:t>——</w:t>
            </w:r>
          </w:p>
        </w:tc>
        <w:tc>
          <w:tcPr>
            <w:tcW w:w="6746" w:type="dxa"/>
            <w:vAlign w:val="center"/>
          </w:tcPr>
          <w:p w14:paraId="0D1E32B0" w14:textId="77777777" w:rsidR="00B35DAB" w:rsidRDefault="001E13EE">
            <w:pPr>
              <w:pStyle w:val="af5"/>
              <w:adjustRightInd w:val="0"/>
              <w:snapToGrid w:val="0"/>
              <w:spacing w:line="360" w:lineRule="auto"/>
              <w:ind w:firstLineChars="0" w:firstLine="0"/>
              <w:rPr>
                <w:color w:val="000000"/>
                <w:sz w:val="24"/>
                <w:szCs w:val="21"/>
              </w:rPr>
            </w:pPr>
            <w:r>
              <w:rPr>
                <w:rFonts w:hint="eastAsia"/>
                <w:color w:val="000000"/>
                <w:sz w:val="24"/>
                <w:szCs w:val="21"/>
              </w:rPr>
              <w:t>组合墙暗柱、端柱部分的型钢（端板及隔板）的</w:t>
            </w:r>
            <w:proofErr w:type="gramStart"/>
            <w:r>
              <w:rPr>
                <w:rFonts w:hint="eastAsia"/>
                <w:color w:val="000000"/>
                <w:sz w:val="24"/>
                <w:szCs w:val="21"/>
              </w:rPr>
              <w:t>截面抗剪刚度</w:t>
            </w:r>
            <w:bookmarkStart w:id="357" w:name="OLE_LINK191"/>
            <w:proofErr w:type="gramEnd"/>
            <w:r>
              <w:rPr>
                <w:rFonts w:hint="eastAsia"/>
                <w:color w:val="000000"/>
                <w:sz w:val="24"/>
                <w:szCs w:val="21"/>
              </w:rPr>
              <w:t>（</w:t>
            </w:r>
            <w:r>
              <w:rPr>
                <w:rFonts w:hint="eastAsia"/>
                <w:color w:val="000000"/>
                <w:sz w:val="24"/>
                <w:szCs w:val="21"/>
              </w:rPr>
              <w:t>N</w:t>
            </w:r>
            <w:r>
              <w:rPr>
                <w:rFonts w:hint="eastAsia"/>
                <w:color w:val="000000"/>
                <w:sz w:val="24"/>
                <w:szCs w:val="21"/>
              </w:rPr>
              <w:t>）</w:t>
            </w:r>
            <w:bookmarkEnd w:id="357"/>
            <w:r>
              <w:rPr>
                <w:rFonts w:hint="eastAsia"/>
                <w:color w:val="000000"/>
                <w:sz w:val="24"/>
                <w:szCs w:val="21"/>
              </w:rPr>
              <w:t>，</w:t>
            </w:r>
            <w:bookmarkStart w:id="358" w:name="OLE_LINK118"/>
            <w:proofErr w:type="gramStart"/>
            <w:r>
              <w:rPr>
                <w:rFonts w:hint="eastAsia"/>
                <w:color w:val="000000"/>
                <w:sz w:val="24"/>
                <w:szCs w:val="21"/>
              </w:rPr>
              <w:t>墙体</w:t>
            </w:r>
            <w:bookmarkEnd w:id="358"/>
            <w:r>
              <w:rPr>
                <w:rFonts w:hint="eastAsia"/>
                <w:color w:val="000000"/>
                <w:sz w:val="24"/>
                <w:szCs w:val="21"/>
              </w:rPr>
              <w:t>抗剪刚度</w:t>
            </w:r>
            <w:proofErr w:type="gramEnd"/>
            <w:r>
              <w:rPr>
                <w:rFonts w:hint="eastAsia"/>
                <w:color w:val="000000"/>
                <w:sz w:val="24"/>
                <w:szCs w:val="21"/>
              </w:rPr>
              <w:t>计算时可不计入该部分。</w:t>
            </w:r>
          </w:p>
        </w:tc>
      </w:tr>
    </w:tbl>
    <w:p w14:paraId="625F240A" w14:textId="77777777" w:rsidR="00B35DAB" w:rsidRDefault="001E13EE">
      <w:pPr>
        <w:pStyle w:val="3"/>
        <w:jc w:val="center"/>
        <w:rPr>
          <w:rFonts w:ascii="Times New Roman" w:eastAsia="黑体" w:hAnsi="Times New Roman" w:cs="Times New Roman"/>
          <w:sz w:val="28"/>
          <w:szCs w:val="28"/>
        </w:rPr>
      </w:pPr>
      <w:bookmarkStart w:id="359" w:name="_Toc173"/>
      <w:bookmarkStart w:id="360" w:name="_Toc32559"/>
      <w:bookmarkStart w:id="361" w:name="_Toc216354400"/>
      <w:bookmarkStart w:id="362" w:name="_Toc216369280"/>
      <w:bookmarkStart w:id="363" w:name="_Toc216441769"/>
      <w:bookmarkStart w:id="364" w:name="_Toc216359810"/>
      <w:bookmarkStart w:id="365" w:name="_Toc157089424"/>
      <w:bookmarkEnd w:id="323"/>
      <w:bookmarkEnd w:id="328"/>
      <w:bookmarkEnd w:id="335"/>
      <w:r>
        <w:rPr>
          <w:rFonts w:ascii="Times New Roman" w:eastAsia="黑体" w:hAnsi="Times New Roman" w:cs="Times New Roman"/>
          <w:sz w:val="28"/>
          <w:szCs w:val="28"/>
        </w:rPr>
        <w:t xml:space="preserve">6.2  </w:t>
      </w:r>
      <w:bookmarkEnd w:id="359"/>
      <w:bookmarkEnd w:id="360"/>
      <w:r>
        <w:rPr>
          <w:rFonts w:ascii="Times New Roman" w:eastAsia="黑体" w:hAnsi="Times New Roman" w:cs="Times New Roman" w:hint="eastAsia"/>
          <w:sz w:val="28"/>
          <w:szCs w:val="28"/>
        </w:rPr>
        <w:t>承载力计算</w:t>
      </w:r>
      <w:bookmarkEnd w:id="361"/>
      <w:bookmarkEnd w:id="362"/>
      <w:bookmarkEnd w:id="363"/>
      <w:bookmarkEnd w:id="364"/>
      <w:bookmarkEnd w:id="365"/>
    </w:p>
    <w:p w14:paraId="76F672DD" w14:textId="77777777" w:rsidR="00B35DAB" w:rsidRDefault="001E13EE">
      <w:pPr>
        <w:spacing w:line="360" w:lineRule="auto"/>
        <w:rPr>
          <w:rFonts w:ascii="Times New Roman" w:hAnsi="Times New Roman" w:cs="Times New Roman"/>
          <w:sz w:val="24"/>
        </w:rPr>
      </w:pPr>
      <w:bookmarkStart w:id="366" w:name="OLE_LINK296"/>
      <w:r>
        <w:rPr>
          <w:rFonts w:ascii="Times New Roman" w:hAnsi="Times New Roman" w:cs="Times New Roman"/>
          <w:b/>
          <w:bCs/>
          <w:sz w:val="24"/>
          <w:szCs w:val="24"/>
        </w:rPr>
        <w:t xml:space="preserve">6.2.1 </w:t>
      </w:r>
      <w:r>
        <w:rPr>
          <w:rFonts w:ascii="Times New Roman" w:hAnsi="Times New Roman" w:cs="Times New Roman"/>
          <w:sz w:val="24"/>
          <w:szCs w:val="24"/>
        </w:rPr>
        <w:t xml:space="preserve"> </w:t>
      </w:r>
      <w:bookmarkStart w:id="367" w:name="OLE_LINK125"/>
      <w:bookmarkStart w:id="368" w:name="OLE_LINK120"/>
      <w:r>
        <w:rPr>
          <w:rFonts w:ascii="Times New Roman" w:hAnsi="Times New Roman" w:cs="Times New Roman"/>
          <w:color w:val="000000"/>
          <w:sz w:val="24"/>
          <w:szCs w:val="21"/>
        </w:rPr>
        <w:t>考虑地震作用的外包式钢板组合墙，其弯矩设计值、剪力设计值应按</w:t>
      </w:r>
      <w:bookmarkStart w:id="369" w:name="OLE_LINK127"/>
      <w:bookmarkStart w:id="370" w:name="OLE_LINK126"/>
      <w:r>
        <w:rPr>
          <w:rFonts w:ascii="Times New Roman" w:hAnsi="Times New Roman" w:cs="Times New Roman"/>
          <w:color w:val="000000"/>
          <w:sz w:val="24"/>
          <w:szCs w:val="21"/>
        </w:rPr>
        <w:t>现行</w:t>
      </w:r>
      <w:bookmarkEnd w:id="369"/>
      <w:r>
        <w:rPr>
          <w:rFonts w:ascii="Times New Roman" w:hAnsi="Times New Roman" w:cs="Times New Roman"/>
          <w:color w:val="000000"/>
          <w:sz w:val="24"/>
          <w:szCs w:val="21"/>
        </w:rPr>
        <w:t>国家标准</w:t>
      </w:r>
      <w:bookmarkEnd w:id="370"/>
      <w:r>
        <w:rPr>
          <w:rFonts w:ascii="Times New Roman" w:hAnsi="Times New Roman" w:cs="Times New Roman"/>
          <w:color w:val="000000"/>
          <w:sz w:val="24"/>
          <w:szCs w:val="21"/>
        </w:rPr>
        <w:t>《建筑抗震设计标准》</w:t>
      </w:r>
      <w:r>
        <w:rPr>
          <w:rFonts w:ascii="Times New Roman" w:hAnsi="Times New Roman" w:cs="Times New Roman"/>
          <w:color w:val="000000"/>
          <w:sz w:val="24"/>
          <w:szCs w:val="21"/>
        </w:rPr>
        <w:t>GB/T 50011</w:t>
      </w:r>
      <w:r>
        <w:rPr>
          <w:rFonts w:ascii="Times New Roman" w:hAnsi="Times New Roman" w:cs="Times New Roman"/>
          <w:color w:val="000000"/>
          <w:sz w:val="24"/>
          <w:szCs w:val="21"/>
        </w:rPr>
        <w:t>的规定计算</w:t>
      </w:r>
      <w:r>
        <w:rPr>
          <w:rFonts w:ascii="Times New Roman" w:hAnsi="Times New Roman" w:cs="Times New Roman"/>
          <w:sz w:val="24"/>
        </w:rPr>
        <w:t>。</w:t>
      </w:r>
      <w:bookmarkEnd w:id="367"/>
    </w:p>
    <w:p w14:paraId="5D35B2C3" w14:textId="0BEDDD04" w:rsidR="00B35DAB" w:rsidRDefault="001E13EE">
      <w:pPr>
        <w:spacing w:line="360" w:lineRule="auto"/>
        <w:rPr>
          <w:rFonts w:ascii="Times New Roman" w:hAnsi="Times New Roman" w:cs="Times New Roman"/>
          <w:sz w:val="24"/>
        </w:rPr>
      </w:pPr>
      <w:bookmarkStart w:id="371" w:name="OLE_LINK128"/>
      <w:bookmarkStart w:id="372" w:name="OLE_LINK212"/>
      <w:bookmarkStart w:id="373" w:name="OLE_LINK123"/>
      <w:bookmarkEnd w:id="366"/>
      <w:bookmarkEnd w:id="368"/>
      <w:r>
        <w:rPr>
          <w:rFonts w:ascii="Times New Roman" w:hAnsi="Times New Roman" w:cs="Times New Roman" w:hint="eastAsia"/>
          <w:b/>
          <w:bCs/>
          <w:sz w:val="24"/>
        </w:rPr>
        <w:t>6</w:t>
      </w:r>
      <w:r>
        <w:rPr>
          <w:rFonts w:ascii="Times New Roman" w:hAnsi="Times New Roman" w:cs="Times New Roman"/>
          <w:b/>
          <w:bCs/>
          <w:sz w:val="24"/>
        </w:rPr>
        <w:t>.2.2</w:t>
      </w:r>
      <w:bookmarkEnd w:id="371"/>
      <w:r>
        <w:rPr>
          <w:rFonts w:ascii="Times New Roman" w:hAnsi="Times New Roman" w:cs="Times New Roman"/>
          <w:sz w:val="24"/>
        </w:rPr>
        <w:t xml:space="preserve">  </w:t>
      </w:r>
      <w:bookmarkStart w:id="374" w:name="OLE_LINK138"/>
      <w:r>
        <w:rPr>
          <w:rFonts w:ascii="Times New Roman" w:hAnsi="Times New Roman" w:cs="Times New Roman" w:hint="eastAsia"/>
          <w:sz w:val="24"/>
        </w:rPr>
        <w:t>偏心受压</w:t>
      </w:r>
      <w:r>
        <w:rPr>
          <w:rFonts w:ascii="Times New Roman" w:hAnsi="Times New Roman" w:cs="Times New Roman" w:hint="eastAsia"/>
          <w:color w:val="000000"/>
          <w:sz w:val="24"/>
          <w:szCs w:val="21"/>
        </w:rPr>
        <w:t>外包式钢板组合墙</w:t>
      </w:r>
      <w:bookmarkStart w:id="375" w:name="OLE_LINK133"/>
      <w:r w:rsidR="00264998">
        <w:rPr>
          <w:rFonts w:ascii="Times New Roman" w:hAnsi="Times New Roman" w:cs="Times New Roman" w:hint="eastAsia"/>
          <w:color w:val="000000"/>
          <w:sz w:val="24"/>
          <w:szCs w:val="21"/>
        </w:rPr>
        <w:t>（图</w:t>
      </w:r>
      <w:r w:rsidR="00264998">
        <w:rPr>
          <w:rFonts w:ascii="Times New Roman" w:hAnsi="Times New Roman" w:cs="Times New Roman" w:hint="eastAsia"/>
          <w:color w:val="000000"/>
          <w:sz w:val="24"/>
          <w:szCs w:val="21"/>
        </w:rPr>
        <w:t>6.2.1</w:t>
      </w:r>
      <w:r w:rsidR="00264998">
        <w:rPr>
          <w:rFonts w:ascii="Times New Roman" w:hAnsi="Times New Roman" w:cs="Times New Roman" w:hint="eastAsia"/>
          <w:color w:val="000000"/>
          <w:sz w:val="24"/>
          <w:szCs w:val="21"/>
        </w:rPr>
        <w:t>）</w:t>
      </w:r>
      <w:r>
        <w:rPr>
          <w:rFonts w:ascii="Times New Roman" w:hAnsi="Times New Roman" w:cs="Times New Roman" w:hint="eastAsia"/>
          <w:color w:val="000000"/>
          <w:sz w:val="24"/>
          <w:szCs w:val="21"/>
        </w:rPr>
        <w:t>，其</w:t>
      </w:r>
      <w:bookmarkEnd w:id="375"/>
      <w:r>
        <w:rPr>
          <w:rFonts w:ascii="Times New Roman" w:hAnsi="Times New Roman" w:cs="Times New Roman" w:hint="eastAsia"/>
          <w:sz w:val="24"/>
        </w:rPr>
        <w:t>正截面受压承载力</w:t>
      </w:r>
      <w:bookmarkEnd w:id="374"/>
      <w:r w:rsidR="00264998">
        <w:rPr>
          <w:rFonts w:ascii="Times New Roman" w:hAnsi="Times New Roman" w:cs="Times New Roman" w:hint="eastAsia"/>
          <w:sz w:val="24"/>
        </w:rPr>
        <w:t>应满足下列公式要求</w:t>
      </w:r>
      <w:r>
        <w:rPr>
          <w:rFonts w:ascii="Times New Roman" w:hAnsi="Times New Roman" w:cs="Times New Roman" w:hint="eastAsia"/>
          <w:sz w:val="24"/>
        </w:rPr>
        <w:t>：</w:t>
      </w:r>
      <w:bookmarkEnd w:id="372"/>
    </w:p>
    <w:bookmarkEnd w:id="373"/>
    <w:p w14:paraId="36BE5081" w14:textId="77777777" w:rsidR="00B35DAB" w:rsidRDefault="001E13EE">
      <w:pPr>
        <w:spacing w:line="360" w:lineRule="auto"/>
        <w:jc w:val="center"/>
        <w:rPr>
          <w:rFonts w:ascii="Times New Roman" w:hAnsi="Times New Roman" w:cs="Times New Roman"/>
          <w:sz w:val="24"/>
        </w:rPr>
      </w:pPr>
      <w:r>
        <w:rPr>
          <w:noProof/>
        </w:rPr>
        <w:lastRenderedPageBreak/>
        <w:drawing>
          <wp:inline distT="0" distB="0" distL="0" distR="0" wp14:anchorId="4E0708F8" wp14:editId="7EF0016F">
            <wp:extent cx="5278120" cy="230251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5278120" cy="2302510"/>
                    </a:xfrm>
                    <a:prstGeom prst="rect">
                      <a:avLst/>
                    </a:prstGeom>
                    <a:noFill/>
                    <a:ln>
                      <a:noFill/>
                    </a:ln>
                  </pic:spPr>
                </pic:pic>
              </a:graphicData>
            </a:graphic>
          </wp:inline>
        </w:drawing>
      </w:r>
    </w:p>
    <w:p w14:paraId="5C51EFA2"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hint="eastAsia"/>
          <w:b/>
          <w:bCs/>
          <w:color w:val="000000"/>
          <w:kern w:val="0"/>
          <w:szCs w:val="21"/>
          <w:lang w:bidi="ar"/>
        </w:rPr>
        <w:t>6.2.1</w:t>
      </w:r>
      <w:r>
        <w:rPr>
          <w:rFonts w:ascii="Times New Roman" w:eastAsia="宋体" w:hAnsi="Times New Roman" w:cs="Times New Roman"/>
          <w:b/>
          <w:bCs/>
          <w:color w:val="000000"/>
          <w:kern w:val="0"/>
          <w:szCs w:val="21"/>
          <w:lang w:bidi="ar"/>
        </w:rPr>
        <w:t xml:space="preserve">  </w:t>
      </w:r>
      <w:bookmarkStart w:id="376" w:name="OLE_LINK49"/>
      <w:r>
        <w:rPr>
          <w:rFonts w:ascii="Times New Roman" w:eastAsia="宋体" w:hAnsi="Times New Roman" w:cs="Times New Roman" w:hint="eastAsia"/>
          <w:b/>
          <w:bCs/>
          <w:color w:val="000000"/>
          <w:kern w:val="0"/>
          <w:szCs w:val="21"/>
          <w:lang w:bidi="ar"/>
        </w:rPr>
        <w:t>外包式钢板组合墙偏心受压正截面受压承载力计算参数示意图</w:t>
      </w:r>
      <w:bookmarkEnd w:id="376"/>
    </w:p>
    <w:tbl>
      <w:tblPr>
        <w:tblW w:w="0" w:type="auto"/>
        <w:tblInd w:w="108" w:type="dxa"/>
        <w:tblLook w:val="04A0" w:firstRow="1" w:lastRow="0" w:firstColumn="1" w:lastColumn="0" w:noHBand="0" w:noVBand="1"/>
      </w:tblPr>
      <w:tblGrid>
        <w:gridCol w:w="374"/>
        <w:gridCol w:w="6670"/>
        <w:gridCol w:w="1376"/>
      </w:tblGrid>
      <w:tr w:rsidR="00B35DAB" w14:paraId="7D662261" w14:textId="77777777">
        <w:tc>
          <w:tcPr>
            <w:tcW w:w="716" w:type="dxa"/>
            <w:shd w:val="clear" w:color="auto" w:fill="auto"/>
          </w:tcPr>
          <w:p w14:paraId="52C8B102" w14:textId="77777777" w:rsidR="00B35DAB" w:rsidRDefault="00B35DAB">
            <w:bookmarkStart w:id="377" w:name="_Hlk202444437"/>
          </w:p>
        </w:tc>
        <w:tc>
          <w:tcPr>
            <w:tcW w:w="6711" w:type="dxa"/>
            <w:shd w:val="clear" w:color="auto" w:fill="auto"/>
          </w:tcPr>
          <w:p w14:paraId="783B82EC" w14:textId="77777777" w:rsidR="00B35DAB" w:rsidRDefault="001E13EE">
            <w:pPr>
              <w:jc w:val="center"/>
            </w:pPr>
            <w:r>
              <w:rPr>
                <w:position w:val="-16"/>
                <w:vertAlign w:val="subscript"/>
              </w:rPr>
              <w:object w:dxaOrig="3780" w:dyaOrig="435" w14:anchorId="3FF88FE6">
                <v:shape id="_x0000_i1074" type="#_x0000_t75" style="width:189pt;height:21.75pt" o:ole="">
                  <v:imagedata r:id="rId111" o:title=""/>
                </v:shape>
                <o:OLEObject Type="Embed" ProgID="Equation.DSMT4" ShapeID="_x0000_i1074" DrawAspect="Content" ObjectID="_1834747349" r:id="rId112"/>
              </w:object>
            </w:r>
          </w:p>
        </w:tc>
        <w:tc>
          <w:tcPr>
            <w:tcW w:w="1150" w:type="dxa"/>
            <w:shd w:val="clear" w:color="auto" w:fill="auto"/>
            <w:vAlign w:val="center"/>
          </w:tcPr>
          <w:p w14:paraId="1E1A98D7" w14:textId="77777777" w:rsidR="00B35DAB" w:rsidRDefault="001E13EE">
            <w:pPr>
              <w:jc w:val="right"/>
              <w:rPr>
                <w:rFonts w:ascii="Times New Roman" w:hAnsi="Times New Roman" w:cs="Times New Roman"/>
              </w:rPr>
            </w:pPr>
            <w:bookmarkStart w:id="378" w:name="OLE_LINK142"/>
            <w:r>
              <w:rPr>
                <w:rFonts w:ascii="Times New Roman" w:hAnsi="Times New Roman" w:cs="Times New Roman"/>
                <w:sz w:val="24"/>
              </w:rPr>
              <w:t>（</w:t>
            </w:r>
            <w:bookmarkStart w:id="379" w:name="OLE_LINK147"/>
            <w:r>
              <w:rPr>
                <w:rFonts w:ascii="Times New Roman" w:hAnsi="Times New Roman" w:cs="Times New Roman"/>
                <w:sz w:val="24"/>
              </w:rPr>
              <w:t>6</w:t>
            </w:r>
            <w:bookmarkStart w:id="380" w:name="OLE_LINK145"/>
            <w:r>
              <w:rPr>
                <w:rFonts w:ascii="Times New Roman" w:hAnsi="Times New Roman" w:cs="Times New Roman"/>
                <w:sz w:val="24"/>
              </w:rPr>
              <w:t>.2.</w:t>
            </w:r>
            <w:bookmarkStart w:id="381" w:name="OLE_LINK148"/>
            <w:r>
              <w:rPr>
                <w:rFonts w:ascii="Times New Roman" w:hAnsi="Times New Roman" w:cs="Times New Roman"/>
                <w:sz w:val="24"/>
              </w:rPr>
              <w:t>1-</w:t>
            </w:r>
            <w:bookmarkEnd w:id="379"/>
            <w:bookmarkEnd w:id="380"/>
            <w:r>
              <w:rPr>
                <w:rFonts w:ascii="Times New Roman" w:hAnsi="Times New Roman" w:cs="Times New Roman"/>
                <w:sz w:val="24"/>
              </w:rPr>
              <w:t>1</w:t>
            </w:r>
            <w:bookmarkEnd w:id="381"/>
            <w:r>
              <w:rPr>
                <w:rFonts w:ascii="Times New Roman" w:hAnsi="Times New Roman" w:cs="Times New Roman"/>
                <w:sz w:val="24"/>
              </w:rPr>
              <w:t>）</w:t>
            </w:r>
            <w:bookmarkEnd w:id="378"/>
          </w:p>
        </w:tc>
      </w:tr>
      <w:tr w:rsidR="00B35DAB" w14:paraId="40A7AC38" w14:textId="77777777">
        <w:tc>
          <w:tcPr>
            <w:tcW w:w="716" w:type="dxa"/>
            <w:shd w:val="clear" w:color="auto" w:fill="auto"/>
          </w:tcPr>
          <w:p w14:paraId="5241DEDF" w14:textId="77777777" w:rsidR="00B35DAB" w:rsidRDefault="00B35DAB"/>
        </w:tc>
        <w:tc>
          <w:tcPr>
            <w:tcW w:w="6711" w:type="dxa"/>
            <w:shd w:val="clear" w:color="auto" w:fill="auto"/>
          </w:tcPr>
          <w:p w14:paraId="440FDFC3" w14:textId="77777777" w:rsidR="00B35DAB" w:rsidRDefault="001E13EE">
            <w:pPr>
              <w:jc w:val="center"/>
              <w:rPr>
                <w:vertAlign w:val="subscript"/>
              </w:rPr>
            </w:pPr>
            <w:r>
              <w:rPr>
                <w:position w:val="-28"/>
                <w:vertAlign w:val="subscript"/>
              </w:rPr>
              <w:object w:dxaOrig="6435" w:dyaOrig="690" w14:anchorId="08D2BB1D">
                <v:shape id="_x0000_i1075" type="#_x0000_t75" style="width:321.75pt;height:34.5pt" o:ole="">
                  <v:imagedata r:id="rId113" o:title=""/>
                </v:shape>
                <o:OLEObject Type="Embed" ProgID="Equation.DSMT4" ShapeID="_x0000_i1075" DrawAspect="Content" ObjectID="_1834747350" r:id="rId114"/>
              </w:object>
            </w:r>
          </w:p>
        </w:tc>
        <w:tc>
          <w:tcPr>
            <w:tcW w:w="1150" w:type="dxa"/>
            <w:shd w:val="clear" w:color="auto" w:fill="auto"/>
            <w:vAlign w:val="center"/>
          </w:tcPr>
          <w:p w14:paraId="30081202" w14:textId="77777777" w:rsidR="00B35DAB" w:rsidRDefault="001E13EE">
            <w:pPr>
              <w:jc w:val="right"/>
            </w:pPr>
            <w:r>
              <w:rPr>
                <w:rFonts w:ascii="Times New Roman" w:hAnsi="Times New Roman" w:cs="Times New Roman" w:hint="eastAsia"/>
                <w:sz w:val="24"/>
              </w:rPr>
              <w:t>（</w:t>
            </w:r>
            <w:r>
              <w:rPr>
                <w:rFonts w:ascii="Times New Roman" w:hAnsi="Times New Roman" w:cs="Times New Roman"/>
                <w:sz w:val="24"/>
              </w:rPr>
              <w:t>6.2.1-</w:t>
            </w:r>
            <w:r>
              <w:rPr>
                <w:rFonts w:ascii="Times New Roman" w:hAnsi="Times New Roman" w:cs="Times New Roman" w:hint="eastAsia"/>
                <w:sz w:val="24"/>
              </w:rPr>
              <w:t>2</w:t>
            </w:r>
            <w:r>
              <w:rPr>
                <w:rFonts w:ascii="Times New Roman" w:hAnsi="Times New Roman" w:cs="Times New Roman" w:hint="eastAsia"/>
                <w:sz w:val="24"/>
              </w:rPr>
              <w:t>）</w:t>
            </w:r>
          </w:p>
        </w:tc>
      </w:tr>
      <w:tr w:rsidR="00B35DAB" w14:paraId="5377E09F" w14:textId="77777777">
        <w:tc>
          <w:tcPr>
            <w:tcW w:w="716" w:type="dxa"/>
            <w:shd w:val="clear" w:color="auto" w:fill="auto"/>
          </w:tcPr>
          <w:p w14:paraId="7B86C3D8" w14:textId="77777777" w:rsidR="00B35DAB" w:rsidRDefault="00B35DAB"/>
        </w:tc>
        <w:tc>
          <w:tcPr>
            <w:tcW w:w="6711" w:type="dxa"/>
            <w:shd w:val="clear" w:color="auto" w:fill="auto"/>
          </w:tcPr>
          <w:p w14:paraId="7C143E0F" w14:textId="77777777" w:rsidR="00B35DAB" w:rsidRDefault="001E13EE">
            <w:pPr>
              <w:jc w:val="center"/>
              <w:rPr>
                <w:vertAlign w:val="subscript"/>
              </w:rPr>
            </w:pPr>
            <w:r>
              <w:rPr>
                <w:position w:val="-24"/>
                <w:vertAlign w:val="subscript"/>
              </w:rPr>
              <w:object w:dxaOrig="1095" w:dyaOrig="615" w14:anchorId="651BCEF8">
                <v:shape id="_x0000_i1076" type="#_x0000_t75" style="width:54.75pt;height:30.75pt" o:ole="">
                  <v:imagedata r:id="rId115" o:title=""/>
                </v:shape>
                <o:OLEObject Type="Embed" ProgID="Equation.DSMT4" ShapeID="_x0000_i1076" DrawAspect="Content" ObjectID="_1834747351" r:id="rId116"/>
              </w:object>
            </w:r>
          </w:p>
        </w:tc>
        <w:tc>
          <w:tcPr>
            <w:tcW w:w="1150" w:type="dxa"/>
            <w:shd w:val="clear" w:color="auto" w:fill="auto"/>
            <w:vAlign w:val="center"/>
          </w:tcPr>
          <w:p w14:paraId="2F9DCABF" w14:textId="77777777" w:rsidR="00B35DAB" w:rsidRDefault="001E13EE">
            <w:pPr>
              <w:jc w:val="right"/>
            </w:pPr>
            <w:r>
              <w:rPr>
                <w:rFonts w:ascii="Times New Roman" w:hAnsi="Times New Roman" w:cs="Times New Roman" w:hint="eastAsia"/>
                <w:sz w:val="24"/>
              </w:rPr>
              <w:t>（</w:t>
            </w:r>
            <w:r>
              <w:rPr>
                <w:rFonts w:ascii="Times New Roman" w:hAnsi="Times New Roman" w:cs="Times New Roman"/>
                <w:sz w:val="24"/>
              </w:rPr>
              <w:t>6.2.1-</w:t>
            </w:r>
            <w:r>
              <w:rPr>
                <w:rFonts w:ascii="Times New Roman" w:hAnsi="Times New Roman" w:cs="Times New Roman" w:hint="eastAsia"/>
                <w:sz w:val="24"/>
              </w:rPr>
              <w:t>3</w:t>
            </w:r>
            <w:r>
              <w:rPr>
                <w:rFonts w:ascii="Times New Roman" w:hAnsi="Times New Roman" w:cs="Times New Roman" w:hint="eastAsia"/>
                <w:sz w:val="24"/>
              </w:rPr>
              <w:t>）</w:t>
            </w:r>
          </w:p>
        </w:tc>
      </w:tr>
      <w:bookmarkEnd w:id="377"/>
      <w:tr w:rsidR="00B35DAB" w14:paraId="4FDF319E" w14:textId="77777777">
        <w:tc>
          <w:tcPr>
            <w:tcW w:w="716" w:type="dxa"/>
            <w:shd w:val="clear" w:color="auto" w:fill="auto"/>
          </w:tcPr>
          <w:p w14:paraId="38F1086E" w14:textId="77777777" w:rsidR="00B35DAB" w:rsidRDefault="00B35DAB"/>
        </w:tc>
        <w:tc>
          <w:tcPr>
            <w:tcW w:w="6711" w:type="dxa"/>
            <w:shd w:val="clear" w:color="auto" w:fill="auto"/>
          </w:tcPr>
          <w:p w14:paraId="11DD478B" w14:textId="77777777" w:rsidR="00B35DAB" w:rsidRDefault="001E13EE">
            <w:pPr>
              <w:jc w:val="center"/>
              <w:rPr>
                <w:vertAlign w:val="subscript"/>
              </w:rPr>
            </w:pPr>
            <w:r>
              <w:rPr>
                <w:position w:val="-24"/>
                <w:vertAlign w:val="subscript"/>
              </w:rPr>
              <w:object w:dxaOrig="765" w:dyaOrig="615" w14:anchorId="21EE0623">
                <v:shape id="_x0000_i1077" type="#_x0000_t75" style="width:38.25pt;height:30.75pt" o:ole="">
                  <v:imagedata r:id="rId117" o:title=""/>
                </v:shape>
                <o:OLEObject Type="Embed" ProgID="Equation.DSMT4" ShapeID="_x0000_i1077" DrawAspect="Content" ObjectID="_1834747352" r:id="rId118"/>
              </w:object>
            </w:r>
          </w:p>
        </w:tc>
        <w:tc>
          <w:tcPr>
            <w:tcW w:w="1150" w:type="dxa"/>
            <w:shd w:val="clear" w:color="auto" w:fill="auto"/>
            <w:vAlign w:val="center"/>
          </w:tcPr>
          <w:p w14:paraId="710E6254" w14:textId="77777777" w:rsidR="00B35DAB" w:rsidRDefault="001E13EE">
            <w:pPr>
              <w:jc w:val="right"/>
            </w:pPr>
            <w:r>
              <w:rPr>
                <w:rFonts w:ascii="Times New Roman" w:hAnsi="Times New Roman" w:cs="Times New Roman" w:hint="eastAsia"/>
                <w:sz w:val="24"/>
              </w:rPr>
              <w:t>（</w:t>
            </w:r>
            <w:r>
              <w:rPr>
                <w:rFonts w:ascii="Times New Roman" w:hAnsi="Times New Roman" w:cs="Times New Roman"/>
                <w:sz w:val="24"/>
              </w:rPr>
              <w:t>6.2.1-</w:t>
            </w:r>
            <w:r>
              <w:rPr>
                <w:rFonts w:ascii="Times New Roman" w:hAnsi="Times New Roman" w:cs="Times New Roman" w:hint="eastAsia"/>
                <w:sz w:val="24"/>
              </w:rPr>
              <w:t>4</w:t>
            </w:r>
            <w:r>
              <w:rPr>
                <w:rFonts w:ascii="Times New Roman" w:hAnsi="Times New Roman" w:cs="Times New Roman" w:hint="eastAsia"/>
                <w:sz w:val="24"/>
              </w:rPr>
              <w:t>）</w:t>
            </w:r>
          </w:p>
        </w:tc>
      </w:tr>
      <w:tr w:rsidR="00B35DAB" w14:paraId="27FB85A0" w14:textId="77777777">
        <w:tc>
          <w:tcPr>
            <w:tcW w:w="716" w:type="dxa"/>
            <w:shd w:val="clear" w:color="auto" w:fill="auto"/>
          </w:tcPr>
          <w:p w14:paraId="407F530A" w14:textId="77777777" w:rsidR="00B35DAB" w:rsidRDefault="00B35DAB"/>
        </w:tc>
        <w:tc>
          <w:tcPr>
            <w:tcW w:w="6711" w:type="dxa"/>
            <w:shd w:val="clear" w:color="auto" w:fill="auto"/>
          </w:tcPr>
          <w:p w14:paraId="6FA17BE6" w14:textId="77777777" w:rsidR="00B35DAB" w:rsidRDefault="001E13EE">
            <w:pPr>
              <w:jc w:val="center"/>
              <w:rPr>
                <w:vertAlign w:val="subscript"/>
              </w:rPr>
            </w:pPr>
            <w:r>
              <w:rPr>
                <w:position w:val="-30"/>
                <w:vertAlign w:val="subscript"/>
              </w:rPr>
              <w:object w:dxaOrig="2175" w:dyaOrig="735" w14:anchorId="30D627CB">
                <v:shape id="_x0000_i1078" type="#_x0000_t75" style="width:108.75pt;height:36.75pt" o:ole="">
                  <v:imagedata r:id="rId119" o:title=""/>
                </v:shape>
                <o:OLEObject Type="Embed" ProgID="Equation.DSMT4" ShapeID="_x0000_i1078" DrawAspect="Content" ObjectID="_1834747353" r:id="rId120"/>
              </w:object>
            </w:r>
          </w:p>
        </w:tc>
        <w:tc>
          <w:tcPr>
            <w:tcW w:w="1150" w:type="dxa"/>
            <w:shd w:val="clear" w:color="auto" w:fill="auto"/>
            <w:vAlign w:val="center"/>
          </w:tcPr>
          <w:p w14:paraId="211B1B85" w14:textId="77777777" w:rsidR="00B35DAB" w:rsidRDefault="001E13EE">
            <w:pPr>
              <w:jc w:val="right"/>
            </w:pPr>
            <w:r>
              <w:rPr>
                <w:rFonts w:ascii="Times New Roman" w:hAnsi="Times New Roman" w:cs="Times New Roman" w:hint="eastAsia"/>
                <w:sz w:val="24"/>
              </w:rPr>
              <w:t>（</w:t>
            </w:r>
            <w:r>
              <w:rPr>
                <w:rFonts w:ascii="Times New Roman" w:hAnsi="Times New Roman" w:cs="Times New Roman"/>
                <w:sz w:val="24"/>
              </w:rPr>
              <w:t>6.2.1-</w:t>
            </w:r>
            <w:r>
              <w:rPr>
                <w:rFonts w:ascii="Times New Roman" w:hAnsi="Times New Roman" w:cs="Times New Roman" w:hint="eastAsia"/>
                <w:sz w:val="24"/>
              </w:rPr>
              <w:t>5</w:t>
            </w:r>
            <w:r>
              <w:rPr>
                <w:rFonts w:ascii="Times New Roman" w:hAnsi="Times New Roman" w:cs="Times New Roman" w:hint="eastAsia"/>
                <w:sz w:val="24"/>
              </w:rPr>
              <w:t>）</w:t>
            </w:r>
          </w:p>
        </w:tc>
      </w:tr>
      <w:tr w:rsidR="00B35DAB" w14:paraId="2889D1E2" w14:textId="77777777">
        <w:tc>
          <w:tcPr>
            <w:tcW w:w="716" w:type="dxa"/>
            <w:shd w:val="clear" w:color="auto" w:fill="auto"/>
          </w:tcPr>
          <w:p w14:paraId="77420976" w14:textId="77777777" w:rsidR="00B35DAB" w:rsidRDefault="00B35DAB"/>
        </w:tc>
        <w:tc>
          <w:tcPr>
            <w:tcW w:w="6711" w:type="dxa"/>
            <w:shd w:val="clear" w:color="auto" w:fill="auto"/>
          </w:tcPr>
          <w:p w14:paraId="3B71F8DE" w14:textId="77777777" w:rsidR="00B35DAB" w:rsidRDefault="001E13EE">
            <w:pPr>
              <w:jc w:val="center"/>
              <w:rPr>
                <w:vertAlign w:val="subscript"/>
              </w:rPr>
            </w:pPr>
            <w:r>
              <w:rPr>
                <w:position w:val="-30"/>
                <w:vertAlign w:val="subscript"/>
              </w:rPr>
              <w:object w:dxaOrig="2265" w:dyaOrig="735" w14:anchorId="6188DB11">
                <v:shape id="_x0000_i1079" type="#_x0000_t75" style="width:113.25pt;height:36.75pt" o:ole="">
                  <v:imagedata r:id="rId121" o:title=""/>
                </v:shape>
                <o:OLEObject Type="Embed" ProgID="Equation.DSMT4" ShapeID="_x0000_i1079" DrawAspect="Content" ObjectID="_1834747354" r:id="rId122"/>
              </w:object>
            </w:r>
          </w:p>
        </w:tc>
        <w:tc>
          <w:tcPr>
            <w:tcW w:w="1150" w:type="dxa"/>
            <w:shd w:val="clear" w:color="auto" w:fill="auto"/>
            <w:vAlign w:val="center"/>
          </w:tcPr>
          <w:p w14:paraId="1E652003" w14:textId="77777777" w:rsidR="00B35DAB" w:rsidRDefault="001E13EE">
            <w:pPr>
              <w:jc w:val="right"/>
            </w:pPr>
            <w:bookmarkStart w:id="382" w:name="OLE_LINK156"/>
            <w:r>
              <w:rPr>
                <w:rFonts w:ascii="Times New Roman" w:hAnsi="Times New Roman" w:cs="Times New Roman" w:hint="eastAsia"/>
                <w:sz w:val="24"/>
              </w:rPr>
              <w:t>（</w:t>
            </w:r>
            <w:r>
              <w:rPr>
                <w:rFonts w:ascii="Times New Roman" w:hAnsi="Times New Roman" w:cs="Times New Roman"/>
                <w:sz w:val="24"/>
              </w:rPr>
              <w:t>6.2.1-</w:t>
            </w:r>
            <w:r>
              <w:rPr>
                <w:rFonts w:ascii="Times New Roman" w:hAnsi="Times New Roman" w:cs="Times New Roman" w:hint="eastAsia"/>
                <w:sz w:val="24"/>
              </w:rPr>
              <w:t>6</w:t>
            </w:r>
            <w:r>
              <w:rPr>
                <w:rFonts w:ascii="Times New Roman" w:hAnsi="Times New Roman" w:cs="Times New Roman" w:hint="eastAsia"/>
                <w:sz w:val="24"/>
              </w:rPr>
              <w:t>）</w:t>
            </w:r>
            <w:bookmarkEnd w:id="382"/>
          </w:p>
        </w:tc>
      </w:tr>
    </w:tbl>
    <w:p w14:paraId="4A4586D2" w14:textId="58EAB4C5" w:rsidR="00B35DAB" w:rsidRPr="00F60062" w:rsidRDefault="00F60062">
      <w:pPr>
        <w:spacing w:beforeLines="50" w:before="156" w:afterLines="50" w:after="156"/>
        <w:ind w:firstLine="561"/>
        <w:rPr>
          <w:rFonts w:ascii="Times New Roman" w:hAnsi="Times New Roman" w:cs="Times New Roman"/>
          <w:sz w:val="24"/>
          <w:szCs w:val="24"/>
        </w:rPr>
      </w:pPr>
      <w:bookmarkStart w:id="383" w:name="OLE_LINK155"/>
      <w:r w:rsidRPr="00F60062">
        <w:rPr>
          <w:rFonts w:ascii="Times New Roman" w:hAnsi="Times New Roman" w:cs="Times New Roman" w:hint="eastAsia"/>
          <w:b/>
          <w:bCs/>
          <w:sz w:val="24"/>
          <w:szCs w:val="24"/>
        </w:rPr>
        <w:t>1</w:t>
      </w:r>
      <w:r w:rsidRPr="00F60062">
        <w:rPr>
          <w:rFonts w:ascii="Times New Roman" w:hAnsi="Times New Roman" w:cs="Times New Roman"/>
          <w:b/>
          <w:bCs/>
          <w:sz w:val="24"/>
          <w:szCs w:val="24"/>
        </w:rPr>
        <w:t xml:space="preserve"> </w:t>
      </w:r>
      <w:r>
        <w:rPr>
          <w:rFonts w:ascii="Times New Roman" w:hAnsi="Times New Roman" w:cs="Times New Roman"/>
          <w:sz w:val="24"/>
          <w:szCs w:val="24"/>
        </w:rPr>
        <w:t xml:space="preserve"> </w:t>
      </w:r>
      <w:r w:rsidR="001E13EE">
        <w:rPr>
          <w:rFonts w:ascii="Times New Roman" w:hAnsi="Times New Roman" w:cs="Times New Roman"/>
          <w:i/>
          <w:iCs/>
          <w:sz w:val="24"/>
          <w:szCs w:val="24"/>
        </w:rPr>
        <w:t>N</w:t>
      </w:r>
      <w:r w:rsidR="001E13EE">
        <w:rPr>
          <w:rFonts w:ascii="Times New Roman" w:hAnsi="Times New Roman" w:cs="Times New Roman"/>
          <w:sz w:val="24"/>
          <w:szCs w:val="24"/>
          <w:vertAlign w:val="subscript"/>
        </w:rPr>
        <w:t>p</w:t>
      </w:r>
      <w:r>
        <w:rPr>
          <w:rFonts w:ascii="Times New Roman" w:hAnsi="Times New Roman" w:cs="Times New Roman" w:hint="eastAsia"/>
          <w:sz w:val="24"/>
          <w:szCs w:val="24"/>
        </w:rPr>
        <w:t>和</w:t>
      </w:r>
      <w:proofErr w:type="spellStart"/>
      <w:r w:rsidR="001E13EE">
        <w:rPr>
          <w:rFonts w:ascii="Times New Roman" w:hAnsi="Times New Roman" w:cs="Times New Roman"/>
          <w:i/>
          <w:iCs/>
          <w:sz w:val="24"/>
          <w:szCs w:val="24"/>
        </w:rPr>
        <w:t>M</w:t>
      </w:r>
      <w:r w:rsidR="001E13EE">
        <w:rPr>
          <w:rFonts w:ascii="Times New Roman" w:hAnsi="Times New Roman" w:cs="Times New Roman"/>
          <w:sz w:val="24"/>
          <w:szCs w:val="24"/>
          <w:vertAlign w:val="subscript"/>
        </w:rPr>
        <w:t>p</w:t>
      </w:r>
      <w:proofErr w:type="spellEnd"/>
      <w:r>
        <w:rPr>
          <w:rFonts w:ascii="Times New Roman" w:hAnsi="Times New Roman" w:cs="Times New Roman" w:hint="eastAsia"/>
          <w:sz w:val="24"/>
        </w:rPr>
        <w:t>应满足下列公式要求</w:t>
      </w:r>
      <w:r>
        <w:rPr>
          <w:rFonts w:hint="eastAsia"/>
          <w:sz w:val="24"/>
          <w:szCs w:val="24"/>
        </w:rPr>
        <w:t>：</w:t>
      </w:r>
    </w:p>
    <w:p w14:paraId="6851F736" w14:textId="77777777" w:rsidR="00B35DAB" w:rsidRDefault="001E13EE" w:rsidP="00F60062">
      <w:pPr>
        <w:pStyle w:val="22"/>
        <w:ind w:firstLineChars="382" w:firstLine="917"/>
        <w:rPr>
          <w:rFonts w:cs="Times New Roman"/>
          <w:szCs w:val="24"/>
        </w:rPr>
      </w:pPr>
      <w:bookmarkStart w:id="384" w:name="OLE_LINK154"/>
      <w:bookmarkEnd w:id="383"/>
      <w:r>
        <w:rPr>
          <w:rFonts w:cs="Times New Roman"/>
          <w:szCs w:val="24"/>
        </w:rPr>
        <w:t>1</w:t>
      </w:r>
      <w:r>
        <w:rPr>
          <w:rFonts w:cs="Times New Roman"/>
          <w:szCs w:val="24"/>
        </w:rPr>
        <w:t>）当</w:t>
      </w:r>
      <w:r>
        <w:rPr>
          <w:rFonts w:cs="Times New Roman"/>
          <w:position w:val="-14"/>
          <w:szCs w:val="24"/>
          <w:vertAlign w:val="subscript"/>
        </w:rPr>
        <w:object w:dxaOrig="1485" w:dyaOrig="435" w14:anchorId="40F0D9C7">
          <v:shape id="_x0000_i1080" type="#_x0000_t75" style="width:74.25pt;height:21.75pt" o:ole="">
            <v:imagedata r:id="rId123" o:title=""/>
          </v:shape>
          <o:OLEObject Type="Embed" ProgID="Equation.DSMT4" ShapeID="_x0000_i1080" DrawAspect="Content" ObjectID="_1834747355" r:id="rId124"/>
        </w:object>
      </w:r>
      <w:r>
        <w:rPr>
          <w:rFonts w:cs="Times New Roman"/>
          <w:szCs w:val="24"/>
        </w:rPr>
        <w:t>时，</w:t>
      </w:r>
    </w:p>
    <w:tbl>
      <w:tblPr>
        <w:tblW w:w="0" w:type="auto"/>
        <w:tblInd w:w="108" w:type="dxa"/>
        <w:tblLook w:val="04A0" w:firstRow="1" w:lastRow="0" w:firstColumn="1" w:lastColumn="0" w:noHBand="0" w:noVBand="1"/>
      </w:tblPr>
      <w:tblGrid>
        <w:gridCol w:w="663"/>
        <w:gridCol w:w="6381"/>
        <w:gridCol w:w="1376"/>
      </w:tblGrid>
      <w:tr w:rsidR="00B35DAB" w14:paraId="612F93BA" w14:textId="77777777">
        <w:tc>
          <w:tcPr>
            <w:tcW w:w="716" w:type="dxa"/>
            <w:shd w:val="clear" w:color="auto" w:fill="auto"/>
          </w:tcPr>
          <w:p w14:paraId="2B85B30D" w14:textId="77777777" w:rsidR="00B35DAB" w:rsidRDefault="00B35DAB">
            <w:pPr>
              <w:rPr>
                <w:rFonts w:ascii="Times New Roman" w:hAnsi="Times New Roman" w:cs="Times New Roman"/>
                <w:sz w:val="24"/>
                <w:szCs w:val="24"/>
              </w:rPr>
            </w:pPr>
          </w:p>
        </w:tc>
        <w:tc>
          <w:tcPr>
            <w:tcW w:w="6711" w:type="dxa"/>
            <w:shd w:val="clear" w:color="auto" w:fill="auto"/>
          </w:tcPr>
          <w:p w14:paraId="4332CACC" w14:textId="77777777" w:rsidR="00B35DAB" w:rsidRDefault="001E13EE">
            <w:pPr>
              <w:jc w:val="center"/>
              <w:rPr>
                <w:rFonts w:ascii="Times New Roman" w:hAnsi="Times New Roman" w:cs="Times New Roman"/>
                <w:sz w:val="24"/>
                <w:szCs w:val="24"/>
              </w:rPr>
            </w:pPr>
            <w:r>
              <w:rPr>
                <w:rFonts w:ascii="Times New Roman" w:hAnsi="Times New Roman" w:cs="Times New Roman"/>
                <w:position w:val="-32"/>
                <w:sz w:val="24"/>
                <w:szCs w:val="24"/>
                <w:vertAlign w:val="subscript"/>
              </w:rPr>
              <w:object w:dxaOrig="2340" w:dyaOrig="765" w14:anchorId="524AE3CC">
                <v:shape id="_x0000_i1081" type="#_x0000_t75" style="width:117pt;height:38.25pt" o:ole="">
                  <v:imagedata r:id="rId125" o:title=""/>
                </v:shape>
                <o:OLEObject Type="Embed" ProgID="Equation.DSMT4" ShapeID="_x0000_i1081" DrawAspect="Content" ObjectID="_1834747356" r:id="rId126"/>
              </w:object>
            </w:r>
          </w:p>
        </w:tc>
        <w:tc>
          <w:tcPr>
            <w:tcW w:w="1067" w:type="dxa"/>
            <w:shd w:val="clear" w:color="auto" w:fill="auto"/>
            <w:vAlign w:val="center"/>
          </w:tcPr>
          <w:p w14:paraId="0E9ABC1E" w14:textId="77777777" w:rsidR="00B35DAB" w:rsidRDefault="001E13EE">
            <w:pPr>
              <w:jc w:val="right"/>
              <w:rPr>
                <w:rFonts w:ascii="Times New Roman" w:hAnsi="Times New Roman" w:cs="Times New Roman"/>
                <w:sz w:val="24"/>
                <w:szCs w:val="24"/>
              </w:rPr>
            </w:pPr>
            <w:r>
              <w:rPr>
                <w:rFonts w:ascii="Times New Roman" w:hAnsi="Times New Roman" w:cs="Times New Roman" w:hint="eastAsia"/>
                <w:sz w:val="24"/>
              </w:rPr>
              <w:t>（</w:t>
            </w:r>
            <w:r>
              <w:rPr>
                <w:rFonts w:ascii="Times New Roman" w:hAnsi="Times New Roman" w:cs="Times New Roman"/>
                <w:sz w:val="24"/>
              </w:rPr>
              <w:t>6.2.1-7</w:t>
            </w:r>
            <w:r>
              <w:rPr>
                <w:rFonts w:ascii="Times New Roman" w:hAnsi="Times New Roman" w:cs="Times New Roman" w:hint="eastAsia"/>
                <w:sz w:val="24"/>
              </w:rPr>
              <w:t>）</w:t>
            </w:r>
          </w:p>
        </w:tc>
      </w:tr>
      <w:tr w:rsidR="00B35DAB" w14:paraId="71089EFA" w14:textId="77777777">
        <w:tc>
          <w:tcPr>
            <w:tcW w:w="716" w:type="dxa"/>
            <w:shd w:val="clear" w:color="auto" w:fill="auto"/>
          </w:tcPr>
          <w:p w14:paraId="794335B0" w14:textId="77777777" w:rsidR="00B35DAB" w:rsidRDefault="00B35DAB">
            <w:pPr>
              <w:rPr>
                <w:rFonts w:ascii="Times New Roman" w:hAnsi="Times New Roman" w:cs="Times New Roman"/>
                <w:sz w:val="24"/>
                <w:szCs w:val="24"/>
              </w:rPr>
            </w:pPr>
          </w:p>
        </w:tc>
        <w:tc>
          <w:tcPr>
            <w:tcW w:w="6711" w:type="dxa"/>
            <w:shd w:val="clear" w:color="auto" w:fill="auto"/>
          </w:tcPr>
          <w:p w14:paraId="226F8917" w14:textId="77777777" w:rsidR="00B35DAB" w:rsidRDefault="001E13EE">
            <w:pPr>
              <w:jc w:val="center"/>
              <w:rPr>
                <w:rFonts w:ascii="Times New Roman" w:hAnsi="Times New Roman" w:cs="Times New Roman"/>
                <w:sz w:val="24"/>
                <w:szCs w:val="24"/>
                <w:vertAlign w:val="subscript"/>
              </w:rPr>
            </w:pPr>
            <w:r>
              <w:rPr>
                <w:rFonts w:ascii="Times New Roman" w:hAnsi="Times New Roman" w:cs="Times New Roman"/>
                <w:position w:val="-38"/>
                <w:sz w:val="24"/>
                <w:szCs w:val="24"/>
                <w:vertAlign w:val="subscript"/>
              </w:rPr>
              <w:object w:dxaOrig="3405" w:dyaOrig="870" w14:anchorId="1588AC85">
                <v:shape id="_x0000_i1082" type="#_x0000_t75" style="width:170.25pt;height:43.5pt" o:ole="">
                  <v:imagedata r:id="rId127" o:title=""/>
                </v:shape>
                <o:OLEObject Type="Embed" ProgID="Equation.DSMT4" ShapeID="_x0000_i1082" DrawAspect="Content" ObjectID="_1834747357" r:id="rId128"/>
              </w:object>
            </w:r>
          </w:p>
        </w:tc>
        <w:tc>
          <w:tcPr>
            <w:tcW w:w="1067" w:type="dxa"/>
            <w:shd w:val="clear" w:color="auto" w:fill="auto"/>
            <w:vAlign w:val="center"/>
          </w:tcPr>
          <w:p w14:paraId="2BEAFD6A" w14:textId="77777777" w:rsidR="00B35DAB" w:rsidRDefault="001E13EE">
            <w:pPr>
              <w:jc w:val="right"/>
              <w:rPr>
                <w:rFonts w:ascii="Times New Roman" w:hAnsi="Times New Roman" w:cs="Times New Roman"/>
                <w:sz w:val="24"/>
                <w:szCs w:val="24"/>
              </w:rPr>
            </w:pPr>
            <w:r>
              <w:rPr>
                <w:rFonts w:ascii="Times New Roman" w:hAnsi="Times New Roman" w:cs="Times New Roman" w:hint="eastAsia"/>
                <w:sz w:val="24"/>
              </w:rPr>
              <w:t>（</w:t>
            </w:r>
            <w:r>
              <w:rPr>
                <w:rFonts w:ascii="Times New Roman" w:hAnsi="Times New Roman" w:cs="Times New Roman"/>
                <w:sz w:val="24"/>
              </w:rPr>
              <w:t>6.2.1-8</w:t>
            </w:r>
            <w:r>
              <w:rPr>
                <w:rFonts w:ascii="Times New Roman" w:hAnsi="Times New Roman" w:cs="Times New Roman" w:hint="eastAsia"/>
                <w:sz w:val="24"/>
              </w:rPr>
              <w:t>）</w:t>
            </w:r>
          </w:p>
        </w:tc>
      </w:tr>
    </w:tbl>
    <w:p w14:paraId="72C7C3FE" w14:textId="77777777" w:rsidR="00B35DAB" w:rsidRDefault="001E13EE" w:rsidP="00F60062">
      <w:pPr>
        <w:pStyle w:val="22"/>
        <w:ind w:firstLineChars="382" w:firstLine="917"/>
        <w:rPr>
          <w:rFonts w:cs="Times New Roman"/>
          <w:szCs w:val="24"/>
          <w:vertAlign w:val="subscript"/>
        </w:rPr>
      </w:pPr>
      <w:r>
        <w:rPr>
          <w:rFonts w:cs="Times New Roman"/>
          <w:szCs w:val="24"/>
        </w:rPr>
        <w:t>2</w:t>
      </w:r>
      <w:r>
        <w:rPr>
          <w:rFonts w:cs="Times New Roman"/>
          <w:szCs w:val="24"/>
        </w:rPr>
        <w:t>）当</w:t>
      </w:r>
      <w:r>
        <w:rPr>
          <w:rFonts w:cs="Times New Roman"/>
          <w:position w:val="-14"/>
          <w:szCs w:val="24"/>
          <w:vertAlign w:val="subscript"/>
        </w:rPr>
        <w:object w:dxaOrig="1545" w:dyaOrig="435" w14:anchorId="7F81949B">
          <v:shape id="_x0000_i1083" type="#_x0000_t75" style="width:77.25pt;height:21.75pt" o:ole="">
            <v:imagedata r:id="rId129" o:title=""/>
          </v:shape>
          <o:OLEObject Type="Embed" ProgID="Equation.DSMT4" ShapeID="_x0000_i1083" DrawAspect="Content" ObjectID="_1834747358" r:id="rId130"/>
        </w:object>
      </w:r>
      <w:r>
        <w:rPr>
          <w:rFonts w:cs="Times New Roman"/>
          <w:szCs w:val="24"/>
        </w:rPr>
        <w:t>时，</w:t>
      </w:r>
    </w:p>
    <w:tbl>
      <w:tblPr>
        <w:tblW w:w="0" w:type="auto"/>
        <w:tblInd w:w="108" w:type="dxa"/>
        <w:tblLook w:val="04A0" w:firstRow="1" w:lastRow="0" w:firstColumn="1" w:lastColumn="0" w:noHBand="0" w:noVBand="1"/>
      </w:tblPr>
      <w:tblGrid>
        <w:gridCol w:w="687"/>
        <w:gridCol w:w="6237"/>
        <w:gridCol w:w="1496"/>
      </w:tblGrid>
      <w:tr w:rsidR="00B35DAB" w14:paraId="3EE9C751" w14:textId="77777777">
        <w:tc>
          <w:tcPr>
            <w:tcW w:w="716" w:type="dxa"/>
            <w:shd w:val="clear" w:color="auto" w:fill="auto"/>
          </w:tcPr>
          <w:p w14:paraId="74B6EC1E" w14:textId="77777777" w:rsidR="00B35DAB" w:rsidRDefault="00B35DAB">
            <w:pPr>
              <w:rPr>
                <w:rFonts w:ascii="Times New Roman" w:hAnsi="Times New Roman" w:cs="Times New Roman"/>
                <w:sz w:val="24"/>
                <w:szCs w:val="24"/>
              </w:rPr>
            </w:pPr>
          </w:p>
        </w:tc>
        <w:tc>
          <w:tcPr>
            <w:tcW w:w="6514" w:type="dxa"/>
            <w:shd w:val="clear" w:color="auto" w:fill="auto"/>
          </w:tcPr>
          <w:p w14:paraId="288D3D0D" w14:textId="77777777" w:rsidR="00B35DAB" w:rsidRDefault="001E13EE">
            <w:pPr>
              <w:jc w:val="center"/>
              <w:rPr>
                <w:rFonts w:ascii="Times New Roman" w:hAnsi="Times New Roman" w:cs="Times New Roman"/>
                <w:sz w:val="24"/>
                <w:szCs w:val="24"/>
              </w:rPr>
            </w:pPr>
            <w:r>
              <w:rPr>
                <w:rFonts w:ascii="Times New Roman" w:hAnsi="Times New Roman" w:cs="Times New Roman"/>
                <w:position w:val="-14"/>
                <w:sz w:val="24"/>
                <w:szCs w:val="24"/>
                <w:vertAlign w:val="subscript"/>
              </w:rPr>
              <w:object w:dxaOrig="1005" w:dyaOrig="375" w14:anchorId="30C45687">
                <v:shape id="_x0000_i1084" type="#_x0000_t75" style="width:50.25pt;height:18.75pt" o:ole="">
                  <v:imagedata r:id="rId131" o:title=""/>
                </v:shape>
                <o:OLEObject Type="Embed" ProgID="Equation.DSMT4" ShapeID="_x0000_i1084" DrawAspect="Content" ObjectID="_1834747359" r:id="rId132"/>
              </w:object>
            </w:r>
          </w:p>
        </w:tc>
        <w:tc>
          <w:tcPr>
            <w:tcW w:w="1264" w:type="dxa"/>
            <w:shd w:val="clear" w:color="auto" w:fill="auto"/>
            <w:vAlign w:val="center"/>
          </w:tcPr>
          <w:p w14:paraId="4D6BE2D4" w14:textId="77777777" w:rsidR="00B35DAB" w:rsidRDefault="001E13EE">
            <w:pPr>
              <w:jc w:val="right"/>
              <w:rPr>
                <w:rFonts w:ascii="Times New Roman" w:hAnsi="Times New Roman" w:cs="Times New Roman"/>
                <w:sz w:val="24"/>
                <w:szCs w:val="24"/>
              </w:rPr>
            </w:pPr>
            <w:r>
              <w:rPr>
                <w:rFonts w:ascii="Times New Roman" w:hAnsi="Times New Roman" w:cs="Times New Roman" w:hint="eastAsia"/>
                <w:sz w:val="24"/>
              </w:rPr>
              <w:t>（</w:t>
            </w:r>
            <w:r>
              <w:rPr>
                <w:rFonts w:ascii="Times New Roman" w:hAnsi="Times New Roman" w:cs="Times New Roman"/>
                <w:sz w:val="24"/>
              </w:rPr>
              <w:t>6.2.1-9</w:t>
            </w:r>
            <w:r>
              <w:rPr>
                <w:rFonts w:ascii="Times New Roman" w:hAnsi="Times New Roman" w:cs="Times New Roman" w:hint="eastAsia"/>
                <w:sz w:val="24"/>
              </w:rPr>
              <w:t>）</w:t>
            </w:r>
          </w:p>
        </w:tc>
      </w:tr>
      <w:bookmarkEnd w:id="384"/>
      <w:tr w:rsidR="00B35DAB" w14:paraId="16A6B4B6" w14:textId="77777777">
        <w:tc>
          <w:tcPr>
            <w:tcW w:w="716" w:type="dxa"/>
            <w:shd w:val="clear" w:color="auto" w:fill="auto"/>
          </w:tcPr>
          <w:p w14:paraId="29904246" w14:textId="77777777" w:rsidR="00B35DAB" w:rsidRDefault="00B35DAB">
            <w:pPr>
              <w:rPr>
                <w:sz w:val="24"/>
                <w:szCs w:val="24"/>
              </w:rPr>
            </w:pPr>
          </w:p>
        </w:tc>
        <w:tc>
          <w:tcPr>
            <w:tcW w:w="6514" w:type="dxa"/>
            <w:shd w:val="clear" w:color="auto" w:fill="auto"/>
          </w:tcPr>
          <w:p w14:paraId="1E4B34B9" w14:textId="77777777" w:rsidR="00B35DAB" w:rsidRDefault="001E13EE">
            <w:pPr>
              <w:jc w:val="center"/>
              <w:rPr>
                <w:sz w:val="24"/>
                <w:szCs w:val="24"/>
                <w:vertAlign w:val="subscript"/>
              </w:rPr>
            </w:pPr>
            <w:r>
              <w:rPr>
                <w:position w:val="-14"/>
                <w:sz w:val="24"/>
                <w:szCs w:val="24"/>
                <w:vertAlign w:val="subscript"/>
              </w:rPr>
              <w:object w:dxaOrig="1575" w:dyaOrig="375" w14:anchorId="50E34DD4">
                <v:shape id="_x0000_i1085" type="#_x0000_t75" style="width:78.75pt;height:18.75pt" o:ole="">
                  <v:imagedata r:id="rId133" o:title=""/>
                </v:shape>
                <o:OLEObject Type="Embed" ProgID="Equation.DSMT4" ShapeID="_x0000_i1085" DrawAspect="Content" ObjectID="_1834747360" r:id="rId134"/>
              </w:object>
            </w:r>
          </w:p>
        </w:tc>
        <w:tc>
          <w:tcPr>
            <w:tcW w:w="1264" w:type="dxa"/>
            <w:shd w:val="clear" w:color="auto" w:fill="auto"/>
            <w:vAlign w:val="center"/>
          </w:tcPr>
          <w:p w14:paraId="46326703" w14:textId="77777777" w:rsidR="00B35DAB" w:rsidRDefault="001E13EE">
            <w:pPr>
              <w:jc w:val="right"/>
              <w:rPr>
                <w:sz w:val="24"/>
                <w:szCs w:val="24"/>
              </w:rPr>
            </w:pPr>
            <w:r>
              <w:rPr>
                <w:rFonts w:ascii="Times New Roman" w:hAnsi="Times New Roman" w:cs="Times New Roman" w:hint="eastAsia"/>
                <w:sz w:val="24"/>
              </w:rPr>
              <w:t>（</w:t>
            </w:r>
            <w:r>
              <w:rPr>
                <w:rFonts w:ascii="Times New Roman" w:hAnsi="Times New Roman" w:cs="Times New Roman"/>
                <w:sz w:val="24"/>
              </w:rPr>
              <w:t>6.2.1-10</w:t>
            </w:r>
            <w:r>
              <w:rPr>
                <w:rFonts w:ascii="Times New Roman" w:hAnsi="Times New Roman" w:cs="Times New Roman" w:hint="eastAsia"/>
                <w:sz w:val="24"/>
              </w:rPr>
              <w:t>）</w:t>
            </w:r>
          </w:p>
        </w:tc>
      </w:tr>
    </w:tbl>
    <w:p w14:paraId="146F5CB2" w14:textId="1225F922" w:rsidR="00B35DAB" w:rsidRDefault="00F60062">
      <w:pPr>
        <w:spacing w:beforeLines="50" w:before="156" w:afterLines="50" w:after="156"/>
        <w:ind w:firstLine="561"/>
        <w:rPr>
          <w:sz w:val="24"/>
          <w:szCs w:val="24"/>
          <w:vertAlign w:val="subscript"/>
        </w:rPr>
      </w:pPr>
      <w:r w:rsidRPr="00F60062">
        <w:rPr>
          <w:rFonts w:ascii="Times New Roman" w:hAnsi="Times New Roman" w:cs="Times New Roman"/>
          <w:b/>
          <w:bCs/>
          <w:sz w:val="24"/>
          <w:szCs w:val="24"/>
        </w:rPr>
        <w:lastRenderedPageBreak/>
        <w:t>2</w:t>
      </w:r>
      <w:r>
        <w:rPr>
          <w:sz w:val="24"/>
          <w:szCs w:val="24"/>
        </w:rPr>
        <w:t xml:space="preserve">  </w:t>
      </w:r>
      <w:r w:rsidR="001E13EE">
        <w:rPr>
          <w:rFonts w:hint="eastAsia"/>
          <w:sz w:val="24"/>
          <w:szCs w:val="24"/>
        </w:rPr>
        <w:t>受拉或受压</w:t>
      </w:r>
      <w:proofErr w:type="gramStart"/>
      <w:r w:rsidR="001E13EE">
        <w:rPr>
          <w:rFonts w:hint="eastAsia"/>
          <w:sz w:val="24"/>
          <w:szCs w:val="24"/>
        </w:rPr>
        <w:t>较小边</w:t>
      </w:r>
      <w:proofErr w:type="gramEnd"/>
      <w:r w:rsidR="001E13EE">
        <w:rPr>
          <w:rFonts w:hint="eastAsia"/>
          <w:sz w:val="24"/>
          <w:szCs w:val="24"/>
        </w:rPr>
        <w:t>的端板和内阁板应力</w:t>
      </w:r>
      <w:r w:rsidR="001E13EE">
        <w:rPr>
          <w:rFonts w:ascii="Symbol" w:hAnsi="Symbol"/>
          <w:i/>
          <w:iCs/>
          <w:sz w:val="24"/>
          <w:szCs w:val="24"/>
        </w:rPr>
        <w:t>s</w:t>
      </w:r>
      <w:r w:rsidR="001E13EE">
        <w:rPr>
          <w:rFonts w:ascii="Times New Roman" w:hAnsi="Times New Roman" w:cs="Times New Roman"/>
          <w:sz w:val="24"/>
          <w:szCs w:val="24"/>
          <w:vertAlign w:val="subscript"/>
        </w:rPr>
        <w:t>a</w:t>
      </w:r>
      <w:r w:rsidR="00264998">
        <w:rPr>
          <w:rFonts w:ascii="Times New Roman" w:hAnsi="Times New Roman" w:cs="Times New Roman" w:hint="eastAsia"/>
          <w:sz w:val="24"/>
        </w:rPr>
        <w:t>应满足下列公式要求</w:t>
      </w:r>
      <w:r w:rsidR="001E13EE">
        <w:rPr>
          <w:rFonts w:hint="eastAsia"/>
          <w:sz w:val="24"/>
          <w:szCs w:val="24"/>
        </w:rPr>
        <w:t>：</w:t>
      </w:r>
    </w:p>
    <w:p w14:paraId="0F43E372" w14:textId="77777777" w:rsidR="00B35DAB" w:rsidRDefault="001E13EE" w:rsidP="00F60062">
      <w:pPr>
        <w:pStyle w:val="22"/>
        <w:ind w:firstLineChars="382" w:firstLine="917"/>
        <w:rPr>
          <w:szCs w:val="24"/>
        </w:rPr>
      </w:pPr>
      <w:r>
        <w:rPr>
          <w:rFonts w:hint="eastAsia"/>
          <w:szCs w:val="24"/>
        </w:rPr>
        <w:t>1</w:t>
      </w:r>
      <w:r>
        <w:rPr>
          <w:rFonts w:hint="eastAsia"/>
          <w:szCs w:val="24"/>
        </w:rPr>
        <w:t>）当</w:t>
      </w:r>
      <w:r>
        <w:rPr>
          <w:position w:val="-12"/>
          <w:szCs w:val="24"/>
        </w:rPr>
        <w:object w:dxaOrig="900" w:dyaOrig="345" w14:anchorId="67A6D4A9">
          <v:shape id="_x0000_i1086" type="#_x0000_t75" style="width:45pt;height:17.25pt" o:ole="">
            <v:imagedata r:id="rId135" o:title=""/>
          </v:shape>
          <o:OLEObject Type="Embed" ProgID="Equation.DSMT4" ShapeID="_x0000_i1086" DrawAspect="Content" ObjectID="_1834747361" r:id="rId136"/>
        </w:object>
      </w:r>
      <w:r>
        <w:rPr>
          <w:rFonts w:hint="eastAsia"/>
          <w:szCs w:val="24"/>
        </w:rPr>
        <w:t>时，取</w:t>
      </w:r>
      <w:r>
        <w:rPr>
          <w:position w:val="-12"/>
          <w:szCs w:val="24"/>
        </w:rPr>
        <w:object w:dxaOrig="750" w:dyaOrig="345" w14:anchorId="4691A0EE">
          <v:shape id="_x0000_i1087" type="#_x0000_t75" style="width:37.5pt;height:17.25pt" o:ole="">
            <v:imagedata r:id="rId137" o:title=""/>
          </v:shape>
          <o:OLEObject Type="Embed" ProgID="Equation.DSMT4" ShapeID="_x0000_i1087" DrawAspect="Content" ObjectID="_1834747362" r:id="rId138"/>
        </w:object>
      </w:r>
      <w:r>
        <w:rPr>
          <w:rFonts w:hint="eastAsia"/>
          <w:szCs w:val="24"/>
        </w:rPr>
        <w:t>；</w:t>
      </w:r>
    </w:p>
    <w:p w14:paraId="3A794A88" w14:textId="77777777" w:rsidR="00B35DAB" w:rsidRDefault="001E13EE" w:rsidP="00F60062">
      <w:pPr>
        <w:pStyle w:val="22"/>
        <w:ind w:firstLineChars="382" w:firstLine="917"/>
        <w:rPr>
          <w:szCs w:val="24"/>
          <w:vertAlign w:val="subscript"/>
        </w:rPr>
      </w:pPr>
      <w:r>
        <w:rPr>
          <w:rFonts w:hint="eastAsia"/>
          <w:szCs w:val="24"/>
        </w:rPr>
        <w:t>2</w:t>
      </w:r>
      <w:r>
        <w:rPr>
          <w:rFonts w:hint="eastAsia"/>
          <w:szCs w:val="24"/>
        </w:rPr>
        <w:t>）当</w:t>
      </w:r>
      <w:r>
        <w:rPr>
          <w:position w:val="-12"/>
          <w:szCs w:val="24"/>
        </w:rPr>
        <w:object w:dxaOrig="900" w:dyaOrig="345" w14:anchorId="59977362">
          <v:shape id="_x0000_i1088" type="#_x0000_t75" style="width:45pt;height:17.25pt" o:ole="">
            <v:imagedata r:id="rId139" o:title=""/>
          </v:shape>
          <o:OLEObject Type="Embed" ProgID="Equation.DSMT4" ShapeID="_x0000_i1088" DrawAspect="Content" ObjectID="_1834747363" r:id="rId140"/>
        </w:object>
      </w:r>
      <w:r>
        <w:rPr>
          <w:rFonts w:hint="eastAsia"/>
          <w:szCs w:val="24"/>
        </w:rPr>
        <w:t>时，</w:t>
      </w:r>
    </w:p>
    <w:tbl>
      <w:tblPr>
        <w:tblW w:w="0" w:type="auto"/>
        <w:tblInd w:w="108" w:type="dxa"/>
        <w:tblLook w:val="04A0" w:firstRow="1" w:lastRow="0" w:firstColumn="1" w:lastColumn="0" w:noHBand="0" w:noVBand="1"/>
      </w:tblPr>
      <w:tblGrid>
        <w:gridCol w:w="686"/>
        <w:gridCol w:w="6236"/>
        <w:gridCol w:w="10"/>
        <w:gridCol w:w="1488"/>
      </w:tblGrid>
      <w:tr w:rsidR="00B35DAB" w14:paraId="21BDAA3D" w14:textId="77777777">
        <w:tc>
          <w:tcPr>
            <w:tcW w:w="684" w:type="dxa"/>
            <w:shd w:val="clear" w:color="auto" w:fill="auto"/>
          </w:tcPr>
          <w:p w14:paraId="5A2D0D22" w14:textId="77777777" w:rsidR="00B35DAB" w:rsidRDefault="00B35DAB">
            <w:pPr>
              <w:rPr>
                <w:sz w:val="24"/>
                <w:szCs w:val="24"/>
              </w:rPr>
            </w:pPr>
          </w:p>
        </w:tc>
        <w:tc>
          <w:tcPr>
            <w:tcW w:w="6248" w:type="dxa"/>
            <w:gridSpan w:val="2"/>
            <w:shd w:val="clear" w:color="auto" w:fill="auto"/>
          </w:tcPr>
          <w:p w14:paraId="0D5DC75E" w14:textId="77777777" w:rsidR="00B35DAB" w:rsidRDefault="001E13EE">
            <w:pPr>
              <w:jc w:val="center"/>
              <w:rPr>
                <w:sz w:val="24"/>
                <w:szCs w:val="24"/>
              </w:rPr>
            </w:pPr>
            <w:r>
              <w:rPr>
                <w:position w:val="-28"/>
                <w:sz w:val="24"/>
                <w:szCs w:val="24"/>
                <w:vertAlign w:val="subscript"/>
              </w:rPr>
              <w:object w:dxaOrig="2175" w:dyaOrig="690" w14:anchorId="55E45978">
                <v:shape id="_x0000_i1089" type="#_x0000_t75" style="width:108.75pt;height:34.5pt" o:ole="">
                  <v:imagedata r:id="rId141" o:title=""/>
                </v:shape>
                <o:OLEObject Type="Embed" ProgID="Equation.DSMT4" ShapeID="_x0000_i1089" DrawAspect="Content" ObjectID="_1834747364" r:id="rId142"/>
              </w:object>
            </w:r>
          </w:p>
        </w:tc>
        <w:tc>
          <w:tcPr>
            <w:tcW w:w="1488" w:type="dxa"/>
            <w:shd w:val="clear" w:color="auto" w:fill="auto"/>
            <w:vAlign w:val="center"/>
          </w:tcPr>
          <w:p w14:paraId="61B617D8" w14:textId="77777777" w:rsidR="00B35DAB" w:rsidRDefault="001E13EE">
            <w:pPr>
              <w:jc w:val="right"/>
              <w:rPr>
                <w:sz w:val="24"/>
                <w:szCs w:val="24"/>
              </w:rPr>
            </w:pPr>
            <w:r>
              <w:rPr>
                <w:rFonts w:ascii="Times New Roman" w:hAnsi="Times New Roman" w:cs="Times New Roman" w:hint="eastAsia"/>
                <w:sz w:val="24"/>
              </w:rPr>
              <w:t>（</w:t>
            </w:r>
            <w:r>
              <w:rPr>
                <w:rFonts w:ascii="Times New Roman" w:hAnsi="Times New Roman" w:cs="Times New Roman"/>
                <w:sz w:val="24"/>
              </w:rPr>
              <w:t>6.2.1-11</w:t>
            </w:r>
            <w:r>
              <w:rPr>
                <w:rFonts w:ascii="Times New Roman" w:hAnsi="Times New Roman" w:cs="Times New Roman" w:hint="eastAsia"/>
                <w:sz w:val="24"/>
              </w:rPr>
              <w:t>）</w:t>
            </w:r>
          </w:p>
        </w:tc>
      </w:tr>
      <w:tr w:rsidR="00B35DAB" w14:paraId="0AF95284" w14:textId="77777777">
        <w:tc>
          <w:tcPr>
            <w:tcW w:w="686" w:type="dxa"/>
            <w:shd w:val="clear" w:color="auto" w:fill="auto"/>
          </w:tcPr>
          <w:p w14:paraId="0C8A1B73" w14:textId="77777777" w:rsidR="00B35DAB" w:rsidRDefault="00B35DAB">
            <w:pPr>
              <w:rPr>
                <w:sz w:val="24"/>
                <w:szCs w:val="24"/>
              </w:rPr>
            </w:pPr>
          </w:p>
        </w:tc>
        <w:tc>
          <w:tcPr>
            <w:tcW w:w="6238" w:type="dxa"/>
            <w:shd w:val="clear" w:color="auto" w:fill="auto"/>
          </w:tcPr>
          <w:p w14:paraId="294BB231" w14:textId="77777777" w:rsidR="00B35DAB" w:rsidRDefault="001E13EE">
            <w:pPr>
              <w:jc w:val="center"/>
              <w:rPr>
                <w:sz w:val="24"/>
                <w:szCs w:val="24"/>
              </w:rPr>
            </w:pPr>
            <w:r>
              <w:rPr>
                <w:position w:val="-60"/>
                <w:sz w:val="24"/>
                <w:szCs w:val="24"/>
                <w:vertAlign w:val="subscript"/>
              </w:rPr>
              <w:object w:dxaOrig="1410" w:dyaOrig="990" w14:anchorId="44854F6D">
                <v:shape id="_x0000_i1090" type="#_x0000_t75" style="width:70.5pt;height:49.5pt" o:ole="">
                  <v:imagedata r:id="rId143" o:title=""/>
                </v:shape>
                <o:OLEObject Type="Embed" ProgID="Equation.DSMT4" ShapeID="_x0000_i1090" DrawAspect="Content" ObjectID="_1834747365" r:id="rId144"/>
              </w:object>
            </w:r>
          </w:p>
        </w:tc>
        <w:tc>
          <w:tcPr>
            <w:tcW w:w="1496" w:type="dxa"/>
            <w:gridSpan w:val="2"/>
            <w:shd w:val="clear" w:color="auto" w:fill="auto"/>
            <w:vAlign w:val="center"/>
          </w:tcPr>
          <w:p w14:paraId="57FFCA1B" w14:textId="77777777" w:rsidR="00B35DAB" w:rsidRDefault="001E13EE">
            <w:pPr>
              <w:jc w:val="right"/>
              <w:rPr>
                <w:sz w:val="24"/>
                <w:szCs w:val="24"/>
              </w:rPr>
            </w:pPr>
            <w:r>
              <w:rPr>
                <w:rFonts w:ascii="Times New Roman" w:hAnsi="Times New Roman" w:cs="Times New Roman" w:hint="eastAsia"/>
                <w:sz w:val="24"/>
              </w:rPr>
              <w:t>（</w:t>
            </w:r>
            <w:r>
              <w:rPr>
                <w:rFonts w:ascii="Times New Roman" w:hAnsi="Times New Roman" w:cs="Times New Roman"/>
                <w:sz w:val="24"/>
              </w:rPr>
              <w:t>6.2.1-12</w:t>
            </w:r>
            <w:r>
              <w:rPr>
                <w:rFonts w:ascii="Times New Roman" w:hAnsi="Times New Roman" w:cs="Times New Roman" w:hint="eastAsia"/>
                <w:sz w:val="24"/>
              </w:rPr>
              <w:t>）</w:t>
            </w:r>
          </w:p>
        </w:tc>
      </w:tr>
      <w:tr w:rsidR="00B35DAB" w14:paraId="7A8593B9" w14:textId="77777777">
        <w:tc>
          <w:tcPr>
            <w:tcW w:w="686" w:type="dxa"/>
            <w:shd w:val="clear" w:color="auto" w:fill="auto"/>
          </w:tcPr>
          <w:p w14:paraId="19DF4A3A" w14:textId="77777777" w:rsidR="00B35DAB" w:rsidRDefault="00B35DAB">
            <w:pPr>
              <w:rPr>
                <w:sz w:val="24"/>
                <w:szCs w:val="24"/>
              </w:rPr>
            </w:pPr>
          </w:p>
        </w:tc>
        <w:tc>
          <w:tcPr>
            <w:tcW w:w="6238" w:type="dxa"/>
            <w:shd w:val="clear" w:color="auto" w:fill="auto"/>
          </w:tcPr>
          <w:p w14:paraId="262F565C" w14:textId="77777777" w:rsidR="00B35DAB" w:rsidRDefault="001E13EE">
            <w:pPr>
              <w:jc w:val="center"/>
              <w:rPr>
                <w:sz w:val="24"/>
                <w:szCs w:val="24"/>
                <w:vertAlign w:val="subscript"/>
              </w:rPr>
            </w:pPr>
            <w:r>
              <w:rPr>
                <w:position w:val="-12"/>
                <w:sz w:val="24"/>
                <w:szCs w:val="24"/>
                <w:vertAlign w:val="subscript"/>
              </w:rPr>
              <w:object w:dxaOrig="1725" w:dyaOrig="345" w14:anchorId="6B9511D8">
                <v:shape id="_x0000_i1091" type="#_x0000_t75" style="width:86.25pt;height:17.25pt" o:ole="">
                  <v:imagedata r:id="rId145" o:title=""/>
                </v:shape>
                <o:OLEObject Type="Embed" ProgID="Equation.DSMT4" ShapeID="_x0000_i1091" DrawAspect="Content" ObjectID="_1834747366" r:id="rId146"/>
              </w:object>
            </w:r>
          </w:p>
        </w:tc>
        <w:tc>
          <w:tcPr>
            <w:tcW w:w="1496" w:type="dxa"/>
            <w:gridSpan w:val="2"/>
            <w:shd w:val="clear" w:color="auto" w:fill="auto"/>
            <w:vAlign w:val="center"/>
          </w:tcPr>
          <w:p w14:paraId="0110BF3F" w14:textId="77777777" w:rsidR="00B35DAB" w:rsidRDefault="001E13EE">
            <w:pPr>
              <w:jc w:val="right"/>
              <w:rPr>
                <w:sz w:val="24"/>
                <w:szCs w:val="24"/>
              </w:rPr>
            </w:pPr>
            <w:r>
              <w:rPr>
                <w:rFonts w:ascii="Times New Roman" w:hAnsi="Times New Roman" w:cs="Times New Roman" w:hint="eastAsia"/>
                <w:sz w:val="24"/>
              </w:rPr>
              <w:t>（</w:t>
            </w:r>
            <w:r>
              <w:rPr>
                <w:rFonts w:ascii="Times New Roman" w:hAnsi="Times New Roman" w:cs="Times New Roman"/>
                <w:sz w:val="24"/>
              </w:rPr>
              <w:t>6.2.1-13</w:t>
            </w:r>
            <w:r>
              <w:rPr>
                <w:rFonts w:ascii="Times New Roman" w:hAnsi="Times New Roman" w:cs="Times New Roman" w:hint="eastAsia"/>
                <w:sz w:val="24"/>
              </w:rPr>
              <w:t>）</w:t>
            </w:r>
          </w:p>
        </w:tc>
      </w:tr>
    </w:tbl>
    <w:p w14:paraId="7181171E" w14:textId="77777777" w:rsidR="00B35DAB" w:rsidRDefault="00B35DAB">
      <w:pPr>
        <w:spacing w:line="40" w:lineRule="exact"/>
        <w:ind w:firstLine="560"/>
        <w:rPr>
          <w:sz w:val="24"/>
          <w:szCs w:val="24"/>
        </w:rPr>
      </w:pPr>
    </w:p>
    <w:tbl>
      <w:tblPr>
        <w:tblW w:w="0" w:type="auto"/>
        <w:tblInd w:w="-34" w:type="dxa"/>
        <w:tblLook w:val="04A0" w:firstRow="1" w:lastRow="0" w:firstColumn="1" w:lastColumn="0" w:noHBand="0" w:noVBand="1"/>
      </w:tblPr>
      <w:tblGrid>
        <w:gridCol w:w="1102"/>
        <w:gridCol w:w="696"/>
        <w:gridCol w:w="6764"/>
      </w:tblGrid>
      <w:tr w:rsidR="00B35DAB" w14:paraId="6D604761" w14:textId="77777777">
        <w:tc>
          <w:tcPr>
            <w:tcW w:w="1102" w:type="dxa"/>
            <w:shd w:val="clear" w:color="auto" w:fill="auto"/>
          </w:tcPr>
          <w:p w14:paraId="1C1DC5E8" w14:textId="77777777" w:rsidR="00B35DAB" w:rsidRDefault="001E13EE">
            <w:pPr>
              <w:spacing w:line="324" w:lineRule="auto"/>
              <w:jc w:val="right"/>
              <w:rPr>
                <w:rFonts w:ascii="Times New Roman" w:hAnsi="Times New Roman" w:cs="Times New Roman"/>
                <w:i/>
                <w:iCs/>
                <w:sz w:val="24"/>
                <w:szCs w:val="24"/>
              </w:rPr>
            </w:pPr>
            <w:bookmarkStart w:id="385" w:name="OLE_LINK214"/>
            <w:bookmarkStart w:id="386" w:name="_Hlk202445927"/>
            <w:bookmarkStart w:id="387" w:name="_Hlk202445702"/>
            <w:r>
              <w:rPr>
                <w:rFonts w:hint="eastAsia"/>
                <w:sz w:val="24"/>
                <w:szCs w:val="24"/>
              </w:rPr>
              <w:t>式中：</w:t>
            </w:r>
            <w:bookmarkEnd w:id="385"/>
            <w:r>
              <w:rPr>
                <w:rFonts w:ascii="Times New Roman" w:hAnsi="Times New Roman" w:cs="Times New Roman"/>
                <w:i/>
                <w:iCs/>
                <w:sz w:val="24"/>
                <w:szCs w:val="24"/>
              </w:rPr>
              <w:t>e</w:t>
            </w:r>
            <w:r>
              <w:rPr>
                <w:rFonts w:ascii="Times New Roman" w:hAnsi="Times New Roman" w:cs="Times New Roman"/>
                <w:sz w:val="24"/>
                <w:szCs w:val="24"/>
                <w:vertAlign w:val="subscript"/>
              </w:rPr>
              <w:t>0</w:t>
            </w:r>
          </w:p>
        </w:tc>
        <w:tc>
          <w:tcPr>
            <w:tcW w:w="696" w:type="dxa"/>
            <w:shd w:val="clear" w:color="auto" w:fill="auto"/>
          </w:tcPr>
          <w:p w14:paraId="3D3E096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0FFCB960"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轴向压力对截面重心的偏心距</w:t>
            </w:r>
            <w:bookmarkStart w:id="388" w:name="OLE_LINK192"/>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bookmarkEnd w:id="388"/>
            <w:r>
              <w:rPr>
                <w:rFonts w:ascii="Times New Roman" w:hAnsi="Times New Roman" w:cs="Times New Roman"/>
                <w:sz w:val="24"/>
                <w:szCs w:val="24"/>
              </w:rPr>
              <w:t>；</w:t>
            </w:r>
          </w:p>
        </w:tc>
      </w:tr>
      <w:bookmarkEnd w:id="386"/>
      <w:tr w:rsidR="00B35DAB" w14:paraId="417CDC82" w14:textId="77777777">
        <w:tc>
          <w:tcPr>
            <w:tcW w:w="1102" w:type="dxa"/>
            <w:shd w:val="clear" w:color="auto" w:fill="auto"/>
          </w:tcPr>
          <w:p w14:paraId="219F3439"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e</w:t>
            </w:r>
          </w:p>
        </w:tc>
        <w:tc>
          <w:tcPr>
            <w:tcW w:w="696" w:type="dxa"/>
            <w:shd w:val="clear" w:color="auto" w:fill="auto"/>
          </w:tcPr>
          <w:p w14:paraId="73A33C6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5851497B"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轴向力作用点至</w:t>
            </w:r>
            <w:bookmarkStart w:id="389" w:name="OLE_LINK244"/>
            <w:r>
              <w:rPr>
                <w:rFonts w:ascii="Times New Roman" w:hAnsi="Times New Roman" w:cs="Times New Roman"/>
                <w:sz w:val="24"/>
                <w:szCs w:val="24"/>
              </w:rPr>
              <w:t>截面受拉边缘</w:t>
            </w:r>
            <w:bookmarkEnd w:id="389"/>
            <w:r>
              <w:rPr>
                <w:rFonts w:ascii="Times New Roman" w:hAnsi="Times New Roman" w:cs="Times New Roman"/>
                <w:sz w:val="24"/>
                <w:szCs w:val="24"/>
              </w:rPr>
              <w:t>的距离</w:t>
            </w:r>
            <w:bookmarkStart w:id="390" w:name="OLE_LINK193"/>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bookmarkEnd w:id="390"/>
            <w:r>
              <w:rPr>
                <w:rFonts w:ascii="Times New Roman" w:hAnsi="Times New Roman" w:cs="Times New Roman"/>
                <w:sz w:val="24"/>
                <w:szCs w:val="24"/>
              </w:rPr>
              <w:t>；</w:t>
            </w:r>
          </w:p>
        </w:tc>
      </w:tr>
      <w:tr w:rsidR="00B35DAB" w14:paraId="7F5424C4" w14:textId="77777777">
        <w:tc>
          <w:tcPr>
            <w:tcW w:w="1102" w:type="dxa"/>
            <w:shd w:val="clear" w:color="auto" w:fill="auto"/>
          </w:tcPr>
          <w:p w14:paraId="6E24457C" w14:textId="77777777" w:rsidR="00B35DAB" w:rsidRDefault="001E13EE">
            <w:pPr>
              <w:spacing w:line="324" w:lineRule="auto"/>
              <w:jc w:val="right"/>
              <w:rPr>
                <w:rFonts w:ascii="Times New Roman" w:hAnsi="Times New Roman" w:cs="Times New Roman"/>
                <w:sz w:val="24"/>
                <w:szCs w:val="24"/>
              </w:rPr>
            </w:pPr>
            <w:bookmarkStart w:id="391" w:name="_Hlk202446697"/>
            <w:r>
              <w:rPr>
                <w:rFonts w:ascii="Times New Roman" w:hAnsi="Times New Roman" w:cs="Times New Roman"/>
                <w:i/>
                <w:iCs/>
                <w:sz w:val="24"/>
                <w:szCs w:val="24"/>
              </w:rPr>
              <w:t>M</w:t>
            </w:r>
          </w:p>
        </w:tc>
        <w:tc>
          <w:tcPr>
            <w:tcW w:w="696" w:type="dxa"/>
            <w:shd w:val="clear" w:color="auto" w:fill="auto"/>
          </w:tcPr>
          <w:p w14:paraId="008A933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5F3E97D8"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组合墙弯矩设计值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621CCF31" w14:textId="77777777">
        <w:tc>
          <w:tcPr>
            <w:tcW w:w="1102" w:type="dxa"/>
            <w:shd w:val="clear" w:color="auto" w:fill="auto"/>
          </w:tcPr>
          <w:p w14:paraId="5A135CB3"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N</w:t>
            </w:r>
          </w:p>
        </w:tc>
        <w:tc>
          <w:tcPr>
            <w:tcW w:w="696" w:type="dxa"/>
            <w:shd w:val="clear" w:color="auto" w:fill="auto"/>
          </w:tcPr>
          <w:p w14:paraId="33D835A4"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088E9CAA"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组合墙弯矩设计值</w:t>
            </w:r>
            <w:bookmarkStart w:id="392" w:name="OLE_LINK173"/>
            <w:r>
              <w:rPr>
                <w:rFonts w:ascii="Times New Roman" w:hAnsi="Times New Roman" w:cs="Times New Roman"/>
                <w:i/>
                <w:iCs/>
                <w:sz w:val="24"/>
                <w:szCs w:val="24"/>
              </w:rPr>
              <w:t>M</w:t>
            </w:r>
            <w:bookmarkEnd w:id="392"/>
            <w:r>
              <w:rPr>
                <w:rFonts w:ascii="Times New Roman" w:hAnsi="Times New Roman" w:cs="Times New Roman"/>
                <w:sz w:val="24"/>
                <w:szCs w:val="24"/>
              </w:rPr>
              <w:t>相对应的轴向压力设计值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3E94CFA5" w14:textId="77777777">
        <w:tc>
          <w:tcPr>
            <w:tcW w:w="1102" w:type="dxa"/>
            <w:shd w:val="clear" w:color="auto" w:fill="auto"/>
          </w:tcPr>
          <w:p w14:paraId="6867940F"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M</w:t>
            </w:r>
            <w:bookmarkStart w:id="393" w:name="OLE_LINK235"/>
            <w:r>
              <w:rPr>
                <w:rFonts w:ascii="Times New Roman" w:hAnsi="Times New Roman" w:cs="Times New Roman" w:hint="eastAsia"/>
                <w:sz w:val="24"/>
                <w:szCs w:val="24"/>
                <w:vertAlign w:val="subscript"/>
              </w:rPr>
              <w:t>p</w:t>
            </w:r>
            <w:bookmarkEnd w:id="393"/>
            <w:proofErr w:type="spellEnd"/>
          </w:p>
        </w:tc>
        <w:tc>
          <w:tcPr>
            <w:tcW w:w="696" w:type="dxa"/>
            <w:shd w:val="clear" w:color="auto" w:fill="auto"/>
          </w:tcPr>
          <w:p w14:paraId="68A7F4D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0E67C8F3"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组合墙截面外包钢板合力对截面受拉边缘的力矩（</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637095BC" w14:textId="77777777">
        <w:tc>
          <w:tcPr>
            <w:tcW w:w="1102" w:type="dxa"/>
            <w:shd w:val="clear" w:color="auto" w:fill="auto"/>
          </w:tcPr>
          <w:p w14:paraId="4E7C9264"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N</w:t>
            </w:r>
            <w:r>
              <w:rPr>
                <w:rFonts w:ascii="Times New Roman" w:hAnsi="Times New Roman" w:cs="Times New Roman" w:hint="eastAsia"/>
                <w:sz w:val="24"/>
                <w:szCs w:val="24"/>
                <w:vertAlign w:val="subscript"/>
              </w:rPr>
              <w:t>p</w:t>
            </w:r>
          </w:p>
        </w:tc>
        <w:tc>
          <w:tcPr>
            <w:tcW w:w="696" w:type="dxa"/>
            <w:shd w:val="clear" w:color="auto" w:fill="auto"/>
          </w:tcPr>
          <w:p w14:paraId="1C08EDC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1D97CBC2" w14:textId="77777777" w:rsidR="00B35DAB" w:rsidRDefault="001E13EE">
            <w:pPr>
              <w:spacing w:line="324" w:lineRule="auto"/>
              <w:rPr>
                <w:rFonts w:ascii="Times New Roman" w:hAnsi="Times New Roman" w:cs="Times New Roman"/>
                <w:sz w:val="24"/>
                <w:szCs w:val="24"/>
              </w:rPr>
            </w:pPr>
            <w:bookmarkStart w:id="394" w:name="OLE_LINK242"/>
            <w:r>
              <w:rPr>
                <w:rFonts w:ascii="Times New Roman" w:hAnsi="Times New Roman" w:cs="Times New Roman" w:hint="eastAsia"/>
                <w:sz w:val="24"/>
                <w:szCs w:val="24"/>
              </w:rPr>
              <w:t>组合墙截面</w:t>
            </w:r>
            <w:bookmarkStart w:id="395" w:name="OLE_LINK241"/>
            <w:r>
              <w:rPr>
                <w:rFonts w:ascii="Times New Roman" w:hAnsi="Times New Roman" w:cs="Times New Roman" w:hint="eastAsia"/>
                <w:sz w:val="24"/>
                <w:szCs w:val="24"/>
              </w:rPr>
              <w:t>外包</w:t>
            </w:r>
            <w:bookmarkEnd w:id="395"/>
            <w:r>
              <w:rPr>
                <w:rFonts w:ascii="Times New Roman" w:hAnsi="Times New Roman" w:cs="Times New Roman" w:hint="eastAsia"/>
                <w:sz w:val="24"/>
                <w:szCs w:val="24"/>
              </w:rPr>
              <w:t>钢板</w:t>
            </w:r>
            <w:bookmarkEnd w:id="394"/>
            <w:r>
              <w:rPr>
                <w:rFonts w:ascii="Times New Roman" w:hAnsi="Times New Roman" w:cs="Times New Roman" w:hint="eastAsia"/>
                <w:sz w:val="24"/>
                <w:szCs w:val="24"/>
              </w:rPr>
              <w:t>所承担轴向力</w:t>
            </w:r>
            <w:bookmarkStart w:id="396" w:name="OLE_LINK288"/>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bookmarkEnd w:id="396"/>
            <w:r>
              <w:rPr>
                <w:rFonts w:ascii="Times New Roman" w:hAnsi="Times New Roman" w:cs="Times New Roman"/>
                <w:sz w:val="24"/>
                <w:szCs w:val="24"/>
              </w:rPr>
              <w:t>；</w:t>
            </w:r>
          </w:p>
        </w:tc>
      </w:tr>
      <w:bookmarkEnd w:id="391"/>
      <w:tr w:rsidR="00B35DAB" w14:paraId="4298113D" w14:textId="77777777">
        <w:tc>
          <w:tcPr>
            <w:tcW w:w="1102" w:type="dxa"/>
            <w:shd w:val="clear" w:color="auto" w:fill="auto"/>
          </w:tcPr>
          <w:p w14:paraId="064575CD"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a</w:t>
            </w:r>
          </w:p>
        </w:tc>
        <w:tc>
          <w:tcPr>
            <w:tcW w:w="696" w:type="dxa"/>
            <w:shd w:val="clear" w:color="auto" w:fill="auto"/>
          </w:tcPr>
          <w:p w14:paraId="31C4FBA3"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6CF65E99" w14:textId="77777777" w:rsidR="00B35DAB" w:rsidRDefault="001E13EE">
            <w:pPr>
              <w:spacing w:line="324" w:lineRule="auto"/>
              <w:rPr>
                <w:rFonts w:ascii="Times New Roman" w:hAnsi="Times New Roman" w:cs="Times New Roman"/>
                <w:sz w:val="24"/>
                <w:szCs w:val="24"/>
              </w:rPr>
            </w:pPr>
            <w:bookmarkStart w:id="397" w:name="OLE_LINK234"/>
            <w:r>
              <w:rPr>
                <w:rFonts w:ascii="Times New Roman" w:hAnsi="Times New Roman" w:cs="Times New Roman"/>
                <w:sz w:val="24"/>
                <w:szCs w:val="24"/>
              </w:rPr>
              <w:t>组合</w:t>
            </w:r>
            <w:bookmarkStart w:id="398" w:name="OLE_LINK233"/>
            <w:r>
              <w:rPr>
                <w:rFonts w:ascii="Times New Roman" w:hAnsi="Times New Roman" w:cs="Times New Roman"/>
                <w:sz w:val="24"/>
                <w:szCs w:val="24"/>
              </w:rPr>
              <w:t>墙受拉边缘内隔板靠近组合</w:t>
            </w:r>
            <w:proofErr w:type="gramStart"/>
            <w:r>
              <w:rPr>
                <w:rFonts w:ascii="Times New Roman" w:hAnsi="Times New Roman" w:cs="Times New Roman"/>
                <w:sz w:val="24"/>
                <w:szCs w:val="24"/>
              </w:rPr>
              <w:t>墙中心</w:t>
            </w:r>
            <w:proofErr w:type="gramEnd"/>
            <w:r>
              <w:rPr>
                <w:rFonts w:ascii="Times New Roman" w:hAnsi="Times New Roman" w:cs="Times New Roman"/>
                <w:sz w:val="24"/>
                <w:szCs w:val="24"/>
              </w:rPr>
              <w:t>的截面至组合墙受拉边缘的距离</w:t>
            </w:r>
            <w:bookmarkStart w:id="399" w:name="OLE_LINK202"/>
            <w:bookmarkEnd w:id="398"/>
            <w:r>
              <w:rPr>
                <w:rFonts w:ascii="Times New Roman" w:hAnsi="Times New Roman" w:cs="Times New Roman" w:hint="eastAsia"/>
                <w:sz w:val="24"/>
                <w:szCs w:val="24"/>
              </w:rPr>
              <w:t>（</w:t>
            </w:r>
            <w:bookmarkEnd w:id="397"/>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bookmarkEnd w:id="399"/>
            <w:r>
              <w:rPr>
                <w:rFonts w:ascii="Times New Roman" w:hAnsi="Times New Roman" w:cs="Times New Roman"/>
                <w:sz w:val="24"/>
                <w:szCs w:val="24"/>
              </w:rPr>
              <w:t>；</w:t>
            </w:r>
          </w:p>
        </w:tc>
      </w:tr>
      <w:tr w:rsidR="00B35DAB" w14:paraId="06020A88" w14:textId="77777777">
        <w:tc>
          <w:tcPr>
            <w:tcW w:w="1102" w:type="dxa"/>
            <w:shd w:val="clear" w:color="auto" w:fill="auto"/>
          </w:tcPr>
          <w:p w14:paraId="5EDA1C29"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position w:val="-6"/>
                <w:sz w:val="24"/>
                <w:szCs w:val="24"/>
              </w:rPr>
              <w:object w:dxaOrig="285" w:dyaOrig="285" w14:anchorId="3AE650EB">
                <v:shape id="_x0000_i1092" type="#_x0000_t75" style="width:14.25pt;height:14.25pt" o:ole="">
                  <v:imagedata r:id="rId14" o:title=""/>
                </v:shape>
                <o:OLEObject Type="Embed" ProgID="Equation.DSMT4" ShapeID="_x0000_i1092" DrawAspect="Content" ObjectID="_1834747367" r:id="rId147"/>
              </w:object>
            </w:r>
          </w:p>
        </w:tc>
        <w:tc>
          <w:tcPr>
            <w:tcW w:w="696" w:type="dxa"/>
            <w:shd w:val="clear" w:color="auto" w:fill="auto"/>
          </w:tcPr>
          <w:p w14:paraId="70774A4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2B696986"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组合墙受压边缘内隔板靠近组合</w:t>
            </w:r>
            <w:proofErr w:type="gramStart"/>
            <w:r>
              <w:rPr>
                <w:rFonts w:ascii="Times New Roman" w:hAnsi="Times New Roman" w:cs="Times New Roman"/>
                <w:sz w:val="24"/>
                <w:szCs w:val="24"/>
              </w:rPr>
              <w:t>墙中心</w:t>
            </w:r>
            <w:proofErr w:type="gramEnd"/>
            <w:r>
              <w:rPr>
                <w:rFonts w:ascii="Times New Roman" w:hAnsi="Times New Roman" w:cs="Times New Roman"/>
                <w:sz w:val="24"/>
                <w:szCs w:val="24"/>
              </w:rPr>
              <w:t>的截面至组合墙受压边缘的距离</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6D9BCCFF" w14:textId="77777777">
        <w:tc>
          <w:tcPr>
            <w:tcW w:w="1102" w:type="dxa"/>
            <w:shd w:val="clear" w:color="auto" w:fill="auto"/>
          </w:tcPr>
          <w:p w14:paraId="175AB683" w14:textId="77777777" w:rsidR="00B35DAB" w:rsidRDefault="001E13EE">
            <w:pPr>
              <w:spacing w:line="324" w:lineRule="auto"/>
              <w:jc w:val="right"/>
              <w:rPr>
                <w:rFonts w:ascii="Symbol" w:hAnsi="Symbol" w:hint="eastAsia"/>
                <w:sz w:val="24"/>
                <w:szCs w:val="24"/>
              </w:rPr>
            </w:pPr>
            <w:bookmarkStart w:id="400" w:name="_Hlk202444882"/>
            <w:r>
              <w:rPr>
                <w:rFonts w:ascii="Symbol" w:hAnsi="Symbol"/>
                <w:i/>
                <w:iCs/>
                <w:sz w:val="24"/>
                <w:szCs w:val="24"/>
              </w:rPr>
              <w:t>h</w:t>
            </w:r>
          </w:p>
        </w:tc>
        <w:tc>
          <w:tcPr>
            <w:tcW w:w="696" w:type="dxa"/>
            <w:shd w:val="clear" w:color="auto" w:fill="auto"/>
          </w:tcPr>
          <w:p w14:paraId="0E186E6C"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5A50ECDD" w14:textId="77777777" w:rsidR="00B35DAB" w:rsidRDefault="001E13EE">
            <w:pPr>
              <w:spacing w:line="324" w:lineRule="auto"/>
              <w:rPr>
                <w:sz w:val="24"/>
                <w:szCs w:val="24"/>
              </w:rPr>
            </w:pPr>
            <w:r>
              <w:rPr>
                <w:rFonts w:hint="eastAsia"/>
                <w:sz w:val="24"/>
                <w:szCs w:val="24"/>
              </w:rPr>
              <w:t>系数，</w:t>
            </w:r>
            <w:r>
              <w:rPr>
                <w:rFonts w:ascii="Symbol" w:hAnsi="Symbol"/>
                <w:i/>
                <w:iCs/>
                <w:sz w:val="24"/>
                <w:szCs w:val="24"/>
              </w:rPr>
              <w:t>h</w:t>
            </w:r>
            <w:r>
              <w:rPr>
                <w:rFonts w:ascii="Times New Roman" w:hAnsi="Times New Roman" w:cs="Times New Roman"/>
                <w:i/>
                <w:iCs/>
                <w:sz w:val="24"/>
                <w:szCs w:val="24"/>
              </w:rPr>
              <w:t>a</w:t>
            </w:r>
            <w:r>
              <w:rPr>
                <w:rFonts w:hint="eastAsia"/>
                <w:sz w:val="24"/>
                <w:szCs w:val="24"/>
              </w:rPr>
              <w:t>为</w:t>
            </w:r>
            <w:r>
              <w:rPr>
                <w:rFonts w:ascii="宋体" w:hAnsi="宋体" w:hint="eastAsia"/>
                <w:sz w:val="24"/>
                <w:szCs w:val="24"/>
              </w:rPr>
              <w:t>组合墙受拉边缘部位端板与内隔板合力点到</w:t>
            </w:r>
            <w:r>
              <w:rPr>
                <w:rFonts w:hint="eastAsia"/>
                <w:sz w:val="24"/>
                <w:szCs w:val="24"/>
              </w:rPr>
              <w:t>组合墙受拉边缘的距离；</w:t>
            </w:r>
          </w:p>
        </w:tc>
      </w:tr>
      <w:bookmarkStart w:id="401" w:name="_Hlk202444887"/>
      <w:tr w:rsidR="00B35DAB" w14:paraId="4B0F5F1C" w14:textId="77777777">
        <w:tc>
          <w:tcPr>
            <w:tcW w:w="1102" w:type="dxa"/>
            <w:shd w:val="clear" w:color="auto" w:fill="auto"/>
          </w:tcPr>
          <w:p w14:paraId="0D14565D" w14:textId="77777777" w:rsidR="00B35DAB" w:rsidRDefault="001E13EE">
            <w:pPr>
              <w:spacing w:line="324" w:lineRule="auto"/>
              <w:jc w:val="right"/>
              <w:rPr>
                <w:rFonts w:ascii="Symbol" w:hAnsi="Symbol" w:hint="eastAsia"/>
                <w:sz w:val="24"/>
                <w:szCs w:val="24"/>
              </w:rPr>
            </w:pPr>
            <w:r>
              <w:rPr>
                <w:rFonts w:ascii="Symbol" w:hAnsi="Symbol"/>
                <w:position w:val="-10"/>
                <w:sz w:val="24"/>
                <w:szCs w:val="24"/>
              </w:rPr>
              <w:object w:dxaOrig="285" w:dyaOrig="315" w14:anchorId="25C004D2">
                <v:shape id="_x0000_i1093" type="#_x0000_t75" style="width:14.25pt;height:15.75pt" o:ole="">
                  <v:imagedata r:id="rId24" o:title=""/>
                </v:shape>
                <o:OLEObject Type="Embed" ProgID="Equation.DSMT4" ShapeID="_x0000_i1093" DrawAspect="Content" ObjectID="_1834747368" r:id="rId148"/>
              </w:object>
            </w:r>
          </w:p>
        </w:tc>
        <w:tc>
          <w:tcPr>
            <w:tcW w:w="696" w:type="dxa"/>
            <w:shd w:val="clear" w:color="auto" w:fill="auto"/>
          </w:tcPr>
          <w:p w14:paraId="6041EDD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5C4E8349" w14:textId="77777777" w:rsidR="00B35DAB" w:rsidRDefault="001E13EE">
            <w:pPr>
              <w:spacing w:line="324" w:lineRule="auto"/>
              <w:rPr>
                <w:sz w:val="24"/>
                <w:szCs w:val="24"/>
              </w:rPr>
            </w:pPr>
            <w:r>
              <w:rPr>
                <w:rFonts w:hint="eastAsia"/>
                <w:sz w:val="24"/>
                <w:szCs w:val="24"/>
              </w:rPr>
              <w:t>系数，</w:t>
            </w:r>
            <w:bookmarkStart w:id="402" w:name="OLE_LINK174"/>
            <w:r>
              <w:rPr>
                <w:position w:val="-10"/>
                <w:sz w:val="24"/>
                <w:szCs w:val="24"/>
              </w:rPr>
              <w:object w:dxaOrig="435" w:dyaOrig="315" w14:anchorId="3B3DF8DF">
                <v:shape id="_x0000_i1094" type="#_x0000_t75" style="width:21.75pt;height:15.75pt" o:ole="">
                  <v:imagedata r:id="rId26" o:title=""/>
                </v:shape>
                <o:OLEObject Type="Embed" ProgID="Equation.DSMT4" ShapeID="_x0000_i1094" DrawAspect="Content" ObjectID="_1834747369" r:id="rId149"/>
              </w:object>
            </w:r>
            <w:bookmarkEnd w:id="402"/>
            <w:r>
              <w:rPr>
                <w:rFonts w:hint="eastAsia"/>
                <w:sz w:val="24"/>
                <w:szCs w:val="24"/>
              </w:rPr>
              <w:t>为</w:t>
            </w:r>
            <w:r>
              <w:rPr>
                <w:rFonts w:ascii="宋体" w:hAnsi="宋体" w:hint="eastAsia"/>
                <w:sz w:val="24"/>
                <w:szCs w:val="24"/>
              </w:rPr>
              <w:t>组合墙受压边缘部位端板与内隔板合力点到</w:t>
            </w:r>
            <w:r>
              <w:rPr>
                <w:rFonts w:hint="eastAsia"/>
                <w:sz w:val="24"/>
                <w:szCs w:val="24"/>
              </w:rPr>
              <w:t>组合墙受压边缘的距离；</w:t>
            </w:r>
          </w:p>
        </w:tc>
      </w:tr>
      <w:bookmarkEnd w:id="400"/>
      <w:tr w:rsidR="00B35DAB" w14:paraId="4AB591BD" w14:textId="77777777">
        <w:tc>
          <w:tcPr>
            <w:tcW w:w="1102" w:type="dxa"/>
            <w:shd w:val="clear" w:color="auto" w:fill="auto"/>
          </w:tcPr>
          <w:p w14:paraId="27C09BFA"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x</w:t>
            </w:r>
          </w:p>
        </w:tc>
        <w:tc>
          <w:tcPr>
            <w:tcW w:w="696" w:type="dxa"/>
            <w:shd w:val="clear" w:color="auto" w:fill="auto"/>
          </w:tcPr>
          <w:p w14:paraId="232C8164"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7D6C9C50" w14:textId="77777777" w:rsidR="00B35DAB" w:rsidRDefault="001E13EE">
            <w:pPr>
              <w:spacing w:line="324" w:lineRule="auto"/>
              <w:rPr>
                <w:sz w:val="24"/>
                <w:szCs w:val="24"/>
              </w:rPr>
            </w:pPr>
            <w:r>
              <w:rPr>
                <w:rFonts w:hint="eastAsia"/>
                <w:sz w:val="24"/>
                <w:szCs w:val="24"/>
              </w:rPr>
              <w:t>等效矩形应力图形的</w:t>
            </w:r>
            <w:r>
              <w:rPr>
                <w:rFonts w:ascii="宋体" w:hAnsi="宋体" w:hint="eastAsia"/>
                <w:sz w:val="24"/>
                <w:szCs w:val="24"/>
              </w:rPr>
              <w:t>混凝土受压区高度</w:t>
            </w:r>
            <w:bookmarkStart w:id="403" w:name="OLE_LINK211"/>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bookmarkEnd w:id="403"/>
            <w:r>
              <w:rPr>
                <w:rFonts w:ascii="宋体" w:hAnsi="宋体" w:hint="eastAsia"/>
                <w:sz w:val="24"/>
                <w:szCs w:val="24"/>
              </w:rPr>
              <w:t>；</w:t>
            </w:r>
          </w:p>
        </w:tc>
      </w:tr>
      <w:tr w:rsidR="00B35DAB" w14:paraId="424201A0" w14:textId="77777777">
        <w:tc>
          <w:tcPr>
            <w:tcW w:w="1102" w:type="dxa"/>
            <w:shd w:val="clear" w:color="auto" w:fill="auto"/>
          </w:tcPr>
          <w:p w14:paraId="32A4D00F" w14:textId="77777777" w:rsidR="00B35DAB" w:rsidRDefault="001E13EE">
            <w:pPr>
              <w:spacing w:line="324" w:lineRule="auto"/>
              <w:jc w:val="right"/>
              <w:rPr>
                <w:rFonts w:ascii="Symbol" w:hAnsi="Symbol" w:hint="eastAsia"/>
                <w:i/>
                <w:iCs/>
                <w:sz w:val="24"/>
                <w:szCs w:val="24"/>
              </w:rPr>
            </w:pPr>
            <w:bookmarkStart w:id="404" w:name="OLE_LINK167"/>
            <w:r>
              <w:rPr>
                <w:rFonts w:ascii="Symbol" w:hAnsi="Symbol"/>
                <w:i/>
                <w:iCs/>
                <w:sz w:val="24"/>
                <w:szCs w:val="24"/>
              </w:rPr>
              <w:t>a</w:t>
            </w:r>
            <w:r>
              <w:rPr>
                <w:rFonts w:ascii="Times New Roman" w:hAnsi="Times New Roman" w:cs="Times New Roman"/>
                <w:sz w:val="24"/>
                <w:szCs w:val="24"/>
                <w:vertAlign w:val="subscript"/>
              </w:rPr>
              <w:t>1</w:t>
            </w:r>
            <w:r>
              <w:rPr>
                <w:rFonts w:ascii="Symbol" w:hAnsi="Symbol"/>
                <w:sz w:val="24"/>
                <w:szCs w:val="24"/>
              </w:rPr>
              <w:t>、</w:t>
            </w:r>
            <w:r>
              <w:rPr>
                <w:rFonts w:ascii="Symbol" w:hAnsi="Symbol"/>
                <w:i/>
                <w:iCs/>
                <w:sz w:val="24"/>
                <w:szCs w:val="24"/>
              </w:rPr>
              <w:t>b</w:t>
            </w:r>
            <w:r>
              <w:rPr>
                <w:rFonts w:ascii="Times New Roman" w:hAnsi="Times New Roman" w:cs="Times New Roman"/>
                <w:sz w:val="24"/>
                <w:szCs w:val="24"/>
                <w:vertAlign w:val="subscript"/>
              </w:rPr>
              <w:t>1</w:t>
            </w:r>
            <w:bookmarkEnd w:id="404"/>
          </w:p>
        </w:tc>
        <w:tc>
          <w:tcPr>
            <w:tcW w:w="696" w:type="dxa"/>
            <w:shd w:val="clear" w:color="auto" w:fill="auto"/>
          </w:tcPr>
          <w:p w14:paraId="77CEA57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4DAEB426" w14:textId="77777777" w:rsidR="00B35DAB" w:rsidRDefault="001E13EE">
            <w:pPr>
              <w:spacing w:line="324" w:lineRule="auto"/>
              <w:rPr>
                <w:sz w:val="24"/>
                <w:szCs w:val="24"/>
              </w:rPr>
            </w:pPr>
            <w:r>
              <w:rPr>
                <w:rFonts w:hint="eastAsia"/>
                <w:sz w:val="24"/>
                <w:szCs w:val="24"/>
              </w:rPr>
              <w:t>受压区混凝土压应力</w:t>
            </w:r>
            <w:bookmarkStart w:id="405" w:name="OLE_LINK175"/>
            <w:r>
              <w:rPr>
                <w:rFonts w:ascii="Times New Roman" w:hAnsi="Times New Roman" w:cs="Times New Roman"/>
                <w:sz w:val="24"/>
                <w:szCs w:val="24"/>
              </w:rPr>
              <w:t>影响系数，按</w:t>
            </w:r>
            <w:bookmarkStart w:id="406" w:name="OLE_LINK177"/>
            <w:r>
              <w:rPr>
                <w:rFonts w:ascii="Times New Roman" w:hAnsi="Times New Roman" w:cs="Times New Roman"/>
                <w:sz w:val="24"/>
                <w:szCs w:val="24"/>
              </w:rPr>
              <w:t>《</w:t>
            </w:r>
            <w:r>
              <w:rPr>
                <w:rFonts w:ascii="Times New Roman" w:hAnsi="Times New Roman" w:cs="Times New Roman" w:hint="eastAsia"/>
                <w:sz w:val="24"/>
                <w:szCs w:val="24"/>
              </w:rPr>
              <w:t>混凝土结构设计标准</w:t>
            </w:r>
            <w:r>
              <w:rPr>
                <w:rFonts w:ascii="Times New Roman" w:hAnsi="Times New Roman" w:cs="Times New Roman"/>
                <w:sz w:val="24"/>
                <w:szCs w:val="24"/>
              </w:rPr>
              <w:t>》</w:t>
            </w:r>
            <w:r>
              <w:rPr>
                <w:rFonts w:ascii="Times New Roman" w:hAnsi="Times New Roman" w:cs="Times New Roman" w:hint="eastAsia"/>
                <w:sz w:val="24"/>
                <w:szCs w:val="24"/>
              </w:rPr>
              <w:t>G</w:t>
            </w:r>
            <w:r>
              <w:rPr>
                <w:rFonts w:ascii="Times New Roman" w:hAnsi="Times New Roman" w:cs="Times New Roman"/>
                <w:sz w:val="24"/>
                <w:szCs w:val="24"/>
              </w:rPr>
              <w:t xml:space="preserve">B/T </w:t>
            </w:r>
            <w:r>
              <w:rPr>
                <w:rFonts w:ascii="Times New Roman" w:hAnsi="Times New Roman" w:cs="Times New Roman" w:hint="eastAsia"/>
                <w:sz w:val="24"/>
                <w:szCs w:val="24"/>
              </w:rPr>
              <w:t>50010</w:t>
            </w:r>
            <w:r>
              <w:rPr>
                <w:rFonts w:ascii="Times New Roman" w:hAnsi="Times New Roman" w:cs="Times New Roman" w:hint="eastAsia"/>
                <w:sz w:val="24"/>
                <w:szCs w:val="24"/>
              </w:rPr>
              <w:t>中</w:t>
            </w:r>
            <w:bookmarkEnd w:id="406"/>
            <w:r>
              <w:rPr>
                <w:rFonts w:ascii="Times New Roman" w:hAnsi="Times New Roman" w:cs="Times New Roman"/>
                <w:sz w:val="24"/>
                <w:szCs w:val="24"/>
              </w:rPr>
              <w:t>6.2.6</w:t>
            </w:r>
            <w:r>
              <w:rPr>
                <w:rFonts w:ascii="Times New Roman" w:hAnsi="Times New Roman" w:cs="Times New Roman"/>
                <w:sz w:val="24"/>
                <w:szCs w:val="24"/>
              </w:rPr>
              <w:t>条规定取值，当混凝土强度等级超过</w:t>
            </w:r>
            <w:r>
              <w:rPr>
                <w:rFonts w:ascii="Times New Roman" w:hAnsi="Times New Roman" w:cs="Times New Roman"/>
                <w:sz w:val="24"/>
                <w:szCs w:val="24"/>
              </w:rPr>
              <w:t>C80</w:t>
            </w:r>
            <w:r>
              <w:rPr>
                <w:rFonts w:ascii="Times New Roman" w:hAnsi="Times New Roman" w:cs="Times New Roman"/>
                <w:sz w:val="24"/>
                <w:szCs w:val="24"/>
              </w:rPr>
              <w:t>时，可线性外插确定；</w:t>
            </w:r>
            <w:bookmarkEnd w:id="405"/>
          </w:p>
        </w:tc>
      </w:tr>
      <w:bookmarkStart w:id="407" w:name="_Hlk202444924"/>
      <w:bookmarkEnd w:id="387"/>
      <w:tr w:rsidR="00B35DAB" w14:paraId="35811FE9" w14:textId="77777777">
        <w:trPr>
          <w:trHeight w:val="527"/>
        </w:trPr>
        <w:tc>
          <w:tcPr>
            <w:tcW w:w="1102" w:type="dxa"/>
            <w:shd w:val="clear" w:color="auto" w:fill="auto"/>
          </w:tcPr>
          <w:p w14:paraId="79453F92"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300" w:dyaOrig="375" w14:anchorId="019DD9CA">
                <v:shape id="_x0000_i1095" type="#_x0000_t75" style="width:15pt;height:18.75pt" o:ole="">
                  <v:imagedata r:id="rId150" o:title=""/>
                </v:shape>
                <o:OLEObject Type="Embed" ProgID="Equation.DSMT4" ShapeID="_x0000_i1095" DrawAspect="Content" ObjectID="_1834747370" r:id="rId151"/>
              </w:object>
            </w:r>
            <w:r>
              <w:rPr>
                <w:rFonts w:ascii="Times New Roman" w:hAnsi="Times New Roman" w:cs="Times New Roman"/>
                <w:sz w:val="24"/>
                <w:szCs w:val="24"/>
              </w:rPr>
              <w:t>、</w:t>
            </w:r>
            <w:r>
              <w:rPr>
                <w:rFonts w:ascii="Times New Roman" w:hAnsi="Times New Roman" w:cs="Times New Roman"/>
                <w:position w:val="-12"/>
                <w:sz w:val="24"/>
                <w:szCs w:val="24"/>
              </w:rPr>
              <w:object w:dxaOrig="300" w:dyaOrig="375" w14:anchorId="093AEAED">
                <v:shape id="_x0000_i1096" type="#_x0000_t75" style="width:15pt;height:18.75pt" o:ole="">
                  <v:imagedata r:id="rId152" o:title=""/>
                </v:shape>
                <o:OLEObject Type="Embed" ProgID="Equation.DSMT4" ShapeID="_x0000_i1096" DrawAspect="Content" ObjectID="_1834747371" r:id="rId153"/>
              </w:object>
            </w:r>
          </w:p>
        </w:tc>
        <w:tc>
          <w:tcPr>
            <w:tcW w:w="696" w:type="dxa"/>
            <w:shd w:val="clear" w:color="auto" w:fill="auto"/>
          </w:tcPr>
          <w:p w14:paraId="70A4CC2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7D3A028F" w14:textId="77777777" w:rsidR="00B35DAB" w:rsidRDefault="001E13EE">
            <w:pPr>
              <w:spacing w:line="324" w:lineRule="auto"/>
              <w:rPr>
                <w:sz w:val="24"/>
                <w:szCs w:val="24"/>
              </w:rPr>
            </w:pPr>
            <w:r>
              <w:rPr>
                <w:rFonts w:ascii="宋体" w:hAnsi="宋体" w:hint="eastAsia"/>
                <w:sz w:val="24"/>
                <w:szCs w:val="24"/>
              </w:rPr>
              <w:t>组合墙受压、受拉边缘</w:t>
            </w:r>
            <w:bookmarkStart w:id="408" w:name="OLE_LINK16"/>
            <w:bookmarkStart w:id="409" w:name="OLE_LINK217"/>
            <w:r>
              <w:rPr>
                <w:rFonts w:hint="eastAsia"/>
                <w:color w:val="000000"/>
                <w:sz w:val="24"/>
                <w:szCs w:val="21"/>
              </w:rPr>
              <w:t>暗柱、端柱部分的型钢（端板及隔板）</w:t>
            </w:r>
            <w:bookmarkStart w:id="410" w:name="OLE_LINK195"/>
            <w:bookmarkEnd w:id="408"/>
            <w:r>
              <w:rPr>
                <w:rFonts w:ascii="宋体" w:hAnsi="宋体" w:hint="eastAsia"/>
                <w:sz w:val="24"/>
                <w:szCs w:val="24"/>
              </w:rPr>
              <w:t>截面面积</w:t>
            </w:r>
            <w:bookmarkStart w:id="411" w:name="OLE_LINK203"/>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bookmarkStart w:id="412" w:name="OLE_LINK194"/>
            <w:r>
              <w:rPr>
                <w:rFonts w:ascii="Times New Roman" w:hAnsi="Times New Roman" w:cs="Times New Roman"/>
                <w:sz w:val="24"/>
                <w:szCs w:val="24"/>
                <w:vertAlign w:val="superscript"/>
              </w:rPr>
              <w:t>2</w:t>
            </w:r>
            <w:bookmarkEnd w:id="412"/>
            <w:r>
              <w:rPr>
                <w:rFonts w:ascii="Times New Roman" w:hAnsi="Times New Roman" w:cs="Times New Roman" w:hint="eastAsia"/>
                <w:sz w:val="24"/>
                <w:szCs w:val="24"/>
              </w:rPr>
              <w:t>）</w:t>
            </w:r>
            <w:bookmarkEnd w:id="411"/>
            <w:r>
              <w:rPr>
                <w:rFonts w:ascii="宋体" w:hAnsi="宋体" w:hint="eastAsia"/>
                <w:sz w:val="24"/>
                <w:szCs w:val="24"/>
              </w:rPr>
              <w:t>；</w:t>
            </w:r>
            <w:r>
              <w:rPr>
                <w:position w:val="-16"/>
                <w:sz w:val="24"/>
                <w:szCs w:val="24"/>
              </w:rPr>
              <w:object w:dxaOrig="2325" w:dyaOrig="435" w14:anchorId="6F929619">
                <v:shape id="_x0000_i1097" type="#_x0000_t75" style="width:116.25pt;height:21.75pt" o:ole="">
                  <v:imagedata r:id="rId154" o:title=""/>
                </v:shape>
                <o:OLEObject Type="Embed" ProgID="Equation.DSMT4" ShapeID="_x0000_i1097" DrawAspect="Content" ObjectID="_1834747372" r:id="rId155"/>
              </w:object>
            </w:r>
            <w:r>
              <w:rPr>
                <w:rFonts w:hint="eastAsia"/>
                <w:sz w:val="24"/>
                <w:szCs w:val="24"/>
              </w:rPr>
              <w:t>、</w:t>
            </w:r>
            <w:r>
              <w:rPr>
                <w:position w:val="-16"/>
                <w:sz w:val="24"/>
                <w:szCs w:val="24"/>
              </w:rPr>
              <w:object w:dxaOrig="2325" w:dyaOrig="435" w14:anchorId="1A6A4619">
                <v:shape id="_x0000_i1098" type="#_x0000_t75" style="width:116.25pt;height:21.75pt" o:ole="">
                  <v:imagedata r:id="rId156" o:title=""/>
                </v:shape>
                <o:OLEObject Type="Embed" ProgID="Equation.DSMT4" ShapeID="_x0000_i1098" DrawAspect="Content" ObjectID="_1834747373" r:id="rId157"/>
              </w:object>
            </w:r>
            <w:r>
              <w:rPr>
                <w:rFonts w:hint="eastAsia"/>
                <w:sz w:val="24"/>
                <w:szCs w:val="24"/>
              </w:rPr>
              <w:t>；</w:t>
            </w:r>
            <w:bookmarkEnd w:id="409"/>
            <w:bookmarkEnd w:id="410"/>
          </w:p>
        </w:tc>
      </w:tr>
      <w:tr w:rsidR="00B35DAB" w14:paraId="307D8D27" w14:textId="77777777">
        <w:tc>
          <w:tcPr>
            <w:tcW w:w="1102" w:type="dxa"/>
            <w:shd w:val="clear" w:color="auto" w:fill="auto"/>
            <w:vAlign w:val="center"/>
          </w:tcPr>
          <w:p w14:paraId="35B20024"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lastRenderedPageBreak/>
              <w:t>A</w:t>
            </w:r>
            <w:r>
              <w:rPr>
                <w:rFonts w:ascii="Times New Roman" w:hAnsi="Times New Roman" w:cs="Times New Roman"/>
                <w:sz w:val="24"/>
                <w:szCs w:val="24"/>
                <w:vertAlign w:val="subscript"/>
              </w:rPr>
              <w:t>p</w:t>
            </w:r>
          </w:p>
        </w:tc>
        <w:tc>
          <w:tcPr>
            <w:tcW w:w="696" w:type="dxa"/>
            <w:shd w:val="clear" w:color="auto" w:fill="auto"/>
          </w:tcPr>
          <w:p w14:paraId="08BC3E65"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vAlign w:val="center"/>
          </w:tcPr>
          <w:p w14:paraId="38B26FF3" w14:textId="77777777" w:rsidR="00B35DAB" w:rsidRDefault="001E13EE">
            <w:pPr>
              <w:spacing w:line="324" w:lineRule="auto"/>
              <w:rPr>
                <w:sz w:val="24"/>
                <w:szCs w:val="24"/>
              </w:rPr>
            </w:pPr>
            <w:bookmarkStart w:id="413" w:name="OLE_LINK310"/>
            <w:r>
              <w:rPr>
                <w:rFonts w:ascii="宋体" w:hAnsi="宋体" w:hint="eastAsia"/>
                <w:sz w:val="24"/>
                <w:szCs w:val="24"/>
              </w:rPr>
              <w:t>组合墙</w:t>
            </w:r>
            <w:bookmarkEnd w:id="413"/>
            <w:r>
              <w:rPr>
                <w:rFonts w:ascii="宋体" w:hAnsi="宋体" w:hint="eastAsia"/>
                <w:sz w:val="24"/>
                <w:szCs w:val="24"/>
              </w:rPr>
              <w:t>外包钢板截面面积</w:t>
            </w:r>
            <w:r>
              <w:rPr>
                <w:rFonts w:ascii="Times New Roman" w:hAnsi="Times New Roman" w:cs="Times New Roman" w:hint="eastAsia"/>
                <w:sz w:val="24"/>
                <w:szCs w:val="24"/>
              </w:rPr>
              <w:t>（</w:t>
            </w:r>
            <w:bookmarkStart w:id="414" w:name="OLE_LINK204"/>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sz w:val="24"/>
                <w:szCs w:val="24"/>
                <w:vertAlign w:val="superscript"/>
              </w:rPr>
              <w:t>2</w:t>
            </w:r>
            <w:bookmarkEnd w:id="414"/>
            <w:r>
              <w:rPr>
                <w:rFonts w:ascii="Times New Roman" w:hAnsi="Times New Roman" w:cs="Times New Roman" w:hint="eastAsia"/>
                <w:sz w:val="24"/>
                <w:szCs w:val="24"/>
              </w:rPr>
              <w:t>）</w:t>
            </w:r>
            <w:r>
              <w:rPr>
                <w:rFonts w:ascii="宋体" w:hAnsi="宋体" w:hint="eastAsia"/>
                <w:sz w:val="24"/>
                <w:szCs w:val="24"/>
              </w:rPr>
              <w:t>，</w:t>
            </w:r>
            <w:r>
              <w:rPr>
                <w:position w:val="-14"/>
                <w:sz w:val="24"/>
                <w:szCs w:val="24"/>
              </w:rPr>
              <w:object w:dxaOrig="1065" w:dyaOrig="375" w14:anchorId="6215766E">
                <v:shape id="_x0000_i1099" type="#_x0000_t75" style="width:53.25pt;height:18.75pt" o:ole="">
                  <v:imagedata r:id="rId158" o:title=""/>
                </v:shape>
                <o:OLEObject Type="Embed" ProgID="Equation.DSMT4" ShapeID="_x0000_i1099" DrawAspect="Content" ObjectID="_1834747374" r:id="rId159"/>
              </w:object>
            </w:r>
            <w:r>
              <w:rPr>
                <w:rFonts w:hint="eastAsia"/>
                <w:sz w:val="24"/>
                <w:szCs w:val="24"/>
              </w:rPr>
              <w:t>；</w:t>
            </w:r>
          </w:p>
        </w:tc>
      </w:tr>
      <w:tr w:rsidR="00B35DAB" w14:paraId="0FD9DC1E" w14:textId="77777777">
        <w:tc>
          <w:tcPr>
            <w:tcW w:w="1102" w:type="dxa"/>
            <w:shd w:val="clear" w:color="auto" w:fill="auto"/>
          </w:tcPr>
          <w:p w14:paraId="5B9CDCC5"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sz w:val="24"/>
                <w:szCs w:val="24"/>
                <w:vertAlign w:val="subscript"/>
              </w:rPr>
              <w:t>c</w:t>
            </w:r>
          </w:p>
        </w:tc>
        <w:tc>
          <w:tcPr>
            <w:tcW w:w="696" w:type="dxa"/>
            <w:shd w:val="clear" w:color="auto" w:fill="auto"/>
          </w:tcPr>
          <w:p w14:paraId="2BCE55F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25C4F438" w14:textId="77777777" w:rsidR="00B35DAB" w:rsidRDefault="001E13EE">
            <w:pPr>
              <w:spacing w:line="324" w:lineRule="auto"/>
              <w:rPr>
                <w:sz w:val="24"/>
                <w:szCs w:val="24"/>
              </w:rPr>
            </w:pPr>
            <w:r>
              <w:rPr>
                <w:rFonts w:ascii="宋体" w:hAnsi="宋体" w:hint="eastAsia"/>
                <w:sz w:val="24"/>
                <w:szCs w:val="24"/>
              </w:rPr>
              <w:t>混凝土轴心抗压强度设计值</w:t>
            </w:r>
            <w:bookmarkStart w:id="415" w:name="OLE_LINK205"/>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bookmarkEnd w:id="415"/>
            <w:r>
              <w:rPr>
                <w:rFonts w:ascii="宋体" w:hAnsi="宋体" w:hint="eastAsia"/>
                <w:sz w:val="24"/>
                <w:szCs w:val="24"/>
              </w:rPr>
              <w:t>；</w:t>
            </w:r>
          </w:p>
        </w:tc>
      </w:tr>
      <w:bookmarkStart w:id="416" w:name="OLE_LINK309"/>
      <w:bookmarkStart w:id="417" w:name="_Hlk202445681"/>
      <w:tr w:rsidR="00B35DAB" w14:paraId="67B2BB41" w14:textId="77777777">
        <w:tc>
          <w:tcPr>
            <w:tcW w:w="1102" w:type="dxa"/>
            <w:shd w:val="clear" w:color="auto" w:fill="auto"/>
            <w:vAlign w:val="center"/>
          </w:tcPr>
          <w:p w14:paraId="33DE2139"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285" w:dyaOrig="375" w14:anchorId="35357B7D">
                <v:shape id="_x0000_i1100" type="#_x0000_t75" style="width:14.25pt;height:18.75pt" o:ole="">
                  <v:imagedata r:id="rId160" o:title=""/>
                </v:shape>
                <o:OLEObject Type="Embed" ProgID="Equation.DSMT4" ShapeID="_x0000_i1100" DrawAspect="Content" ObjectID="_1834747375" r:id="rId161"/>
              </w:object>
            </w:r>
            <w:bookmarkEnd w:id="416"/>
            <w:r>
              <w:rPr>
                <w:rFonts w:ascii="Times New Roman" w:hAnsi="Times New Roman" w:cs="Times New Roman"/>
                <w:sz w:val="24"/>
                <w:szCs w:val="24"/>
              </w:rPr>
              <w:t>、</w:t>
            </w:r>
            <w:r>
              <w:rPr>
                <w:rFonts w:ascii="Times New Roman" w:hAnsi="Times New Roman" w:cs="Times New Roman"/>
                <w:position w:val="-12"/>
                <w:sz w:val="24"/>
                <w:szCs w:val="24"/>
              </w:rPr>
              <w:object w:dxaOrig="300" w:dyaOrig="375" w14:anchorId="5538D393">
                <v:shape id="_x0000_i1101" type="#_x0000_t75" style="width:15pt;height:18.75pt" o:ole="">
                  <v:imagedata r:id="rId10" o:title=""/>
                </v:shape>
                <o:OLEObject Type="Embed" ProgID="Equation.DSMT4" ShapeID="_x0000_i1101" DrawAspect="Content" ObjectID="_1834747376" r:id="rId162"/>
              </w:object>
            </w:r>
          </w:p>
        </w:tc>
        <w:tc>
          <w:tcPr>
            <w:tcW w:w="696" w:type="dxa"/>
            <w:shd w:val="clear" w:color="auto" w:fill="auto"/>
          </w:tcPr>
          <w:p w14:paraId="6BAD55A1"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vAlign w:val="center"/>
          </w:tcPr>
          <w:p w14:paraId="73BAFE17" w14:textId="77777777" w:rsidR="00B35DAB" w:rsidRDefault="001E13EE">
            <w:pPr>
              <w:spacing w:line="324" w:lineRule="auto"/>
              <w:rPr>
                <w:sz w:val="24"/>
                <w:szCs w:val="24"/>
              </w:rPr>
            </w:pPr>
            <w:r>
              <w:rPr>
                <w:rFonts w:ascii="宋体" w:hAnsi="宋体" w:hint="eastAsia"/>
                <w:sz w:val="24"/>
                <w:szCs w:val="24"/>
              </w:rPr>
              <w:t>受压</w:t>
            </w:r>
            <w:proofErr w:type="gramStart"/>
            <w:r>
              <w:rPr>
                <w:rFonts w:ascii="宋体" w:hAnsi="宋体" w:hint="eastAsia"/>
                <w:sz w:val="24"/>
                <w:szCs w:val="24"/>
              </w:rPr>
              <w:t>端</w:t>
            </w:r>
            <w:r>
              <w:rPr>
                <w:rFonts w:hint="eastAsia"/>
                <w:color w:val="000000"/>
                <w:sz w:val="24"/>
                <w:szCs w:val="21"/>
              </w:rPr>
              <w:t>暗柱</w:t>
            </w:r>
            <w:proofErr w:type="gramEnd"/>
            <w:r>
              <w:rPr>
                <w:rFonts w:hint="eastAsia"/>
                <w:color w:val="000000"/>
                <w:sz w:val="24"/>
                <w:szCs w:val="21"/>
              </w:rPr>
              <w:t>、端柱部分的型钢（端板及隔板）</w:t>
            </w:r>
            <w:r>
              <w:rPr>
                <w:rFonts w:ascii="宋体" w:hAnsi="宋体" w:hint="eastAsia"/>
                <w:sz w:val="24"/>
                <w:szCs w:val="24"/>
              </w:rPr>
              <w:t>抗拉、抗压强度设计值</w:t>
            </w:r>
            <w:bookmarkStart w:id="418" w:name="OLE_LINK210"/>
            <w:bookmarkStart w:id="419" w:name="OLE_LINK313"/>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bookmarkEnd w:id="418"/>
            <w:r>
              <w:rPr>
                <w:rFonts w:ascii="宋体" w:hAnsi="宋体" w:hint="eastAsia"/>
                <w:sz w:val="24"/>
                <w:szCs w:val="24"/>
              </w:rPr>
              <w:t>，</w:t>
            </w:r>
            <w:bookmarkStart w:id="420" w:name="OLE_LINK324"/>
            <w:r>
              <w:rPr>
                <w:rFonts w:ascii="Times New Roman" w:hAnsi="Times New Roman" w:cs="Times New Roman"/>
                <w:position w:val="-12"/>
                <w:sz w:val="24"/>
                <w:szCs w:val="24"/>
              </w:rPr>
              <w:object w:dxaOrig="765" w:dyaOrig="450" w14:anchorId="225861F4">
                <v:shape id="_x0000_i1102" type="#_x0000_t75" style="width:38.25pt;height:22.5pt" o:ole="">
                  <v:imagedata r:id="rId163" o:title=""/>
                </v:shape>
                <o:OLEObject Type="Embed" ProgID="Equation.DSMT4" ShapeID="_x0000_i1102" DrawAspect="Content" ObjectID="_1834747377" r:id="rId164"/>
              </w:object>
            </w:r>
            <w:bookmarkEnd w:id="420"/>
            <w:r>
              <w:rPr>
                <w:rFonts w:ascii="宋体" w:hAnsi="宋体" w:hint="eastAsia"/>
                <w:sz w:val="24"/>
                <w:szCs w:val="24"/>
              </w:rPr>
              <w:t>；</w:t>
            </w:r>
            <w:bookmarkEnd w:id="419"/>
          </w:p>
        </w:tc>
      </w:tr>
      <w:bookmarkEnd w:id="407"/>
      <w:bookmarkEnd w:id="417"/>
      <w:tr w:rsidR="00B35DAB" w14:paraId="6DF433C3" w14:textId="77777777">
        <w:tc>
          <w:tcPr>
            <w:tcW w:w="1102" w:type="dxa"/>
            <w:shd w:val="clear" w:color="auto" w:fill="auto"/>
          </w:tcPr>
          <w:p w14:paraId="5D42F392" w14:textId="77777777" w:rsidR="00B35DAB" w:rsidRDefault="001E13EE">
            <w:pPr>
              <w:spacing w:line="324" w:lineRule="auto"/>
              <w:jc w:val="right"/>
              <w:rPr>
                <w:rFonts w:ascii="Symbol" w:hAnsi="Symbol" w:hint="eastAsia"/>
                <w:i/>
                <w:iCs/>
                <w:sz w:val="24"/>
                <w:szCs w:val="24"/>
              </w:rPr>
            </w:pPr>
            <w:r>
              <w:rPr>
                <w:rFonts w:ascii="Times New Roman" w:hAnsi="Times New Roman" w:cs="Times New Roman"/>
                <w:position w:val="-14"/>
                <w:sz w:val="24"/>
                <w:szCs w:val="24"/>
              </w:rPr>
              <w:object w:dxaOrig="285" w:dyaOrig="375" w14:anchorId="28CB342B">
                <v:shape id="_x0000_i1103" type="#_x0000_t75" style="width:14.25pt;height:18.75pt" o:ole="">
                  <v:imagedata r:id="rId165" o:title=""/>
                </v:shape>
                <o:OLEObject Type="Embed" ProgID="Equation.DSMT4" ShapeID="_x0000_i1103" DrawAspect="Content" ObjectID="_1834747378" r:id="rId166"/>
              </w:object>
            </w:r>
          </w:p>
        </w:tc>
        <w:tc>
          <w:tcPr>
            <w:tcW w:w="696" w:type="dxa"/>
            <w:shd w:val="clear" w:color="auto" w:fill="auto"/>
          </w:tcPr>
          <w:p w14:paraId="6C8714E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153A0590" w14:textId="77777777" w:rsidR="00B35DAB" w:rsidRDefault="001E13EE">
            <w:pPr>
              <w:spacing w:line="324" w:lineRule="auto"/>
              <w:rPr>
                <w:rFonts w:ascii="宋体" w:hAnsi="宋体"/>
                <w:sz w:val="24"/>
                <w:szCs w:val="24"/>
              </w:rPr>
            </w:pPr>
            <w:r>
              <w:rPr>
                <w:rFonts w:ascii="宋体" w:hAnsi="宋体" w:hint="eastAsia"/>
                <w:sz w:val="24"/>
                <w:szCs w:val="24"/>
              </w:rPr>
              <w:t>组合墙外包钢板的抗拉和抗压强度设计值（</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p>
        </w:tc>
      </w:tr>
      <w:tr w:rsidR="00B35DAB" w14:paraId="64C91DEE" w14:textId="77777777">
        <w:tc>
          <w:tcPr>
            <w:tcW w:w="1102" w:type="dxa"/>
            <w:shd w:val="clear" w:color="auto" w:fill="auto"/>
          </w:tcPr>
          <w:p w14:paraId="4EC6930A" w14:textId="77777777" w:rsidR="00B35DAB" w:rsidRDefault="001E13EE">
            <w:pPr>
              <w:spacing w:line="324" w:lineRule="auto"/>
              <w:jc w:val="right"/>
              <w:rPr>
                <w:rFonts w:ascii="Symbol" w:hAnsi="Symbol" w:hint="eastAsia"/>
                <w:i/>
                <w:iCs/>
                <w:sz w:val="24"/>
                <w:szCs w:val="24"/>
              </w:rPr>
            </w:pPr>
            <w:bookmarkStart w:id="421" w:name="_Hlk202450159"/>
            <w:r>
              <w:rPr>
                <w:rFonts w:ascii="Symbol" w:hAnsi="Symbol"/>
                <w:i/>
                <w:iCs/>
                <w:sz w:val="24"/>
                <w:szCs w:val="24"/>
              </w:rPr>
              <w:t>s</w:t>
            </w:r>
            <w:r>
              <w:rPr>
                <w:rFonts w:ascii="Times New Roman" w:hAnsi="Times New Roman" w:cs="Times New Roman"/>
                <w:sz w:val="24"/>
                <w:szCs w:val="24"/>
                <w:vertAlign w:val="subscript"/>
              </w:rPr>
              <w:t>a</w:t>
            </w:r>
          </w:p>
        </w:tc>
        <w:tc>
          <w:tcPr>
            <w:tcW w:w="696" w:type="dxa"/>
            <w:shd w:val="clear" w:color="auto" w:fill="auto"/>
          </w:tcPr>
          <w:p w14:paraId="3303CC1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33B93F96" w14:textId="77777777" w:rsidR="00B35DAB" w:rsidRDefault="001E13EE">
            <w:pPr>
              <w:spacing w:line="324" w:lineRule="auto"/>
              <w:rPr>
                <w:sz w:val="24"/>
                <w:szCs w:val="24"/>
              </w:rPr>
            </w:pPr>
            <w:r>
              <w:rPr>
                <w:rFonts w:ascii="宋体" w:hAnsi="宋体" w:hint="eastAsia"/>
                <w:sz w:val="24"/>
                <w:szCs w:val="24"/>
              </w:rPr>
              <w:t>受拉或受压较小</w:t>
            </w:r>
            <w:proofErr w:type="gramStart"/>
            <w:r>
              <w:rPr>
                <w:rFonts w:ascii="宋体" w:hAnsi="宋体" w:hint="eastAsia"/>
                <w:sz w:val="24"/>
                <w:szCs w:val="24"/>
              </w:rPr>
              <w:t>端</w:t>
            </w:r>
            <w:r>
              <w:rPr>
                <w:rFonts w:hint="eastAsia"/>
                <w:color w:val="000000"/>
                <w:sz w:val="24"/>
                <w:szCs w:val="21"/>
              </w:rPr>
              <w:t>暗柱</w:t>
            </w:r>
            <w:proofErr w:type="gramEnd"/>
            <w:r>
              <w:rPr>
                <w:rFonts w:hint="eastAsia"/>
                <w:color w:val="000000"/>
                <w:sz w:val="24"/>
                <w:szCs w:val="21"/>
              </w:rPr>
              <w:t>、端柱部分的型钢（端板及隔板）</w:t>
            </w:r>
            <w:r>
              <w:rPr>
                <w:rFonts w:ascii="宋体" w:hAnsi="宋体" w:hint="eastAsia"/>
                <w:sz w:val="24"/>
                <w:szCs w:val="24"/>
              </w:rPr>
              <w:t>合力点处等效应力（</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p>
        </w:tc>
      </w:tr>
      <w:bookmarkEnd w:id="421"/>
      <w:tr w:rsidR="00B35DAB" w14:paraId="626FD2EF" w14:textId="77777777">
        <w:tc>
          <w:tcPr>
            <w:tcW w:w="1102" w:type="dxa"/>
            <w:shd w:val="clear" w:color="auto" w:fill="auto"/>
          </w:tcPr>
          <w:p w14:paraId="41A4E149"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h</w:t>
            </w:r>
            <w:r>
              <w:rPr>
                <w:rFonts w:ascii="Times New Roman" w:hAnsi="Times New Roman" w:cs="Times New Roman"/>
                <w:sz w:val="24"/>
                <w:szCs w:val="24"/>
                <w:vertAlign w:val="subscript"/>
              </w:rPr>
              <w:t>w</w:t>
            </w:r>
            <w:proofErr w:type="spellEnd"/>
          </w:p>
        </w:tc>
        <w:tc>
          <w:tcPr>
            <w:tcW w:w="696" w:type="dxa"/>
            <w:shd w:val="clear" w:color="auto" w:fill="auto"/>
          </w:tcPr>
          <w:p w14:paraId="6D637513"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1B8F45A7" w14:textId="77777777" w:rsidR="00B35DAB" w:rsidRDefault="001E13EE">
            <w:pPr>
              <w:spacing w:line="324" w:lineRule="auto"/>
              <w:rPr>
                <w:sz w:val="24"/>
                <w:szCs w:val="24"/>
              </w:rPr>
            </w:pPr>
            <w:r>
              <w:rPr>
                <w:rFonts w:ascii="宋体" w:hAnsi="宋体" w:hint="eastAsia"/>
                <w:sz w:val="24"/>
                <w:szCs w:val="24"/>
              </w:rPr>
              <w:t>组合墙截面高度</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宋体" w:hAnsi="宋体" w:hint="eastAsia"/>
                <w:sz w:val="24"/>
                <w:szCs w:val="24"/>
              </w:rPr>
              <w:t>；</w:t>
            </w:r>
          </w:p>
        </w:tc>
      </w:tr>
      <w:tr w:rsidR="00B35DAB" w14:paraId="18CF6927" w14:textId="77777777">
        <w:tc>
          <w:tcPr>
            <w:tcW w:w="1102" w:type="dxa"/>
            <w:shd w:val="clear" w:color="auto" w:fill="auto"/>
          </w:tcPr>
          <w:p w14:paraId="76FC0EA9" w14:textId="77777777" w:rsidR="00B35DAB" w:rsidRDefault="001E13EE">
            <w:pPr>
              <w:spacing w:line="324" w:lineRule="auto"/>
              <w:jc w:val="right"/>
              <w:rPr>
                <w:rFonts w:ascii="Times New Roman" w:hAnsi="Times New Roman" w:cs="Times New Roman"/>
                <w:i/>
                <w:iCs/>
                <w:sz w:val="24"/>
                <w:szCs w:val="24"/>
              </w:rPr>
            </w:pPr>
            <w:proofErr w:type="spellStart"/>
            <w:r>
              <w:rPr>
                <w:rFonts w:ascii="Times New Roman" w:hAnsi="Times New Roman" w:cs="Times New Roman"/>
                <w:i/>
                <w:iCs/>
                <w:sz w:val="24"/>
                <w:szCs w:val="24"/>
              </w:rPr>
              <w:t>b</w:t>
            </w:r>
            <w:r>
              <w:rPr>
                <w:rFonts w:ascii="Times New Roman" w:hAnsi="Times New Roman" w:cs="Times New Roman"/>
                <w:sz w:val="24"/>
                <w:szCs w:val="24"/>
                <w:vertAlign w:val="subscript"/>
              </w:rPr>
              <w:t>w</w:t>
            </w:r>
            <w:proofErr w:type="spellEnd"/>
          </w:p>
        </w:tc>
        <w:tc>
          <w:tcPr>
            <w:tcW w:w="696" w:type="dxa"/>
            <w:shd w:val="clear" w:color="auto" w:fill="auto"/>
          </w:tcPr>
          <w:p w14:paraId="3ECB628E"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1B90B07D" w14:textId="77777777" w:rsidR="00B35DAB" w:rsidRDefault="001E13EE">
            <w:pPr>
              <w:spacing w:line="324" w:lineRule="auto"/>
              <w:rPr>
                <w:sz w:val="24"/>
                <w:szCs w:val="24"/>
              </w:rPr>
            </w:pPr>
            <w:r>
              <w:rPr>
                <w:rFonts w:ascii="宋体" w:hAnsi="宋体" w:hint="eastAsia"/>
                <w:sz w:val="24"/>
                <w:szCs w:val="24"/>
              </w:rPr>
              <w:t>组合墙厚度</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宋体" w:hAnsi="宋体" w:hint="eastAsia"/>
                <w:sz w:val="24"/>
                <w:szCs w:val="24"/>
              </w:rPr>
              <w:t>；</w:t>
            </w:r>
          </w:p>
        </w:tc>
      </w:tr>
      <w:tr w:rsidR="00B35DAB" w14:paraId="72C15C92" w14:textId="77777777">
        <w:tc>
          <w:tcPr>
            <w:tcW w:w="1102" w:type="dxa"/>
            <w:shd w:val="clear" w:color="auto" w:fill="auto"/>
            <w:vAlign w:val="center"/>
          </w:tcPr>
          <w:p w14:paraId="6801CA6B"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285" w:dyaOrig="375" w14:anchorId="0E94E5BA">
                <v:shape id="_x0000_i1104" type="#_x0000_t75" style="width:14.25pt;height:18.75pt" o:ole="">
                  <v:imagedata r:id="rId167" o:title=""/>
                </v:shape>
                <o:OLEObject Type="Embed" ProgID="Equation.DSMT4" ShapeID="_x0000_i1104" DrawAspect="Content" ObjectID="_1834747379" r:id="rId168"/>
              </w:object>
            </w:r>
            <w:r>
              <w:rPr>
                <w:rFonts w:ascii="Times New Roman" w:hAnsi="Times New Roman" w:cs="Times New Roman"/>
                <w:sz w:val="24"/>
                <w:szCs w:val="24"/>
              </w:rPr>
              <w:t>、</w:t>
            </w:r>
            <w:r>
              <w:rPr>
                <w:rFonts w:ascii="Times New Roman" w:hAnsi="Times New Roman" w:cs="Times New Roman"/>
                <w:position w:val="-12"/>
                <w:sz w:val="24"/>
                <w:szCs w:val="24"/>
              </w:rPr>
              <w:object w:dxaOrig="285" w:dyaOrig="375" w14:anchorId="56F2A4A3">
                <v:shape id="_x0000_i1105" type="#_x0000_t75" style="width:14.25pt;height:18.75pt" o:ole="">
                  <v:imagedata r:id="rId20" o:title=""/>
                </v:shape>
                <o:OLEObject Type="Embed" ProgID="Equation.DSMT4" ShapeID="_x0000_i1105" DrawAspect="Content" ObjectID="_1834747380" r:id="rId169"/>
              </w:object>
            </w:r>
          </w:p>
        </w:tc>
        <w:tc>
          <w:tcPr>
            <w:tcW w:w="696" w:type="dxa"/>
            <w:shd w:val="clear" w:color="auto" w:fill="auto"/>
          </w:tcPr>
          <w:p w14:paraId="27BF4F21"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vAlign w:val="center"/>
          </w:tcPr>
          <w:p w14:paraId="714B59CF" w14:textId="77777777" w:rsidR="00B35DAB" w:rsidRDefault="001E13EE">
            <w:pPr>
              <w:spacing w:line="324" w:lineRule="auto"/>
              <w:rPr>
                <w:sz w:val="24"/>
                <w:szCs w:val="24"/>
              </w:rPr>
            </w:pPr>
            <w:r>
              <w:rPr>
                <w:rFonts w:ascii="宋体" w:hAnsi="宋体" w:hint="eastAsia"/>
                <w:sz w:val="24"/>
                <w:szCs w:val="24"/>
              </w:rPr>
              <w:t>组合墙受拉、受压边缘部位端板厚度</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宋体" w:hAnsi="宋体" w:hint="eastAsia"/>
                <w:sz w:val="24"/>
                <w:szCs w:val="24"/>
              </w:rPr>
              <w:t>；</w:t>
            </w:r>
          </w:p>
        </w:tc>
      </w:tr>
      <w:tr w:rsidR="00B35DAB" w14:paraId="72703D3F" w14:textId="77777777">
        <w:tc>
          <w:tcPr>
            <w:tcW w:w="1102" w:type="dxa"/>
            <w:shd w:val="clear" w:color="auto" w:fill="auto"/>
            <w:vAlign w:val="center"/>
          </w:tcPr>
          <w:p w14:paraId="7F094F56"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position w:val="-12"/>
                <w:sz w:val="24"/>
                <w:szCs w:val="24"/>
              </w:rPr>
              <w:object w:dxaOrig="285" w:dyaOrig="375" w14:anchorId="75810E8F">
                <v:shape id="_x0000_i1106" type="#_x0000_t75" style="width:14.25pt;height:18.75pt" o:ole="">
                  <v:imagedata r:id="rId170" o:title=""/>
                </v:shape>
                <o:OLEObject Type="Embed" ProgID="Equation.DSMT4" ShapeID="_x0000_i1106" DrawAspect="Content" ObjectID="_1834747381" r:id="rId171"/>
              </w:object>
            </w:r>
            <w:r>
              <w:rPr>
                <w:rFonts w:ascii="Times New Roman" w:hAnsi="Times New Roman" w:cs="Times New Roman"/>
                <w:sz w:val="24"/>
                <w:szCs w:val="24"/>
              </w:rPr>
              <w:t>、</w:t>
            </w:r>
            <w:r>
              <w:rPr>
                <w:rFonts w:ascii="Times New Roman" w:hAnsi="Times New Roman" w:cs="Times New Roman"/>
                <w:position w:val="-12"/>
                <w:sz w:val="24"/>
                <w:szCs w:val="24"/>
              </w:rPr>
              <w:object w:dxaOrig="285" w:dyaOrig="375" w14:anchorId="139958FA">
                <v:shape id="_x0000_i1107" type="#_x0000_t75" style="width:14.25pt;height:18.75pt" o:ole="">
                  <v:imagedata r:id="rId22" o:title=""/>
                </v:shape>
                <o:OLEObject Type="Embed" ProgID="Equation.DSMT4" ShapeID="_x0000_i1107" DrawAspect="Content" ObjectID="_1834747382" r:id="rId172"/>
              </w:object>
            </w:r>
          </w:p>
        </w:tc>
        <w:tc>
          <w:tcPr>
            <w:tcW w:w="696" w:type="dxa"/>
            <w:shd w:val="clear" w:color="auto" w:fill="auto"/>
          </w:tcPr>
          <w:p w14:paraId="233591A7"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vAlign w:val="center"/>
          </w:tcPr>
          <w:p w14:paraId="59216D70" w14:textId="77777777" w:rsidR="00B35DAB" w:rsidRDefault="001E13EE">
            <w:pPr>
              <w:spacing w:line="324" w:lineRule="auto"/>
              <w:rPr>
                <w:sz w:val="24"/>
                <w:szCs w:val="24"/>
              </w:rPr>
            </w:pPr>
            <w:r>
              <w:rPr>
                <w:rFonts w:ascii="宋体" w:hAnsi="宋体" w:hint="eastAsia"/>
                <w:sz w:val="24"/>
                <w:szCs w:val="24"/>
              </w:rPr>
              <w:t>组合墙受拉、受压边缘部位内隔板厚度</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宋体" w:hAnsi="宋体" w:hint="eastAsia"/>
                <w:sz w:val="24"/>
                <w:szCs w:val="24"/>
              </w:rPr>
              <w:t>；</w:t>
            </w:r>
          </w:p>
        </w:tc>
      </w:tr>
      <w:tr w:rsidR="00B35DAB" w14:paraId="1901FC4B" w14:textId="77777777">
        <w:tc>
          <w:tcPr>
            <w:tcW w:w="1102" w:type="dxa"/>
            <w:shd w:val="clear" w:color="auto" w:fill="auto"/>
          </w:tcPr>
          <w:p w14:paraId="56EA98BD" w14:textId="77777777" w:rsidR="00B35DAB" w:rsidRDefault="001E13EE">
            <w:pPr>
              <w:spacing w:line="324" w:lineRule="auto"/>
              <w:jc w:val="right"/>
              <w:rPr>
                <w:rFonts w:ascii="Times New Roman" w:hAnsi="Times New Roman" w:cs="Times New Roman"/>
                <w:i/>
                <w:iCs/>
                <w:sz w:val="24"/>
                <w:szCs w:val="24"/>
              </w:rPr>
            </w:pPr>
            <w:bookmarkStart w:id="422" w:name="_Hlk202444950"/>
            <w:proofErr w:type="spellStart"/>
            <w:r>
              <w:rPr>
                <w:rFonts w:ascii="Times New Roman" w:hAnsi="Times New Roman" w:cs="Times New Roman"/>
                <w:i/>
                <w:iCs/>
                <w:sz w:val="24"/>
                <w:szCs w:val="24"/>
              </w:rPr>
              <w:t>t</w:t>
            </w:r>
            <w:r>
              <w:rPr>
                <w:rFonts w:ascii="Times New Roman" w:hAnsi="Times New Roman" w:cs="Times New Roman"/>
                <w:sz w:val="24"/>
                <w:szCs w:val="24"/>
                <w:vertAlign w:val="subscript"/>
              </w:rPr>
              <w:t>p</w:t>
            </w:r>
            <w:proofErr w:type="spellEnd"/>
          </w:p>
        </w:tc>
        <w:tc>
          <w:tcPr>
            <w:tcW w:w="696" w:type="dxa"/>
            <w:shd w:val="clear" w:color="auto" w:fill="auto"/>
          </w:tcPr>
          <w:p w14:paraId="00F2786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7102F1C5"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组合墙外包钢板（单侧）厚度</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4E6B1142" w14:textId="77777777">
        <w:tc>
          <w:tcPr>
            <w:tcW w:w="1102" w:type="dxa"/>
            <w:shd w:val="clear" w:color="auto" w:fill="auto"/>
          </w:tcPr>
          <w:p w14:paraId="7C3893A6" w14:textId="77777777" w:rsidR="00B35DAB" w:rsidRDefault="001E13EE">
            <w:pPr>
              <w:spacing w:line="324" w:lineRule="auto"/>
              <w:jc w:val="right"/>
              <w:rPr>
                <w:rFonts w:ascii="Symbol" w:hAnsi="Symbol" w:hint="eastAsia"/>
                <w:i/>
                <w:iCs/>
                <w:sz w:val="24"/>
                <w:szCs w:val="24"/>
              </w:rPr>
            </w:pPr>
            <w:r>
              <w:rPr>
                <w:rFonts w:ascii="Symbol" w:hAnsi="Symbol"/>
                <w:i/>
                <w:iCs/>
                <w:sz w:val="24"/>
                <w:szCs w:val="24"/>
              </w:rPr>
              <w:t>e</w:t>
            </w:r>
            <w:r>
              <w:rPr>
                <w:rFonts w:ascii="Times New Roman" w:hAnsi="Times New Roman" w:cs="Times New Roman"/>
                <w:sz w:val="24"/>
                <w:szCs w:val="24"/>
                <w:vertAlign w:val="subscript"/>
              </w:rPr>
              <w:t>cu</w:t>
            </w:r>
          </w:p>
        </w:tc>
        <w:tc>
          <w:tcPr>
            <w:tcW w:w="696" w:type="dxa"/>
            <w:shd w:val="clear" w:color="auto" w:fill="auto"/>
          </w:tcPr>
          <w:p w14:paraId="21852F4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64" w:type="dxa"/>
            <w:shd w:val="clear" w:color="auto" w:fill="auto"/>
          </w:tcPr>
          <w:p w14:paraId="0D74A1AD"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正截面的混凝土极限压应变。</w:t>
            </w:r>
          </w:p>
        </w:tc>
      </w:tr>
    </w:tbl>
    <w:p w14:paraId="0EB4DFAF" w14:textId="1BACDD45" w:rsidR="00B35DAB" w:rsidRDefault="001E13EE">
      <w:pPr>
        <w:spacing w:line="360" w:lineRule="auto"/>
        <w:rPr>
          <w:rFonts w:ascii="Times New Roman" w:hAnsi="Times New Roman" w:cs="Times New Roman"/>
          <w:sz w:val="24"/>
        </w:rPr>
      </w:pPr>
      <w:bookmarkStart w:id="423" w:name="OLE_LINK289"/>
      <w:bookmarkEnd w:id="401"/>
      <w:bookmarkEnd w:id="422"/>
      <w:r>
        <w:rPr>
          <w:rFonts w:ascii="Times New Roman" w:hAnsi="Times New Roman" w:cs="Times New Roman" w:hint="eastAsia"/>
          <w:b/>
          <w:bCs/>
          <w:sz w:val="24"/>
        </w:rPr>
        <w:t>6</w:t>
      </w:r>
      <w:r>
        <w:rPr>
          <w:rFonts w:ascii="Times New Roman" w:hAnsi="Times New Roman" w:cs="Times New Roman"/>
          <w:b/>
          <w:bCs/>
          <w:sz w:val="24"/>
        </w:rPr>
        <w:t>.2.3</w:t>
      </w:r>
      <w:r>
        <w:rPr>
          <w:rFonts w:ascii="Times New Roman" w:hAnsi="Times New Roman" w:cs="Times New Roman"/>
          <w:sz w:val="24"/>
        </w:rPr>
        <w:t xml:space="preserve">  </w:t>
      </w:r>
      <w:r>
        <w:rPr>
          <w:rFonts w:ascii="Times New Roman" w:hAnsi="Times New Roman" w:cs="Times New Roman" w:hint="eastAsia"/>
          <w:sz w:val="24"/>
        </w:rPr>
        <w:t>偏心受拉</w:t>
      </w:r>
      <w:r>
        <w:rPr>
          <w:rFonts w:ascii="Times New Roman" w:hAnsi="Times New Roman" w:cs="Times New Roman" w:hint="eastAsia"/>
          <w:color w:val="000000"/>
          <w:sz w:val="24"/>
          <w:szCs w:val="21"/>
        </w:rPr>
        <w:t>外包式钢板组合墙，其</w:t>
      </w:r>
      <w:r>
        <w:rPr>
          <w:rFonts w:ascii="Times New Roman" w:hAnsi="Times New Roman" w:cs="Times New Roman" w:hint="eastAsia"/>
          <w:sz w:val="24"/>
        </w:rPr>
        <w:t>正截面受拉承载力</w:t>
      </w:r>
      <w:r w:rsidR="00264998">
        <w:rPr>
          <w:rFonts w:ascii="Times New Roman" w:hAnsi="Times New Roman" w:cs="Times New Roman" w:hint="eastAsia"/>
          <w:sz w:val="24"/>
        </w:rPr>
        <w:t>应满足下列公式要求</w:t>
      </w:r>
      <w:r>
        <w:rPr>
          <w:rFonts w:ascii="Times New Roman" w:hAnsi="Times New Roman" w:cs="Times New Roman" w:hint="eastAsia"/>
          <w:sz w:val="24"/>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
        <w:gridCol w:w="1180"/>
        <w:gridCol w:w="5506"/>
        <w:gridCol w:w="50"/>
        <w:gridCol w:w="1446"/>
      </w:tblGrid>
      <w:tr w:rsidR="00B35DAB" w14:paraId="7DCEDC04" w14:textId="77777777">
        <w:tc>
          <w:tcPr>
            <w:tcW w:w="346" w:type="dxa"/>
            <w:vAlign w:val="center"/>
          </w:tcPr>
          <w:p w14:paraId="4BF604CE" w14:textId="77777777" w:rsidR="00B35DAB" w:rsidRDefault="00B35DAB">
            <w:pPr>
              <w:pStyle w:val="22"/>
              <w:ind w:firstLineChars="0" w:firstLine="0"/>
              <w:jc w:val="center"/>
              <w:rPr>
                <w:rFonts w:cs="Times New Roman"/>
              </w:rPr>
            </w:pPr>
          </w:p>
        </w:tc>
        <w:tc>
          <w:tcPr>
            <w:tcW w:w="6736" w:type="dxa"/>
            <w:gridSpan w:val="3"/>
            <w:vAlign w:val="center"/>
          </w:tcPr>
          <w:p w14:paraId="38233092" w14:textId="77777777" w:rsidR="00B35DAB" w:rsidRDefault="001E13EE">
            <w:pPr>
              <w:pStyle w:val="22"/>
              <w:ind w:firstLineChars="0" w:firstLine="0"/>
              <w:jc w:val="center"/>
              <w:rPr>
                <w:rFonts w:cs="Times New Roman"/>
              </w:rPr>
            </w:pPr>
            <w:r>
              <w:rPr>
                <w:position w:val="-60"/>
              </w:rPr>
              <w:object w:dxaOrig="1635" w:dyaOrig="990" w14:anchorId="54F55F56">
                <v:shape id="_x0000_i1108" type="#_x0000_t75" style="width:81.75pt;height:49.5pt" o:ole="">
                  <v:imagedata r:id="rId87" o:title=""/>
                </v:shape>
                <o:OLEObject Type="Embed" ProgID="Equation.DSMT4" ShapeID="_x0000_i1108" DrawAspect="Content" ObjectID="_1834747383" r:id="rId173"/>
              </w:object>
            </w:r>
          </w:p>
        </w:tc>
        <w:tc>
          <w:tcPr>
            <w:tcW w:w="1446" w:type="dxa"/>
            <w:vAlign w:val="center"/>
          </w:tcPr>
          <w:p w14:paraId="390B33CC"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6</w:t>
            </w:r>
            <w:r>
              <w:rPr>
                <w:rFonts w:cs="Times New Roman"/>
                <w:iCs/>
                <w:color w:val="000000"/>
                <w:szCs w:val="21"/>
              </w:rPr>
              <w:t>.</w:t>
            </w:r>
            <w:r>
              <w:rPr>
                <w:rFonts w:cs="Times New Roman" w:hint="eastAsia"/>
                <w:iCs/>
                <w:color w:val="000000"/>
                <w:szCs w:val="21"/>
              </w:rPr>
              <w:t>2</w:t>
            </w:r>
            <w:r>
              <w:rPr>
                <w:rFonts w:cs="Times New Roman"/>
                <w:iCs/>
                <w:color w:val="000000"/>
                <w:szCs w:val="21"/>
              </w:rPr>
              <w:t>.3-</w:t>
            </w:r>
            <w:r>
              <w:rPr>
                <w:rFonts w:cs="Times New Roman" w:hint="eastAsia"/>
                <w:iCs/>
                <w:color w:val="000000"/>
                <w:szCs w:val="21"/>
              </w:rPr>
              <w:t>1</w:t>
            </w:r>
            <w:r>
              <w:rPr>
                <w:rFonts w:cs="Times New Roman" w:hint="eastAsia"/>
                <w:iCs/>
                <w:color w:val="000000"/>
                <w:szCs w:val="21"/>
              </w:rPr>
              <w:t>）</w:t>
            </w:r>
          </w:p>
        </w:tc>
      </w:tr>
      <w:tr w:rsidR="00B35DAB" w14:paraId="1A4B5A9A" w14:textId="77777777">
        <w:tc>
          <w:tcPr>
            <w:tcW w:w="1526" w:type="dxa"/>
            <w:gridSpan w:val="2"/>
            <w:vAlign w:val="center"/>
          </w:tcPr>
          <w:p w14:paraId="18D12220" w14:textId="77777777" w:rsidR="00B35DAB" w:rsidRDefault="00B35DAB">
            <w:pPr>
              <w:pStyle w:val="22"/>
              <w:ind w:firstLineChars="0" w:firstLine="0"/>
              <w:jc w:val="center"/>
              <w:rPr>
                <w:rFonts w:cs="Times New Roman"/>
              </w:rPr>
            </w:pPr>
          </w:p>
        </w:tc>
        <w:bookmarkStart w:id="424" w:name="OLE_LINK3"/>
        <w:tc>
          <w:tcPr>
            <w:tcW w:w="5506" w:type="dxa"/>
            <w:vAlign w:val="center"/>
          </w:tcPr>
          <w:p w14:paraId="2A16F44D" w14:textId="77777777" w:rsidR="00B35DAB" w:rsidRDefault="001E13EE">
            <w:pPr>
              <w:pStyle w:val="22"/>
              <w:ind w:firstLineChars="0" w:firstLine="0"/>
              <w:jc w:val="center"/>
              <w:rPr>
                <w:rFonts w:cs="Times New Roman"/>
              </w:rPr>
            </w:pPr>
            <w:r>
              <w:rPr>
                <w:position w:val="-16"/>
              </w:rPr>
              <w:object w:dxaOrig="2445" w:dyaOrig="435" w14:anchorId="09FC9310">
                <v:shape id="_x0000_i1109" type="#_x0000_t75" style="width:122.25pt;height:21.75pt" o:ole="">
                  <v:imagedata r:id="rId174" o:title=""/>
                </v:shape>
                <o:OLEObject Type="Embed" ProgID="Equation.DSMT4" ShapeID="_x0000_i1109" DrawAspect="Content" ObjectID="_1834747384" r:id="rId175"/>
              </w:object>
            </w:r>
            <w:bookmarkEnd w:id="424"/>
          </w:p>
        </w:tc>
        <w:tc>
          <w:tcPr>
            <w:tcW w:w="1496" w:type="dxa"/>
            <w:gridSpan w:val="2"/>
            <w:vAlign w:val="center"/>
          </w:tcPr>
          <w:p w14:paraId="4DA6FD2C"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6</w:t>
            </w:r>
            <w:r>
              <w:rPr>
                <w:rFonts w:cs="Times New Roman"/>
                <w:iCs/>
                <w:color w:val="000000"/>
                <w:szCs w:val="21"/>
              </w:rPr>
              <w:t>.</w:t>
            </w:r>
            <w:r>
              <w:rPr>
                <w:rFonts w:cs="Times New Roman" w:hint="eastAsia"/>
                <w:iCs/>
                <w:color w:val="000000"/>
                <w:szCs w:val="21"/>
              </w:rPr>
              <w:t>2</w:t>
            </w:r>
            <w:r>
              <w:rPr>
                <w:rFonts w:cs="Times New Roman"/>
                <w:iCs/>
                <w:color w:val="000000"/>
                <w:szCs w:val="21"/>
              </w:rPr>
              <w:t>.3-</w:t>
            </w:r>
            <w:r>
              <w:rPr>
                <w:rFonts w:cs="Times New Roman" w:hint="eastAsia"/>
                <w:iCs/>
                <w:color w:val="000000"/>
                <w:szCs w:val="21"/>
              </w:rPr>
              <w:t>2</w:t>
            </w:r>
            <w:r>
              <w:rPr>
                <w:rFonts w:cs="Times New Roman" w:hint="eastAsia"/>
                <w:iCs/>
                <w:color w:val="000000"/>
                <w:szCs w:val="21"/>
              </w:rPr>
              <w:t>）</w:t>
            </w:r>
          </w:p>
        </w:tc>
      </w:tr>
      <w:tr w:rsidR="00B35DAB" w14:paraId="6161D3DA" w14:textId="77777777">
        <w:tc>
          <w:tcPr>
            <w:tcW w:w="1526" w:type="dxa"/>
            <w:gridSpan w:val="2"/>
            <w:vAlign w:val="center"/>
          </w:tcPr>
          <w:p w14:paraId="57DF82B6" w14:textId="77777777" w:rsidR="00B35DAB" w:rsidRDefault="00B35DAB">
            <w:pPr>
              <w:pStyle w:val="22"/>
              <w:ind w:firstLineChars="0" w:firstLine="0"/>
              <w:jc w:val="center"/>
              <w:rPr>
                <w:rFonts w:cs="Times New Roman"/>
              </w:rPr>
            </w:pPr>
          </w:p>
        </w:tc>
        <w:tc>
          <w:tcPr>
            <w:tcW w:w="5506" w:type="dxa"/>
            <w:vAlign w:val="center"/>
          </w:tcPr>
          <w:p w14:paraId="34A665DF" w14:textId="77777777" w:rsidR="00B35DAB" w:rsidRDefault="001E13EE">
            <w:pPr>
              <w:pStyle w:val="22"/>
              <w:ind w:firstLineChars="0" w:firstLine="0"/>
              <w:jc w:val="center"/>
              <w:rPr>
                <w:rFonts w:cs="Times New Roman"/>
              </w:rPr>
            </w:pPr>
            <w:r>
              <w:rPr>
                <w:position w:val="-24"/>
              </w:rPr>
              <w:object w:dxaOrig="3765" w:dyaOrig="675" w14:anchorId="122A4027">
                <v:shape id="_x0000_i1110" type="#_x0000_t75" style="width:188.25pt;height:33.75pt" o:ole="">
                  <v:imagedata r:id="rId176" o:title=""/>
                </v:shape>
                <o:OLEObject Type="Embed" ProgID="Equation.DSMT4" ShapeID="_x0000_i1110" DrawAspect="Content" ObjectID="_1834747385" r:id="rId177"/>
              </w:object>
            </w:r>
          </w:p>
        </w:tc>
        <w:tc>
          <w:tcPr>
            <w:tcW w:w="1496" w:type="dxa"/>
            <w:gridSpan w:val="2"/>
            <w:vAlign w:val="center"/>
          </w:tcPr>
          <w:p w14:paraId="6E9EE91C" w14:textId="77777777" w:rsidR="00B35DAB" w:rsidRDefault="001E13EE">
            <w:pPr>
              <w:pStyle w:val="22"/>
              <w:ind w:firstLineChars="0" w:firstLine="0"/>
              <w:jc w:val="right"/>
              <w:rPr>
                <w:rFonts w:cs="Times New Roman"/>
              </w:rPr>
            </w:pPr>
            <w:r>
              <w:rPr>
                <w:rFonts w:cs="Times New Roman" w:hint="eastAsia"/>
                <w:iCs/>
                <w:color w:val="000000"/>
                <w:szCs w:val="21"/>
              </w:rPr>
              <w:t>（</w:t>
            </w:r>
            <w:r>
              <w:rPr>
                <w:rFonts w:cs="Times New Roman" w:hint="eastAsia"/>
                <w:iCs/>
                <w:color w:val="000000"/>
                <w:szCs w:val="21"/>
              </w:rPr>
              <w:t>6</w:t>
            </w:r>
            <w:r>
              <w:rPr>
                <w:rFonts w:cs="Times New Roman"/>
                <w:iCs/>
                <w:color w:val="000000"/>
                <w:szCs w:val="21"/>
              </w:rPr>
              <w:t>.2.3-</w:t>
            </w:r>
            <w:r>
              <w:rPr>
                <w:rFonts w:cs="Times New Roman" w:hint="eastAsia"/>
                <w:iCs/>
                <w:color w:val="000000"/>
                <w:szCs w:val="21"/>
              </w:rPr>
              <w:t>3</w:t>
            </w:r>
            <w:r>
              <w:rPr>
                <w:rFonts w:cs="Times New Roman" w:hint="eastAsia"/>
                <w:iCs/>
                <w:color w:val="000000"/>
                <w:szCs w:val="21"/>
              </w:rPr>
              <w:t>）</w:t>
            </w:r>
          </w:p>
        </w:tc>
      </w:tr>
    </w:tbl>
    <w:p w14:paraId="1F50F9EF" w14:textId="1C997941" w:rsidR="00B35DAB" w:rsidRDefault="001E13EE">
      <w:pPr>
        <w:spacing w:line="360" w:lineRule="auto"/>
        <w:jc w:val="left"/>
        <w:rPr>
          <w:rFonts w:ascii="Times New Roman" w:hAnsi="Times New Roman" w:cs="Times New Roman"/>
          <w:sz w:val="24"/>
        </w:rPr>
      </w:pPr>
      <w:r>
        <w:rPr>
          <w:rFonts w:ascii="Times New Roman" w:hAnsi="Times New Roman" w:cs="Times New Roman" w:hint="eastAsia"/>
          <w:b/>
          <w:bCs/>
          <w:sz w:val="24"/>
        </w:rPr>
        <w:t>6</w:t>
      </w:r>
      <w:r>
        <w:rPr>
          <w:rFonts w:ascii="Times New Roman" w:hAnsi="Times New Roman" w:cs="Times New Roman"/>
          <w:b/>
          <w:bCs/>
          <w:sz w:val="24"/>
        </w:rPr>
        <w:t>.2.</w:t>
      </w:r>
      <w:r>
        <w:rPr>
          <w:rFonts w:ascii="Times New Roman" w:hAnsi="Times New Roman" w:cs="Times New Roman" w:hint="eastAsia"/>
          <w:b/>
          <w:bCs/>
          <w:sz w:val="24"/>
        </w:rPr>
        <w:t>4</w:t>
      </w:r>
      <w:r>
        <w:rPr>
          <w:rFonts w:ascii="Times New Roman" w:hAnsi="Times New Roman" w:cs="Times New Roman"/>
          <w:sz w:val="24"/>
        </w:rPr>
        <w:t xml:space="preserve">  </w:t>
      </w:r>
      <w:bookmarkStart w:id="425" w:name="OLE_LINK124"/>
      <w:bookmarkEnd w:id="423"/>
      <w:r>
        <w:rPr>
          <w:rFonts w:ascii="Times New Roman" w:hAnsi="Times New Roman" w:cs="Times New Roman" w:hint="eastAsia"/>
          <w:color w:val="000000"/>
          <w:sz w:val="24"/>
          <w:szCs w:val="21"/>
        </w:rPr>
        <w:t>外包式钢板组合墙，其斜</w:t>
      </w:r>
      <w:proofErr w:type="gramStart"/>
      <w:r>
        <w:rPr>
          <w:rFonts w:ascii="Times New Roman" w:hAnsi="Times New Roman" w:cs="Times New Roman" w:hint="eastAsia"/>
          <w:color w:val="000000"/>
          <w:sz w:val="24"/>
          <w:szCs w:val="21"/>
        </w:rPr>
        <w:t>截面受剪</w:t>
      </w:r>
      <w:r>
        <w:rPr>
          <w:rFonts w:ascii="Times New Roman" w:hAnsi="Times New Roman" w:cs="Times New Roman" w:hint="eastAsia"/>
          <w:sz w:val="24"/>
        </w:rPr>
        <w:t>承载力</w:t>
      </w:r>
      <w:proofErr w:type="gramEnd"/>
      <w:r w:rsidR="00264998">
        <w:rPr>
          <w:rFonts w:ascii="Times New Roman" w:hAnsi="Times New Roman" w:cs="Times New Roman" w:hint="eastAsia"/>
          <w:sz w:val="24"/>
        </w:rPr>
        <w:t>应满足下列公式要求</w:t>
      </w:r>
      <w:r>
        <w:rPr>
          <w:rFonts w:ascii="Times New Roman" w:hAnsi="Times New Roman" w:cs="Times New Roman" w:hint="eastAsia"/>
          <w:sz w:val="24"/>
        </w:rPr>
        <w:t>：</w:t>
      </w:r>
    </w:p>
    <w:tbl>
      <w:tblPr>
        <w:tblW w:w="0" w:type="auto"/>
        <w:tblInd w:w="108" w:type="dxa"/>
        <w:tblLook w:val="04A0" w:firstRow="1" w:lastRow="0" w:firstColumn="1" w:lastColumn="0" w:noHBand="0" w:noVBand="1"/>
      </w:tblPr>
      <w:tblGrid>
        <w:gridCol w:w="663"/>
        <w:gridCol w:w="6381"/>
        <w:gridCol w:w="1376"/>
      </w:tblGrid>
      <w:tr w:rsidR="00B35DAB" w14:paraId="788EDF67" w14:textId="77777777">
        <w:tc>
          <w:tcPr>
            <w:tcW w:w="716" w:type="dxa"/>
            <w:shd w:val="clear" w:color="auto" w:fill="auto"/>
          </w:tcPr>
          <w:p w14:paraId="12A15B72" w14:textId="77777777" w:rsidR="00B35DAB" w:rsidRDefault="00B35DAB">
            <w:pPr>
              <w:rPr>
                <w:sz w:val="24"/>
                <w:szCs w:val="24"/>
              </w:rPr>
            </w:pPr>
            <w:bookmarkStart w:id="426" w:name="_Hlk202447171"/>
            <w:bookmarkStart w:id="427" w:name="OLE_LINK218"/>
            <w:bookmarkEnd w:id="425"/>
          </w:p>
        </w:tc>
        <w:bookmarkStart w:id="428" w:name="OLE_LINK229"/>
        <w:tc>
          <w:tcPr>
            <w:tcW w:w="6509" w:type="dxa"/>
            <w:shd w:val="clear" w:color="auto" w:fill="auto"/>
          </w:tcPr>
          <w:p w14:paraId="533DD62A" w14:textId="77777777" w:rsidR="00B35DAB" w:rsidRDefault="001E13EE">
            <w:pPr>
              <w:jc w:val="center"/>
              <w:rPr>
                <w:sz w:val="24"/>
                <w:szCs w:val="24"/>
              </w:rPr>
            </w:pPr>
            <w:r>
              <w:rPr>
                <w:position w:val="-36"/>
                <w:sz w:val="24"/>
                <w:szCs w:val="24"/>
                <w:vertAlign w:val="subscript"/>
              </w:rPr>
              <w:object w:dxaOrig="5085" w:dyaOrig="915" w14:anchorId="20D07FE2">
                <v:shape id="_x0000_i1111" type="#_x0000_t75" style="width:254.25pt;height:45.75pt" o:ole="">
                  <v:imagedata r:id="rId178" o:title=""/>
                </v:shape>
                <o:OLEObject Type="Embed" ProgID="Equation.DSMT4" ShapeID="_x0000_i1111" DrawAspect="Content" ObjectID="_1834747386" r:id="rId179"/>
              </w:object>
            </w:r>
            <w:bookmarkEnd w:id="428"/>
          </w:p>
        </w:tc>
        <w:tc>
          <w:tcPr>
            <w:tcW w:w="1269" w:type="dxa"/>
            <w:shd w:val="clear" w:color="auto" w:fill="auto"/>
            <w:vAlign w:val="center"/>
          </w:tcPr>
          <w:p w14:paraId="064DFA7A" w14:textId="77777777" w:rsidR="00B35DAB" w:rsidRDefault="001E13EE">
            <w:pPr>
              <w:jc w:val="right"/>
              <w:rPr>
                <w:rFonts w:ascii="Times New Roman" w:hAnsi="Times New Roman" w:cs="Times New Roman"/>
                <w:sz w:val="24"/>
                <w:szCs w:val="24"/>
              </w:rPr>
            </w:pPr>
            <w:bookmarkStart w:id="429" w:name="OLE_LINK222"/>
            <w:r>
              <w:rPr>
                <w:rFonts w:ascii="Times New Roman" w:hAnsi="Times New Roman" w:cs="Times New Roman"/>
                <w:sz w:val="24"/>
                <w:szCs w:val="24"/>
              </w:rPr>
              <w:t>（</w:t>
            </w:r>
            <w:r>
              <w:rPr>
                <w:rFonts w:ascii="Times New Roman" w:hAnsi="Times New Roman" w:cs="Times New Roman"/>
                <w:sz w:val="24"/>
                <w:szCs w:val="24"/>
              </w:rPr>
              <w:t>6.2.</w:t>
            </w:r>
            <w:r>
              <w:rPr>
                <w:rFonts w:ascii="Times New Roman" w:hAnsi="Times New Roman" w:cs="Times New Roman" w:hint="eastAsia"/>
                <w:sz w:val="24"/>
                <w:szCs w:val="24"/>
              </w:rPr>
              <w:t>4-1</w:t>
            </w:r>
            <w:r>
              <w:rPr>
                <w:rFonts w:ascii="Times New Roman" w:hAnsi="Times New Roman" w:cs="Times New Roman"/>
                <w:sz w:val="24"/>
                <w:szCs w:val="24"/>
              </w:rPr>
              <w:t>）</w:t>
            </w:r>
            <w:bookmarkEnd w:id="429"/>
          </w:p>
        </w:tc>
      </w:tr>
      <w:tr w:rsidR="00B35DAB" w14:paraId="0B4A4A03" w14:textId="77777777">
        <w:tc>
          <w:tcPr>
            <w:tcW w:w="716" w:type="dxa"/>
            <w:shd w:val="clear" w:color="auto" w:fill="auto"/>
          </w:tcPr>
          <w:p w14:paraId="5BCB5ACE" w14:textId="77777777" w:rsidR="00B35DAB" w:rsidRDefault="00B35DAB">
            <w:pPr>
              <w:rPr>
                <w:sz w:val="24"/>
                <w:szCs w:val="24"/>
              </w:rPr>
            </w:pPr>
            <w:bookmarkStart w:id="430" w:name="_Hlk202449929"/>
            <w:bookmarkStart w:id="431" w:name="OLE_LINK318"/>
          </w:p>
        </w:tc>
        <w:bookmarkStart w:id="432" w:name="OLE_LINK272"/>
        <w:tc>
          <w:tcPr>
            <w:tcW w:w="6509" w:type="dxa"/>
            <w:shd w:val="clear" w:color="auto" w:fill="auto"/>
          </w:tcPr>
          <w:p w14:paraId="236772B2" w14:textId="77777777" w:rsidR="00B35DAB" w:rsidRDefault="001E13EE">
            <w:pPr>
              <w:jc w:val="center"/>
              <w:rPr>
                <w:sz w:val="24"/>
                <w:szCs w:val="24"/>
                <w:vertAlign w:val="subscript"/>
              </w:rPr>
            </w:pPr>
            <w:r>
              <w:rPr>
                <w:rFonts w:hint="eastAsia"/>
                <w:position w:val="-38"/>
              </w:rPr>
              <w:object w:dxaOrig="3465" w:dyaOrig="825" w14:anchorId="3A3CBB82">
                <v:shape id="_x0000_i1112" type="#_x0000_t75" style="width:173.25pt;height:41.25pt" o:ole="">
                  <v:imagedata r:id="rId180" o:title=""/>
                </v:shape>
                <o:OLEObject Type="Embed" ProgID="Equation.DSMT4" ShapeID="_x0000_i1112" DrawAspect="Content" ObjectID="_1834747387" r:id="rId181"/>
              </w:object>
            </w:r>
            <w:bookmarkEnd w:id="432"/>
          </w:p>
        </w:tc>
        <w:tc>
          <w:tcPr>
            <w:tcW w:w="1269" w:type="dxa"/>
            <w:shd w:val="clear" w:color="auto" w:fill="auto"/>
            <w:vAlign w:val="center"/>
          </w:tcPr>
          <w:p w14:paraId="52A7D2AE" w14:textId="77777777" w:rsidR="00B35DAB" w:rsidRDefault="001E13EE">
            <w:pPr>
              <w:jc w:val="right"/>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6.2.</w:t>
            </w:r>
            <w:r>
              <w:rPr>
                <w:rFonts w:ascii="Times New Roman" w:hAnsi="Times New Roman" w:cs="Times New Roman" w:hint="eastAsia"/>
                <w:sz w:val="24"/>
                <w:szCs w:val="24"/>
              </w:rPr>
              <w:t>4-2</w:t>
            </w:r>
            <w:r>
              <w:rPr>
                <w:rFonts w:ascii="Times New Roman" w:hAnsi="Times New Roman" w:cs="Times New Roman"/>
                <w:sz w:val="24"/>
                <w:szCs w:val="24"/>
              </w:rPr>
              <w:t>）</w:t>
            </w:r>
          </w:p>
        </w:tc>
      </w:tr>
    </w:tbl>
    <w:p w14:paraId="1C1D5E64" w14:textId="77777777" w:rsidR="00B35DAB" w:rsidRDefault="00B35DAB">
      <w:pPr>
        <w:spacing w:line="120" w:lineRule="exact"/>
        <w:ind w:firstLine="560"/>
        <w:rPr>
          <w:sz w:val="24"/>
          <w:szCs w:val="24"/>
        </w:rPr>
      </w:pPr>
      <w:bookmarkStart w:id="433" w:name="OLE_LINK319"/>
      <w:bookmarkEnd w:id="426"/>
      <w:bookmarkEnd w:id="430"/>
    </w:p>
    <w:tbl>
      <w:tblPr>
        <w:tblW w:w="0" w:type="auto"/>
        <w:tblInd w:w="108" w:type="dxa"/>
        <w:tblLook w:val="04A0" w:firstRow="1" w:lastRow="0" w:firstColumn="1" w:lastColumn="0" w:noHBand="0" w:noVBand="1"/>
      </w:tblPr>
      <w:tblGrid>
        <w:gridCol w:w="993"/>
        <w:gridCol w:w="708"/>
        <w:gridCol w:w="6719"/>
      </w:tblGrid>
      <w:tr w:rsidR="00B35DAB" w14:paraId="76A6FCB4" w14:textId="77777777">
        <w:tc>
          <w:tcPr>
            <w:tcW w:w="993" w:type="dxa"/>
            <w:shd w:val="clear" w:color="auto" w:fill="auto"/>
          </w:tcPr>
          <w:p w14:paraId="77F3201A" w14:textId="77777777" w:rsidR="00B35DAB" w:rsidRDefault="001E13EE">
            <w:pPr>
              <w:spacing w:line="324" w:lineRule="auto"/>
              <w:jc w:val="right"/>
              <w:rPr>
                <w:rFonts w:ascii="Times New Roman" w:hAnsi="Times New Roman" w:cs="Times New Roman"/>
                <w:i/>
                <w:iCs/>
                <w:sz w:val="24"/>
                <w:szCs w:val="24"/>
              </w:rPr>
            </w:pPr>
            <w:bookmarkStart w:id="434" w:name="OLE_LINK223"/>
            <w:bookmarkStart w:id="435" w:name="_Hlk202446024"/>
            <w:bookmarkStart w:id="436" w:name="_Hlk202445999"/>
            <w:r>
              <w:rPr>
                <w:rFonts w:hint="eastAsia"/>
                <w:sz w:val="24"/>
                <w:szCs w:val="24"/>
              </w:rPr>
              <w:t>式中</w:t>
            </w:r>
            <w:bookmarkEnd w:id="434"/>
            <w:r>
              <w:rPr>
                <w:rFonts w:hint="eastAsia"/>
                <w:sz w:val="24"/>
                <w:szCs w:val="24"/>
              </w:rPr>
              <w:t>：</w:t>
            </w:r>
            <w:r>
              <w:rPr>
                <w:rFonts w:ascii="Times New Roman" w:hAnsi="Times New Roman" w:cs="Times New Roman"/>
                <w:i/>
                <w:iCs/>
                <w:sz w:val="24"/>
                <w:szCs w:val="24"/>
              </w:rPr>
              <w:t>N</w:t>
            </w:r>
          </w:p>
        </w:tc>
        <w:tc>
          <w:tcPr>
            <w:tcW w:w="708" w:type="dxa"/>
            <w:shd w:val="clear" w:color="auto" w:fill="auto"/>
          </w:tcPr>
          <w:p w14:paraId="452383D9"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7E860627"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w:t>
            </w:r>
            <w:r>
              <w:rPr>
                <w:rFonts w:ascii="Times New Roman" w:hAnsi="Times New Roman" w:cs="Times New Roman"/>
                <w:sz w:val="24"/>
                <w:szCs w:val="24"/>
              </w:rPr>
              <w:t>轴力设计值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），压力为正，拉力为负</w:t>
            </w:r>
            <w:r>
              <w:rPr>
                <w:rFonts w:ascii="Times New Roman" w:hAnsi="Times New Roman" w:cs="Times New Roman"/>
                <w:sz w:val="24"/>
                <w:szCs w:val="24"/>
              </w:rPr>
              <w:t>，当</w:t>
            </w:r>
            <w:r>
              <w:rPr>
                <w:rFonts w:ascii="Times New Roman" w:hAnsi="Times New Roman" w:cs="Times New Roman"/>
                <w:i/>
                <w:iCs/>
                <w:sz w:val="24"/>
                <w:szCs w:val="24"/>
              </w:rPr>
              <w:t>N</w:t>
            </w:r>
            <w:r>
              <w:rPr>
                <w:rFonts w:ascii="Times New Roman" w:hAnsi="Times New Roman" w:cs="Times New Roman"/>
                <w:sz w:val="24"/>
                <w:szCs w:val="24"/>
              </w:rPr>
              <w:t>&gt;0.2</w:t>
            </w:r>
            <w:r>
              <w:rPr>
                <w:rFonts w:ascii="Times New Roman" w:hAnsi="Times New Roman" w:cs="Times New Roman"/>
                <w:i/>
                <w:iCs/>
                <w:sz w:val="24"/>
                <w:szCs w:val="24"/>
              </w:rPr>
              <w:t>f</w:t>
            </w:r>
            <w:r>
              <w:rPr>
                <w:rFonts w:ascii="Times New Roman" w:hAnsi="Times New Roman" w:cs="Times New Roman"/>
                <w:sz w:val="24"/>
                <w:szCs w:val="24"/>
                <w:vertAlign w:val="subscript"/>
              </w:rPr>
              <w:t>c</w:t>
            </w:r>
            <w:r>
              <w:rPr>
                <w:rFonts w:ascii="Times New Roman" w:hAnsi="Times New Roman" w:cs="Times New Roman"/>
                <w:i/>
                <w:iCs/>
                <w:sz w:val="24"/>
                <w:szCs w:val="24"/>
              </w:rPr>
              <w:t>b</w:t>
            </w:r>
            <w:r>
              <w:rPr>
                <w:rFonts w:ascii="Times New Roman" w:hAnsi="Times New Roman" w:cs="Times New Roman"/>
                <w:sz w:val="24"/>
                <w:szCs w:val="24"/>
                <w:vertAlign w:val="subscript"/>
              </w:rPr>
              <w:t>w</w:t>
            </w:r>
            <w:r>
              <w:rPr>
                <w:rFonts w:ascii="Times New Roman" w:hAnsi="Times New Roman" w:cs="Times New Roman"/>
                <w:i/>
                <w:iCs/>
                <w:sz w:val="24"/>
                <w:szCs w:val="24"/>
              </w:rPr>
              <w:t>h</w:t>
            </w:r>
            <w:r>
              <w:rPr>
                <w:rFonts w:ascii="Times New Roman" w:hAnsi="Times New Roman" w:cs="Times New Roman"/>
                <w:sz w:val="24"/>
                <w:szCs w:val="24"/>
                <w:vertAlign w:val="subscript"/>
              </w:rPr>
              <w:t>w</w:t>
            </w:r>
            <w:r>
              <w:rPr>
                <w:rFonts w:ascii="Times New Roman" w:hAnsi="Times New Roman" w:cs="Times New Roman"/>
                <w:sz w:val="24"/>
                <w:szCs w:val="24"/>
              </w:rPr>
              <w:t>时，取</w:t>
            </w:r>
            <w:r>
              <w:rPr>
                <w:rFonts w:ascii="Times New Roman" w:hAnsi="Times New Roman" w:cs="Times New Roman"/>
                <w:i/>
                <w:iCs/>
                <w:sz w:val="24"/>
                <w:szCs w:val="24"/>
              </w:rPr>
              <w:t>N</w:t>
            </w:r>
            <w:r>
              <w:rPr>
                <w:rFonts w:ascii="Times New Roman" w:hAnsi="Times New Roman" w:cs="Times New Roman"/>
                <w:sz w:val="24"/>
                <w:szCs w:val="24"/>
              </w:rPr>
              <w:t>=0.2</w:t>
            </w:r>
            <w:r>
              <w:rPr>
                <w:rFonts w:ascii="Times New Roman" w:hAnsi="Times New Roman" w:cs="Times New Roman"/>
                <w:i/>
                <w:iCs/>
                <w:sz w:val="24"/>
                <w:szCs w:val="24"/>
              </w:rPr>
              <w:t>f</w:t>
            </w:r>
            <w:r>
              <w:rPr>
                <w:rFonts w:ascii="Times New Roman" w:hAnsi="Times New Roman" w:cs="Times New Roman"/>
                <w:sz w:val="24"/>
                <w:szCs w:val="24"/>
                <w:vertAlign w:val="subscript"/>
              </w:rPr>
              <w:t>c</w:t>
            </w:r>
            <w:r>
              <w:rPr>
                <w:rFonts w:ascii="Times New Roman" w:hAnsi="Times New Roman" w:cs="Times New Roman"/>
                <w:i/>
                <w:iCs/>
                <w:sz w:val="24"/>
                <w:szCs w:val="24"/>
              </w:rPr>
              <w:t>b</w:t>
            </w:r>
            <w:r>
              <w:rPr>
                <w:rFonts w:ascii="Times New Roman" w:hAnsi="Times New Roman" w:cs="Times New Roman"/>
                <w:sz w:val="24"/>
                <w:szCs w:val="24"/>
                <w:vertAlign w:val="subscript"/>
              </w:rPr>
              <w:t>w</w:t>
            </w:r>
            <w:r>
              <w:rPr>
                <w:rFonts w:ascii="Times New Roman" w:hAnsi="Times New Roman" w:cs="Times New Roman"/>
                <w:i/>
                <w:iCs/>
                <w:sz w:val="24"/>
                <w:szCs w:val="24"/>
              </w:rPr>
              <w:t>h</w:t>
            </w:r>
            <w:r>
              <w:rPr>
                <w:rFonts w:ascii="Times New Roman" w:hAnsi="Times New Roman" w:cs="Times New Roman"/>
                <w:sz w:val="24"/>
                <w:szCs w:val="24"/>
                <w:vertAlign w:val="subscript"/>
              </w:rPr>
              <w:t>w</w:t>
            </w:r>
            <w:r>
              <w:rPr>
                <w:rFonts w:ascii="Times New Roman" w:hAnsi="Times New Roman" w:cs="Times New Roman"/>
                <w:sz w:val="24"/>
                <w:szCs w:val="24"/>
              </w:rPr>
              <w:t>；</w:t>
            </w:r>
          </w:p>
        </w:tc>
      </w:tr>
      <w:bookmarkEnd w:id="431"/>
      <w:bookmarkEnd w:id="435"/>
      <w:tr w:rsidR="00B35DAB" w14:paraId="33761ED3" w14:textId="77777777">
        <w:tc>
          <w:tcPr>
            <w:tcW w:w="993" w:type="dxa"/>
            <w:shd w:val="clear" w:color="auto" w:fill="auto"/>
          </w:tcPr>
          <w:p w14:paraId="7F396D03"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lastRenderedPageBreak/>
              <w:t>V</w:t>
            </w:r>
          </w:p>
        </w:tc>
        <w:tc>
          <w:tcPr>
            <w:tcW w:w="708" w:type="dxa"/>
            <w:shd w:val="clear" w:color="auto" w:fill="auto"/>
          </w:tcPr>
          <w:p w14:paraId="59181462" w14:textId="77777777" w:rsidR="00B35DAB" w:rsidRDefault="001E13EE">
            <w:pPr>
              <w:spacing w:line="324" w:lineRule="auto"/>
              <w:jc w:val="center"/>
              <w:rPr>
                <w:rFonts w:ascii="Times New Roman" w:hAnsi="Times New Roman" w:cs="Times New Roman"/>
                <w:sz w:val="24"/>
                <w:szCs w:val="24"/>
              </w:rPr>
            </w:pPr>
            <w:bookmarkStart w:id="437" w:name="OLE_LINK254"/>
            <w:r>
              <w:rPr>
                <w:rFonts w:ascii="Times New Roman" w:hAnsi="Times New Roman" w:cs="Times New Roman"/>
                <w:sz w:val="24"/>
                <w:szCs w:val="24"/>
              </w:rPr>
              <w:t>——</w:t>
            </w:r>
            <w:bookmarkEnd w:id="437"/>
          </w:p>
        </w:tc>
        <w:tc>
          <w:tcPr>
            <w:tcW w:w="6719" w:type="dxa"/>
            <w:shd w:val="clear" w:color="auto" w:fill="auto"/>
          </w:tcPr>
          <w:p w14:paraId="0BD2DD07"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组合墙</w:t>
            </w:r>
            <w:bookmarkStart w:id="438" w:name="OLE_LINK283"/>
            <w:r>
              <w:rPr>
                <w:rFonts w:ascii="Times New Roman" w:hAnsi="Times New Roman" w:cs="Times New Roman"/>
                <w:sz w:val="24"/>
                <w:szCs w:val="24"/>
              </w:rPr>
              <w:t>轴力设计值</w:t>
            </w:r>
            <w:r>
              <w:rPr>
                <w:rFonts w:ascii="Times New Roman" w:hAnsi="Times New Roman" w:cs="Times New Roman"/>
                <w:i/>
                <w:iCs/>
                <w:sz w:val="24"/>
                <w:szCs w:val="24"/>
              </w:rPr>
              <w:t>N</w:t>
            </w:r>
            <w:bookmarkEnd w:id="438"/>
            <w:r>
              <w:rPr>
                <w:rFonts w:ascii="Times New Roman" w:hAnsi="Times New Roman" w:cs="Times New Roman"/>
                <w:sz w:val="24"/>
                <w:szCs w:val="24"/>
              </w:rPr>
              <w:t>对应的剪力设计值</w:t>
            </w:r>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2264CCC8" w14:textId="77777777">
        <w:tc>
          <w:tcPr>
            <w:tcW w:w="993" w:type="dxa"/>
            <w:shd w:val="clear" w:color="auto" w:fill="auto"/>
          </w:tcPr>
          <w:p w14:paraId="7061068A" w14:textId="77777777" w:rsidR="00B35DAB" w:rsidRDefault="001E13EE">
            <w:pPr>
              <w:spacing w:line="324" w:lineRule="auto"/>
              <w:jc w:val="right"/>
              <w:rPr>
                <w:rFonts w:ascii="Symbol" w:hAnsi="Symbol" w:cs="Times New Roman" w:hint="eastAsia"/>
                <w:i/>
                <w:iCs/>
                <w:sz w:val="24"/>
                <w:szCs w:val="24"/>
                <w:vertAlign w:val="subscript"/>
              </w:rPr>
            </w:pPr>
            <w:r>
              <w:rPr>
                <w:rFonts w:ascii="Symbol" w:hAnsi="Symbol" w:cs="Times New Roman" w:hint="eastAsia"/>
                <w:i/>
                <w:iCs/>
                <w:sz w:val="24"/>
                <w:szCs w:val="24"/>
              </w:rPr>
              <w:t>r</w:t>
            </w:r>
            <w:r>
              <w:rPr>
                <w:rFonts w:ascii="Times New Roman" w:hAnsi="Times New Roman" w:cs="Times New Roman"/>
                <w:sz w:val="24"/>
                <w:szCs w:val="24"/>
                <w:vertAlign w:val="subscript"/>
              </w:rPr>
              <w:t>c</w:t>
            </w:r>
          </w:p>
        </w:tc>
        <w:tc>
          <w:tcPr>
            <w:tcW w:w="708" w:type="dxa"/>
            <w:shd w:val="clear" w:color="auto" w:fill="auto"/>
          </w:tcPr>
          <w:p w14:paraId="5544CBA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4B449DC1"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拉</w:t>
            </w:r>
            <w:proofErr w:type="gramStart"/>
            <w:r>
              <w:rPr>
                <w:rFonts w:ascii="Times New Roman" w:hAnsi="Times New Roman" w:cs="Times New Roman" w:hint="eastAsia"/>
                <w:sz w:val="24"/>
                <w:szCs w:val="24"/>
              </w:rPr>
              <w:t>压状态</w:t>
            </w:r>
            <w:proofErr w:type="gramEnd"/>
            <w:r>
              <w:rPr>
                <w:rFonts w:ascii="Times New Roman" w:hAnsi="Times New Roman" w:cs="Times New Roman" w:hint="eastAsia"/>
                <w:sz w:val="24"/>
                <w:szCs w:val="24"/>
              </w:rPr>
              <w:t>系数，当</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0</w:t>
            </w:r>
            <w:r>
              <w:rPr>
                <w:rFonts w:ascii="Times New Roman" w:hAnsi="Times New Roman" w:cs="Times New Roman" w:hint="eastAsia"/>
                <w:sz w:val="24"/>
                <w:szCs w:val="24"/>
              </w:rPr>
              <w:t>时，取</w:t>
            </w:r>
            <w:r>
              <w:rPr>
                <w:rFonts w:ascii="Times New Roman" w:hAnsi="Times New Roman" w:cs="Times New Roman" w:hint="eastAsia"/>
                <w:sz w:val="24"/>
                <w:szCs w:val="24"/>
              </w:rPr>
              <w:t>1.0</w:t>
            </w:r>
            <w:r>
              <w:rPr>
                <w:rFonts w:ascii="Times New Roman" w:hAnsi="Times New Roman" w:cs="Times New Roman" w:hint="eastAsia"/>
                <w:sz w:val="24"/>
                <w:szCs w:val="24"/>
              </w:rPr>
              <w:t>，当</w:t>
            </w:r>
            <w:r>
              <w:rPr>
                <w:rFonts w:ascii="Times New Roman" w:hAnsi="Times New Roman" w:cs="Times New Roman" w:hint="eastAsia"/>
                <w:sz w:val="24"/>
                <w:szCs w:val="24"/>
              </w:rPr>
              <w:t>N</w:t>
            </w:r>
            <w:r>
              <w:rPr>
                <w:rFonts w:ascii="Times New Roman" w:hAnsi="Times New Roman" w:cs="Times New Roman" w:hint="eastAsia"/>
                <w:sz w:val="24"/>
                <w:szCs w:val="24"/>
              </w:rPr>
              <w:t>＜</w:t>
            </w:r>
            <w:r>
              <w:rPr>
                <w:rFonts w:ascii="Times New Roman" w:hAnsi="Times New Roman" w:cs="Times New Roman"/>
                <w:sz w:val="24"/>
                <w:szCs w:val="24"/>
              </w:rPr>
              <w:t>0</w:t>
            </w:r>
            <w:r>
              <w:rPr>
                <w:rFonts w:ascii="Times New Roman" w:hAnsi="Times New Roman" w:cs="Times New Roman" w:hint="eastAsia"/>
                <w:sz w:val="24"/>
                <w:szCs w:val="24"/>
              </w:rPr>
              <w:t>时，取</w:t>
            </w:r>
            <w:r>
              <w:rPr>
                <w:rFonts w:ascii="Times New Roman" w:hAnsi="Times New Roman" w:cs="Times New Roman" w:hint="eastAsia"/>
                <w:sz w:val="24"/>
                <w:szCs w:val="24"/>
              </w:rPr>
              <w:t>0.8</w:t>
            </w:r>
            <w:r>
              <w:rPr>
                <w:rFonts w:ascii="Times New Roman" w:hAnsi="Times New Roman" w:cs="Times New Roman"/>
                <w:sz w:val="24"/>
                <w:szCs w:val="24"/>
              </w:rPr>
              <w:t>；</w:t>
            </w:r>
          </w:p>
        </w:tc>
      </w:tr>
      <w:tr w:rsidR="00B35DAB" w14:paraId="1C17287E" w14:textId="77777777">
        <w:tc>
          <w:tcPr>
            <w:tcW w:w="993" w:type="dxa"/>
            <w:shd w:val="clear" w:color="auto" w:fill="auto"/>
          </w:tcPr>
          <w:p w14:paraId="569EDEBB" w14:textId="77777777" w:rsidR="00B35DAB" w:rsidRDefault="001E13EE">
            <w:pPr>
              <w:spacing w:line="324" w:lineRule="auto"/>
              <w:jc w:val="right"/>
              <w:rPr>
                <w:rFonts w:ascii="Times New Roman" w:hAnsi="Times New Roman" w:cs="Times New Roman"/>
                <w:i/>
                <w:iCs/>
                <w:sz w:val="24"/>
                <w:szCs w:val="24"/>
              </w:rPr>
            </w:pPr>
            <w:bookmarkStart w:id="439" w:name="_Hlk202448061"/>
            <w:proofErr w:type="spellStart"/>
            <w:r>
              <w:rPr>
                <w:rFonts w:ascii="Times New Roman" w:hAnsi="Times New Roman" w:cs="Times New Roman" w:hint="eastAsia"/>
                <w:i/>
                <w:iCs/>
                <w:sz w:val="24"/>
                <w:szCs w:val="24"/>
              </w:rPr>
              <w:t>N</w:t>
            </w:r>
            <w:r>
              <w:rPr>
                <w:rFonts w:ascii="Times New Roman" w:hAnsi="Times New Roman" w:cs="Times New Roman"/>
                <w:sz w:val="24"/>
                <w:szCs w:val="24"/>
                <w:vertAlign w:val="subscript"/>
              </w:rPr>
              <w:t>sp</w:t>
            </w:r>
            <w:proofErr w:type="spellEnd"/>
          </w:p>
        </w:tc>
        <w:tc>
          <w:tcPr>
            <w:tcW w:w="708" w:type="dxa"/>
            <w:shd w:val="clear" w:color="auto" w:fill="auto"/>
          </w:tcPr>
          <w:p w14:paraId="27D39F06"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7C888304" w14:textId="77777777" w:rsidR="00B35DAB" w:rsidRDefault="001E13EE">
            <w:pPr>
              <w:spacing w:line="324" w:lineRule="auto"/>
              <w:rPr>
                <w:rFonts w:ascii="Times New Roman" w:hAnsi="Times New Roman" w:cs="Times New Roman"/>
                <w:sz w:val="24"/>
                <w:szCs w:val="24"/>
              </w:rPr>
            </w:pPr>
            <w:bookmarkStart w:id="440" w:name="OLE_LINK285"/>
            <w:r>
              <w:rPr>
                <w:rFonts w:ascii="Times New Roman" w:hAnsi="Times New Roman" w:cs="Times New Roman"/>
                <w:sz w:val="24"/>
                <w:szCs w:val="24"/>
              </w:rPr>
              <w:t>组合墙</w:t>
            </w:r>
            <w:bookmarkEnd w:id="440"/>
            <w:r>
              <w:rPr>
                <w:rFonts w:ascii="Times New Roman" w:hAnsi="Times New Roman" w:cs="Times New Roman"/>
                <w:sz w:val="24"/>
                <w:szCs w:val="24"/>
              </w:rPr>
              <w:t>在</w:t>
            </w:r>
            <w:r>
              <w:rPr>
                <w:rFonts w:ascii="Times New Roman" w:hAnsi="Times New Roman" w:cs="Times New Roman" w:hint="eastAsia"/>
                <w:sz w:val="24"/>
                <w:szCs w:val="24"/>
              </w:rPr>
              <w:t>轴力设计值</w:t>
            </w:r>
            <w:r>
              <w:rPr>
                <w:rFonts w:ascii="Times New Roman" w:hAnsi="Times New Roman" w:cs="Times New Roman" w:hint="eastAsia"/>
                <w:sz w:val="24"/>
                <w:szCs w:val="24"/>
              </w:rPr>
              <w:t>N</w:t>
            </w:r>
            <w:r>
              <w:rPr>
                <w:rFonts w:ascii="Times New Roman" w:hAnsi="Times New Roman" w:cs="Times New Roman" w:hint="eastAsia"/>
                <w:sz w:val="24"/>
                <w:szCs w:val="24"/>
              </w:rPr>
              <w:t>下，外</w:t>
            </w:r>
            <w:r>
              <w:rPr>
                <w:rFonts w:ascii="Times New Roman" w:hAnsi="Times New Roman" w:cs="Times New Roman"/>
                <w:sz w:val="24"/>
                <w:szCs w:val="24"/>
              </w:rPr>
              <w:t>包钢板</w:t>
            </w:r>
            <w:r>
              <w:rPr>
                <w:rFonts w:ascii="Times New Roman" w:hAnsi="Times New Roman" w:cs="Times New Roman" w:hint="eastAsia"/>
                <w:sz w:val="24"/>
                <w:szCs w:val="24"/>
              </w:rPr>
              <w:t>分配的轴力</w:t>
            </w:r>
            <w:bookmarkStart w:id="441" w:name="OLE_LINK323"/>
            <w:r>
              <w:rPr>
                <w:rFonts w:ascii="Times New Roman" w:hAnsi="Times New Roman" w:cs="Times New Roman" w:hint="eastAsia"/>
                <w:sz w:val="24"/>
                <w:szCs w:val="24"/>
              </w:rPr>
              <w:t>（</w:t>
            </w:r>
            <w:r>
              <w:rPr>
                <w:rFonts w:ascii="Times New Roman" w:hAnsi="Times New Roman" w:cs="Times New Roman" w:hint="eastAsia"/>
                <w:sz w:val="24"/>
                <w:szCs w:val="24"/>
              </w:rPr>
              <w:t>N</w:t>
            </w:r>
            <w:r>
              <w:rPr>
                <w:rFonts w:ascii="Times New Roman" w:hAnsi="Times New Roman" w:cs="Times New Roman" w:hint="eastAsia"/>
                <w:sz w:val="24"/>
                <w:szCs w:val="24"/>
              </w:rPr>
              <w:t>）</w:t>
            </w:r>
            <w:bookmarkEnd w:id="441"/>
            <w:r>
              <w:rPr>
                <w:rFonts w:ascii="Times New Roman" w:hAnsi="Times New Roman" w:cs="Times New Roman" w:hint="eastAsia"/>
                <w:sz w:val="24"/>
                <w:szCs w:val="24"/>
              </w:rPr>
              <w:t>；</w:t>
            </w:r>
          </w:p>
        </w:tc>
      </w:tr>
      <w:tr w:rsidR="00B35DAB" w14:paraId="1033E14D" w14:textId="77777777">
        <w:tc>
          <w:tcPr>
            <w:tcW w:w="993" w:type="dxa"/>
            <w:shd w:val="clear" w:color="auto" w:fill="auto"/>
          </w:tcPr>
          <w:p w14:paraId="57E2E9C9" w14:textId="77777777" w:rsidR="00B35DAB" w:rsidRDefault="001E13EE">
            <w:pPr>
              <w:spacing w:line="324" w:lineRule="auto"/>
              <w:jc w:val="right"/>
              <w:rPr>
                <w:rFonts w:ascii="Times New Roman" w:hAnsi="Times New Roman" w:cs="Times New Roman"/>
                <w:i/>
                <w:iCs/>
                <w:sz w:val="24"/>
                <w:szCs w:val="24"/>
              </w:rPr>
            </w:pPr>
            <w:bookmarkStart w:id="442" w:name="OLE_LINK253"/>
            <w:bookmarkStart w:id="443" w:name="_Hlk203739557"/>
            <w:r>
              <w:rPr>
                <w:rFonts w:ascii="Times New Roman" w:hAnsi="Times New Roman" w:cs="Times New Roman"/>
                <w:i/>
                <w:iCs/>
                <w:sz w:val="24"/>
                <w:szCs w:val="24"/>
              </w:rPr>
              <w:t>A</w:t>
            </w:r>
            <w:r>
              <w:rPr>
                <w:rFonts w:ascii="Times New Roman" w:hAnsi="Times New Roman" w:cs="Times New Roman"/>
                <w:sz w:val="24"/>
                <w:szCs w:val="24"/>
                <w:vertAlign w:val="subscript"/>
              </w:rPr>
              <w:t>c</w:t>
            </w:r>
            <w:bookmarkEnd w:id="442"/>
          </w:p>
        </w:tc>
        <w:tc>
          <w:tcPr>
            <w:tcW w:w="708" w:type="dxa"/>
            <w:shd w:val="clear" w:color="auto" w:fill="auto"/>
          </w:tcPr>
          <w:p w14:paraId="372F9EC2"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38EA510B"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w:t>
            </w:r>
            <w:r>
              <w:rPr>
                <w:rFonts w:ascii="Times New Roman" w:hAnsi="Times New Roman" w:cs="Times New Roman" w:hint="eastAsia"/>
                <w:sz w:val="24"/>
                <w:szCs w:val="24"/>
              </w:rPr>
              <w:t>中混凝土部分的截面</w:t>
            </w:r>
            <w:r>
              <w:rPr>
                <w:rFonts w:ascii="Times New Roman" w:hAnsi="Times New Roman" w:cs="Times New Roman"/>
                <w:sz w:val="24"/>
                <w:szCs w:val="24"/>
              </w:rPr>
              <w:t>面积</w:t>
            </w:r>
            <w:r>
              <w:rPr>
                <w:rFonts w:ascii="Times New Roman" w:hAnsi="Times New Roman" w:cs="Times New Roman" w:hint="eastAsia"/>
                <w:sz w:val="24"/>
                <w:szCs w:val="24"/>
              </w:rPr>
              <w:t>（</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64FE6522" w14:textId="77777777">
        <w:tc>
          <w:tcPr>
            <w:tcW w:w="993" w:type="dxa"/>
            <w:shd w:val="clear" w:color="auto" w:fill="auto"/>
          </w:tcPr>
          <w:p w14:paraId="56952502"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f</w:t>
            </w:r>
            <w:r>
              <w:rPr>
                <w:rFonts w:ascii="Times New Roman" w:hAnsi="Times New Roman" w:cs="Times New Roman" w:hint="eastAsia"/>
                <w:sz w:val="24"/>
                <w:szCs w:val="24"/>
                <w:vertAlign w:val="subscript"/>
              </w:rPr>
              <w:t>t</w:t>
            </w:r>
          </w:p>
        </w:tc>
        <w:tc>
          <w:tcPr>
            <w:tcW w:w="708" w:type="dxa"/>
            <w:shd w:val="clear" w:color="auto" w:fill="auto"/>
          </w:tcPr>
          <w:p w14:paraId="32B9A91A"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17990917" w14:textId="77777777" w:rsidR="00B35DAB" w:rsidRDefault="001E13EE">
            <w:pPr>
              <w:spacing w:line="324" w:lineRule="auto"/>
              <w:rPr>
                <w:rFonts w:ascii="Times New Roman" w:hAnsi="Times New Roman" w:cs="Times New Roman"/>
                <w:sz w:val="24"/>
                <w:szCs w:val="24"/>
              </w:rPr>
            </w:pPr>
            <w:bookmarkStart w:id="444" w:name="OLE_LINK280"/>
            <w:r>
              <w:rPr>
                <w:rFonts w:ascii="Times New Roman" w:hAnsi="Times New Roman" w:cs="Times New Roman"/>
                <w:sz w:val="24"/>
                <w:szCs w:val="24"/>
              </w:rPr>
              <w:t>组合墙中混凝土</w:t>
            </w:r>
            <w:bookmarkEnd w:id="444"/>
            <w:r>
              <w:rPr>
                <w:rFonts w:ascii="Times New Roman" w:hAnsi="Times New Roman" w:cs="Times New Roman"/>
                <w:sz w:val="24"/>
                <w:szCs w:val="24"/>
              </w:rPr>
              <w:t>轴心受拉强度设计值</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hAnsi="Times New Roman" w:cs="Times New Roman"/>
                <w:sz w:val="24"/>
                <w:szCs w:val="24"/>
              </w:rPr>
              <w:t>；</w:t>
            </w:r>
          </w:p>
        </w:tc>
      </w:tr>
      <w:tr w:rsidR="00B35DAB" w14:paraId="45477F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558950DA" w14:textId="77777777" w:rsidR="00B35DAB" w:rsidRDefault="001E13EE">
            <w:pPr>
              <w:spacing w:line="324" w:lineRule="auto"/>
              <w:jc w:val="right"/>
              <w:rPr>
                <w:sz w:val="24"/>
                <w:szCs w:val="24"/>
              </w:rPr>
            </w:pPr>
            <w:bookmarkStart w:id="445" w:name="OLE_LINK258"/>
            <w:bookmarkStart w:id="446" w:name="_Hlk202449309"/>
            <w:r>
              <w:rPr>
                <w:rFonts w:ascii="Symbol" w:hAnsi="Symbol"/>
                <w:i/>
                <w:iCs/>
                <w:sz w:val="24"/>
                <w:szCs w:val="24"/>
              </w:rPr>
              <w:t>l</w:t>
            </w:r>
            <w:bookmarkEnd w:id="445"/>
          </w:p>
        </w:tc>
        <w:tc>
          <w:tcPr>
            <w:tcW w:w="708" w:type="dxa"/>
            <w:tcBorders>
              <w:top w:val="nil"/>
              <w:left w:val="nil"/>
              <w:bottom w:val="nil"/>
              <w:right w:val="nil"/>
            </w:tcBorders>
            <w:shd w:val="clear" w:color="auto" w:fill="auto"/>
          </w:tcPr>
          <w:p w14:paraId="0FEFB0FC"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79657BB3" w14:textId="77777777" w:rsidR="00B35DAB" w:rsidRDefault="001E13EE">
            <w:pPr>
              <w:autoSpaceDE w:val="0"/>
              <w:autoSpaceDN w:val="0"/>
              <w:adjustRightInd w:val="0"/>
              <w:rPr>
                <w:rFonts w:ascii="Times New Roman" w:eastAsia="宋体" w:hAnsi="Times New Roman" w:cs="Times New Roman"/>
                <w:kern w:val="0"/>
                <w:sz w:val="24"/>
                <w:szCs w:val="24"/>
              </w:rPr>
            </w:pPr>
            <w:bookmarkStart w:id="447" w:name="OLE_LINK263"/>
            <w:r>
              <w:rPr>
                <w:rFonts w:ascii="Times New Roman" w:hAnsi="Times New Roman" w:cs="Times New Roman"/>
                <w:sz w:val="24"/>
                <w:szCs w:val="24"/>
              </w:rPr>
              <w:t>计算</w:t>
            </w:r>
            <w:bookmarkStart w:id="448" w:name="OLE_LINK262"/>
            <w:r>
              <w:rPr>
                <w:rFonts w:ascii="Times New Roman" w:hAnsi="Times New Roman" w:cs="Times New Roman"/>
                <w:sz w:val="24"/>
                <w:szCs w:val="24"/>
              </w:rPr>
              <w:t>截面处的</w:t>
            </w:r>
            <w:proofErr w:type="gramStart"/>
            <w:r>
              <w:rPr>
                <w:rFonts w:ascii="Times New Roman" w:hAnsi="Times New Roman" w:cs="Times New Roman"/>
                <w:sz w:val="24"/>
                <w:szCs w:val="24"/>
              </w:rPr>
              <w:t>剪跨比</w:t>
            </w:r>
            <w:bookmarkStart w:id="449" w:name="OLE_LINK265"/>
            <w:bookmarkStart w:id="450" w:name="OLE_LINK259"/>
            <w:proofErr w:type="gramEnd"/>
            <w:r>
              <w:rPr>
                <w:rFonts w:ascii="Times New Roman" w:hAnsi="Times New Roman" w:cs="Times New Roman" w:hint="eastAsia"/>
                <w:sz w:val="24"/>
                <w:szCs w:val="24"/>
              </w:rPr>
              <w:t>。</w:t>
            </w:r>
            <w:r>
              <w:rPr>
                <w:rFonts w:ascii="Times New Roman" w:eastAsia="宋体" w:hAnsi="Times New Roman" w:cs="Times New Roman"/>
                <w:kern w:val="0"/>
                <w:sz w:val="24"/>
                <w:szCs w:val="24"/>
              </w:rPr>
              <w:t>当</w:t>
            </w:r>
            <w:bookmarkStart w:id="451" w:name="OLE_LINK261"/>
            <w:r>
              <w:rPr>
                <w:rFonts w:ascii="Symbol" w:hAnsi="Symbol"/>
                <w:i/>
                <w:iCs/>
                <w:sz w:val="24"/>
                <w:szCs w:val="24"/>
              </w:rPr>
              <w:t>l</w:t>
            </w:r>
            <w:r>
              <w:rPr>
                <w:rFonts w:ascii="Times New Roman" w:eastAsia="宋体" w:hAnsi="Times New Roman" w:cs="Times New Roman"/>
                <w:kern w:val="0"/>
                <w:sz w:val="24"/>
                <w:szCs w:val="24"/>
              </w:rPr>
              <w:t>&lt;</w:t>
            </w:r>
            <w:r>
              <w:rPr>
                <w:rFonts w:ascii="Times New Roman" w:eastAsia="宋体" w:hAnsi="Times New Roman" w:cs="Times New Roman" w:hint="eastAsia"/>
                <w:kern w:val="0"/>
                <w:sz w:val="24"/>
                <w:szCs w:val="24"/>
              </w:rPr>
              <w:t>0.5</w:t>
            </w:r>
            <w:bookmarkEnd w:id="451"/>
            <w:r>
              <w:rPr>
                <w:rFonts w:ascii="Times New Roman" w:eastAsia="宋体" w:hAnsi="Times New Roman" w:cs="Times New Roman"/>
                <w:kern w:val="0"/>
                <w:sz w:val="24"/>
                <w:szCs w:val="24"/>
              </w:rPr>
              <w:t>时，</w:t>
            </w:r>
            <w:r>
              <w:rPr>
                <w:rFonts w:ascii="Times New Roman" w:eastAsia="宋体" w:hAnsi="Times New Roman" w:cs="Times New Roman" w:hint="eastAsia"/>
                <w:kern w:val="0"/>
                <w:sz w:val="24"/>
                <w:szCs w:val="24"/>
              </w:rPr>
              <w:t>取</w:t>
            </w:r>
            <w:r>
              <w:rPr>
                <w:rFonts w:ascii="Symbol" w:hAnsi="Symbol"/>
                <w:i/>
                <w:iCs/>
                <w:sz w:val="24"/>
                <w:szCs w:val="24"/>
              </w:rPr>
              <w:t>l</w:t>
            </w:r>
            <w:r>
              <w:rPr>
                <w:rFonts w:ascii="Times New Roman" w:eastAsia="宋体" w:hAnsi="Times New Roman" w:cs="Times New Roman" w:hint="eastAsia"/>
                <w:kern w:val="0"/>
                <w:sz w:val="24"/>
                <w:szCs w:val="24"/>
              </w:rPr>
              <w:t>=0.5</w:t>
            </w:r>
            <w:bookmarkEnd w:id="448"/>
            <w:bookmarkEnd w:id="449"/>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当</w:t>
            </w:r>
            <w:r>
              <w:rPr>
                <w:rFonts w:ascii="Symbol" w:hAnsi="Symbol"/>
                <w:i/>
                <w:iCs/>
                <w:sz w:val="24"/>
                <w:szCs w:val="24"/>
              </w:rPr>
              <w:t>l</w:t>
            </w:r>
            <w:r>
              <w:rPr>
                <w:rFonts w:ascii="Symbol" w:hAnsi="Symbol" w:hint="eastAsia"/>
                <w:i/>
                <w:iCs/>
                <w:sz w:val="24"/>
                <w:szCs w:val="24"/>
              </w:rPr>
              <w:t>&gt;</w:t>
            </w:r>
            <w:r>
              <w:rPr>
                <w:rFonts w:ascii="Times New Roman" w:eastAsia="宋体" w:hAnsi="Times New Roman" w:cs="Times New Roman"/>
                <w:kern w:val="0"/>
                <w:sz w:val="24"/>
                <w:szCs w:val="24"/>
              </w:rPr>
              <w:t>2</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时，</w:t>
            </w:r>
            <w:r>
              <w:rPr>
                <w:rFonts w:ascii="Times New Roman" w:eastAsia="宋体" w:hAnsi="Times New Roman" w:cs="Times New Roman" w:hint="eastAsia"/>
                <w:kern w:val="0"/>
                <w:sz w:val="24"/>
                <w:szCs w:val="24"/>
              </w:rPr>
              <w:t>取</w:t>
            </w:r>
            <w:r>
              <w:rPr>
                <w:rFonts w:ascii="Symbol" w:hAnsi="Symbol"/>
                <w:i/>
                <w:iCs/>
                <w:sz w:val="24"/>
                <w:szCs w:val="24"/>
              </w:rPr>
              <w:t>l</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2.2</w:t>
            </w:r>
            <w:bookmarkStart w:id="452" w:name="OLE_LINK342"/>
            <w:bookmarkEnd w:id="447"/>
            <w:bookmarkEnd w:id="450"/>
            <w:r>
              <w:rPr>
                <w:rFonts w:ascii="Times New Roman" w:eastAsia="宋体" w:hAnsi="Times New Roman" w:cs="Times New Roman" w:hint="eastAsia"/>
                <w:kern w:val="0"/>
                <w:sz w:val="24"/>
                <w:szCs w:val="24"/>
              </w:rPr>
              <w:t>；</w:t>
            </w:r>
            <w:bookmarkEnd w:id="452"/>
          </w:p>
        </w:tc>
      </w:tr>
      <w:tr w:rsidR="00B35DAB" w14:paraId="6B0C719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42FF3391" w14:textId="77777777" w:rsidR="00B35DAB" w:rsidRDefault="001E13EE">
            <w:pPr>
              <w:spacing w:line="324" w:lineRule="auto"/>
              <w:jc w:val="right"/>
              <w:rPr>
                <w:rFonts w:ascii="Symbol" w:hAnsi="Symbol" w:hint="eastAsia"/>
                <w:i/>
                <w:iCs/>
                <w:sz w:val="24"/>
                <w:szCs w:val="24"/>
              </w:rPr>
            </w:pPr>
            <w:proofErr w:type="spellStart"/>
            <w:r>
              <w:rPr>
                <w:rFonts w:ascii="Times New Roman" w:hAnsi="Times New Roman" w:cs="Times New Roman"/>
                <w:i/>
                <w:iCs/>
                <w:sz w:val="24"/>
                <w:szCs w:val="24"/>
              </w:rPr>
              <w:t>E</w:t>
            </w:r>
            <w:r>
              <w:rPr>
                <w:rFonts w:ascii="Times New Roman" w:hAnsi="Times New Roman" w:cs="Times New Roman"/>
                <w:sz w:val="24"/>
                <w:szCs w:val="24"/>
                <w:vertAlign w:val="subscript"/>
              </w:rPr>
              <w:t>c</w:t>
            </w:r>
            <w:proofErr w:type="spellEnd"/>
          </w:p>
        </w:tc>
        <w:tc>
          <w:tcPr>
            <w:tcW w:w="708" w:type="dxa"/>
            <w:tcBorders>
              <w:top w:val="nil"/>
              <w:left w:val="nil"/>
              <w:bottom w:val="nil"/>
              <w:right w:val="nil"/>
            </w:tcBorders>
            <w:shd w:val="clear" w:color="auto" w:fill="auto"/>
          </w:tcPr>
          <w:p w14:paraId="536A27CD"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2A85D36B" w14:textId="77777777" w:rsidR="00B35DAB" w:rsidRDefault="001E13EE">
            <w:pPr>
              <w:spacing w:line="324" w:lineRule="auto"/>
              <w:rPr>
                <w:rFonts w:ascii="Times New Roman" w:hAnsi="Times New Roman" w:cs="Times New Roman"/>
                <w:sz w:val="24"/>
                <w:szCs w:val="24"/>
              </w:rPr>
            </w:pPr>
            <w:bookmarkStart w:id="453" w:name="OLE_LINK278"/>
            <w:r>
              <w:rPr>
                <w:rFonts w:ascii="Times New Roman" w:hAnsi="Times New Roman" w:cs="Times New Roman"/>
                <w:sz w:val="24"/>
                <w:szCs w:val="24"/>
              </w:rPr>
              <w:t>组合墙中混凝土</w:t>
            </w:r>
            <w:bookmarkEnd w:id="453"/>
            <w:r>
              <w:rPr>
                <w:rFonts w:ascii="Times New Roman" w:hAnsi="Times New Roman" w:cs="Times New Roman"/>
                <w:sz w:val="24"/>
                <w:szCs w:val="24"/>
              </w:rPr>
              <w:t>弹性模量</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1F0D995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6229EB27" w14:textId="77777777" w:rsidR="00B35DAB" w:rsidRDefault="001E13EE">
            <w:pPr>
              <w:spacing w:line="324" w:lineRule="auto"/>
              <w:jc w:val="right"/>
              <w:rPr>
                <w:rFonts w:ascii="Times New Roman" w:hAnsi="Times New Roman" w:cs="Times New Roman"/>
                <w:i/>
                <w:iCs/>
                <w:sz w:val="24"/>
                <w:szCs w:val="24"/>
              </w:rPr>
            </w:pPr>
            <w:r>
              <w:rPr>
                <w:rFonts w:ascii="Times New Roman" w:hAnsi="Times New Roman" w:cs="Times New Roman"/>
                <w:i/>
                <w:iCs/>
                <w:sz w:val="24"/>
                <w:szCs w:val="24"/>
              </w:rPr>
              <w:t>E</w:t>
            </w:r>
            <w:r>
              <w:rPr>
                <w:rFonts w:ascii="Times New Roman" w:hAnsi="Times New Roman" w:cs="Times New Roman"/>
                <w:sz w:val="24"/>
                <w:szCs w:val="24"/>
                <w:vertAlign w:val="subscript"/>
              </w:rPr>
              <w:t>p</w:t>
            </w:r>
          </w:p>
        </w:tc>
        <w:tc>
          <w:tcPr>
            <w:tcW w:w="708" w:type="dxa"/>
            <w:tcBorders>
              <w:top w:val="nil"/>
              <w:left w:val="nil"/>
              <w:bottom w:val="nil"/>
              <w:right w:val="nil"/>
            </w:tcBorders>
            <w:shd w:val="clear" w:color="auto" w:fill="auto"/>
          </w:tcPr>
          <w:p w14:paraId="7D2F2C94"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15CE1BCF"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sz w:val="24"/>
                <w:szCs w:val="24"/>
              </w:rPr>
              <w:t>组合墙中</w:t>
            </w:r>
            <w:r>
              <w:rPr>
                <w:rFonts w:ascii="Times New Roman" w:hAnsi="Times New Roman" w:cs="Times New Roman" w:hint="eastAsia"/>
                <w:sz w:val="24"/>
                <w:szCs w:val="24"/>
              </w:rPr>
              <w:t>外包</w:t>
            </w:r>
            <w:r>
              <w:rPr>
                <w:rFonts w:ascii="Times New Roman" w:hAnsi="Times New Roman" w:cs="Times New Roman"/>
                <w:sz w:val="24"/>
                <w:szCs w:val="24"/>
              </w:rPr>
              <w:t>钢板弹性模量</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eastAsia="宋体" w:hAnsi="Times New Roman" w:cs="Times New Roman" w:hint="eastAsia"/>
                <w:kern w:val="0"/>
                <w:sz w:val="24"/>
                <w:szCs w:val="24"/>
              </w:rPr>
              <w:t>；</w:t>
            </w:r>
          </w:p>
        </w:tc>
      </w:tr>
      <w:tr w:rsidR="00B35DAB" w14:paraId="17BF222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3" w:type="dxa"/>
            <w:tcBorders>
              <w:top w:val="nil"/>
              <w:left w:val="nil"/>
              <w:bottom w:val="nil"/>
              <w:right w:val="nil"/>
            </w:tcBorders>
            <w:shd w:val="clear" w:color="auto" w:fill="auto"/>
          </w:tcPr>
          <w:p w14:paraId="5C6A1177" w14:textId="77777777" w:rsidR="00B35DAB" w:rsidRDefault="001E13EE">
            <w:pPr>
              <w:spacing w:line="324" w:lineRule="auto"/>
              <w:jc w:val="right"/>
              <w:rPr>
                <w:rFonts w:ascii="Symbol" w:hAnsi="Symbol" w:hint="eastAsia"/>
                <w:i/>
                <w:iCs/>
                <w:sz w:val="24"/>
                <w:szCs w:val="24"/>
              </w:rPr>
            </w:pPr>
            <w:bookmarkStart w:id="454" w:name="_Hlk202451240"/>
            <w:proofErr w:type="spellStart"/>
            <w:r>
              <w:rPr>
                <w:rFonts w:ascii="Times New Roman" w:hAnsi="Times New Roman" w:cs="Times New Roman"/>
                <w:i/>
                <w:iCs/>
                <w:sz w:val="24"/>
                <w:szCs w:val="24"/>
              </w:rPr>
              <w:t>E</w:t>
            </w:r>
            <w:r>
              <w:rPr>
                <w:rFonts w:ascii="Times New Roman" w:hAnsi="Times New Roman" w:cs="Times New Roman"/>
                <w:sz w:val="24"/>
                <w:szCs w:val="24"/>
                <w:vertAlign w:val="subscript"/>
              </w:rPr>
              <w:t>a</w:t>
            </w:r>
            <w:proofErr w:type="spellEnd"/>
          </w:p>
        </w:tc>
        <w:tc>
          <w:tcPr>
            <w:tcW w:w="708" w:type="dxa"/>
            <w:tcBorders>
              <w:top w:val="nil"/>
              <w:left w:val="nil"/>
              <w:bottom w:val="nil"/>
              <w:right w:val="nil"/>
            </w:tcBorders>
            <w:shd w:val="clear" w:color="auto" w:fill="auto"/>
          </w:tcPr>
          <w:p w14:paraId="6C2CF29F"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tcBorders>
              <w:top w:val="nil"/>
              <w:left w:val="nil"/>
              <w:bottom w:val="nil"/>
              <w:right w:val="nil"/>
            </w:tcBorders>
            <w:shd w:val="clear" w:color="auto" w:fill="auto"/>
          </w:tcPr>
          <w:p w14:paraId="1364A949" w14:textId="77777777" w:rsidR="00B35DAB" w:rsidRDefault="001E13EE">
            <w:pPr>
              <w:spacing w:line="324" w:lineRule="auto"/>
              <w:rPr>
                <w:rFonts w:ascii="Times New Roman" w:hAnsi="Times New Roman" w:cs="Times New Roman"/>
                <w:sz w:val="24"/>
                <w:szCs w:val="24"/>
              </w:rPr>
            </w:pPr>
            <w:bookmarkStart w:id="455" w:name="OLE_LINK276"/>
            <w:r>
              <w:rPr>
                <w:rFonts w:ascii="Times New Roman" w:hAnsi="Times New Roman" w:cs="Times New Roman"/>
                <w:sz w:val="24"/>
                <w:szCs w:val="24"/>
              </w:rPr>
              <w:t>组合墙中</w:t>
            </w:r>
            <w:r>
              <w:rPr>
                <w:rFonts w:hint="eastAsia"/>
                <w:color w:val="000000"/>
                <w:sz w:val="24"/>
                <w:szCs w:val="21"/>
              </w:rPr>
              <w:t>暗柱、端柱部分的型钢（端板及隔板）</w:t>
            </w:r>
            <w:r>
              <w:rPr>
                <w:rFonts w:ascii="Times New Roman" w:hAnsi="Times New Roman" w:cs="Times New Roman"/>
                <w:sz w:val="24"/>
                <w:szCs w:val="24"/>
              </w:rPr>
              <w:t>弹性模</w:t>
            </w:r>
            <w:bookmarkStart w:id="456" w:name="OLE_LINK339"/>
            <w:r>
              <w:rPr>
                <w:rFonts w:ascii="Times New Roman" w:hAnsi="Times New Roman" w:cs="Times New Roman"/>
                <w:sz w:val="24"/>
                <w:szCs w:val="24"/>
              </w:rPr>
              <w:t>量</w:t>
            </w:r>
            <w:r>
              <w:rPr>
                <w:rFonts w:ascii="宋体" w:hAnsi="宋体" w:hint="eastAsia"/>
                <w:sz w:val="24"/>
                <w:szCs w:val="24"/>
              </w:rPr>
              <w:t>（</w:t>
            </w:r>
            <w:r>
              <w:rPr>
                <w:rFonts w:ascii="Times New Roman" w:hAnsi="Times New Roman" w:cs="Times New Roman" w:hint="eastAsia"/>
                <w:sz w:val="24"/>
                <w:szCs w:val="24"/>
              </w:rPr>
              <w:t>N</w:t>
            </w:r>
            <w:r>
              <w:rPr>
                <w:rFonts w:ascii="Times New Roman" w:hAnsi="Times New Roman" w:cs="Times New Roman"/>
                <w:sz w:val="24"/>
                <w:szCs w:val="24"/>
              </w:rPr>
              <w:t>/mm</w:t>
            </w:r>
            <w:r>
              <w:rPr>
                <w:rFonts w:ascii="Times New Roman" w:hAnsi="Times New Roman" w:cs="Times New Roman"/>
                <w:sz w:val="24"/>
                <w:szCs w:val="24"/>
                <w:vertAlign w:val="superscript"/>
              </w:rPr>
              <w:t>2</w:t>
            </w:r>
            <w:r>
              <w:rPr>
                <w:rFonts w:ascii="宋体" w:hAnsi="宋体" w:hint="eastAsia"/>
                <w:sz w:val="24"/>
                <w:szCs w:val="24"/>
              </w:rPr>
              <w:t>）</w:t>
            </w:r>
            <w:r>
              <w:rPr>
                <w:rFonts w:ascii="Times New Roman" w:hAnsi="Times New Roman" w:cs="Times New Roman"/>
                <w:sz w:val="24"/>
                <w:szCs w:val="24"/>
              </w:rPr>
              <w:t>。</w:t>
            </w:r>
            <w:bookmarkEnd w:id="455"/>
            <w:bookmarkEnd w:id="456"/>
          </w:p>
        </w:tc>
      </w:tr>
    </w:tbl>
    <w:p w14:paraId="46D81190" w14:textId="75D4F71D" w:rsidR="00B35DAB" w:rsidRDefault="001E13EE">
      <w:pPr>
        <w:spacing w:line="360" w:lineRule="auto"/>
        <w:rPr>
          <w:rFonts w:ascii="Times New Roman" w:hAnsi="Times New Roman" w:cs="Times New Roman"/>
          <w:sz w:val="24"/>
          <w:szCs w:val="24"/>
        </w:rPr>
      </w:pPr>
      <w:bookmarkStart w:id="457" w:name="OLE_LINK297"/>
      <w:bookmarkStart w:id="458" w:name="OLE_LINK298"/>
      <w:bookmarkEnd w:id="427"/>
      <w:bookmarkEnd w:id="433"/>
      <w:bookmarkEnd w:id="436"/>
      <w:bookmarkEnd w:id="439"/>
      <w:bookmarkEnd w:id="443"/>
      <w:bookmarkEnd w:id="446"/>
      <w:bookmarkEnd w:id="454"/>
      <w:r>
        <w:rPr>
          <w:rFonts w:ascii="Times New Roman" w:hAnsi="Times New Roman" w:cs="Times New Roman"/>
          <w:b/>
          <w:bCs/>
          <w:sz w:val="24"/>
          <w:szCs w:val="24"/>
        </w:rPr>
        <w:t>6.2.</w:t>
      </w:r>
      <w:bookmarkEnd w:id="457"/>
      <w:r>
        <w:rPr>
          <w:rFonts w:ascii="Times New Roman" w:hAnsi="Times New Roman" w:cs="Times New Roman" w:hint="eastAsia"/>
          <w:b/>
          <w:bCs/>
          <w:sz w:val="24"/>
          <w:szCs w:val="24"/>
        </w:rPr>
        <w:t>5</w:t>
      </w:r>
      <w:r>
        <w:rPr>
          <w:rFonts w:ascii="Times New Roman" w:hAnsi="Times New Roman" w:cs="Times New Roman"/>
          <w:sz w:val="24"/>
          <w:szCs w:val="24"/>
        </w:rPr>
        <w:t xml:space="preserve">  </w:t>
      </w:r>
      <w:bookmarkStart w:id="459" w:name="OLE_LINK295"/>
      <w:bookmarkStart w:id="460" w:name="OLE_LINK113"/>
      <w:r>
        <w:rPr>
          <w:rFonts w:ascii="Times New Roman" w:hAnsi="Times New Roman" w:cs="Times New Roman"/>
          <w:sz w:val="24"/>
          <w:szCs w:val="24"/>
        </w:rPr>
        <w:t>考虑地震作用的</w:t>
      </w:r>
      <w:r>
        <w:rPr>
          <w:rFonts w:ascii="Times New Roman" w:hAnsi="Times New Roman" w:cs="Times New Roman" w:hint="eastAsia"/>
          <w:color w:val="000000"/>
          <w:sz w:val="24"/>
          <w:szCs w:val="21"/>
        </w:rPr>
        <w:t>外包式钢板组合墙</w:t>
      </w:r>
      <w:r>
        <w:rPr>
          <w:rFonts w:ascii="Times New Roman" w:hAnsi="Times New Roman" w:cs="Times New Roman"/>
          <w:sz w:val="24"/>
          <w:szCs w:val="24"/>
        </w:rPr>
        <w:t>，其</w:t>
      </w:r>
      <w:bookmarkStart w:id="461" w:name="OLE_LINK321"/>
      <w:r>
        <w:rPr>
          <w:rFonts w:ascii="Times New Roman" w:hAnsi="Times New Roman" w:cs="Times New Roman"/>
          <w:sz w:val="24"/>
          <w:szCs w:val="24"/>
        </w:rPr>
        <w:t>重力荷载代表</w:t>
      </w:r>
      <w:proofErr w:type="gramStart"/>
      <w:r>
        <w:rPr>
          <w:rFonts w:ascii="Times New Roman" w:hAnsi="Times New Roman" w:cs="Times New Roman"/>
          <w:sz w:val="24"/>
          <w:szCs w:val="24"/>
        </w:rPr>
        <w:t>值</w:t>
      </w:r>
      <w:bookmarkEnd w:id="461"/>
      <w:r>
        <w:rPr>
          <w:rFonts w:ascii="Times New Roman" w:hAnsi="Times New Roman" w:cs="Times New Roman"/>
          <w:sz w:val="24"/>
          <w:szCs w:val="24"/>
        </w:rPr>
        <w:t>作用下墙</w:t>
      </w:r>
      <w:proofErr w:type="gramEnd"/>
      <w:r>
        <w:rPr>
          <w:rFonts w:ascii="Times New Roman" w:hAnsi="Times New Roman" w:cs="Times New Roman" w:hint="eastAsia"/>
          <w:sz w:val="24"/>
          <w:szCs w:val="24"/>
        </w:rPr>
        <w:t>肢</w:t>
      </w:r>
      <w:r>
        <w:rPr>
          <w:rFonts w:ascii="Times New Roman" w:hAnsi="Times New Roman" w:cs="Times New Roman"/>
          <w:sz w:val="24"/>
          <w:szCs w:val="24"/>
        </w:rPr>
        <w:t>的轴压比应按下式计算，且不宜超过表</w:t>
      </w:r>
      <w:r>
        <w:rPr>
          <w:rFonts w:ascii="Times New Roman" w:hAnsi="Times New Roman" w:cs="Times New Roman" w:hint="eastAsia"/>
          <w:sz w:val="24"/>
          <w:szCs w:val="24"/>
        </w:rPr>
        <w:t>6.2.5</w:t>
      </w:r>
      <w:r>
        <w:rPr>
          <w:rFonts w:ascii="Times New Roman" w:hAnsi="Times New Roman" w:cs="Times New Roman"/>
          <w:sz w:val="24"/>
          <w:szCs w:val="24"/>
        </w:rPr>
        <w:t>的限值</w:t>
      </w:r>
      <w:r>
        <w:rPr>
          <w:rFonts w:ascii="Times New Roman" w:hAnsi="Times New Roman" w:cs="Times New Roman" w:hint="eastAsia"/>
          <w:sz w:val="24"/>
          <w:szCs w:val="24"/>
        </w:rPr>
        <w:t>：</w:t>
      </w:r>
      <w:bookmarkEnd w:id="459"/>
    </w:p>
    <w:tbl>
      <w:tblPr>
        <w:tblW w:w="0" w:type="auto"/>
        <w:tblInd w:w="108" w:type="dxa"/>
        <w:tblLook w:val="04A0" w:firstRow="1" w:lastRow="0" w:firstColumn="1" w:lastColumn="0" w:noHBand="0" w:noVBand="1"/>
      </w:tblPr>
      <w:tblGrid>
        <w:gridCol w:w="707"/>
        <w:gridCol w:w="6446"/>
        <w:gridCol w:w="1267"/>
      </w:tblGrid>
      <w:tr w:rsidR="00B35DAB" w14:paraId="247E2DFB" w14:textId="77777777">
        <w:tc>
          <w:tcPr>
            <w:tcW w:w="707" w:type="dxa"/>
            <w:shd w:val="clear" w:color="auto" w:fill="auto"/>
          </w:tcPr>
          <w:p w14:paraId="60C70165" w14:textId="77777777" w:rsidR="00B35DAB" w:rsidRDefault="00B35DAB">
            <w:pPr>
              <w:rPr>
                <w:sz w:val="24"/>
                <w:szCs w:val="24"/>
              </w:rPr>
            </w:pPr>
            <w:bookmarkStart w:id="462" w:name="_Hlk202775530"/>
            <w:bookmarkEnd w:id="458"/>
          </w:p>
        </w:tc>
        <w:tc>
          <w:tcPr>
            <w:tcW w:w="6446" w:type="dxa"/>
            <w:shd w:val="clear" w:color="auto" w:fill="auto"/>
          </w:tcPr>
          <w:p w14:paraId="4D8D6BD0" w14:textId="77777777" w:rsidR="00B35DAB" w:rsidRDefault="001E13EE">
            <w:pPr>
              <w:jc w:val="center"/>
              <w:rPr>
                <w:sz w:val="24"/>
                <w:szCs w:val="24"/>
                <w:vertAlign w:val="subscript"/>
              </w:rPr>
            </w:pPr>
            <w:r>
              <w:rPr>
                <w:rFonts w:hint="eastAsia"/>
                <w:position w:val="-38"/>
              </w:rPr>
              <w:object w:dxaOrig="2895" w:dyaOrig="750" w14:anchorId="22486996">
                <v:shape id="_x0000_i1113" type="#_x0000_t75" style="width:144.75pt;height:37.5pt" o:ole="">
                  <v:imagedata r:id="rId182" o:title=""/>
                </v:shape>
                <o:OLEObject Type="Embed" ProgID="Equation.DSMT4" ShapeID="_x0000_i1113" DrawAspect="Content" ObjectID="_1834747388" r:id="rId183"/>
              </w:object>
            </w:r>
          </w:p>
        </w:tc>
        <w:tc>
          <w:tcPr>
            <w:tcW w:w="1267" w:type="dxa"/>
            <w:shd w:val="clear" w:color="auto" w:fill="auto"/>
            <w:vAlign w:val="center"/>
          </w:tcPr>
          <w:p w14:paraId="456DE886" w14:textId="77777777" w:rsidR="00B35DAB" w:rsidRDefault="001E13EE">
            <w:pPr>
              <w:jc w:val="right"/>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6.2.</w:t>
            </w:r>
            <w:r>
              <w:rPr>
                <w:rFonts w:ascii="Times New Roman" w:hAnsi="Times New Roman" w:cs="Times New Roman" w:hint="eastAsia"/>
                <w:sz w:val="24"/>
                <w:szCs w:val="24"/>
              </w:rPr>
              <w:t>5</w:t>
            </w:r>
            <w:r>
              <w:rPr>
                <w:rFonts w:ascii="Times New Roman" w:hAnsi="Times New Roman" w:cs="Times New Roman"/>
                <w:sz w:val="24"/>
                <w:szCs w:val="24"/>
              </w:rPr>
              <w:t>）</w:t>
            </w:r>
          </w:p>
        </w:tc>
      </w:tr>
    </w:tbl>
    <w:p w14:paraId="5F15D5DC" w14:textId="77777777" w:rsidR="00B35DAB" w:rsidRDefault="00B35DAB">
      <w:pPr>
        <w:spacing w:line="120" w:lineRule="exact"/>
        <w:ind w:firstLine="560"/>
        <w:rPr>
          <w:sz w:val="24"/>
          <w:szCs w:val="24"/>
        </w:rPr>
      </w:pPr>
      <w:bookmarkStart w:id="463" w:name="OLE_LINK21"/>
      <w:bookmarkStart w:id="464" w:name="OLE_LINK317"/>
      <w:bookmarkEnd w:id="462"/>
    </w:p>
    <w:tbl>
      <w:tblPr>
        <w:tblW w:w="0" w:type="auto"/>
        <w:tblInd w:w="108" w:type="dxa"/>
        <w:tblLook w:val="04A0" w:firstRow="1" w:lastRow="0" w:firstColumn="1" w:lastColumn="0" w:noHBand="0" w:noVBand="1"/>
      </w:tblPr>
      <w:tblGrid>
        <w:gridCol w:w="993"/>
        <w:gridCol w:w="708"/>
        <w:gridCol w:w="6719"/>
      </w:tblGrid>
      <w:tr w:rsidR="00B35DAB" w14:paraId="3A3AE853" w14:textId="77777777">
        <w:tc>
          <w:tcPr>
            <w:tcW w:w="993" w:type="dxa"/>
            <w:shd w:val="clear" w:color="auto" w:fill="auto"/>
          </w:tcPr>
          <w:p w14:paraId="63BA4CE9"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r>
              <w:rPr>
                <w:rFonts w:ascii="Times New Roman" w:hAnsi="Times New Roman" w:cs="Times New Roman" w:hint="eastAsia"/>
                <w:i/>
                <w:iCs/>
                <w:sz w:val="24"/>
                <w:szCs w:val="24"/>
              </w:rPr>
              <w:t>n</w:t>
            </w:r>
          </w:p>
        </w:tc>
        <w:tc>
          <w:tcPr>
            <w:tcW w:w="708" w:type="dxa"/>
            <w:shd w:val="clear" w:color="auto" w:fill="auto"/>
          </w:tcPr>
          <w:p w14:paraId="7D25676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1EFBBAD3" w14:textId="77777777" w:rsidR="00B35DAB" w:rsidRDefault="001E13EE">
            <w:pPr>
              <w:spacing w:line="324" w:lineRule="auto"/>
              <w:rPr>
                <w:rFonts w:ascii="Times New Roman" w:hAnsi="Times New Roman" w:cs="Times New Roman"/>
                <w:sz w:val="24"/>
                <w:szCs w:val="24"/>
              </w:rPr>
            </w:pPr>
            <w:proofErr w:type="gramStart"/>
            <w:r>
              <w:rPr>
                <w:rFonts w:ascii="Times New Roman" w:hAnsi="Times New Roman" w:cs="Times New Roman" w:hint="eastAsia"/>
                <w:sz w:val="24"/>
                <w:szCs w:val="24"/>
              </w:rPr>
              <w:t>组合墙轴压</w:t>
            </w:r>
            <w:proofErr w:type="gramEnd"/>
            <w:r>
              <w:rPr>
                <w:rFonts w:ascii="Times New Roman" w:hAnsi="Times New Roman" w:cs="Times New Roman" w:hint="eastAsia"/>
                <w:sz w:val="24"/>
                <w:szCs w:val="24"/>
              </w:rPr>
              <w:t>比</w:t>
            </w:r>
            <w:r>
              <w:rPr>
                <w:rFonts w:ascii="Times New Roman" w:hAnsi="Times New Roman" w:cs="Times New Roman"/>
                <w:sz w:val="24"/>
                <w:szCs w:val="24"/>
              </w:rPr>
              <w:t>；</w:t>
            </w:r>
          </w:p>
        </w:tc>
      </w:tr>
      <w:tr w:rsidR="00B35DAB" w14:paraId="7C00FCCC" w14:textId="77777777">
        <w:tc>
          <w:tcPr>
            <w:tcW w:w="993" w:type="dxa"/>
            <w:shd w:val="clear" w:color="auto" w:fill="auto"/>
          </w:tcPr>
          <w:p w14:paraId="00EF906C" w14:textId="77777777" w:rsidR="00B35DAB" w:rsidRDefault="001E13EE">
            <w:pPr>
              <w:spacing w:line="324" w:lineRule="auto"/>
              <w:jc w:val="right"/>
              <w:rPr>
                <w:rFonts w:ascii="Times New Roman" w:hAnsi="Times New Roman" w:cs="Times New Roman"/>
                <w:sz w:val="24"/>
                <w:szCs w:val="24"/>
              </w:rPr>
            </w:pPr>
            <w:r>
              <w:rPr>
                <w:rFonts w:ascii="Times New Roman" w:hAnsi="Times New Roman" w:cs="Times New Roman"/>
                <w:i/>
                <w:iCs/>
                <w:sz w:val="24"/>
                <w:szCs w:val="24"/>
              </w:rPr>
              <w:t>N</w:t>
            </w:r>
            <w:r>
              <w:rPr>
                <w:rFonts w:ascii="Times New Roman" w:hAnsi="Times New Roman" w:cs="Times New Roman"/>
                <w:sz w:val="24"/>
                <w:szCs w:val="24"/>
                <w:vertAlign w:val="subscript"/>
              </w:rPr>
              <w:t>G</w:t>
            </w:r>
          </w:p>
        </w:tc>
        <w:tc>
          <w:tcPr>
            <w:tcW w:w="708" w:type="dxa"/>
            <w:shd w:val="clear" w:color="auto" w:fill="auto"/>
          </w:tcPr>
          <w:p w14:paraId="018431AA"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719" w:type="dxa"/>
            <w:shd w:val="clear" w:color="auto" w:fill="auto"/>
          </w:tcPr>
          <w:p w14:paraId="4772039A"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墙肢重力荷载代表</w:t>
            </w:r>
            <w:proofErr w:type="gramStart"/>
            <w:r>
              <w:rPr>
                <w:rFonts w:ascii="Times New Roman" w:hAnsi="Times New Roman" w:cs="Times New Roman" w:hint="eastAsia"/>
                <w:sz w:val="24"/>
                <w:szCs w:val="24"/>
              </w:rPr>
              <w:t>值作用</w:t>
            </w:r>
            <w:proofErr w:type="gramEnd"/>
            <w:r>
              <w:rPr>
                <w:rFonts w:ascii="Times New Roman" w:hAnsi="Times New Roman" w:cs="Times New Roman" w:hint="eastAsia"/>
                <w:sz w:val="24"/>
                <w:szCs w:val="24"/>
              </w:rPr>
              <w:t>下轴向压力设计值（</w:t>
            </w:r>
            <w:r>
              <w:rPr>
                <w:rFonts w:ascii="Times New Roman" w:hAnsi="Times New Roman" w:cs="Times New Roman" w:hint="eastAsia"/>
                <w:sz w:val="24"/>
                <w:szCs w:val="24"/>
              </w:rPr>
              <w:t>N</w:t>
            </w:r>
            <w:r>
              <w:rPr>
                <w:rFonts w:ascii="Times New Roman" w:hAnsi="Times New Roman" w:cs="Times New Roman" w:hint="eastAsia"/>
                <w:sz w:val="24"/>
                <w:szCs w:val="24"/>
              </w:rPr>
              <w:t>）。</w:t>
            </w:r>
          </w:p>
        </w:tc>
      </w:tr>
    </w:tbl>
    <w:p w14:paraId="340E3747"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bookmarkStart w:id="465" w:name="OLE_LINK330"/>
      <w:bookmarkStart w:id="466" w:name="OLE_LINK332"/>
      <w:bookmarkStart w:id="467" w:name="OLE_LINK74"/>
      <w:bookmarkEnd w:id="463"/>
      <w:r>
        <w:rPr>
          <w:rFonts w:ascii="Times New Roman" w:eastAsia="宋体" w:hAnsi="Times New Roman" w:cs="Times New Roman"/>
          <w:b/>
          <w:bCs/>
          <w:color w:val="000000"/>
          <w:kern w:val="0"/>
          <w:szCs w:val="21"/>
          <w:lang w:bidi="ar"/>
        </w:rPr>
        <w:t>表</w:t>
      </w:r>
      <w:bookmarkStart w:id="468" w:name="OLE_LINK327"/>
      <w:r>
        <w:rPr>
          <w:rFonts w:ascii="Times New Roman" w:eastAsia="宋体" w:hAnsi="Times New Roman" w:cs="Times New Roman"/>
          <w:b/>
          <w:bCs/>
          <w:color w:val="000000"/>
          <w:kern w:val="0"/>
          <w:szCs w:val="21"/>
          <w:lang w:bidi="ar"/>
        </w:rPr>
        <w:t xml:space="preserve"> </w:t>
      </w:r>
      <w:bookmarkEnd w:id="468"/>
      <w:r>
        <w:rPr>
          <w:rFonts w:ascii="Times New Roman" w:eastAsia="宋体" w:hAnsi="Times New Roman" w:cs="Times New Roman" w:hint="eastAsia"/>
          <w:b/>
          <w:bCs/>
          <w:color w:val="000000"/>
          <w:kern w:val="0"/>
          <w:szCs w:val="21"/>
          <w:lang w:bidi="ar"/>
        </w:rPr>
        <w:t>6</w:t>
      </w:r>
      <w:bookmarkEnd w:id="465"/>
      <w:r>
        <w:rPr>
          <w:rFonts w:ascii="Times New Roman" w:eastAsia="宋体" w:hAnsi="Times New Roman" w:cs="Times New Roman" w:hint="eastAsia"/>
          <w:b/>
          <w:bCs/>
          <w:color w:val="000000"/>
          <w:kern w:val="0"/>
          <w:szCs w:val="21"/>
          <w:lang w:bidi="ar"/>
        </w:rPr>
        <w:t xml:space="preserve">.2.5 </w:t>
      </w:r>
      <w:r>
        <w:rPr>
          <w:rFonts w:ascii="Times New Roman" w:eastAsia="宋体" w:hAnsi="Times New Roman" w:cs="Times New Roman"/>
          <w:b/>
          <w:bCs/>
          <w:color w:val="000000"/>
          <w:kern w:val="0"/>
          <w:szCs w:val="21"/>
          <w:lang w:bidi="ar"/>
        </w:rPr>
        <w:t xml:space="preserve"> </w:t>
      </w:r>
      <w:bookmarkStart w:id="469" w:name="OLE_LINK331"/>
      <w:r>
        <w:rPr>
          <w:rFonts w:ascii="Times New Roman" w:eastAsia="宋体" w:hAnsi="Times New Roman" w:cs="Times New Roman" w:hint="eastAsia"/>
          <w:b/>
          <w:bCs/>
          <w:color w:val="000000"/>
          <w:kern w:val="0"/>
          <w:szCs w:val="21"/>
          <w:lang w:bidi="ar"/>
        </w:rPr>
        <w:t>外包式钢板</w:t>
      </w:r>
      <w:proofErr w:type="gramStart"/>
      <w:r>
        <w:rPr>
          <w:rFonts w:ascii="Times New Roman" w:eastAsia="宋体" w:hAnsi="Times New Roman" w:cs="Times New Roman" w:hint="eastAsia"/>
          <w:b/>
          <w:bCs/>
          <w:color w:val="000000"/>
          <w:kern w:val="0"/>
          <w:szCs w:val="21"/>
          <w:lang w:bidi="ar"/>
        </w:rPr>
        <w:t>组合墙轴压</w:t>
      </w:r>
      <w:proofErr w:type="gramEnd"/>
      <w:r>
        <w:rPr>
          <w:rFonts w:ascii="Times New Roman" w:eastAsia="宋体" w:hAnsi="Times New Roman" w:cs="Times New Roman" w:hint="eastAsia"/>
          <w:b/>
          <w:bCs/>
          <w:color w:val="000000"/>
          <w:kern w:val="0"/>
          <w:szCs w:val="21"/>
          <w:lang w:bidi="ar"/>
        </w:rPr>
        <w:t>比限值</w:t>
      </w:r>
      <w:bookmarkEnd w:id="469"/>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11"/>
        <w:gridCol w:w="2239"/>
        <w:gridCol w:w="2239"/>
        <w:gridCol w:w="2239"/>
      </w:tblGrid>
      <w:tr w:rsidR="00B35DAB" w14:paraId="59B96792" w14:textId="77777777">
        <w:trPr>
          <w:trHeight w:val="454"/>
          <w:jc w:val="center"/>
        </w:trPr>
        <w:tc>
          <w:tcPr>
            <w:tcW w:w="1061" w:type="pct"/>
            <w:shd w:val="clear" w:color="auto" w:fill="auto"/>
            <w:vAlign w:val="center"/>
          </w:tcPr>
          <w:p w14:paraId="1C971A33" w14:textId="77777777" w:rsidR="00B35DAB" w:rsidRDefault="001E13EE">
            <w:pPr>
              <w:widowControl/>
              <w:adjustRightInd w:val="0"/>
              <w:snapToGrid w:val="0"/>
              <w:jc w:val="center"/>
              <w:rPr>
                <w:rFonts w:ascii="Times New Roman" w:eastAsia="宋体" w:hAnsi="Times New Roman" w:cs="Times New Roman"/>
              </w:rPr>
            </w:pPr>
            <w:bookmarkStart w:id="470" w:name="_Hlk202450755"/>
            <w:bookmarkEnd w:id="466"/>
            <w:r>
              <w:rPr>
                <w:rFonts w:ascii="Times New Roman" w:eastAsia="宋体" w:hAnsi="Times New Roman" w:cs="Times New Roman" w:hint="eastAsia"/>
              </w:rPr>
              <w:t>抗震等级</w:t>
            </w:r>
          </w:p>
        </w:tc>
        <w:tc>
          <w:tcPr>
            <w:tcW w:w="1313" w:type="pct"/>
            <w:vAlign w:val="center"/>
          </w:tcPr>
          <w:p w14:paraId="6BD4C4E8"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特一级、一级（</w:t>
            </w:r>
            <w:r>
              <w:rPr>
                <w:rFonts w:ascii="Times New Roman" w:eastAsia="宋体" w:hAnsi="Times New Roman" w:cs="Times New Roman" w:hint="eastAsia"/>
              </w:rPr>
              <w:t>9</w:t>
            </w:r>
            <w:r>
              <w:rPr>
                <w:rFonts w:ascii="Times New Roman" w:eastAsia="宋体" w:hAnsi="Times New Roman" w:cs="Times New Roman" w:hint="eastAsia"/>
              </w:rPr>
              <w:t>度）</w:t>
            </w:r>
          </w:p>
        </w:tc>
        <w:tc>
          <w:tcPr>
            <w:tcW w:w="1313" w:type="pct"/>
            <w:shd w:val="clear" w:color="auto" w:fill="auto"/>
            <w:vAlign w:val="center"/>
          </w:tcPr>
          <w:p w14:paraId="5C92E2D4"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一级（</w:t>
            </w:r>
            <w:r>
              <w:rPr>
                <w:rFonts w:ascii="Times New Roman" w:eastAsia="宋体" w:hAnsi="Times New Roman" w:cs="Times New Roman" w:hint="eastAsia"/>
              </w:rPr>
              <w:t>6</w:t>
            </w:r>
            <w:r>
              <w:rPr>
                <w:rFonts w:ascii="Times New Roman" w:eastAsia="宋体" w:hAnsi="Times New Roman" w:cs="Times New Roman" w:hint="eastAsia"/>
              </w:rPr>
              <w:t>、</w:t>
            </w:r>
            <w:r>
              <w:rPr>
                <w:rFonts w:ascii="Times New Roman" w:eastAsia="宋体" w:hAnsi="Times New Roman" w:cs="Times New Roman" w:hint="eastAsia"/>
              </w:rPr>
              <w:t>7</w:t>
            </w:r>
            <w:r>
              <w:rPr>
                <w:rFonts w:ascii="Times New Roman" w:eastAsia="宋体" w:hAnsi="Times New Roman" w:cs="Times New Roman" w:hint="eastAsia"/>
              </w:rPr>
              <w:t>、</w:t>
            </w:r>
            <w:r>
              <w:rPr>
                <w:rFonts w:ascii="Times New Roman" w:eastAsia="宋体" w:hAnsi="Times New Roman" w:cs="Times New Roman" w:hint="eastAsia"/>
              </w:rPr>
              <w:t>8</w:t>
            </w:r>
            <w:r>
              <w:rPr>
                <w:rFonts w:ascii="Times New Roman" w:eastAsia="宋体" w:hAnsi="Times New Roman" w:cs="Times New Roman" w:hint="eastAsia"/>
              </w:rPr>
              <w:t>度）</w:t>
            </w:r>
          </w:p>
        </w:tc>
        <w:tc>
          <w:tcPr>
            <w:tcW w:w="1313" w:type="pct"/>
            <w:shd w:val="clear" w:color="auto" w:fill="auto"/>
            <w:vAlign w:val="center"/>
          </w:tcPr>
          <w:p w14:paraId="0A14C43F"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二级、三级</w:t>
            </w:r>
          </w:p>
        </w:tc>
      </w:tr>
      <w:tr w:rsidR="00B35DAB" w14:paraId="20241D1D" w14:textId="77777777">
        <w:trPr>
          <w:trHeight w:val="454"/>
          <w:jc w:val="center"/>
        </w:trPr>
        <w:tc>
          <w:tcPr>
            <w:tcW w:w="1061" w:type="pct"/>
            <w:shd w:val="clear" w:color="auto" w:fill="auto"/>
            <w:vAlign w:val="center"/>
          </w:tcPr>
          <w:p w14:paraId="38C73F34"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轴压比限值</w:t>
            </w:r>
          </w:p>
        </w:tc>
        <w:tc>
          <w:tcPr>
            <w:tcW w:w="1313" w:type="pct"/>
            <w:vAlign w:val="center"/>
          </w:tcPr>
          <w:p w14:paraId="4ED08EB3"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0.4</w:t>
            </w:r>
          </w:p>
        </w:tc>
        <w:tc>
          <w:tcPr>
            <w:tcW w:w="1313" w:type="pct"/>
            <w:shd w:val="clear" w:color="auto" w:fill="auto"/>
            <w:vAlign w:val="center"/>
          </w:tcPr>
          <w:p w14:paraId="31FF3694"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0.5</w:t>
            </w:r>
          </w:p>
        </w:tc>
        <w:tc>
          <w:tcPr>
            <w:tcW w:w="1313" w:type="pct"/>
            <w:shd w:val="clear" w:color="auto" w:fill="auto"/>
            <w:vAlign w:val="center"/>
          </w:tcPr>
          <w:p w14:paraId="26DDA588" w14:textId="77777777" w:rsidR="00B35DAB" w:rsidRDefault="001E13EE">
            <w:pPr>
              <w:widowControl/>
              <w:adjustRightInd w:val="0"/>
              <w:snapToGrid w:val="0"/>
              <w:jc w:val="center"/>
              <w:rPr>
                <w:rFonts w:ascii="Times New Roman" w:eastAsia="宋体" w:hAnsi="Times New Roman" w:cs="Times New Roman"/>
              </w:rPr>
            </w:pPr>
            <w:r>
              <w:rPr>
                <w:rFonts w:ascii="Times New Roman" w:eastAsia="宋体" w:hAnsi="Times New Roman" w:cs="Times New Roman" w:hint="eastAsia"/>
              </w:rPr>
              <w:t>0.6</w:t>
            </w:r>
          </w:p>
        </w:tc>
      </w:tr>
    </w:tbl>
    <w:p w14:paraId="79CAD9EC" w14:textId="77777777" w:rsidR="00B35DAB" w:rsidRDefault="001E13EE">
      <w:pPr>
        <w:pStyle w:val="3"/>
        <w:jc w:val="center"/>
        <w:rPr>
          <w:rFonts w:ascii="Times New Roman" w:eastAsia="黑体" w:hAnsi="Times New Roman" w:cs="Times New Roman"/>
          <w:sz w:val="28"/>
          <w:szCs w:val="28"/>
        </w:rPr>
      </w:pPr>
      <w:bookmarkStart w:id="471" w:name="_Toc16551"/>
      <w:bookmarkStart w:id="472" w:name="_Toc6701"/>
      <w:bookmarkStart w:id="473" w:name="_Toc216354401"/>
      <w:bookmarkStart w:id="474" w:name="_Toc216441770"/>
      <w:bookmarkStart w:id="475" w:name="_Toc216369281"/>
      <w:bookmarkStart w:id="476" w:name="_Toc157089425"/>
      <w:bookmarkStart w:id="477" w:name="_Toc216359811"/>
      <w:bookmarkStart w:id="478" w:name="OLE_LINK348"/>
      <w:bookmarkEnd w:id="460"/>
      <w:bookmarkEnd w:id="464"/>
      <w:bookmarkEnd w:id="467"/>
      <w:bookmarkEnd w:id="470"/>
      <w:r>
        <w:rPr>
          <w:rFonts w:ascii="Times New Roman" w:eastAsia="黑体" w:hAnsi="Times New Roman" w:cs="Times New Roman"/>
          <w:sz w:val="28"/>
          <w:szCs w:val="28"/>
        </w:rPr>
        <w:t xml:space="preserve">6.3  </w:t>
      </w:r>
      <w:bookmarkEnd w:id="471"/>
      <w:bookmarkEnd w:id="472"/>
      <w:r>
        <w:rPr>
          <w:rFonts w:ascii="Times New Roman" w:eastAsia="黑体" w:hAnsi="Times New Roman" w:cs="Times New Roman" w:hint="eastAsia"/>
          <w:sz w:val="28"/>
          <w:szCs w:val="28"/>
        </w:rPr>
        <w:t>构造要求</w:t>
      </w:r>
      <w:bookmarkEnd w:id="473"/>
      <w:bookmarkEnd w:id="474"/>
      <w:bookmarkEnd w:id="475"/>
      <w:bookmarkEnd w:id="476"/>
      <w:bookmarkEnd w:id="477"/>
    </w:p>
    <w:p w14:paraId="4EE675D3" w14:textId="77777777" w:rsidR="00B35DAB" w:rsidRDefault="001E13EE">
      <w:pPr>
        <w:spacing w:line="360" w:lineRule="auto"/>
        <w:rPr>
          <w:rFonts w:ascii="Times New Roman" w:eastAsia="宋体" w:hAnsi="Times New Roman" w:cs="Times New Roman"/>
          <w:b/>
          <w:bCs/>
          <w:kern w:val="0"/>
          <w:sz w:val="24"/>
          <w:szCs w:val="24"/>
          <w:lang w:bidi="ar"/>
        </w:rPr>
      </w:pPr>
      <w:bookmarkStart w:id="479" w:name="OLE_LINK51"/>
      <w:bookmarkStart w:id="480" w:name="OLE_LINK55"/>
      <w:bookmarkStart w:id="481" w:name="OLE_LINK53"/>
      <w:bookmarkStart w:id="482" w:name="OLE_LINK34"/>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bookmarkEnd w:id="479"/>
      <w:r>
        <w:rPr>
          <w:rFonts w:ascii="Times New Roman" w:eastAsia="宋体" w:hAnsi="Times New Roman" w:cs="Times New Roman" w:hint="eastAsia"/>
          <w:b/>
          <w:bCs/>
          <w:kern w:val="0"/>
          <w:sz w:val="24"/>
          <w:szCs w:val="24"/>
          <w:lang w:bidi="ar"/>
        </w:rPr>
        <w:t>1</w:t>
      </w:r>
      <w:r>
        <w:rPr>
          <w:rFonts w:ascii="Times New Roman" w:eastAsia="宋体" w:hAnsi="Times New Roman" w:cs="Times New Roman"/>
          <w:b/>
          <w:bCs/>
          <w:kern w:val="0"/>
          <w:sz w:val="24"/>
          <w:szCs w:val="24"/>
          <w:lang w:bidi="ar"/>
        </w:rPr>
        <w:t xml:space="preserve"> </w:t>
      </w:r>
      <w:bookmarkEnd w:id="480"/>
      <w:r>
        <w:rPr>
          <w:rFonts w:ascii="Times New Roman" w:eastAsia="宋体" w:hAnsi="Times New Roman" w:cs="Times New Roman"/>
          <w:b/>
          <w:bCs/>
          <w:kern w:val="0"/>
          <w:sz w:val="24"/>
          <w:szCs w:val="24"/>
          <w:lang w:bidi="ar"/>
        </w:rPr>
        <w:t xml:space="preserve"> </w:t>
      </w:r>
      <w:bookmarkStart w:id="483" w:name="OLE_LINK121"/>
      <w:bookmarkStart w:id="484" w:name="OLE_LINK292"/>
      <w:bookmarkStart w:id="485" w:name="OLE_LINK50"/>
      <w:bookmarkStart w:id="486" w:name="OLE_LINK31"/>
      <w:bookmarkStart w:id="487" w:name="OLE_LINK29"/>
      <w:bookmarkEnd w:id="481"/>
      <w:r>
        <w:rPr>
          <w:rFonts w:ascii="Times New Roman" w:eastAsia="宋体" w:hAnsi="Times New Roman" w:cs="Times New Roman" w:hint="eastAsia"/>
          <w:kern w:val="0"/>
          <w:sz w:val="24"/>
          <w:szCs w:val="24"/>
          <w:lang w:bidi="ar"/>
        </w:rPr>
        <w:t>外包式钢板组合墙的墙体厚度不应小于</w:t>
      </w:r>
      <w:r>
        <w:rPr>
          <w:rFonts w:ascii="Times New Roman" w:eastAsia="宋体" w:hAnsi="Times New Roman" w:cs="Times New Roman" w:hint="eastAsia"/>
          <w:kern w:val="0"/>
          <w:sz w:val="24"/>
          <w:szCs w:val="24"/>
          <w:lang w:bidi="ar"/>
        </w:rPr>
        <w:t>150mm</w:t>
      </w:r>
      <w:r>
        <w:rPr>
          <w:rFonts w:ascii="Times New Roman" w:eastAsia="宋体" w:hAnsi="Times New Roman" w:cs="Times New Roman" w:hint="eastAsia"/>
          <w:kern w:val="0"/>
          <w:sz w:val="24"/>
          <w:szCs w:val="24"/>
          <w:lang w:bidi="ar"/>
        </w:rPr>
        <w:t>，且不宜小于层高</w:t>
      </w:r>
      <w:proofErr w:type="gramStart"/>
      <w:r>
        <w:rPr>
          <w:rFonts w:ascii="Times New Roman" w:eastAsia="宋体" w:hAnsi="Times New Roman" w:cs="Times New Roman" w:hint="eastAsia"/>
          <w:kern w:val="0"/>
          <w:sz w:val="24"/>
          <w:szCs w:val="24"/>
          <w:lang w:bidi="ar"/>
        </w:rPr>
        <w:t>以及无支长度</w:t>
      </w:r>
      <w:proofErr w:type="gramEnd"/>
      <w:r>
        <w:rPr>
          <w:rFonts w:ascii="Times New Roman" w:eastAsia="宋体" w:hAnsi="Times New Roman" w:cs="Times New Roman" w:hint="eastAsia"/>
          <w:kern w:val="0"/>
          <w:sz w:val="24"/>
          <w:szCs w:val="24"/>
          <w:lang w:bidi="ar"/>
        </w:rPr>
        <w:t>的</w:t>
      </w:r>
      <w:r>
        <w:rPr>
          <w:rFonts w:ascii="Times New Roman" w:eastAsia="宋体" w:hAnsi="Times New Roman" w:cs="Times New Roman" w:hint="eastAsia"/>
          <w:kern w:val="0"/>
          <w:sz w:val="24"/>
          <w:szCs w:val="24"/>
          <w:lang w:bidi="ar"/>
        </w:rPr>
        <w:t>1/25</w:t>
      </w:r>
      <w:bookmarkStart w:id="488" w:name="OLE_LINK52"/>
      <w:bookmarkEnd w:id="483"/>
      <w:bookmarkEnd w:id="484"/>
      <w:bookmarkEnd w:id="485"/>
      <w:r>
        <w:rPr>
          <w:rFonts w:ascii="Times New Roman" w:hAnsi="Times New Roman" w:cs="Times New Roman" w:hint="eastAsia"/>
          <w:color w:val="000000"/>
          <w:sz w:val="24"/>
          <w:szCs w:val="21"/>
        </w:rPr>
        <w:t>。</w:t>
      </w:r>
    </w:p>
    <w:p w14:paraId="7A42F7B1" w14:textId="77777777" w:rsidR="00B35DAB" w:rsidRDefault="001E13EE">
      <w:pPr>
        <w:spacing w:line="360" w:lineRule="auto"/>
        <w:rPr>
          <w:rFonts w:ascii="Times New Roman" w:hAnsi="Times New Roman" w:cs="Times New Roman"/>
          <w:sz w:val="24"/>
        </w:rPr>
      </w:pPr>
      <w:bookmarkStart w:id="489" w:name="OLE_LINK2"/>
      <w:bookmarkEnd w:id="486"/>
      <w:bookmarkEnd w:id="488"/>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外包式钢板组合墙</w:t>
      </w:r>
      <w:bookmarkEnd w:id="489"/>
      <w:r>
        <w:rPr>
          <w:rFonts w:ascii="Times New Roman" w:hAnsi="Times New Roman" w:cs="Times New Roman" w:hint="eastAsia"/>
          <w:color w:val="000000"/>
          <w:sz w:val="24"/>
          <w:szCs w:val="21"/>
        </w:rPr>
        <w:t>中</w:t>
      </w:r>
      <w:bookmarkStart w:id="490" w:name="OLE_LINK36"/>
      <w:r>
        <w:rPr>
          <w:rFonts w:ascii="Times New Roman" w:hAnsi="Times New Roman" w:cs="Times New Roman" w:hint="eastAsia"/>
          <w:color w:val="000000"/>
          <w:sz w:val="24"/>
          <w:szCs w:val="21"/>
        </w:rPr>
        <w:t>外包钢板</w:t>
      </w:r>
      <w:bookmarkStart w:id="491" w:name="OLE_LINK37"/>
      <w:r>
        <w:rPr>
          <w:rFonts w:ascii="Times New Roman" w:hAnsi="Times New Roman" w:cs="Times New Roman" w:hint="eastAsia"/>
          <w:color w:val="000000"/>
          <w:sz w:val="24"/>
          <w:szCs w:val="21"/>
        </w:rPr>
        <w:t>对应</w:t>
      </w:r>
      <w:bookmarkEnd w:id="491"/>
      <w:r>
        <w:rPr>
          <w:rFonts w:ascii="Times New Roman" w:hAnsi="Times New Roman" w:cs="Times New Roman" w:hint="eastAsia"/>
          <w:color w:val="000000"/>
          <w:sz w:val="24"/>
          <w:szCs w:val="21"/>
        </w:rPr>
        <w:t>的</w:t>
      </w:r>
      <w:proofErr w:type="gramStart"/>
      <w:r>
        <w:rPr>
          <w:rFonts w:ascii="Times New Roman" w:hAnsi="Times New Roman" w:cs="Times New Roman"/>
          <w:color w:val="000000"/>
          <w:sz w:val="24"/>
          <w:szCs w:val="21"/>
        </w:rPr>
        <w:t>含</w:t>
      </w:r>
      <w:bookmarkEnd w:id="490"/>
      <w:r>
        <w:rPr>
          <w:rFonts w:ascii="Times New Roman" w:hAnsi="Times New Roman" w:cs="Times New Roman"/>
          <w:color w:val="000000"/>
          <w:sz w:val="24"/>
          <w:szCs w:val="21"/>
        </w:rPr>
        <w:t>钢率宜</w:t>
      </w:r>
      <w:proofErr w:type="gramEnd"/>
      <w:r>
        <w:rPr>
          <w:rFonts w:ascii="Times New Roman" w:hAnsi="Times New Roman" w:cs="Times New Roman" w:hint="eastAsia"/>
          <w:color w:val="000000"/>
          <w:sz w:val="24"/>
          <w:szCs w:val="21"/>
        </w:rPr>
        <w:t>控制在</w:t>
      </w:r>
      <w:bookmarkStart w:id="492" w:name="OLE_LINK41"/>
      <w:r>
        <w:rPr>
          <w:rFonts w:ascii="Times New Roman" w:hAnsi="Times New Roman" w:cs="Times New Roman"/>
          <w:color w:val="000000"/>
          <w:sz w:val="24"/>
          <w:szCs w:val="21"/>
        </w:rPr>
        <w:t>2%~8%</w:t>
      </w:r>
      <w:r>
        <w:rPr>
          <w:rFonts w:ascii="Times New Roman" w:hAnsi="Times New Roman" w:cs="Times New Roman"/>
          <w:color w:val="000000"/>
          <w:sz w:val="24"/>
          <w:szCs w:val="21"/>
        </w:rPr>
        <w:t>，</w:t>
      </w:r>
      <w:r>
        <w:rPr>
          <w:rFonts w:ascii="Times New Roman" w:hAnsi="Times New Roman" w:cs="Times New Roman" w:hint="eastAsia"/>
          <w:color w:val="000000"/>
          <w:sz w:val="24"/>
          <w:szCs w:val="21"/>
        </w:rPr>
        <w:t>外包</w:t>
      </w:r>
      <w:r>
        <w:rPr>
          <w:rFonts w:ascii="Times New Roman" w:hAnsi="Times New Roman" w:cs="Times New Roman"/>
          <w:color w:val="000000"/>
          <w:sz w:val="24"/>
          <w:szCs w:val="21"/>
        </w:rPr>
        <w:t>钢板</w:t>
      </w:r>
      <w:r>
        <w:rPr>
          <w:rFonts w:ascii="Times New Roman" w:hAnsi="Times New Roman" w:cs="Times New Roman" w:hint="eastAsia"/>
          <w:color w:val="000000"/>
          <w:sz w:val="24"/>
          <w:szCs w:val="21"/>
        </w:rPr>
        <w:t>的</w:t>
      </w:r>
      <w:r>
        <w:rPr>
          <w:rFonts w:ascii="Times New Roman" w:hAnsi="Times New Roman" w:cs="Times New Roman"/>
          <w:color w:val="000000"/>
          <w:sz w:val="24"/>
          <w:szCs w:val="21"/>
        </w:rPr>
        <w:t>厚度不宜小于</w:t>
      </w:r>
      <w:bookmarkStart w:id="493" w:name="OLE_LINK38"/>
      <w:r>
        <w:rPr>
          <w:rFonts w:ascii="Times New Roman" w:hAnsi="Times New Roman" w:cs="Times New Roman"/>
          <w:color w:val="000000"/>
          <w:sz w:val="24"/>
          <w:szCs w:val="21"/>
        </w:rPr>
        <w:t>10mm</w:t>
      </w:r>
      <w:bookmarkEnd w:id="492"/>
      <w:bookmarkEnd w:id="493"/>
      <w:r>
        <w:rPr>
          <w:rFonts w:ascii="Times New Roman" w:hAnsi="Times New Roman" w:cs="Times New Roman" w:hint="eastAsia"/>
          <w:color w:val="000000"/>
          <w:sz w:val="24"/>
          <w:szCs w:val="21"/>
        </w:rPr>
        <w:t>，且不应小于</w:t>
      </w:r>
      <w:bookmarkStart w:id="494" w:name="OLE_LINK39"/>
      <w:r>
        <w:rPr>
          <w:rFonts w:ascii="Times New Roman" w:hAnsi="Times New Roman" w:cs="Times New Roman" w:hint="eastAsia"/>
          <w:color w:val="000000"/>
          <w:sz w:val="24"/>
          <w:szCs w:val="21"/>
        </w:rPr>
        <w:t>6mm</w:t>
      </w:r>
      <w:bookmarkEnd w:id="494"/>
      <w:r>
        <w:rPr>
          <w:rFonts w:ascii="Times New Roman" w:hAnsi="Times New Roman" w:cs="Times New Roman"/>
          <w:sz w:val="24"/>
        </w:rPr>
        <w:t>。</w:t>
      </w:r>
      <w:bookmarkEnd w:id="487"/>
    </w:p>
    <w:p w14:paraId="656FFFCD" w14:textId="77777777" w:rsidR="00B35DAB" w:rsidRDefault="001E13EE">
      <w:pPr>
        <w:spacing w:line="360" w:lineRule="auto"/>
        <w:rPr>
          <w:rFonts w:ascii="Times New Roman" w:eastAsia="宋体" w:hAnsi="Times New Roman" w:cs="Times New Roman"/>
          <w:spacing w:val="-4"/>
          <w:sz w:val="24"/>
        </w:rPr>
      </w:pPr>
      <w:bookmarkStart w:id="495" w:name="OLE_LINK7"/>
      <w:r>
        <w:rPr>
          <w:rFonts w:ascii="Times New Roman" w:eastAsia="宋体" w:hAnsi="Times New Roman" w:cs="Times New Roman"/>
          <w:b/>
          <w:bCs/>
          <w:kern w:val="0"/>
          <w:sz w:val="24"/>
          <w:szCs w:val="24"/>
          <w:lang w:bidi="ar"/>
        </w:rPr>
        <w:t>6.3.</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  </w:t>
      </w:r>
      <w:bookmarkStart w:id="496" w:name="OLE_LINK6"/>
      <w:bookmarkEnd w:id="495"/>
      <w:proofErr w:type="gramStart"/>
      <w:r>
        <w:rPr>
          <w:rFonts w:ascii="Times New Roman" w:eastAsia="宋体" w:hAnsi="Times New Roman" w:cs="Times New Roman" w:hint="eastAsia"/>
          <w:kern w:val="0"/>
          <w:sz w:val="24"/>
          <w:szCs w:val="24"/>
          <w:lang w:bidi="ar"/>
        </w:rPr>
        <w:t>一</w:t>
      </w:r>
      <w:proofErr w:type="gramEnd"/>
      <w:r>
        <w:rPr>
          <w:rFonts w:ascii="Times New Roman" w:eastAsia="宋体" w:hAnsi="Times New Roman" w:cs="Times New Roman" w:hint="eastAsia"/>
          <w:kern w:val="0"/>
          <w:sz w:val="24"/>
          <w:szCs w:val="24"/>
          <w:lang w:bidi="ar"/>
        </w:rPr>
        <w:t>字型</w:t>
      </w:r>
      <w:r>
        <w:rPr>
          <w:rFonts w:ascii="Times New Roman" w:hAnsi="Times New Roman" w:cs="Times New Roman" w:hint="eastAsia"/>
          <w:color w:val="000000"/>
          <w:sz w:val="24"/>
          <w:szCs w:val="21"/>
        </w:rPr>
        <w:t>外包式钢板组合墙，以及</w:t>
      </w:r>
      <w:r>
        <w:rPr>
          <w:rFonts w:ascii="Times New Roman" w:hAnsi="Times New Roman" w:cs="Times New Roman"/>
          <w:color w:val="000000"/>
          <w:sz w:val="24"/>
          <w:szCs w:val="21"/>
        </w:rPr>
        <w:t>L</w:t>
      </w:r>
      <w:r>
        <w:rPr>
          <w:rFonts w:ascii="Times New Roman" w:hAnsi="Times New Roman" w:cs="Times New Roman" w:hint="eastAsia"/>
          <w:color w:val="000000"/>
          <w:sz w:val="24"/>
          <w:szCs w:val="21"/>
        </w:rPr>
        <w:t>形、</w:t>
      </w:r>
      <w:r>
        <w:rPr>
          <w:rFonts w:ascii="Times New Roman" w:hAnsi="Times New Roman" w:cs="Times New Roman"/>
          <w:color w:val="000000"/>
          <w:sz w:val="24"/>
          <w:szCs w:val="21"/>
        </w:rPr>
        <w:t>T</w:t>
      </w:r>
      <w:r>
        <w:rPr>
          <w:rFonts w:ascii="Times New Roman" w:hAnsi="Times New Roman" w:cs="Times New Roman" w:hint="eastAsia"/>
          <w:color w:val="000000"/>
          <w:sz w:val="24"/>
          <w:szCs w:val="21"/>
        </w:rPr>
        <w:t>形外包式钢板组合</w:t>
      </w:r>
      <w:proofErr w:type="gramStart"/>
      <w:r>
        <w:rPr>
          <w:rFonts w:ascii="Times New Roman" w:hAnsi="Times New Roman" w:cs="Times New Roman" w:hint="eastAsia"/>
          <w:color w:val="000000"/>
          <w:sz w:val="24"/>
          <w:szCs w:val="21"/>
        </w:rPr>
        <w:t>墙各肢</w:t>
      </w:r>
      <w:proofErr w:type="gramEnd"/>
      <w:r>
        <w:rPr>
          <w:rFonts w:ascii="Times New Roman" w:hAnsi="Times New Roman" w:cs="Times New Roman" w:hint="eastAsia"/>
          <w:color w:val="000000"/>
          <w:sz w:val="24"/>
          <w:szCs w:val="21"/>
        </w:rPr>
        <w:t>的截面</w:t>
      </w:r>
      <w:proofErr w:type="gramStart"/>
      <w:r>
        <w:rPr>
          <w:rFonts w:ascii="Times New Roman" w:hAnsi="Times New Roman" w:cs="Times New Roman" w:hint="eastAsia"/>
          <w:color w:val="000000"/>
          <w:sz w:val="24"/>
          <w:szCs w:val="21"/>
        </w:rPr>
        <w:t>高厚比应</w:t>
      </w:r>
      <w:proofErr w:type="gramEnd"/>
      <w:r>
        <w:rPr>
          <w:rFonts w:ascii="Times New Roman" w:hAnsi="Times New Roman" w:cs="Times New Roman" w:hint="eastAsia"/>
          <w:color w:val="000000"/>
          <w:sz w:val="24"/>
          <w:szCs w:val="21"/>
        </w:rPr>
        <w:t>大于</w:t>
      </w:r>
      <w:r>
        <w:rPr>
          <w:rFonts w:ascii="Times New Roman" w:hAnsi="Times New Roman" w:cs="Times New Roman"/>
          <w:color w:val="000000"/>
          <w:sz w:val="24"/>
          <w:szCs w:val="21"/>
        </w:rPr>
        <w:t>4</w:t>
      </w:r>
      <w:r>
        <w:rPr>
          <w:rFonts w:ascii="Times New Roman" w:eastAsia="宋体" w:hAnsi="Times New Roman" w:cs="Times New Roman"/>
          <w:spacing w:val="-4"/>
          <w:sz w:val="24"/>
        </w:rPr>
        <w:t>。</w:t>
      </w:r>
    </w:p>
    <w:p w14:paraId="32558219" w14:textId="77777777" w:rsidR="00B35DAB" w:rsidRDefault="001E13EE">
      <w:pPr>
        <w:spacing w:line="360" w:lineRule="auto"/>
        <w:rPr>
          <w:rFonts w:ascii="Times New Roman" w:hAnsi="Times New Roman" w:cs="Times New Roman"/>
          <w:color w:val="000000"/>
          <w:sz w:val="24"/>
          <w:szCs w:val="21"/>
        </w:rPr>
      </w:pPr>
      <w:bookmarkStart w:id="497" w:name="OLE_LINK58"/>
      <w:bookmarkStart w:id="498" w:name="OLE_LINK35"/>
      <w:bookmarkEnd w:id="496"/>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4</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外包式钢板组合墙的墙体连接构造采用</w:t>
      </w:r>
      <w:proofErr w:type="gramStart"/>
      <w:r>
        <w:rPr>
          <w:rFonts w:ascii="Times New Roman" w:hAnsi="Times New Roman" w:cs="Times New Roman" w:hint="eastAsia"/>
          <w:color w:val="000000"/>
          <w:sz w:val="24"/>
          <w:szCs w:val="21"/>
        </w:rPr>
        <w:t>栓</w:t>
      </w:r>
      <w:proofErr w:type="gramEnd"/>
      <w:r>
        <w:rPr>
          <w:rFonts w:ascii="Times New Roman" w:hAnsi="Times New Roman" w:cs="Times New Roman" w:hint="eastAsia"/>
          <w:color w:val="000000"/>
          <w:sz w:val="24"/>
          <w:szCs w:val="21"/>
        </w:rPr>
        <w:t>钉时，</w:t>
      </w:r>
      <w:bookmarkStart w:id="499" w:name="OLE_LINK47"/>
      <w:proofErr w:type="gramStart"/>
      <w:r>
        <w:rPr>
          <w:rFonts w:ascii="Times New Roman" w:hAnsi="Times New Roman" w:cs="Times New Roman" w:hint="eastAsia"/>
          <w:color w:val="000000"/>
          <w:sz w:val="24"/>
          <w:szCs w:val="21"/>
        </w:rPr>
        <w:t>栓</w:t>
      </w:r>
      <w:proofErr w:type="gramEnd"/>
      <w:r>
        <w:rPr>
          <w:rFonts w:ascii="Times New Roman" w:hAnsi="Times New Roman" w:cs="Times New Roman" w:hint="eastAsia"/>
          <w:color w:val="000000"/>
          <w:sz w:val="24"/>
          <w:szCs w:val="21"/>
        </w:rPr>
        <w:t>钉的直径、长度、间距需符合下列规定：</w:t>
      </w:r>
    </w:p>
    <w:p w14:paraId="156CD0F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bookmarkStart w:id="500" w:name="OLE_LINK63"/>
      <w:bookmarkStart w:id="501" w:name="OLE_LINK57"/>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钉直径不应大于钢板厚度的</w:t>
      </w:r>
      <w:r>
        <w:rPr>
          <w:rFonts w:ascii="Times New Roman" w:eastAsia="宋体" w:hAnsi="Times New Roman" w:cs="Times New Roman" w:hint="eastAsia"/>
          <w:spacing w:val="-4"/>
          <w:sz w:val="24"/>
        </w:rPr>
        <w:t>1.5</w:t>
      </w:r>
      <w:r>
        <w:rPr>
          <w:rFonts w:ascii="Times New Roman" w:eastAsia="宋体" w:hAnsi="Times New Roman" w:cs="Times New Roman" w:hint="eastAsia"/>
          <w:spacing w:val="-4"/>
          <w:sz w:val="24"/>
        </w:rPr>
        <w:t>倍；</w:t>
      </w:r>
    </w:p>
    <w:bookmarkEnd w:id="500"/>
    <w:p w14:paraId="0A99BCC6"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lastRenderedPageBreak/>
        <w:t>2</w:t>
      </w:r>
      <w:r>
        <w:rPr>
          <w:rFonts w:ascii="Times New Roman" w:eastAsia="宋体" w:hAnsi="Times New Roman" w:cs="Times New Roman"/>
          <w:spacing w:val="-4"/>
          <w:sz w:val="24"/>
        </w:rPr>
        <w:t xml:space="preserve">  </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钉长度不宜小于</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钉直径的</w:t>
      </w:r>
      <w:r>
        <w:rPr>
          <w:rFonts w:ascii="Times New Roman" w:eastAsia="宋体" w:hAnsi="Times New Roman" w:cs="Times New Roman" w:hint="eastAsia"/>
          <w:spacing w:val="-4"/>
          <w:sz w:val="24"/>
        </w:rPr>
        <w:t>8</w:t>
      </w:r>
      <w:r>
        <w:rPr>
          <w:rFonts w:ascii="Times New Roman" w:eastAsia="宋体" w:hAnsi="Times New Roman" w:cs="Times New Roman" w:hint="eastAsia"/>
          <w:spacing w:val="-4"/>
          <w:sz w:val="24"/>
        </w:rPr>
        <w:t>倍；</w:t>
      </w:r>
    </w:p>
    <w:p w14:paraId="46EBA30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钉间距不应小于</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钉直径的</w:t>
      </w:r>
      <w:r>
        <w:rPr>
          <w:rFonts w:ascii="Times New Roman" w:eastAsia="宋体" w:hAnsi="Times New Roman" w:cs="Times New Roman" w:hint="eastAsia"/>
          <w:spacing w:val="-4"/>
          <w:sz w:val="24"/>
        </w:rPr>
        <w:t>4</w:t>
      </w:r>
      <w:r>
        <w:rPr>
          <w:rFonts w:ascii="Times New Roman" w:eastAsia="宋体" w:hAnsi="Times New Roman" w:cs="Times New Roman" w:hint="eastAsia"/>
          <w:spacing w:val="-4"/>
          <w:sz w:val="24"/>
        </w:rPr>
        <w:t>倍，</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钉边距不宜小于</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钉直径的</w:t>
      </w:r>
      <w:r>
        <w:rPr>
          <w:rFonts w:ascii="Times New Roman" w:eastAsia="宋体" w:hAnsi="Times New Roman" w:cs="Times New Roman" w:hint="eastAsia"/>
          <w:spacing w:val="-4"/>
          <w:sz w:val="24"/>
        </w:rPr>
        <w:t>1.5</w:t>
      </w:r>
      <w:r>
        <w:rPr>
          <w:rFonts w:ascii="Times New Roman" w:eastAsia="宋体" w:hAnsi="Times New Roman" w:cs="Times New Roman" w:hint="eastAsia"/>
          <w:spacing w:val="-4"/>
          <w:sz w:val="24"/>
        </w:rPr>
        <w:t>倍。</w:t>
      </w:r>
      <w:bookmarkEnd w:id="499"/>
    </w:p>
    <w:p w14:paraId="72656332" w14:textId="77777777" w:rsidR="00B35DAB" w:rsidRDefault="001E13EE">
      <w:pPr>
        <w:spacing w:line="360" w:lineRule="auto"/>
        <w:rPr>
          <w:rFonts w:ascii="Times New Roman" w:hAnsi="Times New Roman" w:cs="Times New Roman"/>
          <w:color w:val="000000"/>
          <w:sz w:val="24"/>
          <w:szCs w:val="21"/>
        </w:rPr>
      </w:pPr>
      <w:bookmarkStart w:id="502" w:name="OLE_LINK59"/>
      <w:bookmarkEnd w:id="497"/>
      <w:bookmarkEnd w:id="501"/>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5</w:t>
      </w:r>
      <w:r>
        <w:rPr>
          <w:rFonts w:ascii="Times New Roman" w:eastAsia="宋体" w:hAnsi="Times New Roman" w:cs="Times New Roman"/>
          <w:b/>
          <w:bCs/>
          <w:kern w:val="0"/>
          <w:sz w:val="24"/>
          <w:szCs w:val="24"/>
          <w:lang w:bidi="ar"/>
        </w:rPr>
        <w:t xml:space="preserve">  </w:t>
      </w:r>
      <w:bookmarkStart w:id="503" w:name="OLE_LINK45"/>
      <w:r>
        <w:rPr>
          <w:rFonts w:ascii="Times New Roman" w:hAnsi="Times New Roman" w:cs="Times New Roman" w:hint="eastAsia"/>
          <w:color w:val="000000"/>
          <w:sz w:val="24"/>
          <w:szCs w:val="21"/>
        </w:rPr>
        <w:t>外包式钢板组合墙</w:t>
      </w:r>
      <w:bookmarkEnd w:id="498"/>
      <w:r>
        <w:rPr>
          <w:rFonts w:ascii="Times New Roman" w:hAnsi="Times New Roman" w:cs="Times New Roman" w:hint="eastAsia"/>
          <w:color w:val="000000"/>
          <w:sz w:val="24"/>
          <w:szCs w:val="21"/>
        </w:rPr>
        <w:t>的墙体连接构造采用</w:t>
      </w:r>
      <w:bookmarkStart w:id="504" w:name="OLE_LINK96"/>
      <w:proofErr w:type="gramStart"/>
      <w:r>
        <w:rPr>
          <w:rFonts w:ascii="Times New Roman" w:hAnsi="Times New Roman" w:cs="Times New Roman" w:hint="eastAsia"/>
          <w:color w:val="000000"/>
          <w:sz w:val="24"/>
          <w:szCs w:val="21"/>
        </w:rPr>
        <w:t>栓</w:t>
      </w:r>
      <w:proofErr w:type="gramEnd"/>
      <w:r>
        <w:rPr>
          <w:rFonts w:ascii="Times New Roman" w:hAnsi="Times New Roman" w:cs="Times New Roman" w:hint="eastAsia"/>
          <w:color w:val="000000"/>
          <w:sz w:val="24"/>
          <w:szCs w:val="21"/>
        </w:rPr>
        <w:t>钉、螺栓、</w:t>
      </w:r>
      <w:r>
        <w:rPr>
          <w:rFonts w:ascii="Times New Roman" w:hAnsi="Times New Roman" w:cs="Times New Roman" w:hint="eastAsia"/>
          <w:color w:val="000000"/>
          <w:sz w:val="24"/>
          <w:szCs w:val="21"/>
        </w:rPr>
        <w:t>J</w:t>
      </w:r>
      <w:r>
        <w:rPr>
          <w:rFonts w:ascii="Times New Roman" w:hAnsi="Times New Roman" w:cs="Times New Roman" w:hint="eastAsia"/>
          <w:color w:val="000000"/>
          <w:sz w:val="24"/>
          <w:szCs w:val="21"/>
        </w:rPr>
        <w:t>型钩</w:t>
      </w:r>
      <w:bookmarkEnd w:id="504"/>
      <w:r>
        <w:rPr>
          <w:rFonts w:ascii="Times New Roman" w:hAnsi="Times New Roman" w:cs="Times New Roman" w:hint="eastAsia"/>
          <w:color w:val="000000"/>
          <w:sz w:val="24"/>
          <w:szCs w:val="21"/>
        </w:rPr>
        <w:t>时，</w:t>
      </w:r>
      <w:bookmarkEnd w:id="503"/>
      <w:proofErr w:type="gramStart"/>
      <w:r>
        <w:rPr>
          <w:rFonts w:ascii="Times New Roman" w:hAnsi="Times New Roman" w:cs="Times New Roman" w:hint="eastAsia"/>
          <w:color w:val="000000"/>
          <w:sz w:val="24"/>
          <w:szCs w:val="21"/>
        </w:rPr>
        <w:t>栓</w:t>
      </w:r>
      <w:proofErr w:type="gramEnd"/>
      <w:r>
        <w:rPr>
          <w:rFonts w:ascii="Times New Roman" w:hAnsi="Times New Roman" w:cs="Times New Roman" w:hint="eastAsia"/>
          <w:color w:val="000000"/>
          <w:sz w:val="24"/>
          <w:szCs w:val="21"/>
        </w:rPr>
        <w:t>钉、螺栓、</w:t>
      </w:r>
      <w:r>
        <w:rPr>
          <w:rFonts w:ascii="Times New Roman" w:hAnsi="Times New Roman" w:cs="Times New Roman"/>
          <w:color w:val="000000"/>
          <w:sz w:val="24"/>
          <w:szCs w:val="21"/>
        </w:rPr>
        <w:t>J</w:t>
      </w:r>
      <w:r>
        <w:rPr>
          <w:rFonts w:ascii="Times New Roman" w:hAnsi="Times New Roman" w:cs="Times New Roman" w:hint="eastAsia"/>
          <w:color w:val="000000"/>
          <w:sz w:val="24"/>
          <w:szCs w:val="21"/>
        </w:rPr>
        <w:t>型钩的间距与</w:t>
      </w:r>
      <w:bookmarkStart w:id="505" w:name="OLE_LINK70"/>
      <w:r>
        <w:rPr>
          <w:rFonts w:ascii="Times New Roman" w:hAnsi="Times New Roman" w:cs="Times New Roman" w:hint="eastAsia"/>
          <w:color w:val="000000"/>
          <w:sz w:val="24"/>
          <w:szCs w:val="21"/>
        </w:rPr>
        <w:t>外包钢板厚度的比值应符合下式规定：</w:t>
      </w:r>
      <w:bookmarkEnd w:id="505"/>
    </w:p>
    <w:tbl>
      <w:tblPr>
        <w:tblW w:w="0" w:type="auto"/>
        <w:tblInd w:w="108" w:type="dxa"/>
        <w:tblLook w:val="04A0" w:firstRow="1" w:lastRow="0" w:firstColumn="1" w:lastColumn="0" w:noHBand="0" w:noVBand="1"/>
      </w:tblPr>
      <w:tblGrid>
        <w:gridCol w:w="707"/>
        <w:gridCol w:w="6446"/>
        <w:gridCol w:w="1267"/>
      </w:tblGrid>
      <w:tr w:rsidR="00B35DAB" w14:paraId="778451C8" w14:textId="77777777">
        <w:tc>
          <w:tcPr>
            <w:tcW w:w="707" w:type="dxa"/>
            <w:shd w:val="clear" w:color="auto" w:fill="auto"/>
          </w:tcPr>
          <w:p w14:paraId="39FB47CC" w14:textId="77777777" w:rsidR="00B35DAB" w:rsidRDefault="00B35DAB">
            <w:pPr>
              <w:rPr>
                <w:sz w:val="24"/>
                <w:szCs w:val="24"/>
              </w:rPr>
            </w:pPr>
            <w:bookmarkStart w:id="506" w:name="OLE_LINK71"/>
            <w:bookmarkEnd w:id="502"/>
          </w:p>
        </w:tc>
        <w:bookmarkStart w:id="507" w:name="OLE_LINK8"/>
        <w:tc>
          <w:tcPr>
            <w:tcW w:w="6446" w:type="dxa"/>
            <w:shd w:val="clear" w:color="auto" w:fill="auto"/>
          </w:tcPr>
          <w:p w14:paraId="77FE2F61" w14:textId="77777777" w:rsidR="00B35DAB" w:rsidRDefault="001E13EE">
            <w:pPr>
              <w:jc w:val="center"/>
              <w:rPr>
                <w:sz w:val="24"/>
                <w:szCs w:val="24"/>
                <w:vertAlign w:val="subscript"/>
              </w:rPr>
            </w:pPr>
            <w:r>
              <w:rPr>
                <w:rFonts w:hint="eastAsia"/>
                <w:position w:val="-16"/>
              </w:rPr>
              <w:object w:dxaOrig="1965" w:dyaOrig="435" w14:anchorId="761F3582">
                <v:shape id="_x0000_i1114" type="#_x0000_t75" style="width:98.25pt;height:21.75pt" o:ole="">
                  <v:imagedata r:id="rId184" o:title=""/>
                </v:shape>
                <o:OLEObject Type="Embed" ProgID="Equation.DSMT4" ShapeID="_x0000_i1114" DrawAspect="Content" ObjectID="_1834747389" r:id="rId185"/>
              </w:object>
            </w:r>
            <w:bookmarkEnd w:id="507"/>
          </w:p>
        </w:tc>
        <w:tc>
          <w:tcPr>
            <w:tcW w:w="1267" w:type="dxa"/>
            <w:shd w:val="clear" w:color="auto" w:fill="auto"/>
            <w:vAlign w:val="center"/>
          </w:tcPr>
          <w:p w14:paraId="6D6C8702" w14:textId="0618FF36" w:rsidR="00B35DAB" w:rsidRDefault="001E13EE">
            <w:pPr>
              <w:jc w:val="right"/>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6.</w:t>
            </w: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5</w:t>
            </w:r>
            <w:r>
              <w:rPr>
                <w:rFonts w:ascii="Times New Roman" w:hAnsi="Times New Roman" w:cs="Times New Roman"/>
                <w:sz w:val="24"/>
                <w:szCs w:val="24"/>
              </w:rPr>
              <w:t>）</w:t>
            </w:r>
          </w:p>
        </w:tc>
      </w:tr>
    </w:tbl>
    <w:p w14:paraId="1A79E15B" w14:textId="77777777" w:rsidR="00B35DAB" w:rsidRDefault="00B35DAB">
      <w:pPr>
        <w:spacing w:line="120" w:lineRule="exact"/>
        <w:ind w:firstLine="560"/>
        <w:rPr>
          <w:sz w:val="24"/>
          <w:szCs w:val="24"/>
        </w:rPr>
      </w:pPr>
    </w:p>
    <w:tbl>
      <w:tblPr>
        <w:tblW w:w="0" w:type="auto"/>
        <w:tblInd w:w="108" w:type="dxa"/>
        <w:tblLook w:val="04A0" w:firstRow="1" w:lastRow="0" w:firstColumn="1" w:lastColumn="0" w:noHBand="0" w:noVBand="1"/>
      </w:tblPr>
      <w:tblGrid>
        <w:gridCol w:w="1124"/>
        <w:gridCol w:w="696"/>
        <w:gridCol w:w="6600"/>
      </w:tblGrid>
      <w:tr w:rsidR="00B35DAB" w14:paraId="74928CFB" w14:textId="77777777">
        <w:tc>
          <w:tcPr>
            <w:tcW w:w="1124" w:type="dxa"/>
            <w:shd w:val="clear" w:color="auto" w:fill="auto"/>
          </w:tcPr>
          <w:p w14:paraId="50C71662"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bookmarkStart w:id="508" w:name="OLE_LINK27"/>
            <w:proofErr w:type="spellStart"/>
            <w:r>
              <w:rPr>
                <w:rFonts w:ascii="Times New Roman" w:hAnsi="Times New Roman" w:cs="Times New Roman"/>
                <w:i/>
                <w:iCs/>
                <w:sz w:val="24"/>
                <w:szCs w:val="24"/>
              </w:rPr>
              <w:t>s</w:t>
            </w:r>
            <w:r>
              <w:rPr>
                <w:rFonts w:ascii="Times New Roman" w:hAnsi="Times New Roman" w:cs="Times New Roman"/>
                <w:sz w:val="24"/>
                <w:szCs w:val="24"/>
                <w:vertAlign w:val="subscript"/>
              </w:rPr>
              <w:t>st</w:t>
            </w:r>
            <w:bookmarkEnd w:id="508"/>
            <w:proofErr w:type="spellEnd"/>
          </w:p>
        </w:tc>
        <w:tc>
          <w:tcPr>
            <w:tcW w:w="696" w:type="dxa"/>
            <w:shd w:val="clear" w:color="auto" w:fill="auto"/>
          </w:tcPr>
          <w:p w14:paraId="00B27B88"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600" w:type="dxa"/>
            <w:shd w:val="clear" w:color="auto" w:fill="auto"/>
          </w:tcPr>
          <w:p w14:paraId="5A39C049" w14:textId="77777777" w:rsidR="00B35DAB" w:rsidRDefault="001E13EE">
            <w:pPr>
              <w:spacing w:line="324" w:lineRule="auto"/>
              <w:rPr>
                <w:rFonts w:ascii="Times New Roman" w:hAnsi="Times New Roman" w:cs="Times New Roman"/>
                <w:sz w:val="24"/>
                <w:szCs w:val="24"/>
              </w:rPr>
            </w:pPr>
            <w:bookmarkStart w:id="509" w:name="OLE_LINK72"/>
            <w:r>
              <w:rPr>
                <w:rFonts w:ascii="Times New Roman" w:hAnsi="Times New Roman" w:cs="Times New Roman" w:hint="eastAsia"/>
                <w:sz w:val="24"/>
                <w:szCs w:val="24"/>
              </w:rPr>
              <w:t>墙体</w:t>
            </w:r>
            <w:bookmarkEnd w:id="509"/>
            <w:proofErr w:type="gramStart"/>
            <w:r>
              <w:rPr>
                <w:rFonts w:ascii="Times New Roman" w:hAnsi="Times New Roman" w:cs="Times New Roman" w:hint="eastAsia"/>
                <w:sz w:val="24"/>
                <w:szCs w:val="24"/>
              </w:rPr>
              <w:t>栓</w:t>
            </w:r>
            <w:proofErr w:type="gramEnd"/>
            <w:r>
              <w:rPr>
                <w:rFonts w:ascii="Times New Roman" w:hAnsi="Times New Roman" w:cs="Times New Roman" w:hint="eastAsia"/>
                <w:sz w:val="24"/>
                <w:szCs w:val="24"/>
              </w:rPr>
              <w:t>钉或螺栓间距（</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r>
              <w:rPr>
                <w:rFonts w:ascii="Times New Roman" w:hAnsi="Times New Roman" w:cs="Times New Roman"/>
                <w:sz w:val="24"/>
                <w:szCs w:val="24"/>
              </w:rPr>
              <w:t>；</w:t>
            </w:r>
          </w:p>
        </w:tc>
      </w:tr>
      <w:tr w:rsidR="00B35DAB" w14:paraId="18487C88" w14:textId="77777777">
        <w:tc>
          <w:tcPr>
            <w:tcW w:w="1124" w:type="dxa"/>
            <w:shd w:val="clear" w:color="auto" w:fill="auto"/>
          </w:tcPr>
          <w:p w14:paraId="35376408" w14:textId="77777777" w:rsidR="00B35DAB" w:rsidRDefault="001E13EE">
            <w:pPr>
              <w:spacing w:line="324" w:lineRule="auto"/>
              <w:jc w:val="right"/>
              <w:rPr>
                <w:rFonts w:ascii="Times New Roman" w:hAnsi="Times New Roman" w:cs="Times New Roman"/>
                <w:sz w:val="24"/>
                <w:szCs w:val="24"/>
              </w:rPr>
            </w:pPr>
            <w:proofErr w:type="spellStart"/>
            <w:r>
              <w:rPr>
                <w:rFonts w:ascii="Times New Roman" w:hAnsi="Times New Roman" w:cs="Times New Roman" w:hint="eastAsia"/>
                <w:i/>
                <w:iCs/>
                <w:sz w:val="24"/>
                <w:szCs w:val="24"/>
              </w:rPr>
              <w:t>f</w:t>
            </w:r>
            <w:r>
              <w:rPr>
                <w:rFonts w:ascii="Times New Roman" w:hAnsi="Times New Roman" w:cs="Times New Roman"/>
                <w:sz w:val="24"/>
                <w:szCs w:val="24"/>
                <w:vertAlign w:val="subscript"/>
              </w:rPr>
              <w:t>py</w:t>
            </w:r>
            <w:proofErr w:type="spellEnd"/>
          </w:p>
        </w:tc>
        <w:tc>
          <w:tcPr>
            <w:tcW w:w="696" w:type="dxa"/>
            <w:shd w:val="clear" w:color="auto" w:fill="auto"/>
          </w:tcPr>
          <w:p w14:paraId="290561A5"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600" w:type="dxa"/>
            <w:shd w:val="clear" w:color="auto" w:fill="auto"/>
          </w:tcPr>
          <w:p w14:paraId="4E7FCF82"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外包钢板的屈服强度（</w:t>
            </w:r>
            <w:r>
              <w:rPr>
                <w:rFonts w:ascii="Times New Roman" w:hAnsi="Times New Roman" w:cs="Times New Roman" w:hint="eastAsia"/>
                <w:sz w:val="24"/>
                <w:szCs w:val="24"/>
              </w:rPr>
              <w:t>N/mm</w:t>
            </w:r>
            <w:r>
              <w:rPr>
                <w:rFonts w:ascii="Times New Roman" w:hAnsi="Times New Roman" w:cs="Times New Roman"/>
                <w:sz w:val="24"/>
                <w:szCs w:val="24"/>
                <w:vertAlign w:val="superscript"/>
              </w:rPr>
              <w:t>2</w:t>
            </w:r>
            <w:r>
              <w:rPr>
                <w:rFonts w:ascii="Times New Roman" w:hAnsi="Times New Roman" w:cs="Times New Roman" w:hint="eastAsia"/>
                <w:sz w:val="24"/>
                <w:szCs w:val="24"/>
              </w:rPr>
              <w:t>）。</w:t>
            </w:r>
          </w:p>
        </w:tc>
      </w:tr>
    </w:tbl>
    <w:p w14:paraId="467764ED" w14:textId="77777777" w:rsidR="00B35DAB" w:rsidRDefault="001E13EE">
      <w:pPr>
        <w:spacing w:line="360" w:lineRule="auto"/>
        <w:rPr>
          <w:rFonts w:ascii="Times New Roman" w:hAnsi="Times New Roman" w:cs="Times New Roman"/>
          <w:color w:val="000000"/>
          <w:sz w:val="24"/>
          <w:szCs w:val="21"/>
        </w:rPr>
      </w:pPr>
      <w:bookmarkStart w:id="510" w:name="OLE_LINK95"/>
      <w:bookmarkEnd w:id="506"/>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6</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外包式钢板组合墙的墙体连接构造采用</w:t>
      </w:r>
      <w:bookmarkStart w:id="511" w:name="OLE_LINK76"/>
      <w:bookmarkStart w:id="512" w:name="OLE_LINK85"/>
      <w:r>
        <w:rPr>
          <w:rFonts w:ascii="Times New Roman" w:hAnsi="Times New Roman" w:cs="Times New Roman" w:hint="eastAsia"/>
          <w:color w:val="000000"/>
          <w:sz w:val="24"/>
          <w:szCs w:val="21"/>
        </w:rPr>
        <w:t>角钢</w:t>
      </w:r>
      <w:bookmarkEnd w:id="511"/>
      <w:r>
        <w:rPr>
          <w:rFonts w:ascii="Times New Roman" w:hAnsi="Times New Roman" w:cs="Times New Roman" w:hint="eastAsia"/>
          <w:color w:val="000000"/>
          <w:sz w:val="24"/>
          <w:szCs w:val="21"/>
        </w:rPr>
        <w:t>或</w:t>
      </w:r>
      <w:r>
        <w:rPr>
          <w:rFonts w:ascii="Times New Roman" w:hAnsi="Times New Roman" w:cs="Times New Roman" w:hint="eastAsia"/>
          <w:color w:val="000000"/>
          <w:sz w:val="24"/>
          <w:szCs w:val="21"/>
        </w:rPr>
        <w:t>T</w:t>
      </w:r>
      <w:r>
        <w:rPr>
          <w:rFonts w:ascii="Times New Roman" w:hAnsi="Times New Roman" w:cs="Times New Roman" w:hint="eastAsia"/>
          <w:color w:val="000000"/>
          <w:sz w:val="24"/>
          <w:szCs w:val="21"/>
        </w:rPr>
        <w:t>形加劲肋</w:t>
      </w:r>
      <w:bookmarkEnd w:id="512"/>
      <w:r>
        <w:rPr>
          <w:rFonts w:ascii="Times New Roman" w:hAnsi="Times New Roman" w:cs="Times New Roman" w:hint="eastAsia"/>
          <w:color w:val="000000"/>
          <w:sz w:val="24"/>
          <w:szCs w:val="21"/>
        </w:rPr>
        <w:t>时，相关构造应符合下列规定：</w:t>
      </w:r>
    </w:p>
    <w:p w14:paraId="45277E7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bookmarkStart w:id="513" w:name="OLE_LINK68"/>
      <w:bookmarkStart w:id="514" w:name="OLE_LINK100"/>
      <w:bookmarkEnd w:id="510"/>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连接件间距宜大于连接件高度的</w:t>
      </w:r>
      <w:r>
        <w:rPr>
          <w:rFonts w:ascii="Times New Roman" w:eastAsia="宋体" w:hAnsi="Times New Roman" w:cs="Times New Roman" w:hint="eastAsia"/>
          <w:spacing w:val="-4"/>
          <w:sz w:val="24"/>
        </w:rPr>
        <w:t>10</w:t>
      </w:r>
      <w:r>
        <w:rPr>
          <w:rFonts w:ascii="Times New Roman" w:eastAsia="宋体" w:hAnsi="Times New Roman" w:cs="Times New Roman" w:hint="eastAsia"/>
          <w:spacing w:val="-4"/>
          <w:sz w:val="24"/>
        </w:rPr>
        <w:t>倍；</w:t>
      </w:r>
    </w:p>
    <w:bookmarkEnd w:id="513"/>
    <w:p w14:paraId="172BE730"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连接件间距与</w:t>
      </w:r>
      <w:r>
        <w:rPr>
          <w:rFonts w:ascii="Times New Roman" w:hAnsi="Times New Roman" w:cs="Times New Roman" w:hint="eastAsia"/>
          <w:color w:val="000000"/>
          <w:sz w:val="24"/>
          <w:szCs w:val="21"/>
        </w:rPr>
        <w:t>外包钢板厚度的比值应符合下式规定：</w:t>
      </w:r>
    </w:p>
    <w:bookmarkEnd w:id="514"/>
    <w:tbl>
      <w:tblPr>
        <w:tblW w:w="0" w:type="auto"/>
        <w:tblInd w:w="108" w:type="dxa"/>
        <w:tblLook w:val="04A0" w:firstRow="1" w:lastRow="0" w:firstColumn="1" w:lastColumn="0" w:noHBand="0" w:noVBand="1"/>
      </w:tblPr>
      <w:tblGrid>
        <w:gridCol w:w="707"/>
        <w:gridCol w:w="6446"/>
        <w:gridCol w:w="1267"/>
      </w:tblGrid>
      <w:tr w:rsidR="00B35DAB" w14:paraId="3146034C" w14:textId="77777777">
        <w:tc>
          <w:tcPr>
            <w:tcW w:w="707" w:type="dxa"/>
            <w:shd w:val="clear" w:color="auto" w:fill="auto"/>
          </w:tcPr>
          <w:p w14:paraId="5A7E1E68" w14:textId="77777777" w:rsidR="00B35DAB" w:rsidRDefault="00B35DAB">
            <w:pPr>
              <w:rPr>
                <w:sz w:val="24"/>
                <w:szCs w:val="24"/>
              </w:rPr>
            </w:pPr>
          </w:p>
        </w:tc>
        <w:tc>
          <w:tcPr>
            <w:tcW w:w="6446" w:type="dxa"/>
            <w:shd w:val="clear" w:color="auto" w:fill="auto"/>
          </w:tcPr>
          <w:p w14:paraId="33615B64" w14:textId="77777777" w:rsidR="00B35DAB" w:rsidRDefault="001E13EE">
            <w:pPr>
              <w:jc w:val="center"/>
              <w:rPr>
                <w:sz w:val="24"/>
                <w:szCs w:val="24"/>
                <w:vertAlign w:val="subscript"/>
              </w:rPr>
            </w:pPr>
            <w:r>
              <w:rPr>
                <w:rFonts w:hint="eastAsia"/>
                <w:position w:val="-16"/>
              </w:rPr>
              <w:object w:dxaOrig="1905" w:dyaOrig="435" w14:anchorId="19F2C2F9">
                <v:shape id="_x0000_i1115" type="#_x0000_t75" style="width:95.25pt;height:21.75pt" o:ole="">
                  <v:imagedata r:id="rId186" o:title=""/>
                </v:shape>
                <o:OLEObject Type="Embed" ProgID="Equation.DSMT4" ShapeID="_x0000_i1115" DrawAspect="Content" ObjectID="_1834747390" r:id="rId187"/>
              </w:object>
            </w:r>
          </w:p>
        </w:tc>
        <w:tc>
          <w:tcPr>
            <w:tcW w:w="1267" w:type="dxa"/>
            <w:shd w:val="clear" w:color="auto" w:fill="auto"/>
            <w:vAlign w:val="center"/>
          </w:tcPr>
          <w:p w14:paraId="38FBDC7A" w14:textId="08036ED9" w:rsidR="00B35DAB" w:rsidRDefault="001E13EE">
            <w:pPr>
              <w:jc w:val="right"/>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6.</w:t>
            </w: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6</w:t>
            </w:r>
            <w:r>
              <w:rPr>
                <w:rFonts w:ascii="Times New Roman" w:hAnsi="Times New Roman" w:cs="Times New Roman"/>
                <w:sz w:val="24"/>
                <w:szCs w:val="24"/>
              </w:rPr>
              <w:t>）</w:t>
            </w:r>
          </w:p>
        </w:tc>
      </w:tr>
    </w:tbl>
    <w:p w14:paraId="65F93F51" w14:textId="77777777" w:rsidR="00B35DAB" w:rsidRDefault="00B35DAB">
      <w:pPr>
        <w:spacing w:line="120" w:lineRule="exact"/>
        <w:ind w:firstLine="560"/>
        <w:rPr>
          <w:sz w:val="24"/>
          <w:szCs w:val="24"/>
        </w:rPr>
      </w:pPr>
    </w:p>
    <w:tbl>
      <w:tblPr>
        <w:tblW w:w="0" w:type="auto"/>
        <w:tblInd w:w="108" w:type="dxa"/>
        <w:tblLook w:val="04A0" w:firstRow="1" w:lastRow="0" w:firstColumn="1" w:lastColumn="0" w:noHBand="0" w:noVBand="1"/>
      </w:tblPr>
      <w:tblGrid>
        <w:gridCol w:w="1124"/>
        <w:gridCol w:w="696"/>
        <w:gridCol w:w="6600"/>
      </w:tblGrid>
      <w:tr w:rsidR="00B35DAB" w14:paraId="748F4786" w14:textId="77777777">
        <w:tc>
          <w:tcPr>
            <w:tcW w:w="1124" w:type="dxa"/>
            <w:shd w:val="clear" w:color="auto" w:fill="auto"/>
          </w:tcPr>
          <w:p w14:paraId="25FEF5EC" w14:textId="77777777" w:rsidR="00B35DAB" w:rsidRDefault="001E13EE">
            <w:pPr>
              <w:spacing w:line="324" w:lineRule="auto"/>
              <w:jc w:val="right"/>
              <w:rPr>
                <w:rFonts w:ascii="Times New Roman" w:hAnsi="Times New Roman" w:cs="Times New Roman"/>
                <w:i/>
                <w:iCs/>
                <w:sz w:val="24"/>
                <w:szCs w:val="24"/>
              </w:rPr>
            </w:pPr>
            <w:r>
              <w:rPr>
                <w:rFonts w:hint="eastAsia"/>
                <w:sz w:val="24"/>
                <w:szCs w:val="24"/>
              </w:rPr>
              <w:t>式中：</w:t>
            </w:r>
            <w:proofErr w:type="spellStart"/>
            <w:r>
              <w:rPr>
                <w:rFonts w:ascii="Times New Roman" w:hAnsi="Times New Roman" w:cs="Times New Roman"/>
                <w:i/>
                <w:iCs/>
                <w:sz w:val="24"/>
                <w:szCs w:val="24"/>
              </w:rPr>
              <w:t>s</w:t>
            </w:r>
            <w:r>
              <w:rPr>
                <w:rFonts w:ascii="Times New Roman" w:hAnsi="Times New Roman" w:cs="Times New Roman" w:hint="eastAsia"/>
                <w:sz w:val="24"/>
                <w:szCs w:val="24"/>
                <w:vertAlign w:val="subscript"/>
              </w:rPr>
              <w:t>ri</w:t>
            </w:r>
            <w:proofErr w:type="spellEnd"/>
          </w:p>
        </w:tc>
        <w:tc>
          <w:tcPr>
            <w:tcW w:w="696" w:type="dxa"/>
            <w:shd w:val="clear" w:color="auto" w:fill="auto"/>
          </w:tcPr>
          <w:p w14:paraId="412D1D00" w14:textId="77777777" w:rsidR="00B35DAB" w:rsidRDefault="001E13EE">
            <w:pPr>
              <w:spacing w:line="324"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600" w:type="dxa"/>
            <w:shd w:val="clear" w:color="auto" w:fill="auto"/>
          </w:tcPr>
          <w:p w14:paraId="7ABE60AA" w14:textId="77777777" w:rsidR="00B35DAB" w:rsidRDefault="001E13EE">
            <w:pPr>
              <w:spacing w:line="324" w:lineRule="auto"/>
              <w:rPr>
                <w:rFonts w:ascii="Times New Roman" w:hAnsi="Times New Roman" w:cs="Times New Roman"/>
                <w:sz w:val="24"/>
                <w:szCs w:val="24"/>
              </w:rPr>
            </w:pPr>
            <w:r>
              <w:rPr>
                <w:rFonts w:ascii="Times New Roman" w:hAnsi="Times New Roman" w:cs="Times New Roman" w:hint="eastAsia"/>
                <w:sz w:val="24"/>
                <w:szCs w:val="24"/>
              </w:rPr>
              <w:t>墙体连接件间距（</w:t>
            </w:r>
            <w:r>
              <w:rPr>
                <w:rFonts w:ascii="Times New Roman" w:hAnsi="Times New Roman" w:cs="Times New Roman" w:hint="eastAsia"/>
                <w:sz w:val="24"/>
                <w:szCs w:val="24"/>
              </w:rPr>
              <w:t>m</w:t>
            </w:r>
            <w:r>
              <w:rPr>
                <w:rFonts w:ascii="Times New Roman" w:hAnsi="Times New Roman" w:cs="Times New Roman"/>
                <w:sz w:val="24"/>
                <w:szCs w:val="24"/>
              </w:rPr>
              <w:t>m</w:t>
            </w:r>
            <w:r>
              <w:rPr>
                <w:rFonts w:ascii="Times New Roman" w:hAnsi="Times New Roman" w:cs="Times New Roman" w:hint="eastAsia"/>
                <w:sz w:val="24"/>
                <w:szCs w:val="24"/>
              </w:rPr>
              <w:t>）；</w:t>
            </w:r>
          </w:p>
        </w:tc>
      </w:tr>
    </w:tbl>
    <w:p w14:paraId="32BECA2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bookmarkStart w:id="515" w:name="OLE_LINK87"/>
      <w:r>
        <w:rPr>
          <w:rFonts w:ascii="Times New Roman" w:eastAsia="宋体" w:hAnsi="Times New Roman" w:cs="Times New Roman"/>
          <w:spacing w:val="-4"/>
          <w:sz w:val="24"/>
        </w:rPr>
        <w:t xml:space="preserve"> </w:t>
      </w:r>
      <w:r>
        <w:rPr>
          <w:rFonts w:ascii="Times New Roman" w:hAnsi="Times New Roman" w:cs="Times New Roman" w:hint="eastAsia"/>
          <w:color w:val="000000"/>
          <w:sz w:val="24"/>
          <w:szCs w:val="21"/>
        </w:rPr>
        <w:t>角钢或</w:t>
      </w:r>
      <w:bookmarkStart w:id="516" w:name="OLE_LINK92"/>
      <w:r>
        <w:rPr>
          <w:rFonts w:ascii="Times New Roman" w:hAnsi="Times New Roman" w:cs="Times New Roman" w:hint="eastAsia"/>
          <w:color w:val="000000"/>
          <w:sz w:val="24"/>
          <w:szCs w:val="21"/>
        </w:rPr>
        <w:t>T</w:t>
      </w:r>
      <w:r>
        <w:rPr>
          <w:rFonts w:ascii="Times New Roman" w:hAnsi="Times New Roman" w:cs="Times New Roman" w:hint="eastAsia"/>
          <w:color w:val="000000"/>
          <w:sz w:val="24"/>
          <w:szCs w:val="21"/>
        </w:rPr>
        <w:t>形加劲肋</w:t>
      </w:r>
      <w:bookmarkEnd w:id="515"/>
      <w:bookmarkEnd w:id="516"/>
      <w:r>
        <w:rPr>
          <w:rFonts w:ascii="Times New Roman" w:hAnsi="Times New Roman" w:cs="Times New Roman" w:hint="eastAsia"/>
          <w:color w:val="000000"/>
          <w:sz w:val="24"/>
          <w:szCs w:val="21"/>
        </w:rPr>
        <w:t>腹板厚度不应小于外包钢板厚度的</w:t>
      </w:r>
      <w:r>
        <w:rPr>
          <w:rFonts w:ascii="Times New Roman" w:hAnsi="Times New Roman" w:cs="Times New Roman" w:hint="eastAsia"/>
          <w:color w:val="000000"/>
          <w:sz w:val="24"/>
          <w:szCs w:val="21"/>
        </w:rPr>
        <w:t>1/5</w:t>
      </w:r>
      <w:r>
        <w:rPr>
          <w:rFonts w:ascii="Times New Roman" w:hAnsi="Times New Roman" w:cs="Times New Roman" w:hint="eastAsia"/>
          <w:color w:val="000000"/>
          <w:sz w:val="24"/>
          <w:szCs w:val="21"/>
        </w:rPr>
        <w:t>，且不应小于</w:t>
      </w:r>
      <w:r>
        <w:rPr>
          <w:rFonts w:ascii="Times New Roman" w:hAnsi="Times New Roman" w:cs="Times New Roman" w:hint="eastAsia"/>
          <w:color w:val="000000"/>
          <w:sz w:val="24"/>
          <w:szCs w:val="21"/>
        </w:rPr>
        <w:t>5mm</w:t>
      </w:r>
      <w:r>
        <w:rPr>
          <w:rFonts w:ascii="Times New Roman" w:hAnsi="Times New Roman" w:cs="Times New Roman" w:hint="eastAsia"/>
          <w:color w:val="000000"/>
          <w:sz w:val="24"/>
          <w:szCs w:val="21"/>
        </w:rPr>
        <w:t>。腹板高度</w:t>
      </w:r>
      <w:proofErr w:type="spellStart"/>
      <w:r>
        <w:rPr>
          <w:rFonts w:ascii="Times New Roman" w:hAnsi="Times New Roman" w:cs="Times New Roman"/>
          <w:i/>
          <w:iCs/>
          <w:color w:val="000000"/>
          <w:sz w:val="24"/>
          <w:szCs w:val="21"/>
        </w:rPr>
        <w:t>b</w:t>
      </w:r>
      <w:r>
        <w:rPr>
          <w:rFonts w:ascii="Times New Roman" w:hAnsi="Times New Roman" w:cs="Times New Roman"/>
          <w:color w:val="000000"/>
          <w:sz w:val="24"/>
          <w:szCs w:val="21"/>
          <w:vertAlign w:val="subscript"/>
        </w:rPr>
        <w:t>w</w:t>
      </w:r>
      <w:proofErr w:type="spellEnd"/>
      <w:r>
        <w:rPr>
          <w:rFonts w:ascii="Times New Roman" w:hAnsi="Times New Roman" w:cs="Times New Roman" w:hint="eastAsia"/>
          <w:color w:val="000000"/>
          <w:sz w:val="24"/>
          <w:szCs w:val="21"/>
        </w:rPr>
        <w:t>不应小于</w:t>
      </w:r>
      <w:r>
        <w:rPr>
          <w:rFonts w:ascii="Times New Roman" w:hAnsi="Times New Roman" w:cs="Times New Roman" w:hint="eastAsia"/>
          <w:color w:val="000000"/>
          <w:sz w:val="24"/>
          <w:szCs w:val="21"/>
        </w:rPr>
        <w:t>10</w:t>
      </w:r>
      <w:r>
        <w:rPr>
          <w:rFonts w:ascii="Times New Roman" w:hAnsi="Times New Roman" w:cs="Times New Roman" w:hint="eastAsia"/>
          <w:color w:val="000000"/>
          <w:sz w:val="24"/>
          <w:szCs w:val="21"/>
        </w:rPr>
        <w:t>倍腹板厚度，翼缘板宽度</w:t>
      </w:r>
      <w:r>
        <w:rPr>
          <w:rFonts w:ascii="Times New Roman" w:hAnsi="Times New Roman" w:cs="Times New Roman" w:hint="eastAsia"/>
          <w:i/>
          <w:iCs/>
          <w:color w:val="000000"/>
          <w:sz w:val="24"/>
          <w:szCs w:val="21"/>
        </w:rPr>
        <w:t>b</w:t>
      </w:r>
      <w:r>
        <w:rPr>
          <w:rFonts w:ascii="Times New Roman" w:hAnsi="Times New Roman" w:cs="Times New Roman"/>
          <w:color w:val="000000"/>
          <w:sz w:val="24"/>
          <w:szCs w:val="21"/>
          <w:vertAlign w:val="subscript"/>
        </w:rPr>
        <w:t>f</w:t>
      </w:r>
      <w:r>
        <w:rPr>
          <w:rFonts w:ascii="Times New Roman" w:hAnsi="Times New Roman" w:cs="Times New Roman" w:hint="eastAsia"/>
          <w:color w:val="000000"/>
          <w:sz w:val="24"/>
          <w:szCs w:val="21"/>
        </w:rPr>
        <w:t>不应小于</w:t>
      </w:r>
      <w:r>
        <w:rPr>
          <w:rFonts w:ascii="Times New Roman" w:hAnsi="Times New Roman" w:cs="Times New Roman" w:hint="eastAsia"/>
          <w:color w:val="000000"/>
          <w:sz w:val="24"/>
          <w:szCs w:val="21"/>
        </w:rPr>
        <w:t>5</w:t>
      </w:r>
      <w:r>
        <w:rPr>
          <w:rFonts w:ascii="Times New Roman" w:hAnsi="Times New Roman" w:cs="Times New Roman" w:hint="eastAsia"/>
          <w:color w:val="000000"/>
          <w:sz w:val="24"/>
          <w:szCs w:val="21"/>
        </w:rPr>
        <w:t>倍腹板厚度（图</w:t>
      </w:r>
      <w:r>
        <w:rPr>
          <w:rFonts w:ascii="Times New Roman" w:hAnsi="Times New Roman" w:cs="Times New Roman" w:hint="eastAsia"/>
          <w:color w:val="000000"/>
          <w:sz w:val="24"/>
          <w:szCs w:val="21"/>
        </w:rPr>
        <w:t>6.3.6</w:t>
      </w:r>
      <w:r>
        <w:rPr>
          <w:rFonts w:ascii="Times New Roman" w:hAnsi="Times New Roman" w:cs="Times New Roman" w:hint="eastAsia"/>
          <w:color w:val="000000"/>
          <w:sz w:val="24"/>
          <w:szCs w:val="21"/>
        </w:rPr>
        <w:t>）。</w:t>
      </w:r>
    </w:p>
    <w:p w14:paraId="30B5A15E" w14:textId="77777777" w:rsidR="00B35DAB" w:rsidRDefault="001E13EE">
      <w:pPr>
        <w:adjustRightInd w:val="0"/>
        <w:snapToGrid w:val="0"/>
        <w:spacing w:line="360" w:lineRule="auto"/>
        <w:jc w:val="center"/>
        <w:rPr>
          <w:rFonts w:ascii="Times New Roman" w:eastAsia="宋体" w:hAnsi="Times New Roman" w:cs="Times New Roman"/>
          <w:spacing w:val="-4"/>
          <w:sz w:val="24"/>
        </w:rPr>
      </w:pPr>
      <w:r>
        <w:rPr>
          <w:noProof/>
        </w:rPr>
        <w:drawing>
          <wp:inline distT="0" distB="0" distL="0" distR="0" wp14:anchorId="5873FC61" wp14:editId="74A5F538">
            <wp:extent cx="1693545" cy="11372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a:xfrm>
                      <a:off x="0" y="0"/>
                      <a:ext cx="1693545" cy="1137285"/>
                    </a:xfrm>
                    <a:prstGeom prst="rect">
                      <a:avLst/>
                    </a:prstGeom>
                    <a:noFill/>
                    <a:ln>
                      <a:noFill/>
                    </a:ln>
                  </pic:spPr>
                </pic:pic>
              </a:graphicData>
            </a:graphic>
          </wp:inline>
        </w:drawing>
      </w:r>
    </w:p>
    <w:p w14:paraId="2AD52448"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hint="eastAsia"/>
          <w:b/>
          <w:bCs/>
          <w:color w:val="000000"/>
          <w:kern w:val="0"/>
          <w:szCs w:val="21"/>
          <w:lang w:bidi="ar"/>
        </w:rPr>
        <w:t>6.</w:t>
      </w:r>
      <w:r>
        <w:rPr>
          <w:rFonts w:ascii="Times New Roman" w:eastAsia="宋体" w:hAnsi="Times New Roman" w:cs="Times New Roman"/>
          <w:b/>
          <w:bCs/>
          <w:color w:val="000000"/>
          <w:kern w:val="0"/>
          <w:szCs w:val="21"/>
          <w:lang w:bidi="ar"/>
        </w:rPr>
        <w:t>3</w:t>
      </w:r>
      <w:r>
        <w:rPr>
          <w:rFonts w:ascii="Times New Roman" w:eastAsia="宋体" w:hAnsi="Times New Roman" w:cs="Times New Roman" w:hint="eastAsia"/>
          <w:b/>
          <w:bCs/>
          <w:color w:val="000000"/>
          <w:kern w:val="0"/>
          <w:szCs w:val="21"/>
          <w:lang w:bidi="ar"/>
        </w:rPr>
        <w:t>.</w:t>
      </w:r>
      <w:r>
        <w:rPr>
          <w:rFonts w:ascii="Times New Roman" w:eastAsia="宋体" w:hAnsi="Times New Roman" w:cs="Times New Roman"/>
          <w:b/>
          <w:bCs/>
          <w:color w:val="000000"/>
          <w:kern w:val="0"/>
          <w:szCs w:val="21"/>
          <w:lang w:bidi="ar"/>
        </w:rPr>
        <w:t xml:space="preserve">6  </w:t>
      </w:r>
      <w:r>
        <w:rPr>
          <w:rFonts w:ascii="Times New Roman" w:eastAsia="宋体" w:hAnsi="Times New Roman" w:cs="Times New Roman" w:hint="eastAsia"/>
          <w:b/>
          <w:bCs/>
          <w:color w:val="000000"/>
          <w:kern w:val="0"/>
          <w:szCs w:val="21"/>
          <w:lang w:bidi="ar"/>
        </w:rPr>
        <w:t>角钢或</w:t>
      </w:r>
      <w:r>
        <w:rPr>
          <w:rFonts w:ascii="Times New Roman" w:eastAsia="宋体" w:hAnsi="Times New Roman" w:cs="Times New Roman" w:hint="eastAsia"/>
          <w:b/>
          <w:bCs/>
          <w:color w:val="000000"/>
          <w:kern w:val="0"/>
          <w:szCs w:val="21"/>
          <w:lang w:bidi="ar"/>
        </w:rPr>
        <w:t>T</w:t>
      </w:r>
      <w:r>
        <w:rPr>
          <w:rFonts w:ascii="Times New Roman" w:eastAsia="宋体" w:hAnsi="Times New Roman" w:cs="Times New Roman" w:hint="eastAsia"/>
          <w:b/>
          <w:bCs/>
          <w:color w:val="000000"/>
          <w:kern w:val="0"/>
          <w:szCs w:val="21"/>
          <w:lang w:bidi="ar"/>
        </w:rPr>
        <w:t>形加劲肋构造示意图</w:t>
      </w:r>
    </w:p>
    <w:p w14:paraId="4A92C9B8"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1</w:t>
      </w:r>
      <w:r>
        <w:rPr>
          <w:rFonts w:ascii="Times New Roman" w:eastAsia="宋体" w:hAnsi="Times New Roman" w:cs="Times New Roman" w:hint="eastAsia"/>
          <w:spacing w:val="-4"/>
          <w:szCs w:val="21"/>
        </w:rPr>
        <w:t>—外包钢板；</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—角钢；</w:t>
      </w:r>
      <w:r>
        <w:rPr>
          <w:rFonts w:ascii="Times New Roman" w:eastAsia="宋体" w:hAnsi="Times New Roman" w:cs="Times New Roman" w:hint="eastAsia"/>
          <w:spacing w:val="-4"/>
          <w:szCs w:val="21"/>
        </w:rPr>
        <w:t>3</w:t>
      </w:r>
      <w:r>
        <w:rPr>
          <w:rFonts w:ascii="Times New Roman" w:eastAsia="宋体" w:hAnsi="Times New Roman" w:cs="Times New Roman" w:hint="eastAsia"/>
          <w:spacing w:val="-4"/>
          <w:szCs w:val="21"/>
        </w:rPr>
        <w:t>—</w:t>
      </w:r>
      <w:r>
        <w:rPr>
          <w:rFonts w:ascii="Times New Roman" w:eastAsia="宋体" w:hAnsi="Times New Roman" w:cs="Times New Roman" w:hint="eastAsia"/>
          <w:spacing w:val="-4"/>
          <w:szCs w:val="21"/>
        </w:rPr>
        <w:t>T</w:t>
      </w:r>
      <w:r>
        <w:rPr>
          <w:rFonts w:ascii="Times New Roman" w:eastAsia="宋体" w:hAnsi="Times New Roman" w:cs="Times New Roman" w:hint="eastAsia"/>
          <w:spacing w:val="-4"/>
          <w:szCs w:val="21"/>
        </w:rPr>
        <w:t>形加劲肋</w:t>
      </w:r>
    </w:p>
    <w:p w14:paraId="1E7DDBCC" w14:textId="77777777" w:rsidR="00B35DAB" w:rsidRDefault="001E13EE">
      <w:pPr>
        <w:spacing w:line="360" w:lineRule="auto"/>
        <w:rPr>
          <w:rFonts w:ascii="Times New Roman" w:hAnsi="Times New Roman" w:cs="Times New Roman"/>
          <w:color w:val="000000"/>
          <w:sz w:val="24"/>
          <w:szCs w:val="21"/>
        </w:rPr>
      </w:pPr>
      <w:bookmarkStart w:id="517" w:name="OLE_LINK114"/>
      <w:r>
        <w:rPr>
          <w:rFonts w:ascii="Times New Roman" w:eastAsia="宋体" w:hAnsi="Times New Roman" w:cs="Times New Roman"/>
          <w:b/>
          <w:bCs/>
          <w:kern w:val="0"/>
          <w:sz w:val="24"/>
          <w:szCs w:val="24"/>
          <w:lang w:bidi="ar"/>
        </w:rPr>
        <w:t>6.</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外包式钢板组合墙</w:t>
      </w:r>
      <w:bookmarkStart w:id="518" w:name="OLE_LINK101"/>
      <w:r>
        <w:rPr>
          <w:rFonts w:ascii="Times New Roman" w:hAnsi="Times New Roman" w:cs="Times New Roman" w:hint="eastAsia"/>
          <w:color w:val="000000"/>
          <w:sz w:val="24"/>
          <w:szCs w:val="21"/>
        </w:rPr>
        <w:t>厚度</w:t>
      </w:r>
      <w:bookmarkStart w:id="519" w:name="OLE_LINK103"/>
      <w:r>
        <w:rPr>
          <w:rFonts w:ascii="Times New Roman" w:hAnsi="Times New Roman" w:cs="Times New Roman" w:hint="eastAsia"/>
          <w:color w:val="000000"/>
          <w:sz w:val="24"/>
          <w:szCs w:val="21"/>
        </w:rPr>
        <w:t>超过</w:t>
      </w:r>
      <w:r>
        <w:rPr>
          <w:rFonts w:ascii="Times New Roman" w:hAnsi="Times New Roman" w:cs="Times New Roman" w:hint="eastAsia"/>
          <w:color w:val="000000"/>
          <w:sz w:val="24"/>
          <w:szCs w:val="21"/>
        </w:rPr>
        <w:t>800mm</w:t>
      </w:r>
      <w:r>
        <w:rPr>
          <w:rFonts w:ascii="Times New Roman" w:hAnsi="Times New Roman" w:cs="Times New Roman" w:hint="eastAsia"/>
          <w:color w:val="000000"/>
          <w:sz w:val="24"/>
          <w:szCs w:val="21"/>
        </w:rPr>
        <w:t>时，相关构造应符合下列规定：</w:t>
      </w:r>
    </w:p>
    <w:p w14:paraId="5D65D99B" w14:textId="77777777" w:rsidR="00B35DAB" w:rsidRDefault="001E13EE">
      <w:pPr>
        <w:spacing w:line="360" w:lineRule="auto"/>
        <w:ind w:firstLineChars="150" w:firstLine="349"/>
        <w:rPr>
          <w:rFonts w:ascii="Times New Roman" w:hAnsi="Times New Roman" w:cs="Times New Roman"/>
          <w:color w:val="000000"/>
          <w:sz w:val="24"/>
          <w:szCs w:val="21"/>
        </w:rPr>
      </w:pPr>
      <w:bookmarkStart w:id="520" w:name="OLE_LINK131"/>
      <w:bookmarkEnd w:id="517"/>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bookmarkStart w:id="521" w:name="OLE_LINK106"/>
      <w:r>
        <w:rPr>
          <w:rFonts w:ascii="Times New Roman" w:eastAsia="宋体" w:hAnsi="Times New Roman" w:cs="Times New Roman" w:hint="eastAsia"/>
          <w:spacing w:val="-4"/>
          <w:sz w:val="24"/>
        </w:rPr>
        <w:t>墙体钢板之间</w:t>
      </w:r>
      <w:proofErr w:type="gramStart"/>
      <w:r>
        <w:rPr>
          <w:rFonts w:ascii="Times New Roman" w:eastAsia="宋体" w:hAnsi="Times New Roman" w:cs="Times New Roman" w:hint="eastAsia"/>
          <w:spacing w:val="-4"/>
          <w:sz w:val="24"/>
        </w:rPr>
        <w:t>宜设置</w:t>
      </w:r>
      <w:proofErr w:type="gramEnd"/>
      <w:r>
        <w:rPr>
          <w:rFonts w:ascii="Times New Roman" w:eastAsia="宋体" w:hAnsi="Times New Roman" w:cs="Times New Roman" w:hint="eastAsia"/>
          <w:spacing w:val="-4"/>
          <w:sz w:val="24"/>
        </w:rPr>
        <w:t>缀板、螺栓、</w:t>
      </w:r>
      <w:r>
        <w:rPr>
          <w:rFonts w:ascii="Times New Roman" w:eastAsia="宋体" w:hAnsi="Times New Roman" w:cs="Times New Roman" w:hint="eastAsia"/>
          <w:spacing w:val="-4"/>
          <w:sz w:val="24"/>
        </w:rPr>
        <w:t>J</w:t>
      </w:r>
      <w:r>
        <w:rPr>
          <w:rFonts w:ascii="Times New Roman" w:eastAsia="宋体" w:hAnsi="Times New Roman" w:cs="Times New Roman" w:hint="eastAsia"/>
          <w:spacing w:val="-4"/>
          <w:sz w:val="24"/>
        </w:rPr>
        <w:t>型钩等对拉构造措施；</w:t>
      </w:r>
      <w:bookmarkEnd w:id="518"/>
    </w:p>
    <w:bookmarkEnd w:id="520"/>
    <w:p w14:paraId="2759E780" w14:textId="77777777" w:rsidR="00B35DAB" w:rsidRDefault="001E13EE">
      <w:pPr>
        <w:spacing w:line="360" w:lineRule="auto"/>
        <w:ind w:firstLineChars="150" w:firstLine="349"/>
        <w:rPr>
          <w:rFonts w:ascii="Times New Roman" w:hAnsi="Times New Roman" w:cs="Times New Roman"/>
          <w:color w:val="000000"/>
          <w:sz w:val="24"/>
          <w:szCs w:val="21"/>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bookmarkStart w:id="522" w:name="OLE_LINK104"/>
      <w:bookmarkEnd w:id="519"/>
      <w:bookmarkEnd w:id="521"/>
      <w:r>
        <w:rPr>
          <w:rFonts w:ascii="Times New Roman" w:eastAsia="宋体" w:hAnsi="Times New Roman" w:cs="Times New Roman" w:hint="eastAsia"/>
          <w:spacing w:val="-4"/>
          <w:sz w:val="24"/>
        </w:rPr>
        <w:t>内填混凝土内可配置水平和竖向分布筋。分布筋的配筋率不宜小于</w:t>
      </w:r>
      <w:r>
        <w:rPr>
          <w:rFonts w:ascii="Times New Roman" w:eastAsia="宋体" w:hAnsi="Times New Roman" w:cs="Times New Roman" w:hint="eastAsia"/>
          <w:spacing w:val="-4"/>
          <w:sz w:val="24"/>
        </w:rPr>
        <w:t>0.25%</w:t>
      </w:r>
      <w:r>
        <w:rPr>
          <w:rFonts w:ascii="Times New Roman" w:eastAsia="宋体" w:hAnsi="Times New Roman" w:cs="Times New Roman" w:hint="eastAsia"/>
          <w:spacing w:val="-4"/>
          <w:sz w:val="24"/>
        </w:rPr>
        <w:t>，间距不宜大于</w:t>
      </w:r>
      <w:r>
        <w:rPr>
          <w:rFonts w:ascii="Times New Roman" w:eastAsia="宋体" w:hAnsi="Times New Roman" w:cs="Times New Roman" w:hint="eastAsia"/>
          <w:spacing w:val="-4"/>
          <w:sz w:val="24"/>
        </w:rPr>
        <w:t>300mm</w:t>
      </w:r>
      <w:r>
        <w:rPr>
          <w:rFonts w:ascii="Times New Roman" w:eastAsia="宋体" w:hAnsi="Times New Roman" w:cs="Times New Roman" w:hint="eastAsia"/>
          <w:spacing w:val="-4"/>
          <w:sz w:val="24"/>
        </w:rPr>
        <w:t>，且</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钉连接件宜穿过钢筋网片。</w:t>
      </w:r>
    </w:p>
    <w:p w14:paraId="24A39E18" w14:textId="77777777" w:rsidR="00B35DAB" w:rsidRDefault="001E13EE">
      <w:pPr>
        <w:spacing w:line="360" w:lineRule="auto"/>
        <w:rPr>
          <w:rFonts w:ascii="Times New Roman" w:hAnsi="Times New Roman" w:cs="Times New Roman"/>
          <w:color w:val="000000"/>
          <w:sz w:val="24"/>
          <w:szCs w:val="21"/>
        </w:rPr>
      </w:pPr>
      <w:bookmarkStart w:id="523" w:name="OLE_LINK122"/>
      <w:bookmarkEnd w:id="522"/>
      <w:r>
        <w:rPr>
          <w:rFonts w:ascii="Times New Roman" w:eastAsia="宋体" w:hAnsi="Times New Roman" w:cs="Times New Roman"/>
          <w:b/>
          <w:bCs/>
          <w:kern w:val="0"/>
          <w:sz w:val="24"/>
          <w:szCs w:val="24"/>
          <w:lang w:bidi="ar"/>
        </w:rPr>
        <w:t>6.3.</w:t>
      </w:r>
      <w:r>
        <w:rPr>
          <w:rFonts w:ascii="Times New Roman" w:eastAsia="宋体" w:hAnsi="Times New Roman" w:cs="Times New Roman" w:hint="eastAsia"/>
          <w:b/>
          <w:bCs/>
          <w:kern w:val="0"/>
          <w:sz w:val="24"/>
          <w:szCs w:val="24"/>
          <w:lang w:bidi="ar"/>
        </w:rPr>
        <w:t>8</w:t>
      </w:r>
      <w:r>
        <w:rPr>
          <w:rFonts w:ascii="Times New Roman" w:eastAsia="宋体" w:hAnsi="Times New Roman" w:cs="Times New Roman"/>
          <w:b/>
          <w:bCs/>
          <w:kern w:val="0"/>
          <w:sz w:val="24"/>
          <w:szCs w:val="24"/>
          <w:lang w:bidi="ar"/>
        </w:rPr>
        <w:t xml:space="preserve">  </w:t>
      </w:r>
      <w:bookmarkStart w:id="524" w:name="OLE_LINK116"/>
      <w:r>
        <w:rPr>
          <w:rFonts w:ascii="Times New Roman" w:hAnsi="Times New Roman" w:cs="Times New Roman" w:hint="eastAsia"/>
          <w:color w:val="000000"/>
          <w:sz w:val="24"/>
          <w:szCs w:val="21"/>
        </w:rPr>
        <w:t>外包式钢板组合墙中外包钢板与边缘刚构件之间应采用全熔透焊接连接，质量等级不应低于二级。</w:t>
      </w:r>
    </w:p>
    <w:p w14:paraId="34184440" w14:textId="77777777" w:rsidR="00B35DAB" w:rsidRDefault="001E13EE">
      <w:pPr>
        <w:spacing w:line="360" w:lineRule="auto"/>
        <w:rPr>
          <w:rFonts w:ascii="Times New Roman" w:hAnsi="Times New Roman" w:cs="Times New Roman"/>
          <w:color w:val="000000"/>
          <w:sz w:val="24"/>
          <w:szCs w:val="21"/>
        </w:rPr>
      </w:pPr>
      <w:bookmarkStart w:id="525" w:name="OLE_LINK12"/>
      <w:bookmarkStart w:id="526" w:name="OLE_LINK164"/>
      <w:bookmarkEnd w:id="478"/>
      <w:bookmarkEnd w:id="482"/>
      <w:bookmarkEnd w:id="523"/>
      <w:bookmarkEnd w:id="524"/>
      <w:r>
        <w:rPr>
          <w:rFonts w:ascii="Times New Roman" w:eastAsia="宋体" w:hAnsi="Times New Roman" w:cs="Times New Roman"/>
          <w:b/>
          <w:bCs/>
          <w:kern w:val="0"/>
          <w:sz w:val="24"/>
          <w:szCs w:val="24"/>
          <w:lang w:bidi="ar"/>
        </w:rPr>
        <w:t>6.3.</w:t>
      </w:r>
      <w:r>
        <w:rPr>
          <w:rFonts w:ascii="Times New Roman" w:eastAsia="宋体" w:hAnsi="Times New Roman" w:cs="Times New Roman" w:hint="eastAsia"/>
          <w:b/>
          <w:bCs/>
          <w:kern w:val="0"/>
          <w:sz w:val="24"/>
          <w:szCs w:val="24"/>
          <w:lang w:bidi="ar"/>
        </w:rPr>
        <w:t>9</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color w:val="000000"/>
          <w:sz w:val="24"/>
          <w:szCs w:val="21"/>
        </w:rPr>
        <w:t>外包式钢板组合墙上宜避免开设洞口。</w:t>
      </w:r>
      <w:proofErr w:type="gramStart"/>
      <w:r>
        <w:rPr>
          <w:rFonts w:ascii="Times New Roman" w:hAnsi="Times New Roman" w:cs="Times New Roman" w:hint="eastAsia"/>
          <w:color w:val="000000"/>
          <w:sz w:val="24"/>
          <w:szCs w:val="21"/>
        </w:rPr>
        <w:t>当无法</w:t>
      </w:r>
      <w:proofErr w:type="gramEnd"/>
      <w:r>
        <w:rPr>
          <w:rFonts w:ascii="Times New Roman" w:hAnsi="Times New Roman" w:cs="Times New Roman" w:hint="eastAsia"/>
          <w:color w:val="000000"/>
          <w:sz w:val="24"/>
          <w:szCs w:val="21"/>
        </w:rPr>
        <w:t>避免时，洞口形状宜为矩形</w:t>
      </w:r>
      <w:r>
        <w:rPr>
          <w:rFonts w:ascii="Times New Roman" w:hAnsi="Times New Roman" w:cs="Times New Roman" w:hint="eastAsia"/>
          <w:color w:val="000000"/>
          <w:sz w:val="24"/>
          <w:szCs w:val="21"/>
        </w:rPr>
        <w:lastRenderedPageBreak/>
        <w:t>或圆形，并应符合下列规定：</w:t>
      </w:r>
    </w:p>
    <w:bookmarkEnd w:id="525"/>
    <w:p w14:paraId="674350DA"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bookmarkStart w:id="527" w:name="OLE_LINK132"/>
      <w:r>
        <w:rPr>
          <w:rFonts w:ascii="Times New Roman" w:eastAsia="宋体" w:hAnsi="Times New Roman" w:cs="Times New Roman"/>
          <w:spacing w:val="-4"/>
          <w:sz w:val="24"/>
        </w:rPr>
        <w:t xml:space="preserve"> </w:t>
      </w:r>
      <w:bookmarkEnd w:id="527"/>
      <w:r>
        <w:rPr>
          <w:rFonts w:ascii="Times New Roman" w:eastAsia="宋体" w:hAnsi="Times New Roman" w:cs="Times New Roman" w:hint="eastAsia"/>
          <w:spacing w:val="-4"/>
          <w:sz w:val="24"/>
        </w:rPr>
        <w:t>洞口不宜布置在组合墙端柱、</w:t>
      </w:r>
      <w:proofErr w:type="gramStart"/>
      <w:r>
        <w:rPr>
          <w:rFonts w:ascii="Times New Roman" w:eastAsia="宋体" w:hAnsi="Times New Roman" w:cs="Times New Roman" w:hint="eastAsia"/>
          <w:spacing w:val="-4"/>
          <w:sz w:val="24"/>
        </w:rPr>
        <w:t>暗柱范围</w:t>
      </w:r>
      <w:proofErr w:type="gramEnd"/>
      <w:r>
        <w:rPr>
          <w:rFonts w:ascii="Times New Roman" w:eastAsia="宋体" w:hAnsi="Times New Roman" w:cs="Times New Roman" w:hint="eastAsia"/>
          <w:spacing w:val="-4"/>
          <w:sz w:val="24"/>
        </w:rPr>
        <w:t>内，洞口宜设在墙肢宽度方向的中部</w:t>
      </w:r>
      <w:r>
        <w:rPr>
          <w:rFonts w:ascii="Times New Roman" w:eastAsia="宋体" w:hAnsi="Times New Roman" w:cs="Times New Roman" w:hint="eastAsia"/>
          <w:spacing w:val="-4"/>
          <w:sz w:val="24"/>
        </w:rPr>
        <w:t>1/3</w:t>
      </w:r>
      <w:r>
        <w:rPr>
          <w:rFonts w:ascii="Times New Roman" w:eastAsia="宋体" w:hAnsi="Times New Roman" w:cs="Times New Roman" w:hint="eastAsia"/>
          <w:spacing w:val="-4"/>
          <w:sz w:val="24"/>
        </w:rPr>
        <w:t>范围内；</w:t>
      </w:r>
    </w:p>
    <w:p w14:paraId="1C81A9F1" w14:textId="77777777" w:rsidR="00B35DAB" w:rsidRDefault="001E13EE">
      <w:pPr>
        <w:spacing w:line="360" w:lineRule="auto"/>
        <w:ind w:firstLineChars="150" w:firstLine="349"/>
        <w:rPr>
          <w:rFonts w:ascii="Times New Roman" w:eastAsia="宋体" w:hAnsi="Times New Roman" w:cs="Times New Roman"/>
          <w:spacing w:val="-4"/>
          <w:sz w:val="24"/>
        </w:rPr>
      </w:pPr>
      <w:bookmarkStart w:id="528" w:name="OLE_LINK160"/>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bookmarkEnd w:id="528"/>
      <w:r>
        <w:rPr>
          <w:rFonts w:ascii="Times New Roman" w:eastAsia="宋体" w:hAnsi="Times New Roman" w:cs="Times New Roman" w:hint="eastAsia"/>
          <w:spacing w:val="-4"/>
          <w:sz w:val="24"/>
        </w:rPr>
        <w:t>洞口符合以下要求时，结构整体计算中可不考虑其影响：</w:t>
      </w:r>
    </w:p>
    <w:p w14:paraId="1FCB6B36" w14:textId="77777777" w:rsidR="00B35DAB" w:rsidRDefault="001E13EE">
      <w:pPr>
        <w:pStyle w:val="af5"/>
        <w:spacing w:line="360" w:lineRule="auto"/>
        <w:ind w:left="936" w:firstLineChars="0" w:hanging="312"/>
        <w:rPr>
          <w:color w:val="000000"/>
          <w:sz w:val="24"/>
          <w:szCs w:val="21"/>
        </w:rPr>
      </w:pPr>
      <w:r>
        <w:rPr>
          <w:color w:val="000000"/>
          <w:sz w:val="24"/>
          <w:szCs w:val="21"/>
        </w:rPr>
        <w:t>1</w:t>
      </w:r>
      <w:r>
        <w:rPr>
          <w:rFonts w:hint="eastAsia"/>
          <w:color w:val="000000"/>
          <w:sz w:val="24"/>
          <w:szCs w:val="21"/>
        </w:rPr>
        <w:t>）在整个墙肢的宽度和高度范围内，洞口边与墙肢两端的</w:t>
      </w:r>
      <w:proofErr w:type="gramStart"/>
      <w:r>
        <w:rPr>
          <w:rFonts w:hint="eastAsia"/>
          <w:color w:val="000000"/>
          <w:sz w:val="24"/>
          <w:szCs w:val="21"/>
        </w:rPr>
        <w:t>净距及洞口</w:t>
      </w:r>
      <w:proofErr w:type="gramEnd"/>
      <w:r>
        <w:rPr>
          <w:rFonts w:hint="eastAsia"/>
          <w:color w:val="000000"/>
          <w:sz w:val="24"/>
          <w:szCs w:val="21"/>
        </w:rPr>
        <w:t>与洞口之间的净距不小于洞口的直径或最大边长，且不小于</w:t>
      </w:r>
      <w:r>
        <w:rPr>
          <w:rFonts w:hint="eastAsia"/>
          <w:color w:val="000000"/>
          <w:sz w:val="24"/>
          <w:szCs w:val="21"/>
        </w:rPr>
        <w:t>500mm</w:t>
      </w:r>
      <w:r>
        <w:rPr>
          <w:rFonts w:hint="eastAsia"/>
          <w:color w:val="000000"/>
          <w:sz w:val="24"/>
          <w:szCs w:val="21"/>
        </w:rPr>
        <w:t>；</w:t>
      </w:r>
    </w:p>
    <w:p w14:paraId="5D80F1A1" w14:textId="77777777" w:rsidR="00B35DAB" w:rsidRDefault="001E13EE">
      <w:pPr>
        <w:pStyle w:val="af5"/>
        <w:spacing w:line="360" w:lineRule="auto"/>
        <w:ind w:left="936" w:firstLineChars="0" w:hanging="312"/>
        <w:rPr>
          <w:rFonts w:eastAsiaTheme="minorEastAsia"/>
          <w:sz w:val="24"/>
        </w:rPr>
      </w:pPr>
      <w:bookmarkStart w:id="529" w:name="OLE_LINK141"/>
      <w:r>
        <w:rPr>
          <w:rFonts w:eastAsiaTheme="minorEastAsia"/>
          <w:sz w:val="24"/>
        </w:rPr>
        <w:t>2</w:t>
      </w:r>
      <w:r>
        <w:rPr>
          <w:rFonts w:eastAsiaTheme="minorEastAsia" w:hint="eastAsia"/>
          <w:sz w:val="24"/>
        </w:rPr>
        <w:t>）在每层层</w:t>
      </w:r>
      <w:proofErr w:type="gramStart"/>
      <w:r>
        <w:rPr>
          <w:rFonts w:eastAsiaTheme="minorEastAsia" w:hint="eastAsia"/>
          <w:sz w:val="24"/>
        </w:rPr>
        <w:t>高范围</w:t>
      </w:r>
      <w:proofErr w:type="gramEnd"/>
      <w:r>
        <w:rPr>
          <w:rFonts w:eastAsiaTheme="minorEastAsia" w:hint="eastAsia"/>
          <w:sz w:val="24"/>
        </w:rPr>
        <w:t>内，洞口立面面积不大于墙肢立面面积的</w:t>
      </w:r>
      <w:r>
        <w:rPr>
          <w:rFonts w:eastAsiaTheme="minorEastAsia" w:hint="eastAsia"/>
          <w:sz w:val="24"/>
        </w:rPr>
        <w:t>15%</w:t>
      </w:r>
      <w:r>
        <w:rPr>
          <w:rFonts w:eastAsiaTheme="minorEastAsia" w:hint="eastAsia"/>
          <w:sz w:val="24"/>
        </w:rPr>
        <w:t>，且洞口边长不大于</w:t>
      </w:r>
      <w:r>
        <w:rPr>
          <w:rFonts w:eastAsiaTheme="minorEastAsia" w:hint="eastAsia"/>
          <w:sz w:val="24"/>
        </w:rPr>
        <w:t>800mm</w:t>
      </w:r>
      <w:r>
        <w:rPr>
          <w:rFonts w:eastAsiaTheme="minorEastAsia" w:hint="eastAsia"/>
          <w:sz w:val="24"/>
        </w:rPr>
        <w:t>；</w:t>
      </w:r>
    </w:p>
    <w:p w14:paraId="18D5689A" w14:textId="77777777" w:rsidR="00B35DAB" w:rsidRDefault="001E13EE">
      <w:pPr>
        <w:spacing w:line="360" w:lineRule="auto"/>
        <w:ind w:firstLineChars="150" w:firstLine="349"/>
        <w:rPr>
          <w:rFonts w:ascii="Times New Roman" w:eastAsia="宋体" w:hAnsi="Times New Roman" w:cs="Times New Roman"/>
          <w:spacing w:val="-4"/>
          <w:sz w:val="24"/>
        </w:rPr>
      </w:pPr>
      <w:bookmarkStart w:id="530" w:name="OLE_LINK139"/>
      <w:bookmarkEnd w:id="529"/>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bookmarkStart w:id="531" w:name="OLE_LINK162"/>
      <w:r>
        <w:rPr>
          <w:rFonts w:ascii="Times New Roman" w:eastAsia="宋体" w:hAnsi="Times New Roman" w:cs="Times New Roman" w:hint="eastAsia"/>
          <w:spacing w:val="-4"/>
          <w:sz w:val="24"/>
        </w:rPr>
        <w:t>洞口周边应设置边缘构件（如暗柱、暗梁）或外贴钢板补强</w:t>
      </w:r>
      <w:bookmarkEnd w:id="531"/>
      <w:r>
        <w:rPr>
          <w:rFonts w:ascii="Times New Roman" w:eastAsia="宋体" w:hAnsi="Times New Roman" w:cs="Times New Roman" w:hint="eastAsia"/>
          <w:spacing w:val="-4"/>
          <w:sz w:val="24"/>
        </w:rPr>
        <w:t>，补强后的截面承载力不应低于未开孔截面的承载力；</w:t>
      </w:r>
    </w:p>
    <w:p w14:paraId="097C3AD5" w14:textId="77777777" w:rsidR="00B35DAB" w:rsidRDefault="001E13EE">
      <w:pPr>
        <w:spacing w:line="360" w:lineRule="auto"/>
        <w:ind w:firstLineChars="150" w:firstLine="349"/>
        <w:rPr>
          <w:rFonts w:ascii="Times New Roman" w:hAnsi="Times New Roman" w:cs="Times New Roman"/>
          <w:color w:val="000000"/>
          <w:sz w:val="24"/>
          <w:szCs w:val="24"/>
        </w:rPr>
      </w:pPr>
      <w:r>
        <w:rPr>
          <w:rFonts w:ascii="Times New Roman" w:eastAsia="宋体" w:hAnsi="Times New Roman" w:cs="Times New Roman" w:hint="eastAsia"/>
          <w:b/>
          <w:bCs/>
          <w:spacing w:val="-4"/>
          <w:sz w:val="24"/>
        </w:rPr>
        <w:t>4</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洞口应预留，严禁后开洞，洞口的尺寸和位置应避免形成不利于混凝土浇灌的较小空腔。</w:t>
      </w:r>
      <w:bookmarkEnd w:id="526"/>
      <w:bookmarkEnd w:id="530"/>
      <w:r>
        <w:rPr>
          <w:rFonts w:ascii="Times New Roman" w:hAnsi="Times New Roman" w:cs="Times New Roman"/>
          <w:color w:val="000000"/>
          <w:sz w:val="24"/>
          <w:szCs w:val="24"/>
        </w:rPr>
        <w:br w:type="page"/>
      </w:r>
    </w:p>
    <w:p w14:paraId="7DE9B246" w14:textId="77777777" w:rsidR="00B35DAB" w:rsidRDefault="001E13EE">
      <w:pPr>
        <w:pStyle w:val="2"/>
        <w:jc w:val="center"/>
        <w:rPr>
          <w:rFonts w:ascii="Times New Roman" w:hAnsi="Times New Roman" w:cs="Times New Roman"/>
          <w:sz w:val="30"/>
          <w:szCs w:val="30"/>
        </w:rPr>
      </w:pPr>
      <w:bookmarkStart w:id="532" w:name="_Toc8149"/>
      <w:bookmarkStart w:id="533" w:name="_Toc8704"/>
      <w:bookmarkStart w:id="534" w:name="_Toc157089426"/>
      <w:bookmarkStart w:id="535" w:name="_Toc216441771"/>
      <w:bookmarkStart w:id="536" w:name="_Toc216354402"/>
      <w:bookmarkStart w:id="537" w:name="_Toc216359812"/>
      <w:bookmarkStart w:id="538" w:name="_Toc216369282"/>
      <w:r>
        <w:rPr>
          <w:rFonts w:ascii="Times New Roman" w:hAnsi="Times New Roman" w:cs="Times New Roman"/>
          <w:sz w:val="30"/>
          <w:szCs w:val="30"/>
        </w:rPr>
        <w:lastRenderedPageBreak/>
        <w:t xml:space="preserve">7 </w:t>
      </w:r>
      <w:bookmarkEnd w:id="532"/>
      <w:bookmarkEnd w:id="533"/>
      <w:r>
        <w:rPr>
          <w:rFonts w:ascii="Times New Roman" w:hAnsi="Times New Roman" w:cs="Times New Roman"/>
          <w:sz w:val="30"/>
          <w:szCs w:val="30"/>
        </w:rPr>
        <w:t xml:space="preserve"> </w:t>
      </w:r>
      <w:r>
        <w:rPr>
          <w:rFonts w:ascii="Times New Roman" w:hAnsi="Times New Roman" w:cs="Times New Roman" w:hint="eastAsia"/>
          <w:sz w:val="30"/>
          <w:szCs w:val="30"/>
        </w:rPr>
        <w:t>节点与连接</w:t>
      </w:r>
      <w:bookmarkEnd w:id="534"/>
      <w:bookmarkEnd w:id="535"/>
      <w:bookmarkEnd w:id="536"/>
      <w:bookmarkEnd w:id="537"/>
      <w:bookmarkEnd w:id="538"/>
    </w:p>
    <w:p w14:paraId="096930C7" w14:textId="77777777" w:rsidR="00B35DAB" w:rsidRDefault="001E13EE">
      <w:pPr>
        <w:pStyle w:val="3"/>
        <w:jc w:val="center"/>
        <w:rPr>
          <w:rFonts w:ascii="Times New Roman" w:eastAsia="黑体" w:hAnsi="Times New Roman" w:cs="Times New Roman"/>
          <w:sz w:val="28"/>
          <w:szCs w:val="28"/>
        </w:rPr>
      </w:pPr>
      <w:bookmarkStart w:id="539" w:name="_Toc47644645"/>
      <w:bookmarkStart w:id="540" w:name="_Toc47892058"/>
      <w:bookmarkStart w:id="541" w:name="_Toc47683567"/>
      <w:bookmarkStart w:id="542" w:name="_Toc72791028"/>
      <w:bookmarkStart w:id="543" w:name="_Toc56893208"/>
      <w:bookmarkStart w:id="544" w:name="_Toc72790790"/>
      <w:bookmarkStart w:id="545" w:name="_Toc22899"/>
      <w:bookmarkStart w:id="546" w:name="_Toc9326"/>
      <w:bookmarkStart w:id="547" w:name="_Toc216354403"/>
      <w:bookmarkStart w:id="548" w:name="_Toc216359813"/>
      <w:bookmarkStart w:id="549" w:name="_Toc216441772"/>
      <w:bookmarkStart w:id="550" w:name="_Toc157089427"/>
      <w:bookmarkStart w:id="551" w:name="_Toc216369283"/>
      <w:r>
        <w:rPr>
          <w:rFonts w:ascii="Times New Roman" w:eastAsia="黑体" w:hAnsi="Times New Roman" w:cs="Times New Roman" w:hint="eastAsia"/>
          <w:sz w:val="28"/>
          <w:szCs w:val="28"/>
        </w:rPr>
        <w:t>7</w:t>
      </w:r>
      <w:r>
        <w:rPr>
          <w:rFonts w:ascii="Times New Roman" w:eastAsia="黑体" w:hAnsi="Times New Roman" w:cs="Times New Roman"/>
          <w:sz w:val="28"/>
          <w:szCs w:val="28"/>
        </w:rPr>
        <w:t xml:space="preserve">.1 </w:t>
      </w:r>
      <w:bookmarkEnd w:id="539"/>
      <w:bookmarkEnd w:id="540"/>
      <w:bookmarkEnd w:id="541"/>
      <w:bookmarkEnd w:id="542"/>
      <w:bookmarkEnd w:id="543"/>
      <w:bookmarkEnd w:id="544"/>
      <w:r>
        <w:rPr>
          <w:rFonts w:ascii="Times New Roman" w:eastAsia="黑体" w:hAnsi="Times New Roman" w:cs="Times New Roman"/>
          <w:sz w:val="28"/>
          <w:szCs w:val="28"/>
        </w:rPr>
        <w:t xml:space="preserve"> </w:t>
      </w:r>
      <w:r>
        <w:rPr>
          <w:rFonts w:ascii="Times New Roman" w:eastAsia="黑体" w:hAnsi="Times New Roman" w:cs="Times New Roman"/>
          <w:sz w:val="28"/>
          <w:szCs w:val="28"/>
        </w:rPr>
        <w:t>一般规定</w:t>
      </w:r>
      <w:bookmarkEnd w:id="545"/>
      <w:bookmarkEnd w:id="546"/>
      <w:bookmarkEnd w:id="547"/>
      <w:bookmarkEnd w:id="548"/>
      <w:bookmarkEnd w:id="549"/>
      <w:bookmarkEnd w:id="550"/>
      <w:bookmarkEnd w:id="551"/>
    </w:p>
    <w:p w14:paraId="2380F3D3"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szCs w:val="24"/>
        </w:rPr>
        <w:t>7</w:t>
      </w:r>
      <w:r>
        <w:rPr>
          <w:rFonts w:ascii="Times New Roman" w:hAnsi="Times New Roman" w:cs="Times New Roman"/>
          <w:b/>
          <w:bCs/>
          <w:sz w:val="24"/>
          <w:szCs w:val="24"/>
        </w:rPr>
        <w:t>.1.1</w:t>
      </w:r>
      <w:r>
        <w:rPr>
          <w:rFonts w:ascii="Times New Roman" w:hAnsi="Times New Roman" w:cs="Times New Roman"/>
          <w:sz w:val="24"/>
          <w:szCs w:val="24"/>
        </w:rPr>
        <w:t xml:space="preserve">  </w:t>
      </w:r>
      <w:r>
        <w:rPr>
          <w:rFonts w:hint="eastAsia"/>
          <w:color w:val="000000"/>
          <w:sz w:val="24"/>
          <w:szCs w:val="21"/>
        </w:rPr>
        <w:t>节点及连接应便于安装及检验</w:t>
      </w:r>
      <w:r>
        <w:rPr>
          <w:rFonts w:ascii="Times New Roman" w:hAnsi="Times New Roman" w:cs="Times New Roman"/>
          <w:sz w:val="24"/>
        </w:rPr>
        <w:t>。</w:t>
      </w:r>
    </w:p>
    <w:p w14:paraId="4F9165B0"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szCs w:val="24"/>
        </w:rPr>
        <w:t>7</w:t>
      </w:r>
      <w:r>
        <w:rPr>
          <w:rFonts w:ascii="Times New Roman" w:hAnsi="Times New Roman" w:cs="Times New Roman"/>
          <w:b/>
          <w:bCs/>
          <w:sz w:val="24"/>
          <w:szCs w:val="24"/>
        </w:rPr>
        <w:t>.1.2</w:t>
      </w:r>
      <w:r>
        <w:rPr>
          <w:rFonts w:ascii="Times New Roman" w:hAnsi="Times New Roman" w:cs="Times New Roman"/>
          <w:sz w:val="24"/>
          <w:szCs w:val="24"/>
        </w:rPr>
        <w:t xml:space="preserve">  </w:t>
      </w:r>
      <w:bookmarkStart w:id="552" w:name="OLE_LINK237"/>
      <w:r>
        <w:rPr>
          <w:rFonts w:hint="eastAsia"/>
          <w:color w:val="000000"/>
          <w:sz w:val="24"/>
          <w:szCs w:val="21"/>
        </w:rPr>
        <w:t>钢板组合墙</w:t>
      </w:r>
      <w:bookmarkEnd w:id="552"/>
      <w:r>
        <w:rPr>
          <w:rFonts w:hint="eastAsia"/>
          <w:color w:val="000000"/>
          <w:sz w:val="24"/>
          <w:szCs w:val="21"/>
        </w:rPr>
        <w:t>的节点与连接</w:t>
      </w:r>
      <w:r>
        <w:rPr>
          <w:rFonts w:ascii="Times New Roman" w:hAnsi="Times New Roman" w:cs="Times New Roman" w:hint="eastAsia"/>
          <w:sz w:val="24"/>
        </w:rPr>
        <w:t>设计应符合下列规定：</w:t>
      </w:r>
    </w:p>
    <w:p w14:paraId="17F6EC0E"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bookmarkStart w:id="553" w:name="OLE_LINK249"/>
      <w:r>
        <w:rPr>
          <w:rFonts w:hint="eastAsia"/>
          <w:color w:val="000000"/>
          <w:sz w:val="24"/>
          <w:szCs w:val="21"/>
        </w:rPr>
        <w:t>钢板组合墙</w:t>
      </w:r>
      <w:r>
        <w:rPr>
          <w:rFonts w:ascii="Times New Roman" w:eastAsia="宋体" w:hAnsi="Times New Roman" w:cs="Times New Roman" w:hint="eastAsia"/>
          <w:spacing w:val="-4"/>
          <w:sz w:val="24"/>
        </w:rPr>
        <w:t>与框架梁或连梁的连接节点，不应先于</w:t>
      </w:r>
      <w:r>
        <w:rPr>
          <w:rFonts w:hint="eastAsia"/>
          <w:color w:val="000000"/>
          <w:sz w:val="24"/>
          <w:szCs w:val="21"/>
        </w:rPr>
        <w:t>钢板组合墙以及</w:t>
      </w:r>
      <w:r>
        <w:rPr>
          <w:rFonts w:ascii="Times New Roman" w:eastAsia="宋体" w:hAnsi="Times New Roman" w:cs="Times New Roman" w:hint="eastAsia"/>
          <w:spacing w:val="-4"/>
          <w:sz w:val="24"/>
        </w:rPr>
        <w:t>框架梁或连梁发生破坏，</w:t>
      </w:r>
      <w:r>
        <w:rPr>
          <w:rFonts w:hint="eastAsia"/>
          <w:color w:val="000000"/>
          <w:sz w:val="24"/>
          <w:szCs w:val="21"/>
        </w:rPr>
        <w:t>钢板组合墙</w:t>
      </w:r>
      <w:r>
        <w:rPr>
          <w:rFonts w:ascii="Times New Roman" w:eastAsia="宋体" w:hAnsi="Times New Roman" w:cs="Times New Roman" w:hint="eastAsia"/>
          <w:spacing w:val="-4"/>
          <w:sz w:val="24"/>
        </w:rPr>
        <w:t>不应先于与之</w:t>
      </w:r>
      <w:bookmarkStart w:id="554" w:name="OLE_LINK269"/>
      <w:r>
        <w:rPr>
          <w:rFonts w:ascii="Times New Roman" w:eastAsia="宋体" w:hAnsi="Times New Roman" w:cs="Times New Roman" w:hint="eastAsia"/>
          <w:spacing w:val="-4"/>
          <w:sz w:val="24"/>
        </w:rPr>
        <w:t>相连的框架梁或连梁</w:t>
      </w:r>
      <w:bookmarkEnd w:id="554"/>
      <w:r>
        <w:rPr>
          <w:rFonts w:ascii="Times New Roman" w:eastAsia="宋体" w:hAnsi="Times New Roman" w:cs="Times New Roman" w:hint="eastAsia"/>
          <w:spacing w:val="-4"/>
          <w:sz w:val="24"/>
        </w:rPr>
        <w:t>发生破坏；</w:t>
      </w:r>
      <w:bookmarkEnd w:id="553"/>
    </w:p>
    <w:p w14:paraId="76CA83C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bookmarkStart w:id="555" w:name="OLE_LINK232"/>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hint="eastAsia"/>
          <w:color w:val="000000"/>
          <w:sz w:val="24"/>
          <w:szCs w:val="21"/>
        </w:rPr>
        <w:t>钢板组合墙</w:t>
      </w:r>
      <w:r>
        <w:rPr>
          <w:rFonts w:ascii="Times New Roman" w:eastAsia="宋体" w:hAnsi="Times New Roman" w:cs="Times New Roman" w:hint="eastAsia"/>
          <w:spacing w:val="-4"/>
          <w:sz w:val="24"/>
        </w:rPr>
        <w:t>与楼板的连接节点，不应先于</w:t>
      </w:r>
      <w:r>
        <w:rPr>
          <w:rFonts w:hint="eastAsia"/>
          <w:color w:val="000000"/>
          <w:sz w:val="24"/>
          <w:szCs w:val="21"/>
        </w:rPr>
        <w:t>钢板组合墙以及</w:t>
      </w:r>
      <w:bookmarkStart w:id="556" w:name="OLE_LINK268"/>
      <w:r>
        <w:rPr>
          <w:rFonts w:ascii="Times New Roman" w:eastAsia="宋体" w:hAnsi="Times New Roman" w:cs="Times New Roman" w:hint="eastAsia"/>
          <w:spacing w:val="-4"/>
          <w:sz w:val="24"/>
        </w:rPr>
        <w:t>楼板</w:t>
      </w:r>
      <w:bookmarkEnd w:id="556"/>
      <w:r>
        <w:rPr>
          <w:rFonts w:ascii="Times New Roman" w:eastAsia="宋体" w:hAnsi="Times New Roman" w:cs="Times New Roman" w:hint="eastAsia"/>
          <w:spacing w:val="-4"/>
          <w:sz w:val="24"/>
        </w:rPr>
        <w:t>发生破坏；</w:t>
      </w:r>
    </w:p>
    <w:p w14:paraId="522DD64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hint="eastAsia"/>
          <w:color w:val="000000"/>
          <w:sz w:val="24"/>
          <w:szCs w:val="21"/>
        </w:rPr>
        <w:t>钢板组合墙与基础的连接节点</w:t>
      </w:r>
      <w:r>
        <w:rPr>
          <w:rFonts w:ascii="Times New Roman" w:eastAsia="宋体" w:hAnsi="Times New Roman" w:cs="Times New Roman" w:hint="eastAsia"/>
          <w:spacing w:val="-4"/>
          <w:sz w:val="24"/>
        </w:rPr>
        <w:t>不应先于钢板组合墙发生破坏。</w:t>
      </w:r>
    </w:p>
    <w:bookmarkEnd w:id="555"/>
    <w:p w14:paraId="5E74192D" w14:textId="77777777" w:rsidR="00B35DAB" w:rsidRDefault="001E13EE">
      <w:pPr>
        <w:spacing w:line="360" w:lineRule="auto"/>
        <w:rPr>
          <w:rFonts w:ascii="Times New Roman" w:hAnsi="Times New Roman" w:cs="Times New Roman"/>
          <w:sz w:val="24"/>
        </w:rPr>
      </w:pPr>
      <w:r>
        <w:rPr>
          <w:rFonts w:ascii="Times New Roman" w:hAnsi="Times New Roman" w:cs="Times New Roman" w:hint="eastAsia"/>
          <w:b/>
          <w:bCs/>
          <w:sz w:val="24"/>
          <w:szCs w:val="24"/>
        </w:rPr>
        <w:t>7</w:t>
      </w:r>
      <w:r>
        <w:rPr>
          <w:rFonts w:ascii="Times New Roman" w:hAnsi="Times New Roman" w:cs="Times New Roman"/>
          <w:b/>
          <w:bCs/>
          <w:sz w:val="24"/>
          <w:szCs w:val="24"/>
        </w:rPr>
        <w:t>.1.3</w:t>
      </w:r>
      <w:r>
        <w:rPr>
          <w:rFonts w:ascii="Times New Roman" w:hAnsi="Times New Roman" w:cs="Times New Roman"/>
          <w:sz w:val="24"/>
          <w:szCs w:val="24"/>
        </w:rPr>
        <w:t xml:space="preserve">  </w:t>
      </w:r>
      <w:bookmarkStart w:id="557" w:name="OLE_LINK251"/>
      <w:bookmarkStart w:id="558" w:name="OLE_LINK238"/>
      <w:r>
        <w:rPr>
          <w:rFonts w:hint="eastAsia"/>
          <w:color w:val="000000"/>
          <w:sz w:val="24"/>
          <w:szCs w:val="21"/>
        </w:rPr>
        <w:t>钢板组合墙</w:t>
      </w:r>
      <w:bookmarkEnd w:id="557"/>
      <w:r>
        <w:rPr>
          <w:rFonts w:ascii="Times New Roman" w:hAnsi="Times New Roman" w:cs="Times New Roman" w:hint="eastAsia"/>
          <w:sz w:val="24"/>
        </w:rPr>
        <w:t>承受竖向荷载时，节点及连接设计应考虑竖向荷载的影响</w:t>
      </w:r>
      <w:bookmarkEnd w:id="558"/>
      <w:r>
        <w:rPr>
          <w:rFonts w:ascii="Times New Roman" w:hAnsi="Times New Roman" w:cs="Times New Roman" w:hint="eastAsia"/>
          <w:sz w:val="24"/>
        </w:rPr>
        <w:t>。</w:t>
      </w:r>
    </w:p>
    <w:p w14:paraId="4DD94842" w14:textId="77777777" w:rsidR="00B35DAB" w:rsidRDefault="001E13EE">
      <w:pPr>
        <w:pStyle w:val="3"/>
        <w:jc w:val="center"/>
        <w:rPr>
          <w:rFonts w:ascii="Times New Roman" w:eastAsia="黑体" w:hAnsi="Times New Roman" w:cs="Times New Roman"/>
          <w:sz w:val="28"/>
          <w:szCs w:val="28"/>
        </w:rPr>
      </w:pPr>
      <w:bookmarkStart w:id="559" w:name="_Toc157089428"/>
      <w:bookmarkStart w:id="560" w:name="_Toc216354404"/>
      <w:bookmarkStart w:id="561" w:name="_Toc216369284"/>
      <w:bookmarkStart w:id="562" w:name="_Toc216441773"/>
      <w:bookmarkStart w:id="563" w:name="_Toc216359814"/>
      <w:r>
        <w:rPr>
          <w:rFonts w:ascii="Times New Roman" w:eastAsia="黑体" w:hAnsi="Times New Roman" w:cs="Times New Roman" w:hint="eastAsia"/>
          <w:sz w:val="28"/>
          <w:szCs w:val="28"/>
        </w:rPr>
        <w:t>7</w:t>
      </w:r>
      <w:r>
        <w:rPr>
          <w:rFonts w:ascii="Times New Roman" w:eastAsia="黑体" w:hAnsi="Times New Roman" w:cs="Times New Roman"/>
          <w:sz w:val="28"/>
          <w:szCs w:val="28"/>
        </w:rPr>
        <w:t>.</w:t>
      </w:r>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 </w:t>
      </w:r>
      <w:bookmarkEnd w:id="559"/>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组合墙</w:t>
      </w:r>
      <w:bookmarkEnd w:id="560"/>
      <w:r>
        <w:rPr>
          <w:rFonts w:ascii="Times New Roman" w:eastAsia="黑体" w:hAnsi="Times New Roman" w:cs="Times New Roman" w:hint="eastAsia"/>
          <w:sz w:val="28"/>
          <w:szCs w:val="28"/>
        </w:rPr>
        <w:t>拼接节点</w:t>
      </w:r>
      <w:bookmarkEnd w:id="561"/>
      <w:bookmarkEnd w:id="562"/>
      <w:bookmarkEnd w:id="563"/>
    </w:p>
    <w:p w14:paraId="7EB744BC"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hint="eastAsia"/>
          <w:b/>
          <w:bCs/>
          <w:sz w:val="24"/>
          <w:szCs w:val="24"/>
        </w:rPr>
        <w:t xml:space="preserve">7.2.1 </w:t>
      </w:r>
      <w:r>
        <w:rPr>
          <w:rFonts w:ascii="Times New Roman" w:hAnsi="Times New Roman" w:cs="Times New Roman"/>
          <w:b/>
          <w:bCs/>
          <w:sz w:val="24"/>
          <w:szCs w:val="24"/>
        </w:rPr>
        <w:t xml:space="preserve"> </w:t>
      </w:r>
      <w:r>
        <w:rPr>
          <w:rFonts w:ascii="Times New Roman" w:hAnsi="Times New Roman" w:cs="Times New Roman" w:hint="eastAsia"/>
          <w:color w:val="000000"/>
          <w:sz w:val="24"/>
          <w:szCs w:val="21"/>
        </w:rPr>
        <w:t>钢板组合墙</w:t>
      </w:r>
      <w:r>
        <w:rPr>
          <w:rFonts w:ascii="Times New Roman" w:hAnsi="Times New Roman" w:cs="Times New Roman" w:hint="eastAsia"/>
          <w:sz w:val="24"/>
          <w:szCs w:val="24"/>
        </w:rPr>
        <w:t>上、下层墙体连接的破坏不应</w:t>
      </w:r>
      <w:r>
        <w:rPr>
          <w:rFonts w:ascii="Times New Roman" w:eastAsia="宋体" w:hAnsi="Times New Roman" w:cs="Times New Roman" w:hint="eastAsia"/>
          <w:spacing w:val="-4"/>
          <w:sz w:val="24"/>
        </w:rPr>
        <w:t>先于</w:t>
      </w:r>
      <w:r>
        <w:rPr>
          <w:rFonts w:ascii="Times New Roman" w:hAnsi="Times New Roman" w:cs="Times New Roman" w:hint="eastAsia"/>
          <w:sz w:val="24"/>
          <w:szCs w:val="24"/>
        </w:rPr>
        <w:t>墙体发生破坏。</w:t>
      </w:r>
    </w:p>
    <w:p w14:paraId="603E44E6"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hint="eastAsia"/>
          <w:b/>
          <w:bCs/>
          <w:sz w:val="24"/>
          <w:szCs w:val="24"/>
        </w:rPr>
        <w:t>7.2.</w:t>
      </w:r>
      <w:r>
        <w:rPr>
          <w:rFonts w:ascii="Times New Roman" w:hAnsi="Times New Roman" w:cs="Times New Roman"/>
          <w:b/>
          <w:bCs/>
          <w:sz w:val="24"/>
          <w:szCs w:val="24"/>
        </w:rPr>
        <w:t xml:space="preserve">2  </w:t>
      </w:r>
      <w:r>
        <w:rPr>
          <w:rFonts w:ascii="Times New Roman" w:hAnsi="Times New Roman" w:cs="Times New Roman" w:hint="eastAsia"/>
          <w:color w:val="000000"/>
          <w:sz w:val="24"/>
          <w:szCs w:val="21"/>
        </w:rPr>
        <w:t>钢板组合墙</w:t>
      </w:r>
      <w:proofErr w:type="gramStart"/>
      <w:r>
        <w:rPr>
          <w:rFonts w:ascii="Times New Roman" w:eastAsia="宋体" w:hAnsi="Times New Roman" w:cs="Times New Roman" w:hint="eastAsia"/>
          <w:spacing w:val="-4"/>
          <w:sz w:val="24"/>
        </w:rPr>
        <w:t>墙</w:t>
      </w:r>
      <w:proofErr w:type="gramEnd"/>
      <w:r>
        <w:rPr>
          <w:rFonts w:ascii="Times New Roman" w:eastAsia="宋体" w:hAnsi="Times New Roman" w:cs="Times New Roman" w:hint="eastAsia"/>
          <w:spacing w:val="-4"/>
          <w:sz w:val="24"/>
        </w:rPr>
        <w:t>段对接</w:t>
      </w:r>
      <w:bookmarkStart w:id="564" w:name="OLE_LINK274"/>
      <w:r>
        <w:rPr>
          <w:rFonts w:ascii="Times New Roman" w:eastAsia="宋体" w:hAnsi="Times New Roman" w:cs="Times New Roman" w:hint="eastAsia"/>
          <w:spacing w:val="-4"/>
          <w:sz w:val="24"/>
        </w:rPr>
        <w:t>拼接处</w:t>
      </w:r>
      <w:bookmarkEnd w:id="564"/>
      <w:r>
        <w:rPr>
          <w:rFonts w:ascii="Times New Roman" w:eastAsia="宋体" w:hAnsi="Times New Roman" w:cs="Times New Roman" w:hint="eastAsia"/>
          <w:spacing w:val="-4"/>
          <w:sz w:val="24"/>
        </w:rPr>
        <w:t>应设置加强环板，加强环板的厚度不宜小于上下组合墙边缘构件厚度的较大值加</w:t>
      </w:r>
      <w:r>
        <w:rPr>
          <w:rFonts w:ascii="Times New Roman" w:eastAsia="宋体" w:hAnsi="Times New Roman" w:cs="Times New Roman" w:hint="eastAsia"/>
          <w:spacing w:val="-4"/>
          <w:sz w:val="24"/>
        </w:rPr>
        <w:t>2mm</w:t>
      </w:r>
      <w:r>
        <w:rPr>
          <w:rFonts w:ascii="Times New Roman" w:eastAsia="宋体" w:hAnsi="Times New Roman" w:cs="Times New Roman" w:hint="eastAsia"/>
          <w:spacing w:val="-4"/>
          <w:sz w:val="24"/>
        </w:rPr>
        <w:t>，且不宜小于</w:t>
      </w:r>
      <w:r>
        <w:rPr>
          <w:rFonts w:ascii="Times New Roman" w:eastAsia="宋体" w:hAnsi="Times New Roman" w:cs="Times New Roman" w:hint="eastAsia"/>
          <w:spacing w:val="-4"/>
          <w:sz w:val="24"/>
        </w:rPr>
        <w:t>20mm</w:t>
      </w:r>
      <w:r>
        <w:rPr>
          <w:rFonts w:ascii="Times New Roman" w:eastAsia="宋体" w:hAnsi="Times New Roman" w:cs="Times New Roman" w:hint="eastAsia"/>
          <w:spacing w:val="-4"/>
          <w:sz w:val="24"/>
        </w:rPr>
        <w:t>。</w:t>
      </w:r>
    </w:p>
    <w:p w14:paraId="12B4FC9A" w14:textId="77777777" w:rsidR="00B35DAB" w:rsidRDefault="001E13EE">
      <w:pPr>
        <w:spacing w:line="360" w:lineRule="auto"/>
      </w:pPr>
      <w:r>
        <w:rPr>
          <w:rFonts w:ascii="Times New Roman" w:hAnsi="Times New Roman" w:cs="Times New Roman" w:hint="eastAsia"/>
          <w:b/>
          <w:bCs/>
          <w:sz w:val="24"/>
          <w:szCs w:val="24"/>
        </w:rPr>
        <w:t>7</w:t>
      </w:r>
      <w:r>
        <w:rPr>
          <w:rFonts w:ascii="Times New Roman" w:hAnsi="Times New Roman" w:cs="Times New Roman"/>
          <w:b/>
          <w:bCs/>
          <w:sz w:val="24"/>
          <w:szCs w:val="24"/>
        </w:rPr>
        <w:t xml:space="preserve">.2.3  </w:t>
      </w:r>
      <w:r>
        <w:rPr>
          <w:rFonts w:hint="eastAsia"/>
          <w:color w:val="000000"/>
          <w:sz w:val="24"/>
          <w:szCs w:val="21"/>
        </w:rPr>
        <w:t>当需要改变</w:t>
      </w:r>
      <w:r>
        <w:rPr>
          <w:rFonts w:ascii="Times New Roman" w:hAnsi="Times New Roman" w:cs="Times New Roman" w:hint="eastAsia"/>
          <w:color w:val="000000"/>
          <w:sz w:val="24"/>
          <w:szCs w:val="21"/>
        </w:rPr>
        <w:t>外包式钢板组合墙</w:t>
      </w:r>
      <w:r>
        <w:rPr>
          <w:rFonts w:hint="eastAsia"/>
          <w:color w:val="000000"/>
          <w:sz w:val="24"/>
          <w:szCs w:val="21"/>
        </w:rPr>
        <w:t>截面尺寸时，宜保持墙体厚度</w:t>
      </w:r>
      <w:proofErr w:type="gramStart"/>
      <w:r>
        <w:rPr>
          <w:rFonts w:hint="eastAsia"/>
          <w:color w:val="000000"/>
          <w:sz w:val="24"/>
          <w:szCs w:val="21"/>
        </w:rPr>
        <w:t>不变仅</w:t>
      </w:r>
      <w:proofErr w:type="gramEnd"/>
      <w:r>
        <w:rPr>
          <w:rFonts w:hint="eastAsia"/>
          <w:color w:val="000000"/>
          <w:sz w:val="24"/>
          <w:szCs w:val="21"/>
        </w:rPr>
        <w:t>改变钢板厚度。当需要改变墙体截面厚度时，对边墙宜采用</w:t>
      </w:r>
      <w:r>
        <w:rPr>
          <w:rFonts w:ascii="Times New Roman" w:eastAsia="宋体" w:hAnsi="Times New Roman" w:cs="Times New Roman" w:hint="eastAsia"/>
          <w:spacing w:val="-4"/>
          <w:sz w:val="24"/>
        </w:rPr>
        <w:t>图</w:t>
      </w:r>
      <w:r>
        <w:rPr>
          <w:rFonts w:ascii="Times New Roman" w:eastAsia="宋体" w:hAnsi="Times New Roman" w:cs="Times New Roman"/>
          <w:spacing w:val="-4"/>
          <w:sz w:val="24"/>
        </w:rPr>
        <w:t>7.2.</w:t>
      </w:r>
      <w:r>
        <w:rPr>
          <w:rFonts w:ascii="Times New Roman" w:eastAsia="宋体" w:hAnsi="Times New Roman" w:cs="Times New Roman" w:hint="eastAsia"/>
          <w:spacing w:val="-4"/>
          <w:sz w:val="24"/>
        </w:rPr>
        <w:t>3</w:t>
      </w:r>
      <w:r>
        <w:rPr>
          <w:rFonts w:ascii="Times New Roman" w:eastAsia="宋体" w:hAnsi="Times New Roman" w:cs="Times New Roman"/>
          <w:spacing w:val="-4"/>
          <w:sz w:val="24"/>
        </w:rPr>
        <w:t>a</w:t>
      </w:r>
      <w:r>
        <w:rPr>
          <w:rFonts w:hint="eastAsia"/>
          <w:color w:val="000000"/>
          <w:sz w:val="24"/>
          <w:szCs w:val="21"/>
        </w:rPr>
        <w:t>的做法，对中间墙体宜采用图</w:t>
      </w:r>
      <w:bookmarkStart w:id="565" w:name="OLE_LINK255"/>
      <w:r>
        <w:rPr>
          <w:rFonts w:ascii="Times New Roman" w:eastAsia="宋体" w:hAnsi="Times New Roman" w:cs="Times New Roman"/>
          <w:spacing w:val="-4"/>
          <w:sz w:val="24"/>
        </w:rPr>
        <w:t>7.2.</w:t>
      </w:r>
      <w:r>
        <w:rPr>
          <w:rFonts w:ascii="Times New Roman" w:eastAsia="宋体" w:hAnsi="Times New Roman" w:cs="Times New Roman" w:hint="eastAsia"/>
          <w:spacing w:val="-4"/>
          <w:sz w:val="24"/>
        </w:rPr>
        <w:t>3</w:t>
      </w:r>
      <w:r>
        <w:rPr>
          <w:rFonts w:ascii="Times New Roman" w:eastAsia="宋体" w:hAnsi="Times New Roman" w:cs="Times New Roman"/>
          <w:spacing w:val="-4"/>
          <w:sz w:val="24"/>
        </w:rPr>
        <w:t>b</w:t>
      </w:r>
      <w:bookmarkEnd w:id="565"/>
      <w:r>
        <w:rPr>
          <w:rFonts w:hint="eastAsia"/>
          <w:color w:val="000000"/>
          <w:sz w:val="24"/>
          <w:szCs w:val="21"/>
        </w:rPr>
        <w:t>的做法，变截面的上、下部位均应设置加强环板。当变截面段位</w:t>
      </w:r>
      <w:proofErr w:type="gramStart"/>
      <w:r>
        <w:rPr>
          <w:rFonts w:hint="eastAsia"/>
          <w:color w:val="000000"/>
          <w:sz w:val="24"/>
          <w:szCs w:val="21"/>
        </w:rPr>
        <w:t>于梁墙接头</w:t>
      </w:r>
      <w:proofErr w:type="gramEnd"/>
      <w:r>
        <w:rPr>
          <w:rFonts w:hint="eastAsia"/>
          <w:color w:val="000000"/>
          <w:sz w:val="24"/>
          <w:szCs w:val="21"/>
        </w:rPr>
        <w:t>高度时，可采用图</w:t>
      </w:r>
      <w:bookmarkStart w:id="566" w:name="OLE_LINK294"/>
      <w:r>
        <w:rPr>
          <w:rFonts w:ascii="Times New Roman" w:eastAsia="宋体" w:hAnsi="Times New Roman" w:cs="Times New Roman"/>
          <w:spacing w:val="-4"/>
          <w:sz w:val="24"/>
        </w:rPr>
        <w:t>7.2.</w:t>
      </w:r>
      <w:r>
        <w:rPr>
          <w:rFonts w:ascii="Times New Roman" w:eastAsia="宋体" w:hAnsi="Times New Roman" w:cs="Times New Roman" w:hint="eastAsia"/>
          <w:spacing w:val="-4"/>
          <w:sz w:val="24"/>
        </w:rPr>
        <w:t>3</w:t>
      </w:r>
      <w:r>
        <w:rPr>
          <w:rFonts w:ascii="Times New Roman" w:eastAsia="宋体" w:hAnsi="Times New Roman" w:cs="Times New Roman"/>
          <w:spacing w:val="-4"/>
          <w:sz w:val="24"/>
        </w:rPr>
        <w:t>c</w:t>
      </w:r>
      <w:bookmarkEnd w:id="566"/>
      <w:r>
        <w:rPr>
          <w:rFonts w:hint="eastAsia"/>
          <w:color w:val="000000"/>
          <w:sz w:val="24"/>
          <w:szCs w:val="21"/>
        </w:rPr>
        <w:t>的做法，</w:t>
      </w:r>
      <w:bookmarkStart w:id="567" w:name="_Hlk216272649"/>
      <w:r>
        <w:rPr>
          <w:rFonts w:hint="eastAsia"/>
          <w:color w:val="000000"/>
          <w:sz w:val="24"/>
          <w:szCs w:val="21"/>
        </w:rPr>
        <w:t>变截面</w:t>
      </w:r>
      <w:proofErr w:type="gramStart"/>
      <w:r>
        <w:rPr>
          <w:rFonts w:hint="eastAsia"/>
          <w:color w:val="000000"/>
          <w:sz w:val="24"/>
          <w:szCs w:val="21"/>
        </w:rPr>
        <w:t>两端</w:t>
      </w:r>
      <w:bookmarkEnd w:id="567"/>
      <w:r>
        <w:rPr>
          <w:rFonts w:hint="eastAsia"/>
          <w:color w:val="000000"/>
          <w:sz w:val="24"/>
          <w:szCs w:val="21"/>
        </w:rPr>
        <w:t>距梁翼缘</w:t>
      </w:r>
      <w:proofErr w:type="gramEnd"/>
      <w:r>
        <w:rPr>
          <w:rFonts w:hint="eastAsia"/>
          <w:color w:val="000000"/>
          <w:sz w:val="24"/>
          <w:szCs w:val="21"/>
        </w:rPr>
        <w:t>不宜小于</w:t>
      </w:r>
      <w:r>
        <w:rPr>
          <w:rFonts w:ascii="Times New Roman" w:hAnsi="Times New Roman" w:cs="Times New Roman"/>
          <w:color w:val="000000"/>
          <w:sz w:val="24"/>
          <w:szCs w:val="21"/>
        </w:rPr>
        <w:t>150mm</w:t>
      </w:r>
      <w:r>
        <w:rPr>
          <w:rFonts w:hint="eastAsia"/>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3"/>
        <w:gridCol w:w="2423"/>
        <w:gridCol w:w="3546"/>
      </w:tblGrid>
      <w:tr w:rsidR="00B35DAB" w14:paraId="3BA84A84" w14:textId="77777777">
        <w:tc>
          <w:tcPr>
            <w:tcW w:w="2343" w:type="dxa"/>
          </w:tcPr>
          <w:p w14:paraId="444B5E70" w14:textId="77777777" w:rsidR="00B35DAB" w:rsidRDefault="001E13EE">
            <w:pPr>
              <w:jc w:val="center"/>
            </w:pPr>
            <w:r>
              <w:rPr>
                <w:rFonts w:hint="eastAsia"/>
                <w:noProof/>
              </w:rPr>
              <w:drawing>
                <wp:inline distT="0" distB="0" distL="0" distR="0" wp14:anchorId="1DBD5956" wp14:editId="0418F29E">
                  <wp:extent cx="1009015" cy="1799590"/>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a:xfrm>
                            <a:off x="0" y="0"/>
                            <a:ext cx="1009546" cy="1800000"/>
                          </a:xfrm>
                          <a:prstGeom prst="rect">
                            <a:avLst/>
                          </a:prstGeom>
                          <a:noFill/>
                          <a:ln>
                            <a:noFill/>
                          </a:ln>
                        </pic:spPr>
                      </pic:pic>
                    </a:graphicData>
                  </a:graphic>
                </wp:inline>
              </w:drawing>
            </w:r>
          </w:p>
        </w:tc>
        <w:tc>
          <w:tcPr>
            <w:tcW w:w="2423" w:type="dxa"/>
          </w:tcPr>
          <w:p w14:paraId="1A72B4E6" w14:textId="77777777" w:rsidR="00B35DAB" w:rsidRDefault="001E13EE">
            <w:pPr>
              <w:jc w:val="center"/>
            </w:pPr>
            <w:r>
              <w:rPr>
                <w:rFonts w:hint="eastAsia"/>
                <w:noProof/>
              </w:rPr>
              <w:drawing>
                <wp:inline distT="0" distB="0" distL="0" distR="0" wp14:anchorId="4C20379E" wp14:editId="0B02864A">
                  <wp:extent cx="1123950" cy="179959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a:xfrm>
                            <a:off x="0" y="0"/>
                            <a:ext cx="1124385" cy="1800000"/>
                          </a:xfrm>
                          <a:prstGeom prst="rect">
                            <a:avLst/>
                          </a:prstGeom>
                          <a:noFill/>
                          <a:ln>
                            <a:noFill/>
                          </a:ln>
                        </pic:spPr>
                      </pic:pic>
                    </a:graphicData>
                  </a:graphic>
                </wp:inline>
              </w:drawing>
            </w:r>
          </w:p>
        </w:tc>
        <w:tc>
          <w:tcPr>
            <w:tcW w:w="3546" w:type="dxa"/>
          </w:tcPr>
          <w:p w14:paraId="3D929699" w14:textId="77777777" w:rsidR="00B35DAB" w:rsidRDefault="001E13EE">
            <w:r>
              <w:rPr>
                <w:rFonts w:hint="eastAsia"/>
                <w:noProof/>
              </w:rPr>
              <w:drawing>
                <wp:inline distT="0" distB="0" distL="0" distR="0" wp14:anchorId="7AE668D8" wp14:editId="74512DDC">
                  <wp:extent cx="2107565" cy="1799590"/>
                  <wp:effectExtent l="0" t="0" r="698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a:xfrm>
                            <a:off x="0" y="0"/>
                            <a:ext cx="2107861" cy="1800000"/>
                          </a:xfrm>
                          <a:prstGeom prst="rect">
                            <a:avLst/>
                          </a:prstGeom>
                          <a:noFill/>
                          <a:ln>
                            <a:noFill/>
                          </a:ln>
                        </pic:spPr>
                      </pic:pic>
                    </a:graphicData>
                  </a:graphic>
                </wp:inline>
              </w:drawing>
            </w:r>
          </w:p>
        </w:tc>
      </w:tr>
      <w:tr w:rsidR="00B35DAB" w14:paraId="4EDCA4F6" w14:textId="77777777">
        <w:tc>
          <w:tcPr>
            <w:tcW w:w="2343" w:type="dxa"/>
          </w:tcPr>
          <w:p w14:paraId="423F891D" w14:textId="77777777" w:rsidR="00B35DAB" w:rsidRDefault="001E13EE">
            <w:pPr>
              <w:jc w:val="center"/>
            </w:pPr>
            <w:r>
              <w:rPr>
                <w:rFonts w:ascii="Times New Roman" w:hAnsi="Times New Roman" w:cs="Times New Roman" w:hint="eastAsia"/>
                <w:szCs w:val="20"/>
              </w:rPr>
              <w:t>(</w:t>
            </w:r>
            <w:r>
              <w:rPr>
                <w:rFonts w:ascii="Times New Roman" w:hAnsi="Times New Roman" w:cs="Times New Roman"/>
                <w:szCs w:val="20"/>
              </w:rPr>
              <w:t>a)</w:t>
            </w:r>
          </w:p>
        </w:tc>
        <w:tc>
          <w:tcPr>
            <w:tcW w:w="2423" w:type="dxa"/>
          </w:tcPr>
          <w:p w14:paraId="1A7BEB3D" w14:textId="77777777" w:rsidR="00B35DAB" w:rsidRDefault="001E13EE">
            <w:pPr>
              <w:jc w:val="center"/>
            </w:pPr>
            <w:r>
              <w:rPr>
                <w:rFonts w:ascii="Times New Roman" w:hAnsi="Times New Roman" w:cs="Times New Roman" w:hint="eastAsia"/>
                <w:szCs w:val="20"/>
              </w:rPr>
              <w:t>(</w:t>
            </w:r>
            <w:r>
              <w:rPr>
                <w:rFonts w:ascii="Times New Roman" w:hAnsi="Times New Roman" w:cs="Times New Roman"/>
                <w:szCs w:val="20"/>
              </w:rPr>
              <w:t>b)</w:t>
            </w:r>
          </w:p>
        </w:tc>
        <w:tc>
          <w:tcPr>
            <w:tcW w:w="3546" w:type="dxa"/>
          </w:tcPr>
          <w:p w14:paraId="1EFC4480" w14:textId="77777777" w:rsidR="00B35DAB" w:rsidRDefault="001E13EE">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c)</w:t>
            </w:r>
          </w:p>
        </w:tc>
      </w:tr>
    </w:tbl>
    <w:p w14:paraId="33B9D2E8"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hint="eastAsia"/>
          <w:b/>
          <w:bCs/>
          <w:color w:val="000000"/>
          <w:kern w:val="0"/>
          <w:szCs w:val="21"/>
          <w:lang w:bidi="ar"/>
        </w:rPr>
        <w:t>7.</w:t>
      </w:r>
      <w:r>
        <w:rPr>
          <w:rFonts w:ascii="Times New Roman" w:eastAsia="宋体" w:hAnsi="Times New Roman" w:cs="Times New Roman"/>
          <w:b/>
          <w:bCs/>
          <w:color w:val="000000"/>
          <w:kern w:val="0"/>
          <w:szCs w:val="21"/>
          <w:lang w:bidi="ar"/>
        </w:rPr>
        <w:t>2</w:t>
      </w:r>
      <w:r>
        <w:rPr>
          <w:rFonts w:ascii="Times New Roman" w:eastAsia="宋体" w:hAnsi="Times New Roman" w:cs="Times New Roman" w:hint="eastAsia"/>
          <w:b/>
          <w:bCs/>
          <w:color w:val="000000"/>
          <w:kern w:val="0"/>
          <w:szCs w:val="21"/>
          <w:lang w:bidi="ar"/>
        </w:rPr>
        <w:t>.</w:t>
      </w:r>
      <w:r>
        <w:rPr>
          <w:rFonts w:ascii="Times New Roman" w:eastAsia="宋体" w:hAnsi="Times New Roman" w:cs="Times New Roman"/>
          <w:b/>
          <w:bCs/>
          <w:color w:val="000000"/>
          <w:kern w:val="0"/>
          <w:szCs w:val="21"/>
          <w:lang w:bidi="ar"/>
        </w:rPr>
        <w:t>3</w:t>
      </w:r>
      <w:r>
        <w:rPr>
          <w:rFonts w:ascii="Times New Roman" w:eastAsia="宋体" w:hAnsi="Times New Roman" w:cs="Times New Roman" w:hint="eastAsia"/>
          <w:b/>
          <w:bCs/>
          <w:color w:val="000000"/>
          <w:kern w:val="0"/>
          <w:szCs w:val="21"/>
          <w:lang w:bidi="ar"/>
        </w:rPr>
        <w:t xml:space="preserve">  </w:t>
      </w:r>
      <w:proofErr w:type="gramStart"/>
      <w:r>
        <w:rPr>
          <w:rFonts w:ascii="Times New Roman" w:eastAsia="宋体" w:hAnsi="Times New Roman" w:cs="Times New Roman" w:hint="eastAsia"/>
          <w:b/>
          <w:bCs/>
          <w:color w:val="000000"/>
          <w:kern w:val="0"/>
          <w:szCs w:val="21"/>
          <w:lang w:bidi="ar"/>
        </w:rPr>
        <w:t>组合墙变墙厚</w:t>
      </w:r>
      <w:proofErr w:type="gramEnd"/>
      <w:r>
        <w:rPr>
          <w:rFonts w:ascii="Times New Roman" w:eastAsia="宋体" w:hAnsi="Times New Roman" w:cs="Times New Roman" w:hint="eastAsia"/>
          <w:b/>
          <w:bCs/>
          <w:color w:val="000000"/>
          <w:kern w:val="0"/>
          <w:szCs w:val="21"/>
          <w:lang w:bidi="ar"/>
        </w:rPr>
        <w:t>连接（单位：</w:t>
      </w:r>
      <w:r>
        <w:rPr>
          <w:rFonts w:ascii="Times New Roman" w:eastAsia="宋体" w:hAnsi="Times New Roman" w:cs="Times New Roman" w:hint="eastAsia"/>
          <w:b/>
          <w:bCs/>
          <w:color w:val="000000"/>
          <w:kern w:val="0"/>
          <w:szCs w:val="21"/>
          <w:lang w:bidi="ar"/>
        </w:rPr>
        <w:t>mm</w:t>
      </w:r>
      <w:r>
        <w:rPr>
          <w:rFonts w:ascii="Times New Roman" w:eastAsia="宋体" w:hAnsi="Times New Roman" w:cs="Times New Roman" w:hint="eastAsia"/>
          <w:b/>
          <w:bCs/>
          <w:color w:val="000000"/>
          <w:kern w:val="0"/>
          <w:szCs w:val="21"/>
          <w:lang w:bidi="ar"/>
        </w:rPr>
        <w:t>）</w:t>
      </w:r>
    </w:p>
    <w:p w14:paraId="0A489A4D"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hAnsi="Times New Roman" w:cs="Times New Roman"/>
          <w:b/>
          <w:bCs/>
          <w:sz w:val="24"/>
          <w:szCs w:val="24"/>
        </w:rPr>
        <w:lastRenderedPageBreak/>
        <w:t>7.2.</w:t>
      </w:r>
      <w:r>
        <w:rPr>
          <w:rFonts w:ascii="Times New Roman" w:hAnsi="Times New Roman" w:cs="Times New Roman" w:hint="eastAsia"/>
          <w:b/>
          <w:bCs/>
          <w:sz w:val="24"/>
          <w:szCs w:val="24"/>
        </w:rPr>
        <w:t>4</w:t>
      </w:r>
      <w:r>
        <w:rPr>
          <w:rFonts w:ascii="Times New Roman" w:hAnsi="Times New Roman" w:cs="Times New Roman"/>
          <w:b/>
          <w:bCs/>
          <w:sz w:val="24"/>
          <w:szCs w:val="24"/>
        </w:rPr>
        <w:t xml:space="preserve"> </w:t>
      </w:r>
      <w:bookmarkStart w:id="568" w:name="OLE_LINK307"/>
      <w:r>
        <w:rPr>
          <w:rFonts w:ascii="Times New Roman" w:hAnsi="Times New Roman" w:cs="Times New Roman"/>
          <w:b/>
          <w:bCs/>
          <w:sz w:val="24"/>
          <w:szCs w:val="24"/>
        </w:rPr>
        <w:t xml:space="preserve"> </w:t>
      </w:r>
      <w:r>
        <w:rPr>
          <w:rFonts w:hint="eastAsia"/>
          <w:color w:val="000000"/>
          <w:sz w:val="24"/>
          <w:szCs w:val="21"/>
        </w:rPr>
        <w:t>当需要</w:t>
      </w:r>
      <w:bookmarkEnd w:id="568"/>
      <w:proofErr w:type="gramStart"/>
      <w:r>
        <w:rPr>
          <w:rFonts w:hint="eastAsia"/>
          <w:color w:val="000000"/>
          <w:sz w:val="24"/>
          <w:szCs w:val="21"/>
        </w:rPr>
        <w:t>改变</w:t>
      </w:r>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r>
        <w:rPr>
          <w:rFonts w:hint="eastAsia"/>
          <w:color w:val="000000"/>
          <w:sz w:val="24"/>
          <w:szCs w:val="21"/>
        </w:rPr>
        <w:t>截面尺寸时，</w:t>
      </w:r>
      <w:r>
        <w:rPr>
          <w:rFonts w:ascii="Times New Roman" w:eastAsia="宋体" w:hAnsi="Times New Roman" w:cs="Times New Roman" w:hint="eastAsia"/>
          <w:kern w:val="0"/>
          <w:sz w:val="24"/>
          <w:szCs w:val="24"/>
          <w:lang w:bidi="ar"/>
        </w:rPr>
        <w:t>可参考</w:t>
      </w:r>
      <w:proofErr w:type="gramStart"/>
      <w:r>
        <w:rPr>
          <w:rFonts w:ascii="Times New Roman" w:eastAsia="宋体" w:hAnsi="Times New Roman" w:cs="Times New Roman" w:hint="eastAsia"/>
          <w:kern w:val="0"/>
          <w:sz w:val="24"/>
          <w:szCs w:val="24"/>
          <w:lang w:bidi="ar"/>
        </w:rPr>
        <w:t>现行行业</w:t>
      </w:r>
      <w:proofErr w:type="gramEnd"/>
      <w:r>
        <w:rPr>
          <w:rFonts w:ascii="Times New Roman" w:eastAsia="宋体" w:hAnsi="Times New Roman" w:cs="Times New Roman" w:hint="eastAsia"/>
          <w:kern w:val="0"/>
          <w:sz w:val="24"/>
          <w:szCs w:val="24"/>
          <w:lang w:bidi="ar"/>
        </w:rPr>
        <w:t>标准《组合结构设计规范》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w:t>
      </w:r>
    </w:p>
    <w:p w14:paraId="76E2BC9B" w14:textId="77777777" w:rsidR="00B35DAB" w:rsidRDefault="001E13EE">
      <w:pPr>
        <w:pStyle w:val="3"/>
        <w:jc w:val="center"/>
        <w:rPr>
          <w:rFonts w:ascii="Times New Roman" w:eastAsia="黑体" w:hAnsi="Times New Roman" w:cs="Times New Roman"/>
          <w:sz w:val="28"/>
          <w:szCs w:val="28"/>
        </w:rPr>
      </w:pPr>
      <w:bookmarkStart w:id="569" w:name="_Toc216354407"/>
      <w:bookmarkStart w:id="570" w:name="_Toc216441774"/>
      <w:bookmarkStart w:id="571" w:name="_Toc216359815"/>
      <w:bookmarkStart w:id="572" w:name="_Toc216369285"/>
      <w:r>
        <w:rPr>
          <w:rFonts w:ascii="Times New Roman" w:eastAsia="黑体" w:hAnsi="Times New Roman" w:cs="Times New Roman" w:hint="eastAsia"/>
          <w:sz w:val="28"/>
          <w:szCs w:val="28"/>
        </w:rPr>
        <w:t>7.</w:t>
      </w:r>
      <w:r>
        <w:rPr>
          <w:rFonts w:ascii="Times New Roman" w:eastAsia="黑体" w:hAnsi="Times New Roman" w:cs="Times New Roman"/>
          <w:sz w:val="28"/>
          <w:szCs w:val="28"/>
        </w:rPr>
        <w:t xml:space="preserve">3  </w:t>
      </w:r>
      <w:r>
        <w:rPr>
          <w:rFonts w:ascii="Times New Roman" w:eastAsia="黑体" w:hAnsi="Times New Roman" w:cs="Times New Roman" w:hint="eastAsia"/>
          <w:sz w:val="28"/>
          <w:szCs w:val="28"/>
        </w:rPr>
        <w:t>组合墙</w:t>
      </w:r>
      <w:bookmarkEnd w:id="569"/>
      <w:r>
        <w:rPr>
          <w:rFonts w:ascii="Times New Roman" w:eastAsia="黑体" w:hAnsi="Times New Roman" w:cs="Times New Roman" w:hint="eastAsia"/>
          <w:sz w:val="28"/>
          <w:szCs w:val="28"/>
        </w:rPr>
        <w:t>墙脚节点</w:t>
      </w:r>
      <w:bookmarkEnd w:id="570"/>
      <w:bookmarkEnd w:id="571"/>
      <w:bookmarkEnd w:id="572"/>
    </w:p>
    <w:p w14:paraId="736A74D3" w14:textId="77777777" w:rsidR="00B35DAB" w:rsidRDefault="001E13EE">
      <w:pPr>
        <w:spacing w:line="360" w:lineRule="auto"/>
        <w:rPr>
          <w:rFonts w:ascii="Times New Roman" w:eastAsia="宋体" w:hAnsi="Times New Roman" w:cs="Times New Roman"/>
          <w:kern w:val="0"/>
          <w:sz w:val="24"/>
          <w:szCs w:val="24"/>
          <w:lang w:bidi="ar"/>
        </w:rPr>
      </w:pPr>
      <w:bookmarkStart w:id="573" w:name="OLE_LINK286"/>
      <w:bookmarkStart w:id="574" w:name="OLE_LINK279"/>
      <w:r>
        <w:rPr>
          <w:rFonts w:ascii="Times New Roman" w:eastAsia="宋体" w:hAnsi="Times New Roman" w:cs="Times New Roman"/>
          <w:b/>
          <w:bCs/>
          <w:kern w:val="0"/>
          <w:sz w:val="24"/>
          <w:szCs w:val="24"/>
          <w:lang w:bidi="ar"/>
        </w:rPr>
        <w:t>7.3.1</w:t>
      </w:r>
      <w:r>
        <w:rPr>
          <w:rFonts w:ascii="Times New Roman" w:eastAsia="宋体" w:hAnsi="Times New Roman" w:cs="Times New Roman"/>
          <w:kern w:val="0"/>
          <w:sz w:val="24"/>
          <w:szCs w:val="24"/>
          <w:lang w:bidi="ar"/>
        </w:rPr>
        <w:t xml:space="preserve">  </w:t>
      </w:r>
      <w:r>
        <w:rPr>
          <w:rFonts w:ascii="Times New Roman" w:hAnsi="Times New Roman" w:cs="Times New Roman" w:hint="eastAsia"/>
          <w:color w:val="000000"/>
          <w:sz w:val="24"/>
          <w:szCs w:val="21"/>
        </w:rPr>
        <w:t>外包式钢板组合墙</w:t>
      </w:r>
      <w:r>
        <w:rPr>
          <w:rFonts w:ascii="Times New Roman" w:eastAsia="宋体" w:hAnsi="Times New Roman" w:cs="Times New Roman" w:hint="eastAsia"/>
          <w:kern w:val="0"/>
          <w:sz w:val="24"/>
          <w:szCs w:val="24"/>
          <w:lang w:bidi="ar"/>
        </w:rPr>
        <w:t>与基础的连接可采用下列形式：</w:t>
      </w:r>
    </w:p>
    <w:bookmarkEnd w:id="573"/>
    <w:p w14:paraId="5610BFDB"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钢板埋入式连接：将外包钢板深入基础内，钢板上焊接</w:t>
      </w:r>
      <w:proofErr w:type="gramStart"/>
      <w:r>
        <w:rPr>
          <w:rFonts w:ascii="Times New Roman" w:eastAsia="宋体" w:hAnsi="Times New Roman" w:cs="Times New Roman" w:hint="eastAsia"/>
          <w:spacing w:val="-4"/>
          <w:sz w:val="24"/>
        </w:rPr>
        <w:t>栓</w:t>
      </w:r>
      <w:proofErr w:type="gramEnd"/>
      <w:r>
        <w:rPr>
          <w:rFonts w:ascii="Times New Roman" w:eastAsia="宋体" w:hAnsi="Times New Roman" w:cs="Times New Roman" w:hint="eastAsia"/>
          <w:spacing w:val="-4"/>
          <w:sz w:val="24"/>
        </w:rPr>
        <w:t>钉等连接件，钢板底端焊接锚固板（图</w:t>
      </w:r>
      <w:bookmarkStart w:id="575" w:name="OLE_LINK284"/>
      <w:r>
        <w:rPr>
          <w:rFonts w:ascii="Times New Roman" w:eastAsia="宋体" w:hAnsi="Times New Roman" w:cs="Times New Roman"/>
          <w:spacing w:val="-4"/>
          <w:sz w:val="24"/>
        </w:rPr>
        <w:t>7.3.1</w:t>
      </w:r>
      <w:bookmarkEnd w:id="575"/>
      <w:r>
        <w:rPr>
          <w:rFonts w:ascii="Times New Roman" w:eastAsia="宋体" w:hAnsi="Times New Roman" w:cs="Times New Roman"/>
          <w:spacing w:val="-4"/>
          <w:sz w:val="24"/>
        </w:rPr>
        <w:t>a</w:t>
      </w:r>
      <w:r>
        <w:rPr>
          <w:rFonts w:ascii="Times New Roman" w:eastAsia="宋体" w:hAnsi="Times New Roman" w:cs="Times New Roman" w:hint="eastAsia"/>
          <w:spacing w:val="-4"/>
          <w:sz w:val="24"/>
        </w:rPr>
        <w:t>）；</w:t>
      </w:r>
    </w:p>
    <w:p w14:paraId="5B9D227A" w14:textId="77777777" w:rsidR="00B35DAB" w:rsidRDefault="001E13EE">
      <w:pPr>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钢板非埋入式连接：钢板伸至基础顶面，下端焊接底板，与底板连接的锚栓伸入基础内（图</w:t>
      </w:r>
      <w:r>
        <w:rPr>
          <w:rFonts w:ascii="Times New Roman" w:eastAsia="宋体" w:hAnsi="Times New Roman" w:cs="Times New Roman"/>
          <w:spacing w:val="-4"/>
          <w:sz w:val="24"/>
        </w:rPr>
        <w:t>7.3.1b</w:t>
      </w:r>
      <w:r>
        <w:rPr>
          <w:rFonts w:ascii="Times New Roman" w:eastAsia="宋体" w:hAnsi="Times New Roman" w:cs="Times New Roman" w:hint="eastAsia"/>
          <w:spacing w:val="-4"/>
          <w:sz w:val="24"/>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8"/>
        <w:gridCol w:w="4250"/>
      </w:tblGrid>
      <w:tr w:rsidR="00B35DAB" w14:paraId="6D7429EE" w14:textId="77777777">
        <w:tc>
          <w:tcPr>
            <w:tcW w:w="4278" w:type="dxa"/>
          </w:tcPr>
          <w:bookmarkEnd w:id="574"/>
          <w:p w14:paraId="36408E11" w14:textId="77777777" w:rsidR="00B35DAB" w:rsidRDefault="001E13EE">
            <w:pPr>
              <w:spacing w:line="360" w:lineRule="auto"/>
              <w:jc w:val="center"/>
              <w:rPr>
                <w:rFonts w:ascii="Times New Roman" w:eastAsia="宋体" w:hAnsi="Times New Roman" w:cs="Times New Roman"/>
                <w:kern w:val="0"/>
                <w:sz w:val="24"/>
                <w:szCs w:val="24"/>
                <w:lang w:bidi="ar"/>
              </w:rPr>
            </w:pPr>
            <w:r>
              <w:rPr>
                <w:noProof/>
              </w:rPr>
              <w:drawing>
                <wp:inline distT="0" distB="0" distL="0" distR="0" wp14:anchorId="695959D0" wp14:editId="23D77B5F">
                  <wp:extent cx="2294890" cy="2950210"/>
                  <wp:effectExtent l="0" t="0" r="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92">
                            <a:extLst>
                              <a:ext uri="{28A0092B-C50C-407E-A947-70E740481C1C}">
                                <a14:useLocalDpi xmlns:a14="http://schemas.microsoft.com/office/drawing/2010/main" val="0"/>
                              </a:ext>
                            </a:extLst>
                          </a:blip>
                          <a:srcRect r="51299" b="15247"/>
                          <a:stretch>
                            <a:fillRect/>
                          </a:stretch>
                        </pic:blipFill>
                        <pic:spPr>
                          <a:xfrm>
                            <a:off x="0" y="0"/>
                            <a:ext cx="2294890" cy="2950210"/>
                          </a:xfrm>
                          <a:prstGeom prst="rect">
                            <a:avLst/>
                          </a:prstGeom>
                          <a:noFill/>
                          <a:ln>
                            <a:noFill/>
                          </a:ln>
                        </pic:spPr>
                      </pic:pic>
                    </a:graphicData>
                  </a:graphic>
                </wp:inline>
              </w:drawing>
            </w:r>
          </w:p>
        </w:tc>
        <w:tc>
          <w:tcPr>
            <w:tcW w:w="4250" w:type="dxa"/>
          </w:tcPr>
          <w:p w14:paraId="659703A8" w14:textId="77777777" w:rsidR="00B35DAB" w:rsidRDefault="001E13EE">
            <w:pPr>
              <w:spacing w:line="360" w:lineRule="auto"/>
              <w:jc w:val="center"/>
              <w:rPr>
                <w:rFonts w:ascii="Times New Roman" w:eastAsia="宋体" w:hAnsi="Times New Roman" w:cs="Times New Roman"/>
                <w:kern w:val="0"/>
                <w:sz w:val="24"/>
                <w:szCs w:val="24"/>
                <w:lang w:bidi="ar"/>
              </w:rPr>
            </w:pPr>
            <w:r>
              <w:rPr>
                <w:noProof/>
              </w:rPr>
              <w:drawing>
                <wp:inline distT="0" distB="0" distL="0" distR="0" wp14:anchorId="1CA4BA30" wp14:editId="768792A2">
                  <wp:extent cx="2259965" cy="2855595"/>
                  <wp:effectExtent l="0" t="0" r="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92">
                            <a:extLst>
                              <a:ext uri="{28A0092B-C50C-407E-A947-70E740481C1C}">
                                <a14:useLocalDpi xmlns:a14="http://schemas.microsoft.com/office/drawing/2010/main" val="0"/>
                              </a:ext>
                            </a:extLst>
                          </a:blip>
                          <a:srcRect l="52170" b="18181"/>
                          <a:stretch>
                            <a:fillRect/>
                          </a:stretch>
                        </pic:blipFill>
                        <pic:spPr>
                          <a:xfrm>
                            <a:off x="0" y="0"/>
                            <a:ext cx="2259965" cy="2855595"/>
                          </a:xfrm>
                          <a:prstGeom prst="rect">
                            <a:avLst/>
                          </a:prstGeom>
                          <a:noFill/>
                          <a:ln>
                            <a:noFill/>
                          </a:ln>
                        </pic:spPr>
                      </pic:pic>
                    </a:graphicData>
                  </a:graphic>
                </wp:inline>
              </w:drawing>
            </w:r>
          </w:p>
        </w:tc>
      </w:tr>
      <w:tr w:rsidR="00B35DAB" w14:paraId="56965978" w14:textId="77777777">
        <w:tc>
          <w:tcPr>
            <w:tcW w:w="4278" w:type="dxa"/>
          </w:tcPr>
          <w:p w14:paraId="1C7990DD" w14:textId="77777777" w:rsidR="00B35DAB" w:rsidRDefault="001E13EE">
            <w:pPr>
              <w:spacing w:line="360" w:lineRule="auto"/>
              <w:jc w:val="center"/>
              <w:rPr>
                <w:rFonts w:ascii="Times New Roman" w:eastAsia="宋体" w:hAnsi="Times New Roman" w:cs="Times New Roman"/>
                <w:kern w:val="0"/>
                <w:sz w:val="24"/>
                <w:szCs w:val="24"/>
                <w:lang w:bidi="ar"/>
              </w:rPr>
            </w:pPr>
            <w:r>
              <w:rPr>
                <w:rFonts w:ascii="Times New Roman" w:hAnsi="Times New Roman" w:cs="Times New Roman"/>
                <w:szCs w:val="20"/>
              </w:rPr>
              <w:t xml:space="preserve">(a) </w:t>
            </w:r>
            <w:r>
              <w:rPr>
                <w:rFonts w:ascii="Times New Roman" w:hAnsi="Times New Roman" w:cs="Times New Roman" w:hint="eastAsia"/>
                <w:szCs w:val="20"/>
              </w:rPr>
              <w:t>钢板埋入式连接</w:t>
            </w:r>
          </w:p>
        </w:tc>
        <w:tc>
          <w:tcPr>
            <w:tcW w:w="4250" w:type="dxa"/>
          </w:tcPr>
          <w:p w14:paraId="7EB73C6F" w14:textId="77777777" w:rsidR="00B35DAB" w:rsidRDefault="001E13EE">
            <w:pPr>
              <w:spacing w:line="360" w:lineRule="auto"/>
              <w:jc w:val="center"/>
              <w:rPr>
                <w:rFonts w:ascii="Times New Roman" w:eastAsia="宋体" w:hAnsi="Times New Roman" w:cs="Times New Roman"/>
                <w:kern w:val="0"/>
                <w:sz w:val="24"/>
                <w:szCs w:val="24"/>
                <w:lang w:bidi="ar"/>
              </w:rPr>
            </w:pPr>
            <w:r>
              <w:rPr>
                <w:rFonts w:ascii="Times New Roman" w:hAnsi="Times New Roman" w:cs="Times New Roman"/>
                <w:szCs w:val="20"/>
              </w:rPr>
              <w:t xml:space="preserve">(b) </w:t>
            </w:r>
            <w:r>
              <w:rPr>
                <w:rFonts w:ascii="Times New Roman" w:hAnsi="Times New Roman" w:cs="Times New Roman" w:hint="eastAsia"/>
                <w:szCs w:val="20"/>
              </w:rPr>
              <w:t>钢板非埋入式连接</w:t>
            </w:r>
          </w:p>
        </w:tc>
      </w:tr>
    </w:tbl>
    <w:p w14:paraId="60F34734"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hint="eastAsia"/>
          <w:b/>
          <w:bCs/>
          <w:color w:val="000000"/>
          <w:kern w:val="0"/>
          <w:szCs w:val="21"/>
          <w:lang w:bidi="ar"/>
        </w:rPr>
        <w:t>7.</w:t>
      </w:r>
      <w:r>
        <w:rPr>
          <w:rFonts w:ascii="Times New Roman" w:eastAsia="宋体" w:hAnsi="Times New Roman" w:cs="Times New Roman"/>
          <w:b/>
          <w:bCs/>
          <w:color w:val="000000"/>
          <w:kern w:val="0"/>
          <w:szCs w:val="21"/>
          <w:lang w:bidi="ar"/>
        </w:rPr>
        <w:t>3</w:t>
      </w:r>
      <w:r>
        <w:rPr>
          <w:rFonts w:ascii="Times New Roman" w:eastAsia="宋体" w:hAnsi="Times New Roman" w:cs="Times New Roman" w:hint="eastAsia"/>
          <w:b/>
          <w:bCs/>
          <w:color w:val="000000"/>
          <w:kern w:val="0"/>
          <w:szCs w:val="21"/>
          <w:lang w:bidi="ar"/>
        </w:rPr>
        <w:t xml:space="preserve">.1  </w:t>
      </w:r>
      <w:r>
        <w:rPr>
          <w:rFonts w:ascii="Times New Roman" w:eastAsia="宋体" w:hAnsi="Times New Roman" w:cs="Times New Roman" w:hint="eastAsia"/>
          <w:b/>
          <w:bCs/>
          <w:color w:val="000000"/>
          <w:kern w:val="0"/>
          <w:szCs w:val="21"/>
          <w:lang w:bidi="ar"/>
        </w:rPr>
        <w:t>外包式钢板组合墙和基础的连接构造</w:t>
      </w:r>
    </w:p>
    <w:p w14:paraId="6FFF8455"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1</w:t>
      </w:r>
      <w:r>
        <w:rPr>
          <w:rFonts w:ascii="Times New Roman" w:eastAsia="宋体" w:hAnsi="Times New Roman" w:cs="Times New Roman" w:hint="eastAsia"/>
          <w:spacing w:val="-4"/>
          <w:szCs w:val="21"/>
        </w:rPr>
        <w:t>—剪力墙外包钢板；</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w:t>
      </w:r>
      <w:proofErr w:type="gramStart"/>
      <w:r>
        <w:rPr>
          <w:rFonts w:ascii="Times New Roman" w:eastAsia="宋体" w:hAnsi="Times New Roman" w:cs="Times New Roman" w:hint="eastAsia"/>
          <w:spacing w:val="-4"/>
          <w:szCs w:val="21"/>
        </w:rPr>
        <w:t>栓</w:t>
      </w:r>
      <w:proofErr w:type="gramEnd"/>
      <w:r>
        <w:rPr>
          <w:rFonts w:ascii="Times New Roman" w:eastAsia="宋体" w:hAnsi="Times New Roman" w:cs="Times New Roman" w:hint="eastAsia"/>
          <w:spacing w:val="-4"/>
          <w:szCs w:val="21"/>
        </w:rPr>
        <w:t>钉；</w:t>
      </w:r>
      <w:r>
        <w:rPr>
          <w:rFonts w:ascii="Times New Roman" w:eastAsia="宋体" w:hAnsi="Times New Roman" w:cs="Times New Roman" w:hint="eastAsia"/>
          <w:spacing w:val="-4"/>
          <w:szCs w:val="21"/>
        </w:rPr>
        <w:t>3</w:t>
      </w:r>
      <w:r>
        <w:rPr>
          <w:rFonts w:ascii="Times New Roman" w:eastAsia="宋体" w:hAnsi="Times New Roman" w:cs="Times New Roman" w:hint="eastAsia"/>
          <w:spacing w:val="-4"/>
          <w:szCs w:val="21"/>
        </w:rPr>
        <w:t>—锚固板；</w:t>
      </w:r>
      <w:r>
        <w:rPr>
          <w:rFonts w:ascii="Times New Roman" w:eastAsia="宋体" w:hAnsi="Times New Roman" w:cs="Times New Roman" w:hint="eastAsia"/>
          <w:spacing w:val="-4"/>
          <w:szCs w:val="21"/>
        </w:rPr>
        <w:t>4</w:t>
      </w:r>
      <w:proofErr w:type="gramStart"/>
      <w:r>
        <w:rPr>
          <w:rFonts w:ascii="Times New Roman" w:eastAsia="宋体" w:hAnsi="Times New Roman" w:cs="Times New Roman" w:hint="eastAsia"/>
          <w:spacing w:val="-4"/>
          <w:szCs w:val="21"/>
        </w:rPr>
        <w:t>—基础</w:t>
      </w:r>
      <w:proofErr w:type="gramEnd"/>
      <w:r>
        <w:rPr>
          <w:rFonts w:ascii="Times New Roman" w:eastAsia="宋体" w:hAnsi="Times New Roman" w:cs="Times New Roman" w:hint="eastAsia"/>
          <w:spacing w:val="-4"/>
          <w:szCs w:val="21"/>
        </w:rPr>
        <w:t>顶面；</w:t>
      </w:r>
      <w:r>
        <w:rPr>
          <w:rFonts w:ascii="Times New Roman" w:eastAsia="宋体" w:hAnsi="Times New Roman" w:cs="Times New Roman" w:hint="eastAsia"/>
          <w:spacing w:val="-4"/>
          <w:szCs w:val="21"/>
        </w:rPr>
        <w:t>5</w:t>
      </w:r>
      <w:r>
        <w:rPr>
          <w:rFonts w:ascii="Times New Roman" w:eastAsia="宋体" w:hAnsi="Times New Roman" w:cs="Times New Roman" w:hint="eastAsia"/>
          <w:spacing w:val="-4"/>
          <w:szCs w:val="21"/>
        </w:rPr>
        <w:t>—底板；</w:t>
      </w:r>
      <w:r>
        <w:rPr>
          <w:rFonts w:ascii="Times New Roman" w:eastAsia="宋体" w:hAnsi="Times New Roman" w:cs="Times New Roman" w:hint="eastAsia"/>
          <w:spacing w:val="-4"/>
          <w:szCs w:val="21"/>
        </w:rPr>
        <w:t>6</w:t>
      </w:r>
      <w:r>
        <w:rPr>
          <w:rFonts w:ascii="Times New Roman" w:eastAsia="宋体" w:hAnsi="Times New Roman" w:cs="Times New Roman" w:hint="eastAsia"/>
          <w:spacing w:val="-4"/>
          <w:szCs w:val="21"/>
        </w:rPr>
        <w:t>—锚栓</w:t>
      </w:r>
    </w:p>
    <w:p w14:paraId="3884A70B"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7.3.2</w:t>
      </w:r>
      <w:r>
        <w:rPr>
          <w:rFonts w:ascii="Times New Roman" w:eastAsia="宋体" w:hAnsi="Times New Roman" w:cs="Times New Roman"/>
          <w:kern w:val="0"/>
          <w:sz w:val="24"/>
          <w:szCs w:val="24"/>
          <w:lang w:bidi="ar"/>
        </w:rPr>
        <w:t xml:space="preserve"> </w:t>
      </w:r>
      <w:bookmarkStart w:id="576" w:name="OLE_LINK301"/>
      <w:r>
        <w:rPr>
          <w:rFonts w:ascii="Times New Roman" w:eastAsia="宋体" w:hAnsi="Times New Roman" w:cs="Times New Roman"/>
          <w:kern w:val="0"/>
          <w:sz w:val="24"/>
          <w:szCs w:val="24"/>
          <w:lang w:bidi="ar"/>
        </w:rPr>
        <w:t xml:space="preserve"> </w:t>
      </w:r>
      <w:bookmarkStart w:id="577" w:name="OLE_LINK303"/>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bookmarkEnd w:id="577"/>
      <w:r>
        <w:rPr>
          <w:rFonts w:ascii="Times New Roman" w:eastAsia="宋体" w:hAnsi="Times New Roman" w:cs="Times New Roman" w:hint="eastAsia"/>
          <w:kern w:val="0"/>
          <w:sz w:val="24"/>
          <w:szCs w:val="24"/>
          <w:lang w:bidi="ar"/>
        </w:rPr>
        <w:t>与基础的连接形式可参考</w:t>
      </w:r>
      <w:proofErr w:type="gramStart"/>
      <w:r>
        <w:rPr>
          <w:rFonts w:ascii="Times New Roman" w:eastAsia="宋体" w:hAnsi="Times New Roman" w:cs="Times New Roman" w:hint="eastAsia"/>
          <w:kern w:val="0"/>
          <w:sz w:val="24"/>
          <w:szCs w:val="24"/>
          <w:lang w:bidi="ar"/>
        </w:rPr>
        <w:t>现行行业</w:t>
      </w:r>
      <w:proofErr w:type="gramEnd"/>
      <w:r>
        <w:rPr>
          <w:rFonts w:ascii="Times New Roman" w:eastAsia="宋体" w:hAnsi="Times New Roman" w:cs="Times New Roman" w:hint="eastAsia"/>
          <w:kern w:val="0"/>
          <w:sz w:val="24"/>
          <w:szCs w:val="24"/>
          <w:lang w:bidi="ar"/>
        </w:rPr>
        <w:t>标准</w:t>
      </w:r>
      <w:bookmarkStart w:id="578" w:name="OLE_LINK302"/>
      <w:r>
        <w:rPr>
          <w:rFonts w:ascii="Times New Roman" w:eastAsia="宋体" w:hAnsi="Times New Roman" w:cs="Times New Roman" w:hint="eastAsia"/>
          <w:kern w:val="0"/>
          <w:sz w:val="24"/>
          <w:szCs w:val="24"/>
          <w:lang w:bidi="ar"/>
        </w:rPr>
        <w:t>《组合结构设计规范》</w:t>
      </w:r>
      <w:r>
        <w:rPr>
          <w:rFonts w:ascii="Times New Roman" w:eastAsia="宋体" w:hAnsi="Times New Roman" w:cs="Times New Roman"/>
          <w:kern w:val="0"/>
          <w:sz w:val="24"/>
          <w:szCs w:val="24"/>
          <w:lang w:bidi="ar"/>
        </w:rPr>
        <w:t>JGJ 138</w:t>
      </w:r>
      <w:bookmarkEnd w:id="578"/>
      <w:r>
        <w:rPr>
          <w:rFonts w:ascii="Times New Roman" w:eastAsia="宋体" w:hAnsi="Times New Roman" w:cs="Times New Roman" w:hint="eastAsia"/>
          <w:kern w:val="0"/>
          <w:sz w:val="24"/>
          <w:szCs w:val="24"/>
          <w:lang w:bidi="ar"/>
        </w:rPr>
        <w:t>，对于考虑地震作用组合的偏心受</w:t>
      </w:r>
      <w:proofErr w:type="gramStart"/>
      <w:r>
        <w:rPr>
          <w:rFonts w:ascii="Times New Roman" w:eastAsia="宋体" w:hAnsi="Times New Roman" w:cs="Times New Roman" w:hint="eastAsia"/>
          <w:kern w:val="0"/>
          <w:sz w:val="24"/>
          <w:szCs w:val="24"/>
          <w:lang w:bidi="ar"/>
        </w:rPr>
        <w:t>压剪力墙以及</w:t>
      </w:r>
      <w:proofErr w:type="gramEnd"/>
      <w:r>
        <w:rPr>
          <w:rFonts w:ascii="Times New Roman" w:eastAsia="宋体" w:hAnsi="Times New Roman" w:cs="Times New Roman" w:hint="eastAsia"/>
          <w:kern w:val="0"/>
          <w:sz w:val="24"/>
          <w:szCs w:val="24"/>
          <w:lang w:bidi="ar"/>
        </w:rPr>
        <w:t>偏心受拉剪力墙应采用埋人式柱脚，对于不考虑地震作用组合</w:t>
      </w:r>
      <w:bookmarkStart w:id="579" w:name="OLE_LINK291"/>
      <w:r>
        <w:rPr>
          <w:rFonts w:ascii="Times New Roman" w:eastAsia="宋体" w:hAnsi="Times New Roman" w:cs="Times New Roman" w:hint="eastAsia"/>
          <w:kern w:val="0"/>
          <w:sz w:val="24"/>
          <w:szCs w:val="24"/>
          <w:lang w:bidi="ar"/>
        </w:rPr>
        <w:t>的</w:t>
      </w:r>
      <w:bookmarkStart w:id="580" w:name="OLE_LINK290"/>
      <w:r>
        <w:rPr>
          <w:rFonts w:ascii="Times New Roman" w:eastAsia="宋体" w:hAnsi="Times New Roman" w:cs="Times New Roman" w:hint="eastAsia"/>
          <w:kern w:val="0"/>
          <w:sz w:val="24"/>
          <w:szCs w:val="24"/>
          <w:lang w:bidi="ar"/>
        </w:rPr>
        <w:t>偏心受</w:t>
      </w:r>
      <w:proofErr w:type="gramStart"/>
      <w:r>
        <w:rPr>
          <w:rFonts w:ascii="Times New Roman" w:eastAsia="宋体" w:hAnsi="Times New Roman" w:cs="Times New Roman" w:hint="eastAsia"/>
          <w:kern w:val="0"/>
          <w:sz w:val="24"/>
          <w:szCs w:val="24"/>
          <w:lang w:bidi="ar"/>
        </w:rPr>
        <w:t>压</w:t>
      </w:r>
      <w:bookmarkEnd w:id="580"/>
      <w:r>
        <w:rPr>
          <w:rFonts w:ascii="Times New Roman" w:eastAsia="宋体" w:hAnsi="Times New Roman" w:cs="Times New Roman" w:hint="eastAsia"/>
          <w:kern w:val="0"/>
          <w:sz w:val="24"/>
          <w:szCs w:val="24"/>
          <w:lang w:bidi="ar"/>
        </w:rPr>
        <w:t>剪力墙</w:t>
      </w:r>
      <w:bookmarkEnd w:id="579"/>
      <w:r>
        <w:rPr>
          <w:rFonts w:ascii="Times New Roman" w:eastAsia="宋体" w:hAnsi="Times New Roman" w:cs="Times New Roman" w:hint="eastAsia"/>
          <w:kern w:val="0"/>
          <w:sz w:val="24"/>
          <w:szCs w:val="24"/>
          <w:lang w:bidi="ar"/>
        </w:rPr>
        <w:t>可</w:t>
      </w:r>
      <w:proofErr w:type="gramEnd"/>
      <w:r>
        <w:rPr>
          <w:rFonts w:ascii="Times New Roman" w:eastAsia="宋体" w:hAnsi="Times New Roman" w:cs="Times New Roman" w:hint="eastAsia"/>
          <w:kern w:val="0"/>
          <w:sz w:val="24"/>
          <w:szCs w:val="24"/>
          <w:lang w:bidi="ar"/>
        </w:rPr>
        <w:t>采用非埋入式柱脚。</w:t>
      </w:r>
      <w:bookmarkEnd w:id="576"/>
    </w:p>
    <w:p w14:paraId="14CE0E22" w14:textId="77777777" w:rsidR="00B35DAB" w:rsidRDefault="001E13EE">
      <w:pPr>
        <w:pStyle w:val="3"/>
        <w:jc w:val="center"/>
        <w:rPr>
          <w:rFonts w:ascii="Times New Roman" w:eastAsia="黑体" w:hAnsi="Times New Roman" w:cs="Times New Roman"/>
          <w:sz w:val="28"/>
          <w:szCs w:val="28"/>
        </w:rPr>
      </w:pPr>
      <w:bookmarkStart w:id="581" w:name="_Toc157089429"/>
      <w:bookmarkStart w:id="582" w:name="_Toc216354405"/>
      <w:bookmarkStart w:id="583" w:name="_Toc216441775"/>
      <w:bookmarkStart w:id="584" w:name="_Toc216369286"/>
      <w:bookmarkStart w:id="585" w:name="_Toc216359816"/>
      <w:r>
        <w:rPr>
          <w:rFonts w:ascii="Times New Roman" w:eastAsia="黑体" w:hAnsi="Times New Roman" w:cs="Times New Roman" w:hint="eastAsia"/>
          <w:sz w:val="28"/>
          <w:szCs w:val="28"/>
        </w:rPr>
        <w:t>7.</w:t>
      </w:r>
      <w:r>
        <w:rPr>
          <w:rFonts w:ascii="Times New Roman" w:eastAsia="黑体" w:hAnsi="Times New Roman" w:cs="Times New Roman"/>
          <w:sz w:val="28"/>
          <w:szCs w:val="28"/>
        </w:rPr>
        <w:t xml:space="preserve">4  </w:t>
      </w:r>
      <w:bookmarkEnd w:id="581"/>
      <w:bookmarkEnd w:id="582"/>
      <w:r>
        <w:rPr>
          <w:rFonts w:ascii="Times New Roman" w:eastAsia="黑体" w:hAnsi="Times New Roman" w:cs="Times New Roman" w:hint="eastAsia"/>
          <w:sz w:val="28"/>
          <w:szCs w:val="28"/>
        </w:rPr>
        <w:t>钢梁与组合墙连接节点</w:t>
      </w:r>
      <w:bookmarkEnd w:id="583"/>
      <w:bookmarkEnd w:id="584"/>
      <w:bookmarkEnd w:id="585"/>
    </w:p>
    <w:p w14:paraId="17B27C51" w14:textId="77777777" w:rsidR="00B35DAB" w:rsidRDefault="001E13EE">
      <w:pPr>
        <w:spacing w:line="360" w:lineRule="auto"/>
        <w:rPr>
          <w:rFonts w:ascii="Times New Roman" w:hAnsi="Times New Roman" w:cs="Times New Roman"/>
          <w:sz w:val="24"/>
        </w:rPr>
      </w:pPr>
      <w:bookmarkStart w:id="586" w:name="OLE_LINK300"/>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 xml:space="preserve">.4.1  </w:t>
      </w:r>
      <w:r>
        <w:rPr>
          <w:rFonts w:ascii="Times New Roman" w:eastAsia="宋体" w:hAnsi="Times New Roman" w:cs="Times New Roman" w:hint="eastAsia"/>
          <w:kern w:val="0"/>
          <w:sz w:val="24"/>
          <w:szCs w:val="24"/>
          <w:lang w:bidi="ar"/>
        </w:rPr>
        <w:t>当</w:t>
      </w:r>
      <w:r>
        <w:rPr>
          <w:rFonts w:ascii="Times New Roman" w:hAnsi="Times New Roman" w:cs="Times New Roman" w:hint="eastAsia"/>
          <w:sz w:val="24"/>
        </w:rPr>
        <w:t>钢梁与</w:t>
      </w:r>
      <w:r>
        <w:rPr>
          <w:rFonts w:ascii="Times New Roman" w:hAnsi="Times New Roman" w:cs="Times New Roman" w:hint="eastAsia"/>
          <w:color w:val="000000"/>
          <w:sz w:val="24"/>
          <w:szCs w:val="21"/>
        </w:rPr>
        <w:t>外包式钢板组合</w:t>
      </w:r>
      <w:proofErr w:type="gramStart"/>
      <w:r>
        <w:rPr>
          <w:rFonts w:ascii="Times New Roman" w:hAnsi="Times New Roman" w:cs="Times New Roman" w:hint="eastAsia"/>
          <w:color w:val="000000"/>
          <w:sz w:val="24"/>
          <w:szCs w:val="21"/>
        </w:rPr>
        <w:t>墙采用</w:t>
      </w:r>
      <w:proofErr w:type="gramEnd"/>
      <w:r>
        <w:rPr>
          <w:rFonts w:ascii="Times New Roman" w:hAnsi="Times New Roman" w:cs="Times New Roman" w:hint="eastAsia"/>
          <w:color w:val="000000"/>
          <w:sz w:val="24"/>
          <w:szCs w:val="21"/>
        </w:rPr>
        <w:t>刚接形式时</w:t>
      </w:r>
      <w:r>
        <w:rPr>
          <w:rFonts w:ascii="Times New Roman" w:hAnsi="Times New Roman" w:cs="Times New Roman" w:hint="eastAsia"/>
          <w:sz w:val="24"/>
        </w:rPr>
        <w:t>,</w:t>
      </w:r>
      <w:r>
        <w:rPr>
          <w:rFonts w:ascii="Times New Roman" w:hAnsi="Times New Roman" w:cs="Times New Roman" w:hint="eastAsia"/>
          <w:sz w:val="24"/>
        </w:rPr>
        <w:t>可采用图</w:t>
      </w:r>
      <w:r>
        <w:rPr>
          <w:rFonts w:ascii="Times New Roman" w:eastAsia="宋体" w:hAnsi="Times New Roman" w:cs="Times New Roman"/>
          <w:spacing w:val="-4"/>
          <w:sz w:val="24"/>
        </w:rPr>
        <w:t>7.4.1a</w:t>
      </w:r>
      <w:r>
        <w:rPr>
          <w:rFonts w:ascii="Times New Roman" w:eastAsia="宋体" w:hAnsi="Times New Roman" w:cs="Times New Roman" w:hint="eastAsia"/>
          <w:spacing w:val="-4"/>
          <w:sz w:val="24"/>
        </w:rPr>
        <w:t>和</w:t>
      </w:r>
      <w:r>
        <w:rPr>
          <w:rFonts w:ascii="Times New Roman" w:eastAsia="宋体" w:hAnsi="Times New Roman" w:cs="Times New Roman"/>
          <w:spacing w:val="-4"/>
          <w:sz w:val="24"/>
        </w:rPr>
        <w:t>7.4.1b</w:t>
      </w:r>
      <w:r>
        <w:rPr>
          <w:rFonts w:ascii="Times New Roman" w:eastAsia="宋体" w:hAnsi="Times New Roman" w:cs="Times New Roman" w:hint="eastAsia"/>
          <w:spacing w:val="-4"/>
          <w:sz w:val="24"/>
        </w:rPr>
        <w:t>中的</w:t>
      </w:r>
      <w:r>
        <w:rPr>
          <w:rFonts w:ascii="Times New Roman" w:eastAsia="宋体" w:hAnsi="Times New Roman" w:cs="Times New Roman" w:hint="eastAsia"/>
          <w:spacing w:val="-4"/>
          <w:sz w:val="24"/>
        </w:rPr>
        <w:lastRenderedPageBreak/>
        <w:t>做法，采用全熔</w:t>
      </w:r>
      <w:proofErr w:type="gramStart"/>
      <w:r>
        <w:rPr>
          <w:rFonts w:ascii="Times New Roman" w:eastAsia="宋体" w:hAnsi="Times New Roman" w:cs="Times New Roman" w:hint="eastAsia"/>
          <w:spacing w:val="-4"/>
          <w:sz w:val="24"/>
        </w:rPr>
        <w:t>透方式</w:t>
      </w:r>
      <w:proofErr w:type="gramEnd"/>
      <w:r>
        <w:rPr>
          <w:rFonts w:ascii="Times New Roman" w:eastAsia="宋体" w:hAnsi="Times New Roman" w:cs="Times New Roman" w:hint="eastAsia"/>
          <w:spacing w:val="-4"/>
          <w:sz w:val="24"/>
        </w:rPr>
        <w:t>进行焊接。</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6"/>
        <w:gridCol w:w="4206"/>
      </w:tblGrid>
      <w:tr w:rsidR="00B35DAB" w14:paraId="3F987F27" w14:textId="77777777">
        <w:tc>
          <w:tcPr>
            <w:tcW w:w="4096" w:type="dxa"/>
          </w:tcPr>
          <w:bookmarkEnd w:id="586"/>
          <w:p w14:paraId="3557FFC0" w14:textId="77777777" w:rsidR="00B35DAB" w:rsidRDefault="001E13E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A1150D4" wp14:editId="1556B826">
                  <wp:extent cx="2317750" cy="16198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a:xfrm>
                            <a:off x="0" y="0"/>
                            <a:ext cx="2317994" cy="1620000"/>
                          </a:xfrm>
                          <a:prstGeom prst="rect">
                            <a:avLst/>
                          </a:prstGeom>
                          <a:noFill/>
                          <a:ln>
                            <a:noFill/>
                          </a:ln>
                        </pic:spPr>
                      </pic:pic>
                    </a:graphicData>
                  </a:graphic>
                </wp:inline>
              </w:drawing>
            </w:r>
          </w:p>
        </w:tc>
        <w:tc>
          <w:tcPr>
            <w:tcW w:w="4206" w:type="dxa"/>
          </w:tcPr>
          <w:p w14:paraId="0BFB37CE"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AE34932" wp14:editId="3C7BD044">
                  <wp:extent cx="2529840" cy="1619885"/>
                  <wp:effectExtent l="0" t="0" r="381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a:xfrm>
                            <a:off x="0" y="0"/>
                            <a:ext cx="2530051" cy="1620000"/>
                          </a:xfrm>
                          <a:prstGeom prst="rect">
                            <a:avLst/>
                          </a:prstGeom>
                          <a:noFill/>
                          <a:ln>
                            <a:noFill/>
                          </a:ln>
                        </pic:spPr>
                      </pic:pic>
                    </a:graphicData>
                  </a:graphic>
                </wp:inline>
              </w:drawing>
            </w:r>
          </w:p>
        </w:tc>
      </w:tr>
      <w:tr w:rsidR="00B35DAB" w14:paraId="0C2747D8" w14:textId="77777777">
        <w:tc>
          <w:tcPr>
            <w:tcW w:w="4096" w:type="dxa"/>
          </w:tcPr>
          <w:p w14:paraId="5852C02D" w14:textId="77777777" w:rsidR="00B35DAB" w:rsidRDefault="001E13EE">
            <w:pPr>
              <w:spacing w:line="360" w:lineRule="auto"/>
              <w:jc w:val="cente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 xml:space="preserve">a) </w:t>
            </w:r>
            <w:r>
              <w:rPr>
                <w:rFonts w:ascii="Times New Roman" w:hAnsi="Times New Roman" w:cs="Times New Roman" w:hint="eastAsia"/>
                <w:color w:val="000000"/>
                <w:szCs w:val="21"/>
              </w:rPr>
              <w:t>钢板</w:t>
            </w:r>
            <w:proofErr w:type="gramStart"/>
            <w:r>
              <w:rPr>
                <w:rFonts w:ascii="Times New Roman" w:hAnsi="Times New Roman" w:cs="Times New Roman" w:hint="eastAsia"/>
                <w:color w:val="000000"/>
                <w:szCs w:val="21"/>
              </w:rPr>
              <w:t>组合墙短边</w:t>
            </w:r>
            <w:proofErr w:type="gramEnd"/>
            <w:r>
              <w:rPr>
                <w:rFonts w:ascii="Times New Roman" w:hAnsi="Times New Roman" w:cs="Times New Roman" w:hint="eastAsia"/>
                <w:color w:val="000000"/>
                <w:szCs w:val="21"/>
              </w:rPr>
              <w:t>刚接</w:t>
            </w:r>
          </w:p>
        </w:tc>
        <w:tc>
          <w:tcPr>
            <w:tcW w:w="4206" w:type="dxa"/>
          </w:tcPr>
          <w:p w14:paraId="79A36359" w14:textId="77777777" w:rsidR="00B35DAB" w:rsidRDefault="001E13EE">
            <w:pPr>
              <w:spacing w:line="360" w:lineRule="auto"/>
              <w:jc w:val="center"/>
              <w:rPr>
                <w:rFonts w:ascii="Times New Roman" w:hAnsi="Times New Roman" w:cs="Times New Roman"/>
                <w:sz w:val="24"/>
                <w:szCs w:val="24"/>
              </w:rPr>
            </w:pPr>
            <w:r>
              <w:rPr>
                <w:rFonts w:ascii="Times New Roman" w:hAnsi="Times New Roman" w:cs="Times New Roman" w:hint="eastAsia"/>
                <w:szCs w:val="21"/>
              </w:rPr>
              <w:t>(</w:t>
            </w:r>
            <w:r>
              <w:rPr>
                <w:rFonts w:ascii="Times New Roman" w:hAnsi="Times New Roman" w:cs="Times New Roman"/>
                <w:szCs w:val="21"/>
              </w:rPr>
              <w:t xml:space="preserve">b) </w:t>
            </w:r>
            <w:r>
              <w:rPr>
                <w:rFonts w:ascii="Times New Roman" w:hAnsi="Times New Roman" w:cs="Times New Roman" w:hint="eastAsia"/>
                <w:color w:val="000000"/>
                <w:szCs w:val="21"/>
              </w:rPr>
              <w:t>钢板组合墙长边刚接</w:t>
            </w:r>
          </w:p>
        </w:tc>
      </w:tr>
    </w:tbl>
    <w:p w14:paraId="59FBDC58"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b/>
          <w:bCs/>
          <w:color w:val="000000"/>
          <w:kern w:val="0"/>
          <w:szCs w:val="21"/>
          <w:lang w:bidi="ar"/>
        </w:rPr>
        <w:t>7</w:t>
      </w:r>
      <w:r>
        <w:rPr>
          <w:rFonts w:ascii="Times New Roman" w:eastAsia="宋体" w:hAnsi="Times New Roman" w:cs="Times New Roman" w:hint="eastAsia"/>
          <w:b/>
          <w:bCs/>
          <w:color w:val="000000"/>
          <w:kern w:val="0"/>
          <w:szCs w:val="21"/>
          <w:lang w:bidi="ar"/>
        </w:rPr>
        <w:t>.</w:t>
      </w:r>
      <w:r>
        <w:rPr>
          <w:rFonts w:ascii="Times New Roman" w:eastAsia="宋体" w:hAnsi="Times New Roman" w:cs="Times New Roman"/>
          <w:b/>
          <w:bCs/>
          <w:color w:val="000000"/>
          <w:kern w:val="0"/>
          <w:szCs w:val="21"/>
          <w:lang w:bidi="ar"/>
        </w:rPr>
        <w:t>4</w:t>
      </w:r>
      <w:r>
        <w:rPr>
          <w:rFonts w:ascii="Times New Roman" w:eastAsia="宋体" w:hAnsi="Times New Roman" w:cs="Times New Roman" w:hint="eastAsia"/>
          <w:b/>
          <w:bCs/>
          <w:color w:val="000000"/>
          <w:kern w:val="0"/>
          <w:szCs w:val="21"/>
          <w:lang w:bidi="ar"/>
        </w:rPr>
        <w:t>.</w:t>
      </w:r>
      <w:r>
        <w:rPr>
          <w:rFonts w:ascii="Times New Roman" w:eastAsia="宋体" w:hAnsi="Times New Roman" w:cs="Times New Roman"/>
          <w:b/>
          <w:bCs/>
          <w:color w:val="000000"/>
          <w:kern w:val="0"/>
          <w:szCs w:val="21"/>
          <w:lang w:bidi="ar"/>
        </w:rPr>
        <w:t>1</w:t>
      </w:r>
      <w:r>
        <w:rPr>
          <w:rFonts w:ascii="Times New Roman" w:eastAsia="宋体" w:hAnsi="Times New Roman" w:cs="Times New Roman" w:hint="eastAsia"/>
          <w:b/>
          <w:bCs/>
          <w:color w:val="000000"/>
          <w:kern w:val="0"/>
          <w:szCs w:val="21"/>
          <w:lang w:bidi="ar"/>
        </w:rPr>
        <w:t xml:space="preserve">  </w:t>
      </w:r>
      <w:r>
        <w:rPr>
          <w:rFonts w:ascii="Times New Roman" w:eastAsia="宋体" w:hAnsi="Times New Roman" w:cs="Times New Roman" w:hint="eastAsia"/>
          <w:b/>
          <w:bCs/>
          <w:color w:val="000000"/>
          <w:kern w:val="0"/>
          <w:szCs w:val="21"/>
          <w:lang w:bidi="ar"/>
        </w:rPr>
        <w:t>外包式钢板组合墙和钢梁刚接</w:t>
      </w:r>
    </w:p>
    <w:p w14:paraId="2E41029F"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1</w:t>
      </w:r>
      <w:r>
        <w:rPr>
          <w:rFonts w:ascii="Times New Roman" w:eastAsia="宋体" w:hAnsi="Times New Roman" w:cs="Times New Roman" w:hint="eastAsia"/>
          <w:spacing w:val="-4"/>
          <w:szCs w:val="21"/>
        </w:rPr>
        <w:t>—剪力墙外包钢板；</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—钢梁；</w:t>
      </w:r>
      <w:r>
        <w:rPr>
          <w:rFonts w:ascii="Times New Roman" w:eastAsia="宋体" w:hAnsi="Times New Roman" w:cs="Times New Roman" w:hint="eastAsia"/>
          <w:spacing w:val="-4"/>
          <w:szCs w:val="21"/>
        </w:rPr>
        <w:t>3</w:t>
      </w:r>
      <w:r>
        <w:rPr>
          <w:rFonts w:ascii="Times New Roman" w:eastAsia="宋体" w:hAnsi="Times New Roman" w:cs="Times New Roman" w:hint="eastAsia"/>
          <w:spacing w:val="-4"/>
          <w:szCs w:val="21"/>
        </w:rPr>
        <w:t>—连接板；</w:t>
      </w:r>
      <w:r>
        <w:rPr>
          <w:rFonts w:ascii="Times New Roman" w:eastAsia="宋体" w:hAnsi="Times New Roman" w:cs="Times New Roman" w:hint="eastAsia"/>
          <w:spacing w:val="-4"/>
          <w:szCs w:val="21"/>
        </w:rPr>
        <w:t>4</w:t>
      </w:r>
      <w:r>
        <w:rPr>
          <w:rFonts w:ascii="Times New Roman" w:eastAsia="宋体" w:hAnsi="Times New Roman" w:cs="Times New Roman" w:hint="eastAsia"/>
          <w:spacing w:val="-4"/>
          <w:szCs w:val="21"/>
        </w:rPr>
        <w:t>—端板；</w:t>
      </w:r>
      <w:r>
        <w:rPr>
          <w:rFonts w:ascii="Times New Roman" w:eastAsia="宋体" w:hAnsi="Times New Roman" w:cs="Times New Roman" w:hint="eastAsia"/>
          <w:spacing w:val="-4"/>
          <w:szCs w:val="21"/>
        </w:rPr>
        <w:t>5</w:t>
      </w:r>
      <w:r>
        <w:rPr>
          <w:rFonts w:ascii="Times New Roman" w:eastAsia="宋体" w:hAnsi="Times New Roman" w:cs="Times New Roman" w:hint="eastAsia"/>
          <w:spacing w:val="-4"/>
          <w:szCs w:val="21"/>
        </w:rPr>
        <w:t>—翼缘连接板；</w:t>
      </w:r>
      <w:r>
        <w:rPr>
          <w:rFonts w:ascii="Times New Roman" w:eastAsia="宋体" w:hAnsi="Times New Roman" w:cs="Times New Roman" w:hint="eastAsia"/>
          <w:spacing w:val="-4"/>
          <w:szCs w:val="21"/>
        </w:rPr>
        <w:t>6</w:t>
      </w:r>
      <w:r>
        <w:rPr>
          <w:rFonts w:ascii="Times New Roman" w:eastAsia="宋体" w:hAnsi="Times New Roman" w:cs="Times New Roman" w:hint="eastAsia"/>
          <w:spacing w:val="-4"/>
          <w:szCs w:val="21"/>
        </w:rPr>
        <w:t>—锚固件</w:t>
      </w:r>
    </w:p>
    <w:p w14:paraId="35C91AB5"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7.4.</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kern w:val="0"/>
          <w:sz w:val="24"/>
          <w:szCs w:val="24"/>
          <w:lang w:bidi="ar"/>
        </w:rPr>
        <w:t xml:space="preserve">  </w:t>
      </w:r>
      <w:bookmarkStart w:id="587" w:name="OLE_LINK305"/>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r>
        <w:rPr>
          <w:rFonts w:ascii="Times New Roman" w:eastAsia="宋体" w:hAnsi="Times New Roman" w:cs="Times New Roman" w:hint="eastAsia"/>
          <w:kern w:val="0"/>
          <w:sz w:val="24"/>
          <w:szCs w:val="24"/>
          <w:lang w:bidi="ar"/>
        </w:rPr>
        <w:t>与</w:t>
      </w:r>
      <w:bookmarkEnd w:id="587"/>
      <w:r>
        <w:rPr>
          <w:rFonts w:ascii="Times New Roman" w:eastAsia="宋体" w:hAnsi="Times New Roman" w:cs="Times New Roman" w:hint="eastAsia"/>
          <w:kern w:val="0"/>
          <w:sz w:val="24"/>
          <w:szCs w:val="24"/>
          <w:lang w:bidi="ar"/>
        </w:rPr>
        <w:t>梁的连接形式可参考</w:t>
      </w:r>
      <w:proofErr w:type="gramStart"/>
      <w:r>
        <w:rPr>
          <w:rFonts w:ascii="Times New Roman" w:eastAsia="宋体" w:hAnsi="Times New Roman" w:cs="Times New Roman" w:hint="eastAsia"/>
          <w:kern w:val="0"/>
          <w:sz w:val="24"/>
          <w:szCs w:val="24"/>
          <w:lang w:bidi="ar"/>
        </w:rPr>
        <w:t>现行行业</w:t>
      </w:r>
      <w:proofErr w:type="gramEnd"/>
      <w:r>
        <w:rPr>
          <w:rFonts w:ascii="Times New Roman" w:eastAsia="宋体" w:hAnsi="Times New Roman" w:cs="Times New Roman" w:hint="eastAsia"/>
          <w:kern w:val="0"/>
          <w:sz w:val="24"/>
          <w:szCs w:val="24"/>
          <w:lang w:bidi="ar"/>
        </w:rPr>
        <w:t>标准《组合结构设计规范》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w:t>
      </w:r>
    </w:p>
    <w:p w14:paraId="0070AAD3" w14:textId="77777777" w:rsidR="00B35DAB" w:rsidRDefault="001E13EE">
      <w:pPr>
        <w:pStyle w:val="3"/>
        <w:jc w:val="center"/>
        <w:rPr>
          <w:rFonts w:ascii="Times New Roman" w:eastAsia="黑体" w:hAnsi="Times New Roman" w:cs="Times New Roman"/>
          <w:sz w:val="28"/>
          <w:szCs w:val="28"/>
        </w:rPr>
      </w:pPr>
      <w:bookmarkStart w:id="588" w:name="_Toc216354406"/>
      <w:bookmarkStart w:id="589" w:name="_Toc157089430"/>
      <w:bookmarkStart w:id="590" w:name="_Toc216441776"/>
      <w:bookmarkStart w:id="591" w:name="_Toc216369287"/>
      <w:bookmarkStart w:id="592" w:name="_Toc216359817"/>
      <w:r>
        <w:rPr>
          <w:rFonts w:ascii="Times New Roman" w:eastAsia="黑体" w:hAnsi="Times New Roman" w:cs="Times New Roman" w:hint="eastAsia"/>
          <w:sz w:val="28"/>
          <w:szCs w:val="28"/>
        </w:rPr>
        <w:t>7.</w:t>
      </w:r>
      <w:r>
        <w:rPr>
          <w:rFonts w:ascii="Times New Roman" w:eastAsia="黑体" w:hAnsi="Times New Roman" w:cs="Times New Roman"/>
          <w:sz w:val="28"/>
          <w:szCs w:val="28"/>
        </w:rPr>
        <w:t xml:space="preserve">5 </w:t>
      </w:r>
      <w:bookmarkEnd w:id="588"/>
      <w:bookmarkEnd w:id="589"/>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楼板与组合墙连接节点</w:t>
      </w:r>
      <w:bookmarkEnd w:id="590"/>
      <w:bookmarkEnd w:id="591"/>
      <w:bookmarkEnd w:id="592"/>
    </w:p>
    <w:p w14:paraId="1976AF28"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5</w:t>
      </w:r>
      <w:r>
        <w:rPr>
          <w:rFonts w:ascii="Times New Roman" w:eastAsia="宋体" w:hAnsi="Times New Roman" w:cs="Times New Roman" w:hint="eastAsia"/>
          <w:b/>
          <w:bCs/>
          <w:kern w:val="0"/>
          <w:sz w:val="24"/>
          <w:szCs w:val="24"/>
          <w:lang w:bidi="ar"/>
        </w:rPr>
        <w:t>.1</w:t>
      </w:r>
      <w:r>
        <w:rPr>
          <w:rFonts w:ascii="Times New Roman" w:eastAsia="宋体" w:hAnsi="Times New Roman" w:cs="Times New Roman"/>
          <w:kern w:val="0"/>
          <w:sz w:val="24"/>
          <w:szCs w:val="24"/>
          <w:lang w:bidi="ar"/>
        </w:rPr>
        <w:t xml:space="preserve">  </w:t>
      </w:r>
      <w:r>
        <w:rPr>
          <w:rFonts w:ascii="Times New Roman" w:hAnsi="Times New Roman" w:cs="Times New Roman" w:hint="eastAsia"/>
          <w:color w:val="000000"/>
          <w:sz w:val="24"/>
          <w:szCs w:val="21"/>
        </w:rPr>
        <w:t>外包式钢板组合墙</w:t>
      </w:r>
      <w:r>
        <w:rPr>
          <w:rFonts w:ascii="Times New Roman" w:eastAsia="宋体" w:hAnsi="Times New Roman" w:cs="Times New Roman" w:hint="eastAsia"/>
          <w:kern w:val="0"/>
          <w:sz w:val="24"/>
          <w:szCs w:val="24"/>
          <w:lang w:bidi="ar"/>
        </w:rPr>
        <w:t>应与周边楼板有可靠连接，连接节点应能将作用在楼板上的竖向和水平荷载传递到组合剪力墙内。</w:t>
      </w:r>
    </w:p>
    <w:p w14:paraId="36D2ED7B"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7</w:t>
      </w:r>
      <w:r>
        <w:rPr>
          <w:rFonts w:ascii="Times New Roman" w:eastAsia="宋体" w:hAnsi="Times New Roman" w:cs="Times New Roman" w:hint="eastAsia"/>
          <w:b/>
          <w:bCs/>
          <w:kern w:val="0"/>
          <w:sz w:val="24"/>
          <w:szCs w:val="24"/>
          <w:lang w:bidi="ar"/>
        </w:rPr>
        <w:t>.</w:t>
      </w:r>
      <w:r>
        <w:rPr>
          <w:rFonts w:ascii="Times New Roman" w:eastAsia="宋体" w:hAnsi="Times New Roman" w:cs="Times New Roman"/>
          <w:b/>
          <w:bCs/>
          <w:kern w:val="0"/>
          <w:sz w:val="24"/>
          <w:szCs w:val="24"/>
          <w:lang w:bidi="ar"/>
        </w:rPr>
        <w:t>5</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kern w:val="0"/>
          <w:sz w:val="24"/>
          <w:szCs w:val="24"/>
          <w:lang w:bidi="ar"/>
        </w:rPr>
        <w:t xml:space="preserve">  </w:t>
      </w:r>
      <w:r>
        <w:rPr>
          <w:rFonts w:ascii="Times New Roman" w:hAnsi="Times New Roman" w:cs="Times New Roman" w:hint="eastAsia"/>
          <w:color w:val="000000"/>
          <w:sz w:val="24"/>
          <w:szCs w:val="21"/>
        </w:rPr>
        <w:t>外包式钢板组合墙</w:t>
      </w:r>
      <w:r>
        <w:rPr>
          <w:rFonts w:ascii="Times New Roman" w:eastAsia="宋体" w:hAnsi="Times New Roman" w:cs="Times New Roman" w:hint="eastAsia"/>
          <w:kern w:val="0"/>
          <w:sz w:val="24"/>
          <w:szCs w:val="24"/>
          <w:lang w:bidi="ar"/>
        </w:rPr>
        <w:t>与楼板的连接可采用以下形式：对应于楼板上下表面的外包钢板处焊接水平耳板，并在相应的外包钢板内侧焊接</w:t>
      </w:r>
      <w:r>
        <w:rPr>
          <w:rFonts w:ascii="Times New Roman" w:eastAsia="宋体" w:hAnsi="Times New Roman" w:cs="Times New Roman"/>
          <w:kern w:val="0"/>
          <w:sz w:val="24"/>
          <w:szCs w:val="24"/>
          <w:lang w:bidi="ar"/>
        </w:rPr>
        <w:t>T</w:t>
      </w:r>
      <w:r>
        <w:rPr>
          <w:rFonts w:ascii="Times New Roman" w:eastAsia="宋体" w:hAnsi="Times New Roman" w:cs="Times New Roman" w:hint="eastAsia"/>
          <w:kern w:val="0"/>
          <w:sz w:val="24"/>
          <w:szCs w:val="24"/>
          <w:lang w:bidi="ar"/>
        </w:rPr>
        <w:t>形锚固板；上下</w:t>
      </w:r>
      <w:proofErr w:type="gramStart"/>
      <w:r>
        <w:rPr>
          <w:rFonts w:ascii="Times New Roman" w:eastAsia="宋体" w:hAnsi="Times New Roman" w:cs="Times New Roman" w:hint="eastAsia"/>
          <w:kern w:val="0"/>
          <w:sz w:val="24"/>
          <w:szCs w:val="24"/>
          <w:lang w:bidi="ar"/>
        </w:rPr>
        <w:t>水平耳板之间</w:t>
      </w:r>
      <w:proofErr w:type="gramEnd"/>
      <w:r>
        <w:rPr>
          <w:rFonts w:ascii="Times New Roman" w:eastAsia="宋体" w:hAnsi="Times New Roman" w:cs="Times New Roman" w:hint="eastAsia"/>
          <w:kern w:val="0"/>
          <w:sz w:val="24"/>
          <w:szCs w:val="24"/>
          <w:lang w:bidi="ar"/>
        </w:rPr>
        <w:t>布置对拉螺杆或</w:t>
      </w:r>
      <w:proofErr w:type="gramStart"/>
      <w:r>
        <w:rPr>
          <w:rFonts w:ascii="Times New Roman" w:eastAsia="宋体" w:hAnsi="Times New Roman" w:cs="Times New Roman" w:hint="eastAsia"/>
          <w:kern w:val="0"/>
          <w:sz w:val="24"/>
          <w:szCs w:val="24"/>
          <w:lang w:bidi="ar"/>
        </w:rPr>
        <w:t>栓</w:t>
      </w:r>
      <w:proofErr w:type="gramEnd"/>
      <w:r>
        <w:rPr>
          <w:rFonts w:ascii="Times New Roman" w:eastAsia="宋体" w:hAnsi="Times New Roman" w:cs="Times New Roman" w:hint="eastAsia"/>
          <w:kern w:val="0"/>
          <w:sz w:val="24"/>
          <w:szCs w:val="24"/>
          <w:lang w:bidi="ar"/>
        </w:rPr>
        <w:t>钉；楼板钢筋端部设置</w:t>
      </w:r>
      <w:r>
        <w:rPr>
          <w:rFonts w:ascii="Times New Roman" w:eastAsia="宋体" w:hAnsi="Times New Roman" w:cs="Times New Roman"/>
          <w:kern w:val="0"/>
          <w:sz w:val="24"/>
          <w:szCs w:val="24"/>
          <w:lang w:bidi="ar"/>
        </w:rPr>
        <w:t>135°</w:t>
      </w:r>
      <w:r>
        <w:rPr>
          <w:rFonts w:ascii="Times New Roman" w:eastAsia="宋体" w:hAnsi="Times New Roman" w:cs="Times New Roman" w:hint="eastAsia"/>
          <w:kern w:val="0"/>
          <w:sz w:val="24"/>
          <w:szCs w:val="24"/>
          <w:lang w:bidi="ar"/>
        </w:rPr>
        <w:t>弯钩，弯钩绕过对拉螺杆或</w:t>
      </w:r>
      <w:proofErr w:type="gramStart"/>
      <w:r>
        <w:rPr>
          <w:rFonts w:ascii="Times New Roman" w:eastAsia="宋体" w:hAnsi="Times New Roman" w:cs="Times New Roman" w:hint="eastAsia"/>
          <w:kern w:val="0"/>
          <w:sz w:val="24"/>
          <w:szCs w:val="24"/>
          <w:lang w:bidi="ar"/>
        </w:rPr>
        <w:t>栓</w:t>
      </w:r>
      <w:proofErr w:type="gramEnd"/>
      <w:r>
        <w:rPr>
          <w:rFonts w:ascii="Times New Roman" w:eastAsia="宋体" w:hAnsi="Times New Roman" w:cs="Times New Roman" w:hint="eastAsia"/>
          <w:kern w:val="0"/>
          <w:sz w:val="24"/>
          <w:szCs w:val="24"/>
          <w:lang w:bidi="ar"/>
        </w:rPr>
        <w:t>钉；压型钢板混凝土组合楼板的压型钢板焊接</w:t>
      </w:r>
      <w:proofErr w:type="gramStart"/>
      <w:r>
        <w:rPr>
          <w:rFonts w:ascii="Times New Roman" w:eastAsia="宋体" w:hAnsi="Times New Roman" w:cs="Times New Roman" w:hint="eastAsia"/>
          <w:kern w:val="0"/>
          <w:sz w:val="24"/>
          <w:szCs w:val="24"/>
          <w:lang w:bidi="ar"/>
        </w:rPr>
        <w:t>在下耳板上</w:t>
      </w:r>
      <w:proofErr w:type="gramEnd"/>
      <w:r>
        <w:rPr>
          <w:rFonts w:ascii="Times New Roman" w:eastAsia="宋体" w:hAnsi="Times New Roman" w:cs="Times New Roman" w:hint="eastAsia"/>
          <w:kern w:val="0"/>
          <w:sz w:val="24"/>
          <w:szCs w:val="24"/>
          <w:lang w:bidi="ar"/>
        </w:rPr>
        <w:t>（图</w:t>
      </w:r>
      <w:r>
        <w:rPr>
          <w:rFonts w:ascii="Times New Roman" w:eastAsia="宋体" w:hAnsi="Times New Roman" w:cs="Times New Roman"/>
          <w:kern w:val="0"/>
          <w:sz w:val="24"/>
          <w:szCs w:val="24"/>
          <w:lang w:bidi="ar"/>
        </w:rPr>
        <w:t>7.5.</w:t>
      </w:r>
      <w:r>
        <w:rPr>
          <w:rFonts w:ascii="Times New Roman" w:eastAsia="宋体" w:hAnsi="Times New Roman" w:cs="Times New Roman" w:hint="eastAsia"/>
          <w:kern w:val="0"/>
          <w:sz w:val="24"/>
          <w:szCs w:val="24"/>
          <w:lang w:bidi="ar"/>
        </w:rPr>
        <w:t>2</w:t>
      </w:r>
      <w:r>
        <w:rPr>
          <w:rFonts w:ascii="Times New Roman" w:eastAsia="宋体" w:hAnsi="Times New Roman" w:cs="Times New Roman" w:hint="eastAsia"/>
          <w:kern w:val="0"/>
          <w:sz w:val="24"/>
          <w:szCs w:val="24"/>
          <w:lang w:bidi="ar"/>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8"/>
        <w:gridCol w:w="4250"/>
      </w:tblGrid>
      <w:tr w:rsidR="00B35DAB" w14:paraId="18827952" w14:textId="77777777">
        <w:tc>
          <w:tcPr>
            <w:tcW w:w="4278" w:type="dxa"/>
          </w:tcPr>
          <w:p w14:paraId="54ED5D40" w14:textId="77777777" w:rsidR="00B35DAB" w:rsidRDefault="001E13EE">
            <w:pPr>
              <w:spacing w:line="360" w:lineRule="auto"/>
              <w:jc w:val="center"/>
              <w:rPr>
                <w:rFonts w:ascii="Times New Roman" w:eastAsia="宋体" w:hAnsi="Times New Roman" w:cs="Times New Roman"/>
                <w:kern w:val="0"/>
                <w:sz w:val="24"/>
                <w:szCs w:val="24"/>
                <w:lang w:bidi="ar"/>
              </w:rPr>
            </w:pPr>
            <w:r>
              <w:rPr>
                <w:noProof/>
              </w:rPr>
              <w:drawing>
                <wp:inline distT="0" distB="0" distL="0" distR="0" wp14:anchorId="74F19705" wp14:editId="733B7E3E">
                  <wp:extent cx="2579370" cy="150749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95">
                            <a:extLst>
                              <a:ext uri="{28A0092B-C50C-407E-A947-70E740481C1C}">
                                <a14:useLocalDpi xmlns:a14="http://schemas.microsoft.com/office/drawing/2010/main" val="0"/>
                              </a:ext>
                            </a:extLst>
                          </a:blip>
                          <a:srcRect r="51130" b="28313"/>
                          <a:stretch>
                            <a:fillRect/>
                          </a:stretch>
                        </pic:blipFill>
                        <pic:spPr>
                          <a:xfrm>
                            <a:off x="0" y="0"/>
                            <a:ext cx="2579427" cy="1508111"/>
                          </a:xfrm>
                          <a:prstGeom prst="rect">
                            <a:avLst/>
                          </a:prstGeom>
                          <a:noFill/>
                          <a:ln>
                            <a:noFill/>
                          </a:ln>
                        </pic:spPr>
                      </pic:pic>
                    </a:graphicData>
                  </a:graphic>
                </wp:inline>
              </w:drawing>
            </w:r>
          </w:p>
        </w:tc>
        <w:tc>
          <w:tcPr>
            <w:tcW w:w="4250" w:type="dxa"/>
          </w:tcPr>
          <w:p w14:paraId="311F4AB9" w14:textId="77777777" w:rsidR="00B35DAB" w:rsidRDefault="001E13EE">
            <w:pPr>
              <w:spacing w:line="360" w:lineRule="auto"/>
              <w:jc w:val="center"/>
              <w:rPr>
                <w:rFonts w:ascii="Times New Roman" w:eastAsia="宋体" w:hAnsi="Times New Roman" w:cs="Times New Roman"/>
                <w:kern w:val="0"/>
                <w:sz w:val="24"/>
                <w:szCs w:val="24"/>
                <w:lang w:bidi="ar"/>
              </w:rPr>
            </w:pPr>
            <w:r>
              <w:rPr>
                <w:noProof/>
              </w:rPr>
              <w:drawing>
                <wp:inline distT="0" distB="0" distL="0" distR="0" wp14:anchorId="4C671239" wp14:editId="2932FEBB">
                  <wp:extent cx="2548255" cy="1507490"/>
                  <wp:effectExtent l="0" t="0" r="444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95">
                            <a:extLst>
                              <a:ext uri="{28A0092B-C50C-407E-A947-70E740481C1C}">
                                <a14:useLocalDpi xmlns:a14="http://schemas.microsoft.com/office/drawing/2010/main" val="0"/>
                              </a:ext>
                            </a:extLst>
                          </a:blip>
                          <a:srcRect l="51715" b="28334"/>
                          <a:stretch>
                            <a:fillRect/>
                          </a:stretch>
                        </pic:blipFill>
                        <pic:spPr>
                          <a:xfrm>
                            <a:off x="0" y="0"/>
                            <a:ext cx="2548568" cy="1507675"/>
                          </a:xfrm>
                          <a:prstGeom prst="rect">
                            <a:avLst/>
                          </a:prstGeom>
                          <a:noFill/>
                          <a:ln>
                            <a:noFill/>
                          </a:ln>
                        </pic:spPr>
                      </pic:pic>
                    </a:graphicData>
                  </a:graphic>
                </wp:inline>
              </w:drawing>
            </w:r>
          </w:p>
        </w:tc>
      </w:tr>
      <w:tr w:rsidR="00B35DAB" w14:paraId="010CC065" w14:textId="77777777">
        <w:tc>
          <w:tcPr>
            <w:tcW w:w="4278" w:type="dxa"/>
          </w:tcPr>
          <w:p w14:paraId="6074F7A8" w14:textId="77777777" w:rsidR="00B35DAB" w:rsidRDefault="001E13EE">
            <w:pPr>
              <w:spacing w:line="360" w:lineRule="auto"/>
              <w:jc w:val="center"/>
              <w:rPr>
                <w:rFonts w:ascii="Times New Roman" w:eastAsia="宋体" w:hAnsi="Times New Roman" w:cs="Times New Roman"/>
                <w:kern w:val="0"/>
                <w:sz w:val="24"/>
                <w:szCs w:val="24"/>
                <w:lang w:bidi="ar"/>
              </w:rPr>
            </w:pPr>
            <w:r>
              <w:rPr>
                <w:rFonts w:ascii="Times New Roman" w:hAnsi="Times New Roman" w:cs="Times New Roman" w:hint="eastAsia"/>
                <w:szCs w:val="20"/>
              </w:rPr>
              <w:t>(</w:t>
            </w:r>
            <w:r>
              <w:rPr>
                <w:rFonts w:ascii="Times New Roman" w:hAnsi="Times New Roman" w:cs="Times New Roman"/>
                <w:szCs w:val="20"/>
              </w:rPr>
              <w:t xml:space="preserve">a) </w:t>
            </w:r>
            <w:r>
              <w:rPr>
                <w:rFonts w:ascii="Times New Roman" w:hAnsi="Times New Roman" w:cs="Times New Roman" w:hint="eastAsia"/>
                <w:szCs w:val="20"/>
              </w:rPr>
              <w:t>楼板为钢筋混凝土楼板</w:t>
            </w:r>
          </w:p>
        </w:tc>
        <w:tc>
          <w:tcPr>
            <w:tcW w:w="4250" w:type="dxa"/>
          </w:tcPr>
          <w:p w14:paraId="024DE311" w14:textId="77777777" w:rsidR="00B35DAB" w:rsidRDefault="001E13EE">
            <w:pPr>
              <w:spacing w:line="360" w:lineRule="auto"/>
              <w:jc w:val="center"/>
              <w:rPr>
                <w:rFonts w:ascii="Times New Roman" w:eastAsia="宋体" w:hAnsi="Times New Roman" w:cs="Times New Roman"/>
                <w:kern w:val="0"/>
                <w:sz w:val="24"/>
                <w:szCs w:val="24"/>
                <w:lang w:bidi="ar"/>
              </w:rPr>
            </w:pPr>
            <w:r>
              <w:rPr>
                <w:rFonts w:ascii="Times New Roman" w:hAnsi="Times New Roman" w:cs="Times New Roman" w:hint="eastAsia"/>
                <w:szCs w:val="20"/>
              </w:rPr>
              <w:t>(b</w:t>
            </w:r>
            <w:r>
              <w:rPr>
                <w:rFonts w:ascii="Times New Roman" w:hAnsi="Times New Roman" w:cs="Times New Roman"/>
                <w:szCs w:val="20"/>
              </w:rPr>
              <w:t xml:space="preserve">) </w:t>
            </w:r>
            <w:r>
              <w:rPr>
                <w:rFonts w:ascii="Times New Roman" w:hAnsi="Times New Roman" w:cs="Times New Roman" w:hint="eastAsia"/>
                <w:szCs w:val="20"/>
              </w:rPr>
              <w:t>楼板为压型钢板混凝土组合楼板</w:t>
            </w:r>
          </w:p>
        </w:tc>
      </w:tr>
    </w:tbl>
    <w:p w14:paraId="613DA587"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b/>
          <w:bCs/>
          <w:color w:val="000000"/>
          <w:kern w:val="0"/>
          <w:szCs w:val="21"/>
          <w:lang w:bidi="ar"/>
        </w:rPr>
        <w:t>7.5.</w:t>
      </w:r>
      <w:r>
        <w:rPr>
          <w:rFonts w:ascii="Times New Roman" w:eastAsia="宋体" w:hAnsi="Times New Roman" w:cs="Times New Roman" w:hint="eastAsia"/>
          <w:b/>
          <w:bCs/>
          <w:color w:val="000000"/>
          <w:kern w:val="0"/>
          <w:szCs w:val="21"/>
          <w:lang w:bidi="ar"/>
        </w:rPr>
        <w:t xml:space="preserve">2  </w:t>
      </w:r>
      <w:r>
        <w:rPr>
          <w:rFonts w:ascii="Times New Roman" w:eastAsia="宋体" w:hAnsi="Times New Roman" w:cs="Times New Roman" w:hint="eastAsia"/>
          <w:b/>
          <w:bCs/>
          <w:color w:val="000000"/>
          <w:kern w:val="0"/>
          <w:szCs w:val="21"/>
          <w:lang w:bidi="ar"/>
        </w:rPr>
        <w:t>外包式钢板组合墙和楼板的连接构造</w:t>
      </w:r>
    </w:p>
    <w:p w14:paraId="15041DC8" w14:textId="77777777" w:rsidR="00B35DAB" w:rsidRDefault="001E13EE">
      <w:pPr>
        <w:adjustRightInd w:val="0"/>
        <w:snapToGrid w:val="0"/>
        <w:spacing w:line="360" w:lineRule="auto"/>
        <w:jc w:val="center"/>
        <w:rPr>
          <w:rFonts w:ascii="Times New Roman" w:eastAsia="宋体" w:hAnsi="Times New Roman" w:cs="Times New Roman"/>
          <w:spacing w:val="-4"/>
          <w:szCs w:val="21"/>
        </w:rPr>
      </w:pPr>
      <w:bookmarkStart w:id="593" w:name="OLE_LINK312"/>
      <w:r>
        <w:rPr>
          <w:rFonts w:ascii="Times New Roman" w:eastAsia="宋体" w:hAnsi="Times New Roman" w:cs="Times New Roman" w:hint="eastAsia"/>
          <w:spacing w:val="-4"/>
          <w:szCs w:val="21"/>
        </w:rPr>
        <w:t>1</w:t>
      </w:r>
      <w:r>
        <w:rPr>
          <w:rFonts w:ascii="Times New Roman" w:eastAsia="宋体" w:hAnsi="Times New Roman" w:cs="Times New Roman" w:hint="eastAsia"/>
          <w:spacing w:val="-4"/>
          <w:szCs w:val="21"/>
        </w:rPr>
        <w:t>—剪力墙外包钢板；</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w:t>
      </w:r>
      <w:r>
        <w:rPr>
          <w:rFonts w:ascii="Times New Roman" w:eastAsia="宋体" w:hAnsi="Times New Roman" w:cs="Times New Roman" w:hint="eastAsia"/>
          <w:spacing w:val="-4"/>
          <w:szCs w:val="21"/>
        </w:rPr>
        <w:t>T</w:t>
      </w:r>
      <w:r>
        <w:rPr>
          <w:rFonts w:ascii="Times New Roman" w:eastAsia="宋体" w:hAnsi="Times New Roman" w:cs="Times New Roman" w:hint="eastAsia"/>
          <w:spacing w:val="-4"/>
          <w:szCs w:val="21"/>
        </w:rPr>
        <w:t>形锚固板；</w:t>
      </w:r>
      <w:r>
        <w:rPr>
          <w:rFonts w:ascii="Times New Roman" w:eastAsia="宋体" w:hAnsi="Times New Roman" w:cs="Times New Roman" w:hint="eastAsia"/>
          <w:spacing w:val="-4"/>
          <w:szCs w:val="21"/>
        </w:rPr>
        <w:t>3</w:t>
      </w:r>
      <w:proofErr w:type="gramStart"/>
      <w:r>
        <w:rPr>
          <w:rFonts w:ascii="Times New Roman" w:eastAsia="宋体" w:hAnsi="Times New Roman" w:cs="Times New Roman" w:hint="eastAsia"/>
          <w:spacing w:val="-4"/>
          <w:szCs w:val="21"/>
        </w:rPr>
        <w:t>—水平耳</w:t>
      </w:r>
      <w:proofErr w:type="gramEnd"/>
      <w:r>
        <w:rPr>
          <w:rFonts w:ascii="Times New Roman" w:eastAsia="宋体" w:hAnsi="Times New Roman" w:cs="Times New Roman" w:hint="eastAsia"/>
          <w:spacing w:val="-4"/>
          <w:szCs w:val="21"/>
        </w:rPr>
        <w:t>板；</w:t>
      </w:r>
      <w:r>
        <w:rPr>
          <w:rFonts w:ascii="Times New Roman" w:eastAsia="宋体" w:hAnsi="Times New Roman" w:cs="Times New Roman" w:hint="eastAsia"/>
          <w:spacing w:val="-4"/>
          <w:szCs w:val="21"/>
        </w:rPr>
        <w:t>4</w:t>
      </w:r>
      <w:r>
        <w:rPr>
          <w:rFonts w:ascii="Times New Roman" w:eastAsia="宋体" w:hAnsi="Times New Roman" w:cs="Times New Roman" w:hint="eastAsia"/>
          <w:spacing w:val="-4"/>
          <w:szCs w:val="21"/>
        </w:rPr>
        <w:t>—对拉螺杆；</w:t>
      </w:r>
    </w:p>
    <w:p w14:paraId="59F73E0C"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5</w:t>
      </w:r>
      <w:r>
        <w:rPr>
          <w:rFonts w:ascii="Times New Roman" w:eastAsia="宋体" w:hAnsi="Times New Roman" w:cs="Times New Roman" w:hint="eastAsia"/>
          <w:spacing w:val="-4"/>
          <w:szCs w:val="21"/>
        </w:rPr>
        <w:t>—钢筋；</w:t>
      </w:r>
      <w:r>
        <w:rPr>
          <w:rFonts w:ascii="Times New Roman" w:eastAsia="宋体" w:hAnsi="Times New Roman" w:cs="Times New Roman" w:hint="eastAsia"/>
          <w:spacing w:val="-4"/>
          <w:szCs w:val="21"/>
        </w:rPr>
        <w:t>6</w:t>
      </w:r>
      <w:r>
        <w:rPr>
          <w:rFonts w:ascii="Times New Roman" w:eastAsia="宋体" w:hAnsi="Times New Roman" w:cs="Times New Roman" w:hint="eastAsia"/>
          <w:spacing w:val="-4"/>
          <w:szCs w:val="21"/>
        </w:rPr>
        <w:t>—混凝土；</w:t>
      </w:r>
      <w:r>
        <w:rPr>
          <w:rFonts w:ascii="Times New Roman" w:eastAsia="宋体" w:hAnsi="Times New Roman" w:cs="Times New Roman" w:hint="eastAsia"/>
          <w:spacing w:val="-4"/>
          <w:szCs w:val="21"/>
        </w:rPr>
        <w:t>7</w:t>
      </w:r>
      <w:proofErr w:type="gramStart"/>
      <w:r>
        <w:rPr>
          <w:rFonts w:ascii="Times New Roman" w:eastAsia="宋体" w:hAnsi="Times New Roman" w:cs="Times New Roman" w:hint="eastAsia"/>
          <w:spacing w:val="-4"/>
          <w:szCs w:val="21"/>
        </w:rPr>
        <w:t>—压型钢</w:t>
      </w:r>
      <w:proofErr w:type="gramEnd"/>
      <w:r>
        <w:rPr>
          <w:rFonts w:ascii="Times New Roman" w:eastAsia="宋体" w:hAnsi="Times New Roman" w:cs="Times New Roman" w:hint="eastAsia"/>
          <w:spacing w:val="-4"/>
          <w:szCs w:val="21"/>
        </w:rPr>
        <w:t>板</w:t>
      </w:r>
    </w:p>
    <w:bookmarkEnd w:id="593"/>
    <w:p w14:paraId="7D143BA1"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lastRenderedPageBreak/>
        <w:t>7</w:t>
      </w:r>
      <w:r>
        <w:rPr>
          <w:rFonts w:ascii="Times New Roman" w:eastAsia="宋体" w:hAnsi="Times New Roman" w:cs="Times New Roman" w:hint="eastAsia"/>
          <w:b/>
          <w:bCs/>
          <w:kern w:val="0"/>
          <w:sz w:val="24"/>
          <w:szCs w:val="24"/>
          <w:lang w:bidi="ar"/>
        </w:rPr>
        <w:t>.</w:t>
      </w:r>
      <w:r>
        <w:rPr>
          <w:rFonts w:ascii="Times New Roman" w:eastAsia="宋体" w:hAnsi="Times New Roman" w:cs="Times New Roman"/>
          <w:b/>
          <w:bCs/>
          <w:kern w:val="0"/>
          <w:sz w:val="24"/>
          <w:szCs w:val="24"/>
          <w:lang w:bidi="ar"/>
        </w:rPr>
        <w:t>5</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楼板支承于</w:t>
      </w:r>
      <w:bookmarkStart w:id="594" w:name="_Hlk216346870"/>
      <w:r>
        <w:rPr>
          <w:rFonts w:ascii="Times New Roman" w:hAnsi="Times New Roman" w:cs="Times New Roman" w:hint="eastAsia"/>
          <w:color w:val="000000"/>
          <w:sz w:val="24"/>
          <w:szCs w:val="21"/>
        </w:rPr>
        <w:t>内埋式钢板组合墙</w:t>
      </w:r>
      <w:bookmarkEnd w:id="594"/>
      <w:r>
        <w:rPr>
          <w:rFonts w:ascii="Times New Roman" w:eastAsia="宋体" w:hAnsi="Times New Roman" w:cs="Times New Roman" w:hint="eastAsia"/>
          <w:kern w:val="0"/>
          <w:sz w:val="24"/>
          <w:szCs w:val="24"/>
          <w:lang w:bidi="ar"/>
        </w:rPr>
        <w:t>侧面时，宜支承在剪力墙侧面设置的预埋件上，剪力墙内宜预留钢筋并与楼板负弯矩钢筋连接，连接节点做法参考图</w:t>
      </w:r>
      <w:r>
        <w:rPr>
          <w:rFonts w:ascii="Times New Roman" w:eastAsia="宋体" w:hAnsi="Times New Roman" w:cs="Times New Roman" w:hint="eastAsia"/>
          <w:kern w:val="0"/>
          <w:sz w:val="24"/>
          <w:szCs w:val="24"/>
          <w:lang w:bidi="ar"/>
        </w:rPr>
        <w:t>7</w:t>
      </w:r>
      <w:r>
        <w:rPr>
          <w:rFonts w:ascii="Times New Roman" w:eastAsia="宋体" w:hAnsi="Times New Roman" w:cs="Times New Roman"/>
          <w:kern w:val="0"/>
          <w:sz w:val="24"/>
          <w:szCs w:val="24"/>
          <w:lang w:bidi="ar"/>
        </w:rPr>
        <w:t>.5.</w:t>
      </w:r>
      <w:r>
        <w:rPr>
          <w:rFonts w:ascii="Times New Roman" w:eastAsia="宋体" w:hAnsi="Times New Roman" w:cs="Times New Roman" w:hint="eastAsia"/>
          <w:kern w:val="0"/>
          <w:sz w:val="24"/>
          <w:szCs w:val="24"/>
          <w:lang w:bidi="ar"/>
        </w:rPr>
        <w:t>3</w:t>
      </w:r>
      <w:r>
        <w:rPr>
          <w:rFonts w:ascii="Times New Roman" w:eastAsia="宋体" w:hAnsi="Times New Roman" w:cs="Times New Roman" w:hint="eastAsia"/>
          <w:kern w:val="0"/>
          <w:sz w:val="24"/>
          <w:szCs w:val="24"/>
          <w:lang w:bidi="ar"/>
        </w:rPr>
        <w:t>。</w:t>
      </w:r>
    </w:p>
    <w:p w14:paraId="0C409790" w14:textId="77777777" w:rsidR="00B35DAB" w:rsidRDefault="001E13EE">
      <w:pPr>
        <w:spacing w:line="360" w:lineRule="auto"/>
        <w:jc w:val="center"/>
        <w:rPr>
          <w:rFonts w:ascii="Times New Roman" w:eastAsia="宋体" w:hAnsi="Times New Roman" w:cs="Times New Roman"/>
          <w:kern w:val="0"/>
          <w:sz w:val="24"/>
          <w:szCs w:val="24"/>
          <w:lang w:bidi="ar"/>
        </w:rPr>
      </w:pPr>
      <w:r>
        <w:rPr>
          <w:rFonts w:hint="eastAsia"/>
          <w:noProof/>
        </w:rPr>
        <w:drawing>
          <wp:inline distT="0" distB="0" distL="0" distR="0" wp14:anchorId="24632699" wp14:editId="0ACC8D2F">
            <wp:extent cx="2045335" cy="179959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0" y="0"/>
                      <a:ext cx="2045638" cy="1800000"/>
                    </a:xfrm>
                    <a:prstGeom prst="rect">
                      <a:avLst/>
                    </a:prstGeom>
                    <a:noFill/>
                    <a:ln>
                      <a:noFill/>
                    </a:ln>
                  </pic:spPr>
                </pic:pic>
              </a:graphicData>
            </a:graphic>
          </wp:inline>
        </w:drawing>
      </w:r>
    </w:p>
    <w:p w14:paraId="79760EB6"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hint="eastAsia"/>
          <w:b/>
          <w:bCs/>
          <w:color w:val="000000"/>
          <w:kern w:val="0"/>
          <w:szCs w:val="21"/>
          <w:lang w:bidi="ar"/>
        </w:rPr>
        <w:t>图</w:t>
      </w:r>
      <w:r>
        <w:rPr>
          <w:rFonts w:ascii="Times New Roman" w:eastAsia="宋体" w:hAnsi="Times New Roman" w:cs="Times New Roman"/>
          <w:b/>
          <w:bCs/>
          <w:color w:val="000000"/>
          <w:kern w:val="0"/>
          <w:szCs w:val="21"/>
          <w:lang w:bidi="ar"/>
        </w:rPr>
        <w:t>7.5.</w:t>
      </w:r>
      <w:r>
        <w:rPr>
          <w:rFonts w:ascii="Times New Roman" w:eastAsia="宋体" w:hAnsi="Times New Roman" w:cs="Times New Roman" w:hint="eastAsia"/>
          <w:b/>
          <w:bCs/>
          <w:color w:val="000000"/>
          <w:kern w:val="0"/>
          <w:szCs w:val="21"/>
          <w:lang w:bidi="ar"/>
        </w:rPr>
        <w:t xml:space="preserve">3  </w:t>
      </w:r>
      <w:proofErr w:type="gramStart"/>
      <w:r>
        <w:rPr>
          <w:rFonts w:ascii="Times New Roman" w:eastAsia="宋体" w:hAnsi="Times New Roman" w:cs="Times New Roman" w:hint="eastAsia"/>
          <w:b/>
          <w:bCs/>
          <w:color w:val="000000"/>
          <w:kern w:val="0"/>
          <w:szCs w:val="21"/>
          <w:lang w:bidi="ar"/>
        </w:rPr>
        <w:t>内埋式</w:t>
      </w:r>
      <w:proofErr w:type="gramEnd"/>
      <w:r>
        <w:rPr>
          <w:rFonts w:ascii="Times New Roman" w:eastAsia="宋体" w:hAnsi="Times New Roman" w:cs="Times New Roman" w:hint="eastAsia"/>
          <w:b/>
          <w:bCs/>
          <w:color w:val="000000"/>
          <w:kern w:val="0"/>
          <w:szCs w:val="21"/>
          <w:lang w:bidi="ar"/>
        </w:rPr>
        <w:t>钢板组合墙和楼板的连接构造</w:t>
      </w:r>
    </w:p>
    <w:p w14:paraId="192EDA37" w14:textId="77777777" w:rsidR="00B35DAB" w:rsidRDefault="001E13EE">
      <w:pPr>
        <w:adjustRightInd w:val="0"/>
        <w:snapToGrid w:val="0"/>
        <w:spacing w:line="360" w:lineRule="auto"/>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1</w:t>
      </w:r>
      <w:r>
        <w:rPr>
          <w:rFonts w:ascii="Times New Roman" w:eastAsia="宋体" w:hAnsi="Times New Roman" w:cs="Times New Roman" w:hint="eastAsia"/>
          <w:spacing w:val="-4"/>
          <w:szCs w:val="21"/>
        </w:rPr>
        <w:t>—预埋件；</w:t>
      </w:r>
      <w:r>
        <w:rPr>
          <w:rFonts w:ascii="Times New Roman" w:eastAsia="宋体" w:hAnsi="Times New Roman" w:cs="Times New Roman" w:hint="eastAsia"/>
          <w:spacing w:val="-4"/>
          <w:szCs w:val="21"/>
        </w:rPr>
        <w:t>2</w:t>
      </w:r>
      <w:r>
        <w:rPr>
          <w:rFonts w:ascii="Times New Roman" w:eastAsia="宋体" w:hAnsi="Times New Roman" w:cs="Times New Roman" w:hint="eastAsia"/>
          <w:spacing w:val="-4"/>
          <w:szCs w:val="21"/>
        </w:rPr>
        <w:t>—型钢；</w:t>
      </w:r>
      <w:r>
        <w:rPr>
          <w:rFonts w:ascii="Times New Roman" w:eastAsia="宋体" w:hAnsi="Times New Roman" w:cs="Times New Roman" w:hint="eastAsia"/>
          <w:spacing w:val="-4"/>
          <w:szCs w:val="21"/>
        </w:rPr>
        <w:t>3</w:t>
      </w:r>
      <w:r>
        <w:rPr>
          <w:rFonts w:ascii="Times New Roman" w:eastAsia="宋体" w:hAnsi="Times New Roman" w:cs="Times New Roman" w:hint="eastAsia"/>
          <w:spacing w:val="-4"/>
          <w:szCs w:val="21"/>
        </w:rPr>
        <w:t>—</w:t>
      </w:r>
      <w:proofErr w:type="gramStart"/>
      <w:r>
        <w:rPr>
          <w:rFonts w:ascii="Times New Roman" w:eastAsia="宋体" w:hAnsi="Times New Roman" w:cs="Times New Roman" w:hint="eastAsia"/>
          <w:spacing w:val="-4"/>
          <w:szCs w:val="21"/>
        </w:rPr>
        <w:t>栓</w:t>
      </w:r>
      <w:proofErr w:type="gramEnd"/>
      <w:r>
        <w:rPr>
          <w:rFonts w:ascii="Times New Roman" w:eastAsia="宋体" w:hAnsi="Times New Roman" w:cs="Times New Roman" w:hint="eastAsia"/>
          <w:spacing w:val="-4"/>
          <w:szCs w:val="21"/>
        </w:rPr>
        <w:t>钉</w:t>
      </w:r>
    </w:p>
    <w:p w14:paraId="143A6324" w14:textId="77777777" w:rsidR="00B35DAB" w:rsidRDefault="001E13EE">
      <w:p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7536D43F" w14:textId="77777777" w:rsidR="00B35DAB" w:rsidRDefault="001E13EE">
      <w:pPr>
        <w:pStyle w:val="2"/>
        <w:jc w:val="center"/>
        <w:rPr>
          <w:rFonts w:ascii="Times New Roman" w:hAnsi="Times New Roman" w:cs="Times New Roman"/>
          <w:sz w:val="30"/>
          <w:szCs w:val="30"/>
        </w:rPr>
      </w:pPr>
      <w:bookmarkStart w:id="595" w:name="_Toc157089431"/>
      <w:bookmarkStart w:id="596" w:name="_Toc11991"/>
      <w:bookmarkStart w:id="597" w:name="_Toc216369288"/>
      <w:bookmarkStart w:id="598" w:name="_Toc216441777"/>
      <w:bookmarkStart w:id="599" w:name="_Toc216359818"/>
      <w:bookmarkStart w:id="600" w:name="_Toc216354408"/>
      <w:r>
        <w:rPr>
          <w:rFonts w:ascii="Times New Roman" w:hAnsi="Times New Roman" w:cs="Times New Roman" w:hint="eastAsia"/>
          <w:sz w:val="30"/>
          <w:szCs w:val="30"/>
        </w:rPr>
        <w:lastRenderedPageBreak/>
        <w:t>8</w:t>
      </w:r>
      <w:r>
        <w:rPr>
          <w:rFonts w:ascii="Times New Roman" w:hAnsi="Times New Roman" w:cs="Times New Roman"/>
          <w:sz w:val="30"/>
          <w:szCs w:val="30"/>
        </w:rPr>
        <w:t xml:space="preserve"> </w:t>
      </w:r>
      <w:bookmarkStart w:id="601" w:name="_Hlk148429981"/>
      <w:bookmarkEnd w:id="595"/>
      <w:bookmarkEnd w:id="596"/>
      <w:r>
        <w:rPr>
          <w:rFonts w:ascii="Times New Roman" w:hAnsi="Times New Roman" w:cs="Times New Roman"/>
          <w:sz w:val="30"/>
          <w:szCs w:val="30"/>
        </w:rPr>
        <w:t xml:space="preserve"> </w:t>
      </w:r>
      <w:r>
        <w:rPr>
          <w:rFonts w:ascii="Times New Roman" w:hAnsi="Times New Roman" w:cs="Times New Roman" w:hint="eastAsia"/>
          <w:sz w:val="30"/>
          <w:szCs w:val="30"/>
        </w:rPr>
        <w:t>防护设计</w:t>
      </w:r>
      <w:bookmarkEnd w:id="597"/>
      <w:bookmarkEnd w:id="598"/>
      <w:bookmarkEnd w:id="599"/>
      <w:bookmarkEnd w:id="600"/>
    </w:p>
    <w:p w14:paraId="0A8FFA1F" w14:textId="77777777" w:rsidR="00B35DAB" w:rsidRDefault="001E13EE">
      <w:pPr>
        <w:pStyle w:val="3"/>
        <w:jc w:val="center"/>
        <w:rPr>
          <w:rFonts w:ascii="Times New Roman" w:eastAsia="黑体" w:hAnsi="Times New Roman" w:cs="Times New Roman"/>
          <w:sz w:val="28"/>
          <w:szCs w:val="28"/>
        </w:rPr>
      </w:pPr>
      <w:bookmarkStart w:id="602" w:name="_Toc22176"/>
      <w:bookmarkStart w:id="603" w:name="_Toc157089433"/>
      <w:bookmarkStart w:id="604" w:name="_Toc216441778"/>
      <w:bookmarkStart w:id="605" w:name="_Toc216354409"/>
      <w:bookmarkStart w:id="606" w:name="_Toc216359819"/>
      <w:bookmarkStart w:id="607" w:name="_Toc216369289"/>
      <w:bookmarkEnd w:id="601"/>
      <w:r>
        <w:rPr>
          <w:rFonts w:ascii="Times New Roman" w:eastAsia="黑体" w:hAnsi="Times New Roman" w:cs="Times New Roman" w:hint="eastAsia"/>
          <w:sz w:val="28"/>
          <w:szCs w:val="28"/>
        </w:rPr>
        <w:t>8</w:t>
      </w:r>
      <w:r>
        <w:rPr>
          <w:rFonts w:ascii="Times New Roman" w:eastAsia="黑体" w:hAnsi="Times New Roman" w:cs="Times New Roman"/>
          <w:sz w:val="28"/>
          <w:szCs w:val="28"/>
        </w:rPr>
        <w:t>.</w:t>
      </w:r>
      <w:r>
        <w:rPr>
          <w:rFonts w:ascii="Times New Roman" w:eastAsia="黑体" w:hAnsi="Times New Roman" w:cs="Times New Roman" w:hint="eastAsia"/>
          <w:sz w:val="28"/>
          <w:szCs w:val="28"/>
        </w:rPr>
        <w:t>1</w:t>
      </w:r>
      <w:r>
        <w:rPr>
          <w:rFonts w:ascii="Times New Roman" w:eastAsia="黑体" w:hAnsi="Times New Roman" w:cs="Times New Roman"/>
          <w:sz w:val="28"/>
          <w:szCs w:val="28"/>
        </w:rPr>
        <w:t xml:space="preserve"> </w:t>
      </w:r>
      <w:bookmarkEnd w:id="602"/>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防火</w:t>
      </w:r>
      <w:bookmarkEnd w:id="603"/>
      <w:r>
        <w:rPr>
          <w:rFonts w:ascii="Times New Roman" w:eastAsia="黑体" w:hAnsi="Times New Roman" w:cs="Times New Roman" w:hint="eastAsia"/>
          <w:sz w:val="28"/>
          <w:szCs w:val="28"/>
        </w:rPr>
        <w:t>设计</w:t>
      </w:r>
      <w:bookmarkEnd w:id="604"/>
      <w:bookmarkEnd w:id="605"/>
      <w:bookmarkEnd w:id="606"/>
      <w:bookmarkEnd w:id="607"/>
    </w:p>
    <w:p w14:paraId="12235B14"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hint="eastAsia"/>
          <w:color w:val="000000"/>
          <w:sz w:val="24"/>
          <w:szCs w:val="21"/>
        </w:rPr>
        <w:t>钢板组合墙的设计耐火极限应符合现行国家标准《建筑设计防火规范》</w:t>
      </w:r>
      <w:r>
        <w:rPr>
          <w:rFonts w:ascii="Times New Roman" w:hAnsi="Times New Roman" w:cs="Times New Roman"/>
          <w:color w:val="000000"/>
          <w:sz w:val="24"/>
          <w:szCs w:val="21"/>
        </w:rPr>
        <w:t>GB 50016</w:t>
      </w:r>
      <w:r>
        <w:rPr>
          <w:rFonts w:ascii="Times New Roman" w:hAnsi="Times New Roman" w:cs="Times New Roman"/>
          <w:color w:val="000000"/>
          <w:sz w:val="24"/>
          <w:szCs w:val="21"/>
        </w:rPr>
        <w:t>的有</w:t>
      </w:r>
      <w:r>
        <w:rPr>
          <w:rFonts w:hint="eastAsia"/>
          <w:color w:val="000000"/>
          <w:sz w:val="24"/>
          <w:szCs w:val="21"/>
        </w:rPr>
        <w:t>关规定。钢板组合墙的耐火极限</w:t>
      </w:r>
      <w:proofErr w:type="gramStart"/>
      <w:r>
        <w:rPr>
          <w:rFonts w:hint="eastAsia"/>
          <w:color w:val="000000"/>
          <w:sz w:val="24"/>
          <w:szCs w:val="21"/>
        </w:rPr>
        <w:t>宜按柱的</w:t>
      </w:r>
      <w:proofErr w:type="gramEnd"/>
      <w:r>
        <w:rPr>
          <w:rFonts w:hint="eastAsia"/>
          <w:color w:val="000000"/>
          <w:sz w:val="24"/>
          <w:szCs w:val="21"/>
        </w:rPr>
        <w:t>要求取值。</w:t>
      </w:r>
    </w:p>
    <w:p w14:paraId="6302265F"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当钢板组合墙构件的耐火时间不能达到规定的设计耐火极限要求时，应采取防火保护措施，其中耐火性能验算应符合现行国家标准《建筑钢结构防火技术规范》</w:t>
      </w:r>
      <w:r>
        <w:rPr>
          <w:rFonts w:ascii="Times New Roman" w:hAnsi="Times New Roman" w:cs="Times New Roman" w:hint="eastAsia"/>
          <w:kern w:val="0"/>
          <w:sz w:val="24"/>
          <w:szCs w:val="24"/>
          <w:lang w:eastAsia="zh-Hans"/>
        </w:rPr>
        <w:t>GB</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51249</w:t>
      </w:r>
      <w:r>
        <w:rPr>
          <w:rFonts w:ascii="Times New Roman" w:hAnsi="Times New Roman" w:cs="Times New Roman" w:hint="eastAsia"/>
          <w:kern w:val="0"/>
          <w:sz w:val="24"/>
          <w:szCs w:val="24"/>
          <w:lang w:eastAsia="zh-Hans"/>
        </w:rPr>
        <w:t>的有关规定。</w:t>
      </w:r>
    </w:p>
    <w:p w14:paraId="259DF383"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hint="eastAsia"/>
          <w:kern w:val="0"/>
          <w:sz w:val="24"/>
          <w:szCs w:val="24"/>
          <w:lang w:eastAsia="zh-Hans"/>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设计文件中应注明钢板组合墙的设计耐火等级、设计耐火极限，以及防火保护措施及其防火保护材料的性能要求。</w:t>
      </w:r>
    </w:p>
    <w:p w14:paraId="76E8B63A"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外包式钢板组合墙可采用喷涂防火涂料、外覆防火板或柔性毡状隔热材料</w:t>
      </w:r>
      <w:r>
        <w:rPr>
          <w:rFonts w:ascii="Times New Roman" w:hAnsi="Times New Roman" w:cs="Times New Roman" w:hint="eastAsia"/>
          <w:kern w:val="0"/>
          <w:sz w:val="24"/>
          <w:szCs w:val="24"/>
        </w:rPr>
        <w:t>、外包不然材料等防火保护措施。</w:t>
      </w:r>
    </w:p>
    <w:p w14:paraId="1BAAA36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5</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构件采用防火涂料进行防火保护时，</w:t>
      </w:r>
      <w:r>
        <w:rPr>
          <w:rFonts w:ascii="Times New Roman" w:hAnsi="Times New Roman" w:cs="Times New Roman" w:hint="eastAsia"/>
          <w:kern w:val="0"/>
          <w:sz w:val="24"/>
          <w:szCs w:val="24"/>
          <w:lang w:eastAsia="zh-Hans"/>
        </w:rPr>
        <w:t>钢板组合墙</w:t>
      </w:r>
      <w:r>
        <w:rPr>
          <w:rFonts w:ascii="Times New Roman" w:hAnsi="Times New Roman" w:cs="Times New Roman" w:hint="eastAsia"/>
          <w:kern w:val="0"/>
          <w:sz w:val="24"/>
          <w:szCs w:val="24"/>
        </w:rPr>
        <w:t>与周边构件连接节点处的涂层厚度不应小于相邻构件的涂层厚度。</w:t>
      </w:r>
    </w:p>
    <w:p w14:paraId="0050BF6A"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6</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防火涂料施工前钢板表面的除锈应符合现行国家标准《涂覆涂料前钢材表面处理》</w:t>
      </w:r>
      <w:r>
        <w:rPr>
          <w:rFonts w:ascii="Times New Roman" w:hAnsi="Times New Roman" w:cs="Times New Roman" w:hint="eastAsia"/>
          <w:kern w:val="0"/>
          <w:sz w:val="24"/>
          <w:szCs w:val="24"/>
        </w:rPr>
        <w:t>GB/T</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8923</w:t>
      </w:r>
      <w:r>
        <w:rPr>
          <w:rFonts w:ascii="Times New Roman" w:hAnsi="Times New Roman" w:cs="Times New Roman" w:hint="eastAsia"/>
          <w:kern w:val="0"/>
          <w:sz w:val="24"/>
          <w:szCs w:val="24"/>
        </w:rPr>
        <w:t>的规定。防火涂料</w:t>
      </w:r>
      <w:proofErr w:type="gramStart"/>
      <w:r>
        <w:rPr>
          <w:rFonts w:ascii="Times New Roman" w:hAnsi="Times New Roman" w:cs="Times New Roman" w:hint="eastAsia"/>
          <w:kern w:val="0"/>
          <w:sz w:val="24"/>
          <w:szCs w:val="24"/>
        </w:rPr>
        <w:t>涂装应分层</w:t>
      </w:r>
      <w:proofErr w:type="gramEnd"/>
      <w:r>
        <w:rPr>
          <w:rFonts w:ascii="Times New Roman" w:hAnsi="Times New Roman" w:cs="Times New Roman" w:hint="eastAsia"/>
          <w:kern w:val="0"/>
          <w:sz w:val="24"/>
          <w:szCs w:val="24"/>
        </w:rPr>
        <w:t>施工，应在前一道涂层干燥或固化后进行后一道涂层施工。</w:t>
      </w:r>
    </w:p>
    <w:p w14:paraId="07F8C63C"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7</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采用非膨胀型防火涂料时，涂层厚度不应小于</w:t>
      </w:r>
      <w:r>
        <w:rPr>
          <w:rFonts w:ascii="Times New Roman" w:hAnsi="Times New Roman" w:cs="Times New Roman" w:hint="eastAsia"/>
          <w:kern w:val="0"/>
          <w:sz w:val="24"/>
          <w:szCs w:val="24"/>
        </w:rPr>
        <w:t>10mm</w:t>
      </w:r>
      <w:r>
        <w:rPr>
          <w:rFonts w:ascii="Times New Roman" w:hAnsi="Times New Roman" w:cs="Times New Roman" w:hint="eastAsia"/>
          <w:kern w:val="0"/>
          <w:sz w:val="24"/>
          <w:szCs w:val="24"/>
        </w:rPr>
        <w:t>。当涂层厚度大于</w:t>
      </w:r>
      <w:r>
        <w:rPr>
          <w:rFonts w:ascii="Times New Roman" w:hAnsi="Times New Roman" w:cs="Times New Roman" w:hint="eastAsia"/>
          <w:kern w:val="0"/>
          <w:sz w:val="24"/>
          <w:szCs w:val="24"/>
        </w:rPr>
        <w:t>25mm</w:t>
      </w:r>
      <w:r>
        <w:rPr>
          <w:rFonts w:ascii="Times New Roman" w:hAnsi="Times New Roman" w:cs="Times New Roman" w:hint="eastAsia"/>
          <w:kern w:val="0"/>
          <w:sz w:val="24"/>
          <w:szCs w:val="24"/>
        </w:rPr>
        <w:t>时，宜在防火涂层内加金属丝网施工，金属丝网</w:t>
      </w:r>
      <w:r>
        <w:rPr>
          <w:rFonts w:ascii="Times New Roman" w:hAnsi="Times New Roman" w:cs="Times New Roman"/>
          <w:kern w:val="0"/>
          <w:sz w:val="24"/>
          <w:szCs w:val="24"/>
        </w:rPr>
        <w:t>的网格边长不宜大于</w:t>
      </w:r>
      <w:r>
        <w:rPr>
          <w:rFonts w:ascii="Times New Roman" w:hAnsi="Times New Roman" w:cs="Times New Roman" w:hint="eastAsia"/>
          <w:kern w:val="0"/>
          <w:sz w:val="24"/>
          <w:szCs w:val="24"/>
        </w:rPr>
        <w:t>20mm</w:t>
      </w:r>
      <w:r>
        <w:rPr>
          <w:rFonts w:ascii="Times New Roman" w:hAnsi="Times New Roman" w:cs="Times New Roman"/>
          <w:kern w:val="0"/>
          <w:sz w:val="24"/>
          <w:szCs w:val="24"/>
        </w:rPr>
        <w:t>，直径不宜小于</w:t>
      </w:r>
      <w:r>
        <w:rPr>
          <w:rFonts w:ascii="Times New Roman" w:hAnsi="Times New Roman" w:cs="Times New Roman" w:hint="eastAsia"/>
          <w:kern w:val="0"/>
          <w:sz w:val="24"/>
          <w:szCs w:val="24"/>
        </w:rPr>
        <w:t>1</w:t>
      </w:r>
      <w:r>
        <w:rPr>
          <w:rFonts w:ascii="Times New Roman" w:hAnsi="Times New Roman" w:cs="Times New Roman"/>
          <w:kern w:val="0"/>
          <w:sz w:val="24"/>
          <w:szCs w:val="24"/>
        </w:rPr>
        <w:t>mm</w:t>
      </w:r>
      <w:r>
        <w:rPr>
          <w:rFonts w:ascii="Times New Roman" w:hAnsi="Times New Roman" w:cs="Times New Roman"/>
          <w:kern w:val="0"/>
          <w:sz w:val="24"/>
          <w:szCs w:val="24"/>
        </w:rPr>
        <w:t>，也可采取其他防止保护层脱</w:t>
      </w:r>
      <w:r>
        <w:rPr>
          <w:rFonts w:ascii="Times New Roman" w:hAnsi="Times New Roman" w:cs="Times New Roman" w:hint="eastAsia"/>
          <w:kern w:val="0"/>
          <w:sz w:val="24"/>
          <w:szCs w:val="24"/>
        </w:rPr>
        <w:t>落的措施。</w:t>
      </w:r>
    </w:p>
    <w:p w14:paraId="6438E557"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8</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采用包覆防火</w:t>
      </w:r>
      <w:proofErr w:type="gramStart"/>
      <w:r>
        <w:rPr>
          <w:rFonts w:ascii="Times New Roman" w:hAnsi="Times New Roman" w:cs="Times New Roman" w:hint="eastAsia"/>
          <w:kern w:val="0"/>
          <w:sz w:val="24"/>
          <w:szCs w:val="24"/>
        </w:rPr>
        <w:t>板保护</w:t>
      </w:r>
      <w:proofErr w:type="gramEnd"/>
      <w:r>
        <w:rPr>
          <w:rFonts w:ascii="Times New Roman" w:hAnsi="Times New Roman" w:cs="Times New Roman" w:hint="eastAsia"/>
          <w:kern w:val="0"/>
          <w:sz w:val="24"/>
          <w:szCs w:val="24"/>
        </w:rPr>
        <w:t>时，防火板、固定防火板的连接装置及黏结剂应为不燃材料。</w:t>
      </w:r>
      <w:proofErr w:type="gramStart"/>
      <w:r>
        <w:rPr>
          <w:rFonts w:ascii="Times New Roman" w:hAnsi="Times New Roman" w:cs="Times New Roman" w:hint="eastAsia"/>
          <w:kern w:val="0"/>
          <w:sz w:val="24"/>
          <w:szCs w:val="24"/>
        </w:rPr>
        <w:t>防火板受火</w:t>
      </w:r>
      <w:proofErr w:type="gramEnd"/>
      <w:r>
        <w:rPr>
          <w:rFonts w:ascii="Times New Roman" w:hAnsi="Times New Roman" w:cs="Times New Roman" w:hint="eastAsia"/>
          <w:kern w:val="0"/>
          <w:sz w:val="24"/>
          <w:szCs w:val="24"/>
        </w:rPr>
        <w:t>时不应出现炸裂和穿透裂缝等现象；黏结剂在高温下应能保持一定的强度。</w:t>
      </w:r>
    </w:p>
    <w:p w14:paraId="16D52C4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9</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采用</w:t>
      </w:r>
      <w:r>
        <w:rPr>
          <w:rFonts w:ascii="Times New Roman" w:hAnsi="Times New Roman" w:cs="Times New Roman" w:hint="eastAsia"/>
          <w:kern w:val="0"/>
          <w:sz w:val="24"/>
          <w:szCs w:val="24"/>
          <w:lang w:eastAsia="zh-Hans"/>
        </w:rPr>
        <w:t>外覆柔性毡状隔热材料</w:t>
      </w:r>
      <w:r>
        <w:rPr>
          <w:rFonts w:ascii="Times New Roman" w:hAnsi="Times New Roman" w:cs="Times New Roman" w:hint="eastAsia"/>
          <w:kern w:val="0"/>
          <w:sz w:val="24"/>
          <w:szCs w:val="24"/>
        </w:rPr>
        <w:t>作为防火保护层时，将</w:t>
      </w:r>
      <w:r>
        <w:rPr>
          <w:rFonts w:ascii="Times New Roman" w:hAnsi="Times New Roman" w:cs="Times New Roman" w:hint="eastAsia"/>
          <w:kern w:val="0"/>
          <w:sz w:val="24"/>
          <w:szCs w:val="24"/>
          <w:lang w:eastAsia="zh-Hans"/>
        </w:rPr>
        <w:t>柔性毡状隔热材料</w:t>
      </w:r>
      <w:r>
        <w:rPr>
          <w:rFonts w:ascii="Times New Roman" w:hAnsi="Times New Roman" w:cs="Times New Roman" w:hint="eastAsia"/>
          <w:kern w:val="0"/>
          <w:sz w:val="24"/>
          <w:szCs w:val="24"/>
        </w:rPr>
        <w:t>贴靠在</w:t>
      </w:r>
      <w:r>
        <w:rPr>
          <w:rFonts w:ascii="Times New Roman" w:hAnsi="Times New Roman" w:cs="Times New Roman" w:hint="eastAsia"/>
          <w:kern w:val="0"/>
          <w:sz w:val="24"/>
          <w:szCs w:val="24"/>
          <w:lang w:eastAsia="zh-Hans"/>
        </w:rPr>
        <w:t>钢板组合墙</w:t>
      </w:r>
      <w:r>
        <w:rPr>
          <w:rFonts w:ascii="Times New Roman" w:hAnsi="Times New Roman" w:cs="Times New Roman" w:hint="eastAsia"/>
          <w:kern w:val="0"/>
          <w:sz w:val="24"/>
          <w:szCs w:val="24"/>
        </w:rPr>
        <w:t>表面后，宜布置龙骨对其进行固定。</w:t>
      </w:r>
    </w:p>
    <w:p w14:paraId="105900CB"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rPr>
        <w:t>.1.10</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采用外包混凝土作为防火保护层时，混凝土的强度等级不应低于</w:t>
      </w:r>
      <w:r>
        <w:rPr>
          <w:rFonts w:ascii="Times New Roman" w:hAnsi="Times New Roman" w:cs="Times New Roman" w:hint="eastAsia"/>
          <w:kern w:val="0"/>
          <w:sz w:val="24"/>
          <w:szCs w:val="24"/>
        </w:rPr>
        <w:t>C</w:t>
      </w:r>
      <w:r>
        <w:rPr>
          <w:rFonts w:ascii="Times New Roman" w:hAnsi="Times New Roman" w:cs="Times New Roman"/>
          <w:kern w:val="0"/>
          <w:sz w:val="24"/>
          <w:szCs w:val="24"/>
        </w:rPr>
        <w:t>20</w:t>
      </w:r>
      <w:r>
        <w:rPr>
          <w:rFonts w:ascii="Times New Roman" w:hAnsi="Times New Roman" w:cs="Times New Roman" w:hint="eastAsia"/>
          <w:kern w:val="0"/>
          <w:sz w:val="24"/>
          <w:szCs w:val="24"/>
        </w:rPr>
        <w:t>。</w:t>
      </w:r>
    </w:p>
    <w:p w14:paraId="4DE88FF7"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8.1.11</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采用水泥砂浆作为防火保护层时，应在砂浆内布置金属网。砂浆的强度等级不宜低于</w:t>
      </w:r>
      <w:r>
        <w:rPr>
          <w:rFonts w:ascii="Times New Roman" w:hAnsi="Times New Roman" w:cs="Times New Roman" w:hint="eastAsia"/>
          <w:kern w:val="0"/>
          <w:sz w:val="24"/>
          <w:szCs w:val="24"/>
        </w:rPr>
        <w:t>M</w:t>
      </w:r>
      <w:r>
        <w:rPr>
          <w:rFonts w:ascii="Times New Roman" w:hAnsi="Times New Roman" w:cs="Times New Roman"/>
          <w:kern w:val="0"/>
          <w:sz w:val="24"/>
          <w:szCs w:val="24"/>
        </w:rPr>
        <w:t>5</w:t>
      </w:r>
      <w:r>
        <w:rPr>
          <w:rFonts w:ascii="Times New Roman" w:hAnsi="Times New Roman" w:cs="Times New Roman" w:hint="eastAsia"/>
          <w:kern w:val="0"/>
          <w:sz w:val="24"/>
          <w:szCs w:val="24"/>
        </w:rPr>
        <w:t>，砂浆最小厚度不宜小于</w:t>
      </w:r>
      <w:r>
        <w:rPr>
          <w:rFonts w:ascii="Times New Roman" w:hAnsi="Times New Roman" w:cs="Times New Roman" w:hint="eastAsia"/>
          <w:kern w:val="0"/>
          <w:sz w:val="24"/>
          <w:szCs w:val="24"/>
        </w:rPr>
        <w:t>2</w:t>
      </w:r>
      <w:r>
        <w:rPr>
          <w:rFonts w:ascii="Times New Roman" w:hAnsi="Times New Roman" w:cs="Times New Roman"/>
          <w:kern w:val="0"/>
          <w:sz w:val="24"/>
          <w:szCs w:val="24"/>
        </w:rPr>
        <w:t>5</w:t>
      </w:r>
      <w:r>
        <w:rPr>
          <w:rFonts w:ascii="Times New Roman" w:hAnsi="Times New Roman" w:cs="Times New Roman" w:hint="eastAsia"/>
          <w:kern w:val="0"/>
          <w:sz w:val="24"/>
          <w:szCs w:val="24"/>
        </w:rPr>
        <w:t>mm</w:t>
      </w:r>
      <w:r>
        <w:rPr>
          <w:rFonts w:ascii="Times New Roman" w:hAnsi="Times New Roman" w:cs="Times New Roman" w:hint="eastAsia"/>
          <w:kern w:val="0"/>
          <w:sz w:val="24"/>
          <w:szCs w:val="24"/>
        </w:rPr>
        <w:t>。</w:t>
      </w:r>
    </w:p>
    <w:p w14:paraId="6558ECE4" w14:textId="77777777" w:rsidR="00B35DAB" w:rsidRDefault="00B35DAB">
      <w:pPr>
        <w:widowControl/>
        <w:spacing w:line="360" w:lineRule="auto"/>
        <w:rPr>
          <w:rFonts w:ascii="Times New Roman" w:hAnsi="Times New Roman" w:cs="Times New Roman"/>
          <w:kern w:val="0"/>
          <w:sz w:val="24"/>
          <w:szCs w:val="24"/>
        </w:rPr>
      </w:pPr>
    </w:p>
    <w:p w14:paraId="0EB417F1"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lastRenderedPageBreak/>
        <w:t>8.1.12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采用蒸压加气混凝土砌块作为防火保护层时，构件表面应涂刷界面剂，砌块底面及砌块之间应用砂浆填缝。</w:t>
      </w:r>
    </w:p>
    <w:p w14:paraId="7103CD3F"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13</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防火保护采用外包不燃材料时，应采取保证不燃材料与</w:t>
      </w:r>
      <w:r>
        <w:rPr>
          <w:rFonts w:ascii="Times New Roman" w:hAnsi="Times New Roman" w:cs="Times New Roman" w:hint="eastAsia"/>
          <w:kern w:val="0"/>
          <w:sz w:val="24"/>
          <w:szCs w:val="24"/>
          <w:lang w:eastAsia="zh-Hans"/>
        </w:rPr>
        <w:t>钢板组合墙</w:t>
      </w:r>
      <w:r>
        <w:rPr>
          <w:rFonts w:ascii="Times New Roman" w:hAnsi="Times New Roman" w:cs="Times New Roman" w:hint="eastAsia"/>
          <w:kern w:val="0"/>
          <w:sz w:val="24"/>
          <w:szCs w:val="24"/>
        </w:rPr>
        <w:t>牢固连接的措施。</w:t>
      </w:r>
    </w:p>
    <w:p w14:paraId="250B7889" w14:textId="77777777" w:rsidR="00B35DAB" w:rsidRDefault="001E13EE">
      <w:pPr>
        <w:pStyle w:val="3"/>
        <w:jc w:val="center"/>
        <w:rPr>
          <w:rFonts w:ascii="Times New Roman" w:eastAsia="黑体" w:hAnsi="Times New Roman" w:cs="Times New Roman"/>
          <w:sz w:val="28"/>
          <w:szCs w:val="28"/>
        </w:rPr>
      </w:pPr>
      <w:bookmarkStart w:id="608" w:name="_Toc157089434"/>
      <w:bookmarkStart w:id="609" w:name="_Toc216359820"/>
      <w:bookmarkStart w:id="610" w:name="_Toc216441779"/>
      <w:bookmarkStart w:id="611" w:name="_Toc216354410"/>
      <w:bookmarkStart w:id="612" w:name="_Toc216369290"/>
      <w:r>
        <w:rPr>
          <w:rFonts w:ascii="Times New Roman" w:eastAsia="黑体" w:hAnsi="Times New Roman" w:cs="Times New Roman" w:hint="eastAsia"/>
          <w:sz w:val="28"/>
          <w:szCs w:val="28"/>
        </w:rPr>
        <w:t>8</w:t>
      </w:r>
      <w:r>
        <w:rPr>
          <w:rFonts w:ascii="Times New Roman" w:eastAsia="黑体" w:hAnsi="Times New Roman" w:cs="Times New Roman"/>
          <w:sz w:val="28"/>
          <w:szCs w:val="28"/>
        </w:rPr>
        <w:t>.</w:t>
      </w:r>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 </w:t>
      </w:r>
      <w:bookmarkEnd w:id="608"/>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防腐设计</w:t>
      </w:r>
      <w:bookmarkEnd w:id="609"/>
      <w:bookmarkEnd w:id="610"/>
      <w:bookmarkEnd w:id="611"/>
      <w:bookmarkEnd w:id="612"/>
    </w:p>
    <w:p w14:paraId="466DC48E" w14:textId="77777777" w:rsidR="00B35DAB" w:rsidRDefault="001E13EE">
      <w:pPr>
        <w:widowControl/>
        <w:spacing w:line="360" w:lineRule="auto"/>
        <w:rPr>
          <w:color w:val="000000"/>
          <w:sz w:val="24"/>
          <w:szCs w:val="21"/>
        </w:rPr>
      </w:pPr>
      <w:bookmarkStart w:id="613" w:name="OLE_LINK152"/>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bookmarkEnd w:id="613"/>
      <w:r>
        <w:rPr>
          <w:rFonts w:ascii="Times New Roman" w:hAnsi="Times New Roman" w:cs="Times New Roman"/>
          <w:color w:val="000000"/>
          <w:sz w:val="24"/>
          <w:szCs w:val="21"/>
        </w:rPr>
        <w:t>钢板组合墙的防腐设计及施工应符合现行国家标准《钢结构设计</w:t>
      </w:r>
      <w:r>
        <w:rPr>
          <w:rFonts w:ascii="Times New Roman" w:hAnsi="Times New Roman" w:cs="Times New Roman" w:hint="eastAsia"/>
          <w:color w:val="000000"/>
          <w:sz w:val="24"/>
          <w:szCs w:val="21"/>
        </w:rPr>
        <w:t>标准</w:t>
      </w:r>
      <w:r>
        <w:rPr>
          <w:rFonts w:ascii="Times New Roman" w:hAnsi="Times New Roman" w:cs="Times New Roman"/>
          <w:color w:val="000000"/>
          <w:sz w:val="24"/>
          <w:szCs w:val="21"/>
        </w:rPr>
        <w:t>》</w:t>
      </w:r>
      <w:r>
        <w:rPr>
          <w:rFonts w:ascii="Times New Roman" w:hAnsi="Times New Roman" w:cs="Times New Roman"/>
          <w:color w:val="000000"/>
          <w:sz w:val="24"/>
          <w:szCs w:val="21"/>
        </w:rPr>
        <w:t>GB 50017</w:t>
      </w:r>
      <w:r>
        <w:rPr>
          <w:rFonts w:ascii="Times New Roman" w:hAnsi="Times New Roman" w:cs="Times New Roman"/>
          <w:color w:val="000000"/>
          <w:sz w:val="24"/>
          <w:szCs w:val="21"/>
        </w:rPr>
        <w:t>、《钢结构工程施工规范》</w:t>
      </w:r>
      <w:r>
        <w:rPr>
          <w:rFonts w:ascii="Times New Roman" w:hAnsi="Times New Roman" w:cs="Times New Roman"/>
          <w:color w:val="000000"/>
          <w:sz w:val="24"/>
          <w:szCs w:val="21"/>
        </w:rPr>
        <w:t>GB 50755</w:t>
      </w:r>
      <w:r>
        <w:rPr>
          <w:rFonts w:ascii="Times New Roman" w:hAnsi="Times New Roman" w:cs="Times New Roman"/>
          <w:color w:val="000000"/>
          <w:sz w:val="24"/>
          <w:szCs w:val="21"/>
        </w:rPr>
        <w:t>和</w:t>
      </w:r>
      <w:proofErr w:type="gramStart"/>
      <w:r>
        <w:rPr>
          <w:rFonts w:ascii="Times New Roman" w:hAnsi="Times New Roman" w:cs="Times New Roman"/>
          <w:color w:val="000000"/>
          <w:sz w:val="24"/>
          <w:szCs w:val="21"/>
        </w:rPr>
        <w:t>现行行业</w:t>
      </w:r>
      <w:proofErr w:type="gramEnd"/>
      <w:r>
        <w:rPr>
          <w:rFonts w:ascii="Times New Roman" w:hAnsi="Times New Roman" w:cs="Times New Roman"/>
          <w:color w:val="000000"/>
          <w:sz w:val="24"/>
          <w:szCs w:val="21"/>
        </w:rPr>
        <w:t>标准《建筑钢结构防腐蚀技术规程》</w:t>
      </w:r>
      <w:bookmarkStart w:id="614" w:name="OLE_LINK219"/>
      <w:r>
        <w:rPr>
          <w:rFonts w:ascii="Times New Roman" w:hAnsi="Times New Roman" w:cs="Times New Roman"/>
          <w:color w:val="000000"/>
          <w:sz w:val="24"/>
          <w:szCs w:val="21"/>
        </w:rPr>
        <w:t>JGJ/T 251</w:t>
      </w:r>
      <w:bookmarkEnd w:id="614"/>
      <w:r>
        <w:rPr>
          <w:rFonts w:ascii="Times New Roman" w:hAnsi="Times New Roman" w:cs="Times New Roman"/>
          <w:color w:val="000000"/>
          <w:sz w:val="24"/>
          <w:szCs w:val="21"/>
        </w:rPr>
        <w:t>的有关规定</w:t>
      </w:r>
      <w:r>
        <w:rPr>
          <w:rFonts w:hint="eastAsia"/>
          <w:color w:val="000000"/>
          <w:sz w:val="24"/>
          <w:szCs w:val="21"/>
        </w:rPr>
        <w:t>。</w:t>
      </w:r>
    </w:p>
    <w:p w14:paraId="7C1A6349" w14:textId="77777777" w:rsidR="00B35DAB" w:rsidRDefault="001E13EE">
      <w:pPr>
        <w:widowControl/>
        <w:spacing w:line="360" w:lineRule="auto"/>
        <w:rPr>
          <w:rFonts w:ascii="Times New Roman" w:hAnsi="Times New Roman" w:cs="Times New Roman"/>
          <w:color w:val="000000"/>
          <w:sz w:val="24"/>
          <w:szCs w:val="21"/>
        </w:rPr>
      </w:pPr>
      <w:bookmarkStart w:id="615" w:name="OLE_LINK213"/>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bookmarkEnd w:id="615"/>
      <w:r>
        <w:rPr>
          <w:rFonts w:ascii="Times New Roman" w:hAnsi="Times New Roman" w:cs="Times New Roman" w:hint="eastAsia"/>
          <w:color w:val="000000"/>
          <w:sz w:val="24"/>
          <w:szCs w:val="21"/>
        </w:rPr>
        <w:t>钢板组合墙中钢材</w:t>
      </w:r>
      <w:r>
        <w:rPr>
          <w:rFonts w:ascii="Times New Roman" w:hAnsi="Times New Roman" w:cs="Times New Roman"/>
          <w:color w:val="000000"/>
          <w:sz w:val="24"/>
          <w:szCs w:val="21"/>
        </w:rPr>
        <w:t>原始锈蚀等级和钢材除锈等级标准应符合现行国家标准《涂覆涂料前钢材表面处理表面清洁度的目视评定第１部分：未涂覆过的钢材表面和全面清除原有涂层后的钢材表面的锈蚀等级和处理等级》</w:t>
      </w:r>
      <w:r>
        <w:rPr>
          <w:rFonts w:ascii="Times New Roman" w:hAnsi="Times New Roman" w:cs="Times New Roman"/>
          <w:color w:val="000000"/>
          <w:sz w:val="24"/>
          <w:szCs w:val="21"/>
        </w:rPr>
        <w:t>GB/T 8923.1</w:t>
      </w:r>
      <w:r>
        <w:rPr>
          <w:rFonts w:ascii="Times New Roman" w:hAnsi="Times New Roman" w:cs="Times New Roman"/>
          <w:color w:val="000000"/>
          <w:sz w:val="24"/>
          <w:szCs w:val="21"/>
        </w:rPr>
        <w:t>的有关规定。</w:t>
      </w:r>
    </w:p>
    <w:p w14:paraId="61DABA1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喷砂或抛丸用的磨料等表面处理材料应满足防腐蚀产品对表面清洁度和粗糙度的要求，并应满足环保要求</w:t>
      </w:r>
      <w:r>
        <w:rPr>
          <w:rFonts w:ascii="Times New Roman" w:hAnsi="Times New Roman" w:cs="Times New Roman"/>
          <w:color w:val="000000"/>
          <w:sz w:val="24"/>
          <w:szCs w:val="21"/>
        </w:rPr>
        <w:t>；</w:t>
      </w:r>
    </w:p>
    <w:p w14:paraId="34D22A7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防腐涂装前，</w:t>
      </w:r>
      <w:r>
        <w:rPr>
          <w:rFonts w:ascii="Times New Roman" w:eastAsia="宋体" w:hAnsi="Times New Roman" w:cs="Times New Roman" w:hint="eastAsia"/>
          <w:spacing w:val="-4"/>
          <w:sz w:val="24"/>
        </w:rPr>
        <w:t>钢材</w:t>
      </w:r>
      <w:r>
        <w:rPr>
          <w:rFonts w:ascii="Times New Roman" w:eastAsia="宋体" w:hAnsi="Times New Roman" w:cs="Times New Roman"/>
          <w:spacing w:val="-4"/>
          <w:sz w:val="24"/>
        </w:rPr>
        <w:t>表面应采用喷射或抛射除锈方法，除锈等级不应低于</w:t>
      </w:r>
      <w:r>
        <w:rPr>
          <w:rFonts w:ascii="Times New Roman" w:eastAsia="宋体" w:hAnsi="Times New Roman" w:cs="Times New Roman"/>
          <w:spacing w:val="-4"/>
          <w:sz w:val="24"/>
        </w:rPr>
        <w:t>Sa2</w:t>
      </w:r>
      <w:r>
        <w:rPr>
          <w:rFonts w:ascii="Times New Roman" w:hAnsi="Times New Roman" w:cs="Times New Roman"/>
          <w:color w:val="222222"/>
          <w:sz w:val="24"/>
          <w:szCs w:val="24"/>
          <w:shd w:val="clear" w:color="auto" w:fill="FFFFFF"/>
        </w:rPr>
        <w:t>½</w:t>
      </w:r>
      <w:r>
        <w:rPr>
          <w:rFonts w:ascii="Times New Roman" w:eastAsia="宋体" w:hAnsi="Times New Roman" w:cs="Times New Roman"/>
          <w:spacing w:val="-4"/>
          <w:sz w:val="24"/>
        </w:rPr>
        <w:t>；局部难以进行喷射或抛射</w:t>
      </w:r>
      <w:r>
        <w:rPr>
          <w:rFonts w:ascii="Times New Roman" w:eastAsia="宋体" w:hAnsi="Times New Roman" w:cs="Times New Roman" w:hint="eastAsia"/>
          <w:spacing w:val="-4"/>
          <w:sz w:val="24"/>
        </w:rPr>
        <w:t>除锈时，</w:t>
      </w:r>
      <w:bookmarkStart w:id="616" w:name="OLE_LINK172"/>
      <w:r>
        <w:rPr>
          <w:rFonts w:ascii="Times New Roman" w:eastAsia="宋体" w:hAnsi="Times New Roman" w:cs="Times New Roman" w:hint="eastAsia"/>
          <w:spacing w:val="-4"/>
          <w:sz w:val="24"/>
        </w:rPr>
        <w:t>可采用手工和动力工具除锈方法，除锈等级不应低于</w:t>
      </w:r>
      <w:r>
        <w:rPr>
          <w:rFonts w:ascii="Times New Roman" w:eastAsia="宋体" w:hAnsi="Times New Roman" w:cs="Times New Roman" w:hint="eastAsia"/>
          <w:spacing w:val="-4"/>
          <w:sz w:val="24"/>
        </w:rPr>
        <w:t>St3</w:t>
      </w:r>
      <w:r>
        <w:rPr>
          <w:rFonts w:ascii="Times New Roman" w:eastAsia="宋体" w:hAnsi="Times New Roman" w:cs="Times New Roman" w:hint="eastAsia"/>
          <w:spacing w:val="-4"/>
          <w:sz w:val="24"/>
        </w:rPr>
        <w:t>。</w:t>
      </w:r>
    </w:p>
    <w:p w14:paraId="1084AE26"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ascii="Times New Roman" w:eastAsia="宋体" w:hAnsi="Times New Roman" w:cs="Times New Roman" w:hint="eastAsia"/>
          <w:spacing w:val="-4"/>
          <w:sz w:val="24"/>
        </w:rPr>
        <w:t>钢材表面除锈后，应及时涂刷底漆。</w:t>
      </w:r>
      <w:bookmarkStart w:id="617" w:name="OLE_LINK216"/>
      <w:r>
        <w:rPr>
          <w:rFonts w:ascii="Times New Roman" w:eastAsia="宋体" w:hAnsi="Times New Roman" w:cs="Times New Roman" w:hint="eastAsia"/>
          <w:spacing w:val="-4"/>
          <w:sz w:val="24"/>
        </w:rPr>
        <w:t>表面除锈</w:t>
      </w:r>
      <w:proofErr w:type="gramStart"/>
      <w:r>
        <w:rPr>
          <w:rFonts w:ascii="Times New Roman" w:eastAsia="宋体" w:hAnsi="Times New Roman" w:cs="Times New Roman" w:hint="eastAsia"/>
          <w:spacing w:val="-4"/>
          <w:sz w:val="24"/>
        </w:rPr>
        <w:t>处理与涂装</w:t>
      </w:r>
      <w:proofErr w:type="gramEnd"/>
      <w:r>
        <w:rPr>
          <w:rFonts w:ascii="Times New Roman" w:eastAsia="宋体" w:hAnsi="Times New Roman" w:cs="Times New Roman" w:hint="eastAsia"/>
          <w:spacing w:val="-4"/>
          <w:sz w:val="24"/>
        </w:rPr>
        <w:t>的间隔时间不宜超过</w:t>
      </w:r>
      <w:r>
        <w:rPr>
          <w:rFonts w:ascii="Times New Roman" w:eastAsia="宋体" w:hAnsi="Times New Roman" w:cs="Times New Roman" w:hint="eastAsia"/>
          <w:spacing w:val="-4"/>
          <w:sz w:val="24"/>
        </w:rPr>
        <w:t>4h</w:t>
      </w:r>
      <w:r>
        <w:rPr>
          <w:rFonts w:ascii="Times New Roman" w:eastAsia="宋体" w:hAnsi="Times New Roman" w:cs="Times New Roman" w:hint="eastAsia"/>
          <w:spacing w:val="-4"/>
          <w:sz w:val="24"/>
        </w:rPr>
        <w:t>，在车间内作业</w:t>
      </w:r>
      <w:bookmarkEnd w:id="617"/>
      <w:r>
        <w:rPr>
          <w:rFonts w:ascii="Times New Roman" w:eastAsia="宋体" w:hAnsi="Times New Roman" w:cs="Times New Roman" w:hint="eastAsia"/>
          <w:spacing w:val="-4"/>
          <w:sz w:val="24"/>
        </w:rPr>
        <w:t>或湿度较低的晴天不应超过</w:t>
      </w:r>
      <w:r>
        <w:rPr>
          <w:rFonts w:ascii="Times New Roman" w:eastAsia="宋体" w:hAnsi="Times New Roman" w:cs="Times New Roman" w:hint="eastAsia"/>
          <w:spacing w:val="-4"/>
          <w:sz w:val="24"/>
        </w:rPr>
        <w:t>12h</w:t>
      </w:r>
      <w:r>
        <w:rPr>
          <w:rFonts w:ascii="Times New Roman" w:eastAsia="宋体" w:hAnsi="Times New Roman" w:cs="Times New Roman" w:hint="eastAsia"/>
          <w:spacing w:val="-4"/>
          <w:sz w:val="24"/>
        </w:rPr>
        <w:t>。不同涂层间的施工应有适当的重涂间隔时间，最大及最小重涂间隔时间应符合涂料性能要求。</w:t>
      </w:r>
    </w:p>
    <w:p w14:paraId="1E21056C"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ascii="Times New Roman" w:eastAsia="宋体" w:hAnsi="Times New Roman" w:cs="Times New Roman" w:hint="eastAsia"/>
          <w:spacing w:val="-4"/>
          <w:sz w:val="24"/>
        </w:rPr>
        <w:t>钢板组合墙中钢材与混凝土直接接触面，不宜进行防腐涂覆或镀铝。</w:t>
      </w:r>
    </w:p>
    <w:p w14:paraId="23D9CEC5"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5</w:t>
      </w:r>
      <w:r>
        <w:rPr>
          <w:rFonts w:ascii="Times New Roman" w:hAnsi="Times New Roman" w:cs="Times New Roman"/>
          <w:b/>
          <w:bCs/>
          <w:kern w:val="0"/>
          <w:sz w:val="24"/>
          <w:szCs w:val="24"/>
        </w:rPr>
        <w:t xml:space="preserve">  </w:t>
      </w:r>
      <w:r>
        <w:rPr>
          <w:rFonts w:ascii="Times New Roman" w:eastAsia="宋体" w:hAnsi="Times New Roman" w:cs="Times New Roman" w:hint="eastAsia"/>
          <w:spacing w:val="-4"/>
          <w:sz w:val="24"/>
        </w:rPr>
        <w:t>工地焊接部位的焊缝两侧宜留出暂不涂装区，宽度可为焊缝两侧各</w:t>
      </w:r>
      <w:r>
        <w:rPr>
          <w:rFonts w:ascii="Times New Roman" w:eastAsia="宋体" w:hAnsi="Times New Roman" w:cs="Times New Roman" w:hint="eastAsia"/>
          <w:spacing w:val="-4"/>
          <w:sz w:val="24"/>
        </w:rPr>
        <w:t>100mm</w:t>
      </w:r>
      <w:r>
        <w:rPr>
          <w:rFonts w:ascii="Times New Roman" w:eastAsia="宋体" w:hAnsi="Times New Roman" w:cs="Times New Roman" w:hint="eastAsia"/>
          <w:spacing w:val="-4"/>
          <w:sz w:val="24"/>
        </w:rPr>
        <w:t>。焊缝两侧也可涂刷不影响焊接性能的车间底漆。焊接完毕后，</w:t>
      </w:r>
      <w:bookmarkStart w:id="618" w:name="OLE_LINK221"/>
      <w:r>
        <w:rPr>
          <w:rFonts w:ascii="Times New Roman" w:eastAsia="宋体" w:hAnsi="Times New Roman" w:cs="Times New Roman" w:hint="eastAsia"/>
          <w:spacing w:val="-4"/>
          <w:sz w:val="24"/>
        </w:rPr>
        <w:t>对焊缝热影响区应按</w:t>
      </w:r>
      <w:proofErr w:type="gramStart"/>
      <w:r>
        <w:rPr>
          <w:rFonts w:ascii="Times New Roman" w:eastAsia="宋体" w:hAnsi="Times New Roman" w:cs="Times New Roman" w:hint="eastAsia"/>
          <w:spacing w:val="-4"/>
          <w:sz w:val="24"/>
        </w:rPr>
        <w:t>原涂装要求</w:t>
      </w:r>
      <w:proofErr w:type="gramEnd"/>
      <w:r>
        <w:rPr>
          <w:rFonts w:ascii="Times New Roman" w:eastAsia="宋体" w:hAnsi="Times New Roman" w:cs="Times New Roman" w:hint="eastAsia"/>
          <w:spacing w:val="-4"/>
          <w:sz w:val="24"/>
        </w:rPr>
        <w:t>重新进行表面清理和涂装</w:t>
      </w:r>
      <w:bookmarkEnd w:id="618"/>
      <w:r>
        <w:rPr>
          <w:rFonts w:ascii="Times New Roman" w:eastAsia="宋体" w:hAnsi="Times New Roman" w:cs="Times New Roman" w:hint="eastAsia"/>
          <w:spacing w:val="-4"/>
          <w:sz w:val="24"/>
        </w:rPr>
        <w:t>。</w:t>
      </w:r>
    </w:p>
    <w:p w14:paraId="7ED42F55"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6</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当钢板组合</w:t>
      </w:r>
      <w:proofErr w:type="gramStart"/>
      <w:r>
        <w:rPr>
          <w:rFonts w:ascii="Times New Roman" w:hAnsi="Times New Roman" w:cs="Times New Roman" w:hint="eastAsia"/>
          <w:kern w:val="0"/>
          <w:sz w:val="24"/>
          <w:szCs w:val="24"/>
        </w:rPr>
        <w:t>墙</w:t>
      </w:r>
      <w:r>
        <w:rPr>
          <w:rFonts w:ascii="Times New Roman" w:eastAsia="宋体" w:hAnsi="Times New Roman" w:cs="Times New Roman" w:hint="eastAsia"/>
          <w:spacing w:val="-4"/>
          <w:sz w:val="24"/>
        </w:rPr>
        <w:t>长期</w:t>
      </w:r>
      <w:proofErr w:type="gramEnd"/>
      <w:r>
        <w:rPr>
          <w:rFonts w:ascii="Times New Roman" w:eastAsia="宋体" w:hAnsi="Times New Roman" w:cs="Times New Roman" w:hint="eastAsia"/>
          <w:spacing w:val="-4"/>
          <w:sz w:val="24"/>
        </w:rPr>
        <w:t>处于高温、高湿作用的局部环境时，应采取隔护、通风、排湿等措施。</w:t>
      </w:r>
    </w:p>
    <w:p w14:paraId="16FCF262"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7</w:t>
      </w:r>
      <w:r>
        <w:rPr>
          <w:rFonts w:ascii="Times New Roman" w:hAnsi="Times New Roman" w:cs="Times New Roman"/>
          <w:kern w:val="0"/>
          <w:sz w:val="24"/>
          <w:szCs w:val="24"/>
          <w:lang w:eastAsia="zh-Hans"/>
        </w:rPr>
        <w:t xml:space="preserve">  </w:t>
      </w:r>
      <w:r>
        <w:rPr>
          <w:rFonts w:ascii="Times New Roman" w:eastAsia="宋体" w:hAnsi="Times New Roman" w:cs="Times New Roman"/>
          <w:spacing w:val="-4"/>
          <w:sz w:val="24"/>
        </w:rPr>
        <w:t>当大气腐蚀性等级满足现行国家标准《色漆和清漆防护涂料体系对钢结构的防腐蚀保护第</w:t>
      </w:r>
      <w:r>
        <w:rPr>
          <w:rFonts w:ascii="Times New Roman" w:eastAsia="宋体" w:hAnsi="Times New Roman" w:cs="Times New Roman"/>
          <w:spacing w:val="-4"/>
          <w:sz w:val="24"/>
        </w:rPr>
        <w:t>2</w:t>
      </w:r>
      <w:r>
        <w:rPr>
          <w:rFonts w:ascii="Times New Roman" w:eastAsia="宋体" w:hAnsi="Times New Roman" w:cs="Times New Roman"/>
          <w:spacing w:val="-4"/>
          <w:sz w:val="24"/>
        </w:rPr>
        <w:t>部分：环境分类》</w:t>
      </w:r>
      <w:r>
        <w:rPr>
          <w:rFonts w:ascii="Times New Roman" w:eastAsia="宋体" w:hAnsi="Times New Roman" w:cs="Times New Roman"/>
          <w:spacing w:val="-4"/>
          <w:sz w:val="24"/>
        </w:rPr>
        <w:t>GB/T 30790.2</w:t>
      </w:r>
      <w:r>
        <w:rPr>
          <w:rFonts w:ascii="Times New Roman" w:eastAsia="宋体" w:hAnsi="Times New Roman" w:cs="Times New Roman"/>
          <w:spacing w:val="-4"/>
          <w:sz w:val="24"/>
        </w:rPr>
        <w:t>所规定的</w:t>
      </w:r>
      <w:r>
        <w:rPr>
          <w:rFonts w:ascii="Times New Roman" w:eastAsia="宋体" w:hAnsi="Times New Roman" w:cs="Times New Roman"/>
          <w:spacing w:val="-4"/>
          <w:sz w:val="24"/>
        </w:rPr>
        <w:t>C1</w:t>
      </w:r>
      <w:r>
        <w:rPr>
          <w:rFonts w:ascii="Times New Roman" w:eastAsia="宋体" w:hAnsi="Times New Roman" w:cs="Times New Roman"/>
          <w:spacing w:val="-4"/>
          <w:sz w:val="24"/>
        </w:rPr>
        <w:t>等级条件，且</w:t>
      </w:r>
      <w:r>
        <w:rPr>
          <w:rFonts w:ascii="Times New Roman" w:eastAsia="宋体" w:hAnsi="Times New Roman" w:cs="Times New Roman" w:hint="eastAsia"/>
          <w:spacing w:val="-4"/>
          <w:sz w:val="24"/>
        </w:rPr>
        <w:t>钢材</w:t>
      </w:r>
      <w:r>
        <w:rPr>
          <w:rFonts w:ascii="Times New Roman" w:eastAsia="宋体" w:hAnsi="Times New Roman" w:cs="Times New Roman"/>
          <w:spacing w:val="-4"/>
          <w:sz w:val="24"/>
        </w:rPr>
        <w:t>表</w:t>
      </w:r>
      <w:r>
        <w:rPr>
          <w:rFonts w:ascii="Times New Roman" w:eastAsia="宋体" w:hAnsi="Times New Roman" w:cs="Times New Roman"/>
          <w:spacing w:val="-4"/>
          <w:sz w:val="24"/>
        </w:rPr>
        <w:lastRenderedPageBreak/>
        <w:t>面采用防火涂料水泥砂浆、砌筑砌体等进行防火保护时，可不使用面漆，其防腐蚀保护层的最小厚度不应小于</w:t>
      </w:r>
      <w:r>
        <w:rPr>
          <w:rFonts w:ascii="Times New Roman" w:eastAsia="宋体" w:hAnsi="Times New Roman" w:cs="Times New Roman"/>
          <w:spacing w:val="-4"/>
          <w:sz w:val="24"/>
        </w:rPr>
        <w:t>140</w:t>
      </w:r>
      <w:r>
        <w:rPr>
          <w:rFonts w:ascii="Symbol" w:eastAsia="宋体" w:hAnsi="Symbol" w:cs="Times New Roman"/>
          <w:spacing w:val="-4"/>
          <w:sz w:val="24"/>
        </w:rPr>
        <w:t>m</w:t>
      </w:r>
      <w:r>
        <w:rPr>
          <w:rFonts w:ascii="Times New Roman" w:eastAsia="宋体" w:hAnsi="Times New Roman" w:cs="Times New Roman"/>
          <w:spacing w:val="-4"/>
          <w:sz w:val="24"/>
        </w:rPr>
        <w:t>m</w:t>
      </w:r>
      <w:r>
        <w:rPr>
          <w:rFonts w:ascii="Times New Roman" w:eastAsia="宋体" w:hAnsi="Times New Roman" w:cs="Times New Roman"/>
          <w:spacing w:val="-4"/>
          <w:sz w:val="24"/>
        </w:rPr>
        <w:t>。</w:t>
      </w:r>
    </w:p>
    <w:p w14:paraId="6237590D"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8</w:t>
      </w:r>
      <w:r>
        <w:rPr>
          <w:rFonts w:ascii="Times New Roman" w:hAnsi="Times New Roman" w:cs="Times New Roman"/>
          <w:kern w:val="0"/>
          <w:sz w:val="24"/>
          <w:szCs w:val="24"/>
          <w:lang w:eastAsia="zh-Hans"/>
        </w:rPr>
        <w:t xml:space="preserve">  </w:t>
      </w:r>
      <w:r>
        <w:rPr>
          <w:rFonts w:ascii="Times New Roman" w:eastAsia="宋体" w:hAnsi="Times New Roman" w:cs="Times New Roman"/>
          <w:spacing w:val="-4"/>
          <w:sz w:val="24"/>
        </w:rPr>
        <w:t>地下室部分的</w:t>
      </w:r>
      <w:r>
        <w:rPr>
          <w:rFonts w:ascii="Times New Roman" w:hAnsi="Times New Roman" w:cs="Times New Roman" w:hint="eastAsia"/>
          <w:kern w:val="0"/>
          <w:sz w:val="24"/>
          <w:szCs w:val="24"/>
          <w:lang w:eastAsia="zh-Hans"/>
        </w:rPr>
        <w:t>外包式</w:t>
      </w:r>
      <w:r>
        <w:rPr>
          <w:rFonts w:ascii="Times New Roman" w:eastAsia="宋体" w:hAnsi="Times New Roman" w:cs="Times New Roman" w:hint="eastAsia"/>
          <w:spacing w:val="-4"/>
          <w:sz w:val="24"/>
        </w:rPr>
        <w:t>钢板组合墙钢板外</w:t>
      </w:r>
      <w:r>
        <w:rPr>
          <w:rFonts w:ascii="Times New Roman" w:eastAsia="宋体" w:hAnsi="Times New Roman" w:cs="Times New Roman"/>
          <w:spacing w:val="-4"/>
          <w:sz w:val="24"/>
        </w:rPr>
        <w:t>表面未采用面漆时，防腐蚀保护层漆膜总厚度不应小于</w:t>
      </w:r>
      <w:r>
        <w:rPr>
          <w:rFonts w:ascii="Times New Roman" w:eastAsia="宋体" w:hAnsi="Times New Roman" w:cs="Times New Roman"/>
          <w:spacing w:val="-4"/>
          <w:sz w:val="24"/>
        </w:rPr>
        <w:t>200</w:t>
      </w:r>
      <w:r>
        <w:rPr>
          <w:rFonts w:ascii="Symbol" w:eastAsia="宋体" w:hAnsi="Symbol" w:cs="Times New Roman"/>
          <w:spacing w:val="-4"/>
          <w:sz w:val="24"/>
        </w:rPr>
        <w:t xml:space="preserve"> m</w:t>
      </w:r>
      <w:r>
        <w:rPr>
          <w:rFonts w:ascii="Times New Roman" w:eastAsia="宋体" w:hAnsi="Times New Roman" w:cs="Times New Roman"/>
          <w:spacing w:val="-4"/>
          <w:sz w:val="24"/>
        </w:rPr>
        <w:t>m</w:t>
      </w:r>
      <w:r>
        <w:rPr>
          <w:rFonts w:ascii="Times New Roman" w:eastAsia="宋体" w:hAnsi="Times New Roman" w:cs="Times New Roman"/>
          <w:spacing w:val="-4"/>
          <w:sz w:val="24"/>
        </w:rPr>
        <w:t>。</w:t>
      </w:r>
    </w:p>
    <w:p w14:paraId="7B37A479"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9</w:t>
      </w:r>
      <w:r>
        <w:rPr>
          <w:rFonts w:ascii="Times New Roman" w:hAnsi="Times New Roman" w:cs="Times New Roman"/>
          <w:kern w:val="0"/>
          <w:sz w:val="24"/>
          <w:szCs w:val="24"/>
          <w:lang w:eastAsia="zh-Hans"/>
        </w:rPr>
        <w:t xml:space="preserve">  </w:t>
      </w:r>
      <w:r>
        <w:rPr>
          <w:rFonts w:ascii="Times New Roman" w:eastAsia="宋体" w:hAnsi="Times New Roman" w:cs="Times New Roman"/>
          <w:spacing w:val="-4"/>
          <w:sz w:val="24"/>
        </w:rPr>
        <w:t>卫生间、厨房等室内用水房间部位的</w:t>
      </w:r>
      <w:r>
        <w:rPr>
          <w:rFonts w:ascii="Times New Roman" w:hAnsi="Times New Roman" w:cs="Times New Roman" w:hint="eastAsia"/>
          <w:kern w:val="0"/>
          <w:sz w:val="24"/>
          <w:szCs w:val="24"/>
          <w:lang w:eastAsia="zh-Hans"/>
        </w:rPr>
        <w:t>外包式</w:t>
      </w:r>
      <w:r>
        <w:rPr>
          <w:rFonts w:ascii="Times New Roman" w:eastAsia="宋体" w:hAnsi="Times New Roman" w:cs="Times New Roman" w:hint="eastAsia"/>
          <w:spacing w:val="-4"/>
          <w:sz w:val="24"/>
        </w:rPr>
        <w:t>钢板组合墙钢板外</w:t>
      </w:r>
      <w:r>
        <w:rPr>
          <w:rFonts w:ascii="Times New Roman" w:eastAsia="宋体" w:hAnsi="Times New Roman" w:cs="Times New Roman"/>
          <w:spacing w:val="-4"/>
          <w:sz w:val="24"/>
        </w:rPr>
        <w:t>表面，防腐保护应符合下列规定</w:t>
      </w:r>
      <w:r>
        <w:rPr>
          <w:rFonts w:ascii="Times New Roman" w:eastAsia="宋体" w:hAnsi="Times New Roman" w:cs="Times New Roman" w:hint="eastAsia"/>
          <w:spacing w:val="-4"/>
          <w:sz w:val="24"/>
        </w:rPr>
        <w:t>：</w:t>
      </w:r>
    </w:p>
    <w:p w14:paraId="3A97F379"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墙面应设置厚度不小于</w:t>
      </w:r>
      <w:r>
        <w:rPr>
          <w:rFonts w:ascii="Times New Roman" w:eastAsia="宋体" w:hAnsi="Times New Roman" w:cs="Times New Roman"/>
          <w:spacing w:val="-4"/>
          <w:sz w:val="24"/>
        </w:rPr>
        <w:t>30mm</w:t>
      </w:r>
      <w:r>
        <w:rPr>
          <w:rFonts w:ascii="Times New Roman" w:eastAsia="宋体" w:hAnsi="Times New Roman" w:cs="Times New Roman"/>
          <w:spacing w:val="-4"/>
          <w:sz w:val="24"/>
        </w:rPr>
        <w:t>的水泥砂浆；</w:t>
      </w:r>
    </w:p>
    <w:p w14:paraId="0BFD691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未采用面漆时，防腐蚀保护层的厚度不应小于</w:t>
      </w:r>
      <w:r>
        <w:rPr>
          <w:rFonts w:ascii="Times New Roman" w:eastAsia="宋体" w:hAnsi="Times New Roman" w:cs="Times New Roman"/>
          <w:spacing w:val="-4"/>
          <w:sz w:val="24"/>
        </w:rPr>
        <w:t>200</w:t>
      </w:r>
      <w:r>
        <w:rPr>
          <w:rFonts w:ascii="Symbol" w:eastAsia="宋体" w:hAnsi="Symbol" w:cs="Times New Roman"/>
          <w:spacing w:val="-4"/>
          <w:sz w:val="24"/>
        </w:rPr>
        <w:t xml:space="preserve"> m</w:t>
      </w:r>
      <w:r>
        <w:rPr>
          <w:rFonts w:ascii="Times New Roman" w:eastAsia="宋体" w:hAnsi="Times New Roman" w:cs="Times New Roman"/>
          <w:spacing w:val="-4"/>
          <w:sz w:val="24"/>
        </w:rPr>
        <w:t>m</w:t>
      </w:r>
      <w:r>
        <w:rPr>
          <w:rFonts w:ascii="Times New Roman" w:eastAsia="宋体" w:hAnsi="Times New Roman" w:cs="Times New Roman" w:hint="eastAsia"/>
          <w:spacing w:val="-4"/>
          <w:sz w:val="24"/>
        </w:rPr>
        <w:t>；</w:t>
      </w:r>
      <w:r>
        <w:rPr>
          <w:rFonts w:ascii="Times New Roman" w:eastAsia="宋体" w:hAnsi="Times New Roman" w:cs="Times New Roman"/>
          <w:spacing w:val="-4"/>
          <w:sz w:val="24"/>
        </w:rPr>
        <w:t>；</w:t>
      </w:r>
    </w:p>
    <w:p w14:paraId="13B5EAA8"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卫生间墙面的水泥砂浆表面应设置防水层，并应在楼层墙脚部位设置素混凝土翻边，翻边高度不应小于</w:t>
      </w:r>
      <w:r>
        <w:rPr>
          <w:rFonts w:ascii="Times New Roman" w:eastAsia="宋体" w:hAnsi="Times New Roman" w:cs="Times New Roman"/>
          <w:spacing w:val="-4"/>
          <w:sz w:val="24"/>
        </w:rPr>
        <w:t>150mm</w:t>
      </w:r>
      <w:r>
        <w:rPr>
          <w:rFonts w:ascii="Times New Roman" w:eastAsia="宋体" w:hAnsi="Times New Roman" w:cs="Times New Roman"/>
          <w:spacing w:val="-4"/>
          <w:sz w:val="24"/>
        </w:rPr>
        <w:t>，厚度不小于</w:t>
      </w:r>
      <w:r>
        <w:rPr>
          <w:rFonts w:ascii="Times New Roman" w:eastAsia="宋体" w:hAnsi="Times New Roman" w:cs="Times New Roman"/>
          <w:spacing w:val="-4"/>
          <w:sz w:val="24"/>
        </w:rPr>
        <w:t>30mm</w:t>
      </w:r>
      <w:r>
        <w:rPr>
          <w:rFonts w:ascii="Times New Roman" w:eastAsia="宋体" w:hAnsi="Times New Roman" w:cs="Times New Roman"/>
          <w:spacing w:val="-4"/>
          <w:sz w:val="24"/>
        </w:rPr>
        <w:t>；</w:t>
      </w:r>
    </w:p>
    <w:p w14:paraId="44F7EB3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4</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卫生间内的钢梁防火保护层表面宜采用防水砂浆包覆</w:t>
      </w:r>
      <w:r>
        <w:rPr>
          <w:rFonts w:ascii="Times New Roman" w:eastAsia="宋体" w:hAnsi="Times New Roman" w:cs="Times New Roman" w:hint="eastAsia"/>
          <w:spacing w:val="-4"/>
          <w:sz w:val="24"/>
        </w:rPr>
        <w:t>。</w:t>
      </w:r>
    </w:p>
    <w:p w14:paraId="658CA8D8"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10</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外包式</w:t>
      </w:r>
      <w:r>
        <w:rPr>
          <w:rFonts w:ascii="Times New Roman" w:eastAsia="宋体" w:hAnsi="Times New Roman" w:cs="Times New Roman" w:hint="eastAsia"/>
          <w:spacing w:val="-4"/>
          <w:sz w:val="24"/>
        </w:rPr>
        <w:t>钢板组合墙</w:t>
      </w:r>
      <w:r>
        <w:rPr>
          <w:rFonts w:ascii="Times New Roman" w:eastAsia="宋体" w:hAnsi="Times New Roman" w:cs="Times New Roman"/>
          <w:spacing w:val="-4"/>
          <w:sz w:val="24"/>
        </w:rPr>
        <w:t>直接埋入地基时，应外包钢筋混凝土，</w:t>
      </w:r>
      <w:r>
        <w:rPr>
          <w:rFonts w:ascii="Times New Roman" w:eastAsia="宋体" w:hAnsi="Times New Roman" w:cs="Times New Roman" w:hint="eastAsia"/>
          <w:spacing w:val="-4"/>
          <w:sz w:val="24"/>
        </w:rPr>
        <w:t>钢材</w:t>
      </w:r>
      <w:r>
        <w:rPr>
          <w:rFonts w:ascii="Times New Roman" w:eastAsia="宋体" w:hAnsi="Times New Roman" w:cs="Times New Roman"/>
          <w:spacing w:val="-4"/>
          <w:sz w:val="24"/>
        </w:rPr>
        <w:t>外表面至混凝土外表面厚度不应小于</w:t>
      </w:r>
      <w:r>
        <w:rPr>
          <w:rFonts w:ascii="Times New Roman" w:eastAsia="宋体" w:hAnsi="Times New Roman" w:cs="Times New Roman"/>
          <w:spacing w:val="-4"/>
          <w:sz w:val="24"/>
        </w:rPr>
        <w:t>100mm</w:t>
      </w:r>
      <w:r>
        <w:rPr>
          <w:rFonts w:ascii="Times New Roman" w:eastAsia="宋体" w:hAnsi="Times New Roman" w:cs="Times New Roman"/>
          <w:spacing w:val="-4"/>
          <w:sz w:val="24"/>
        </w:rPr>
        <w:t>。</w:t>
      </w:r>
    </w:p>
    <w:p w14:paraId="2B64FA11" w14:textId="77777777" w:rsidR="00B35DAB" w:rsidRDefault="001E13EE">
      <w:pPr>
        <w:adjustRightInd w:val="0"/>
        <w:snapToGrid w:val="0"/>
        <w:spacing w:line="360" w:lineRule="auto"/>
        <w:rPr>
          <w:rFonts w:ascii="Times New Roman" w:eastAsia="宋体" w:hAnsi="Times New Roman" w:cs="Times New Roman"/>
          <w:spacing w:val="-4"/>
          <w:sz w:val="24"/>
        </w:rPr>
      </w:pPr>
      <w:r>
        <w:rPr>
          <w:rFonts w:ascii="Times New Roman" w:hAnsi="Times New Roman" w:cs="Times New Roman"/>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2</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1</w:t>
      </w:r>
      <w:r>
        <w:rPr>
          <w:rFonts w:ascii="Times New Roman" w:hAnsi="Times New Roman" w:cs="Times New Roman" w:hint="eastAsia"/>
          <w:b/>
          <w:bCs/>
          <w:kern w:val="0"/>
          <w:sz w:val="24"/>
          <w:szCs w:val="24"/>
        </w:rPr>
        <w:t>1</w:t>
      </w:r>
      <w:r>
        <w:rPr>
          <w:rFonts w:ascii="Times New Roman" w:hAnsi="Times New Roman" w:cs="Times New Roman"/>
          <w:kern w:val="0"/>
          <w:sz w:val="24"/>
          <w:szCs w:val="24"/>
          <w:lang w:eastAsia="zh-Hans"/>
        </w:rPr>
        <w:t xml:space="preserve">  </w:t>
      </w:r>
      <w:r>
        <w:rPr>
          <w:rFonts w:ascii="Times New Roman" w:eastAsia="宋体" w:hAnsi="Times New Roman" w:cs="Times New Roman"/>
          <w:spacing w:val="-4"/>
          <w:sz w:val="24"/>
        </w:rPr>
        <w:t>维护困难的部位，宜采用下列任意一种方式进行处理</w:t>
      </w:r>
      <w:r>
        <w:rPr>
          <w:rFonts w:ascii="Times New Roman" w:eastAsia="宋体" w:hAnsi="Times New Roman" w:cs="Times New Roman" w:hint="eastAsia"/>
          <w:spacing w:val="-4"/>
          <w:sz w:val="24"/>
        </w:rPr>
        <w:t>：</w:t>
      </w:r>
    </w:p>
    <w:p w14:paraId="40B510E2"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富锌底涂料中金属锌的含量不宜小于</w:t>
      </w:r>
      <w:r>
        <w:rPr>
          <w:rFonts w:ascii="Times New Roman" w:eastAsia="宋体" w:hAnsi="Times New Roman" w:cs="Times New Roman" w:hint="eastAsia"/>
          <w:spacing w:val="-4"/>
          <w:sz w:val="24"/>
        </w:rPr>
        <w:t>70%</w:t>
      </w:r>
      <w:r>
        <w:rPr>
          <w:rFonts w:ascii="Times New Roman" w:eastAsia="宋体" w:hAnsi="Times New Roman" w:cs="Times New Roman" w:hint="eastAsia"/>
          <w:spacing w:val="-4"/>
          <w:sz w:val="24"/>
        </w:rPr>
        <w:t>；</w:t>
      </w:r>
    </w:p>
    <w:p w14:paraId="60AE8549"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构件防腐蚀涂层厚度可增加</w:t>
      </w:r>
      <w:r>
        <w:rPr>
          <w:rFonts w:ascii="Times New Roman" w:eastAsia="宋体" w:hAnsi="Times New Roman" w:cs="Times New Roman"/>
          <w:spacing w:val="-4"/>
          <w:sz w:val="24"/>
        </w:rPr>
        <w:t>20</w:t>
      </w:r>
      <w:r>
        <w:rPr>
          <w:rFonts w:ascii="Symbol" w:eastAsia="宋体" w:hAnsi="Symbol" w:cs="Times New Roman"/>
          <w:spacing w:val="-4"/>
          <w:sz w:val="24"/>
        </w:rPr>
        <w:t>m</w:t>
      </w:r>
      <w:r>
        <w:rPr>
          <w:rFonts w:ascii="Times New Roman" w:eastAsia="宋体" w:hAnsi="Times New Roman" w:cs="Times New Roman"/>
          <w:spacing w:val="-4"/>
          <w:sz w:val="24"/>
        </w:rPr>
        <w:t>m~60</w:t>
      </w:r>
      <w:r>
        <w:rPr>
          <w:rFonts w:ascii="Symbol" w:eastAsia="宋体" w:hAnsi="Symbol" w:cs="Times New Roman"/>
          <w:spacing w:val="-4"/>
          <w:sz w:val="24"/>
        </w:rPr>
        <w:t>m</w:t>
      </w:r>
      <w:r>
        <w:rPr>
          <w:rFonts w:ascii="Times New Roman" w:eastAsia="宋体" w:hAnsi="Times New Roman" w:cs="Times New Roman"/>
          <w:spacing w:val="-4"/>
          <w:sz w:val="24"/>
        </w:rPr>
        <w:t>m</w:t>
      </w:r>
      <w:r>
        <w:rPr>
          <w:rFonts w:ascii="Times New Roman" w:eastAsia="宋体" w:hAnsi="Times New Roman" w:cs="Times New Roman"/>
          <w:spacing w:val="-4"/>
          <w:sz w:val="24"/>
        </w:rPr>
        <w:t>；</w:t>
      </w:r>
    </w:p>
    <w:p w14:paraId="049097E6"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按</w:t>
      </w:r>
      <w:proofErr w:type="gramStart"/>
      <w:r>
        <w:rPr>
          <w:rFonts w:ascii="Times New Roman" w:eastAsia="宋体" w:hAnsi="Times New Roman" w:cs="Times New Roman"/>
          <w:spacing w:val="-4"/>
          <w:sz w:val="24"/>
        </w:rPr>
        <w:t>现行行业</w:t>
      </w:r>
      <w:proofErr w:type="gramEnd"/>
      <w:r>
        <w:rPr>
          <w:rFonts w:ascii="Times New Roman" w:eastAsia="宋体" w:hAnsi="Times New Roman" w:cs="Times New Roman"/>
          <w:spacing w:val="-4"/>
          <w:sz w:val="24"/>
        </w:rPr>
        <w:t>标准《建筑钢结构防腐蚀技术规程》</w:t>
      </w:r>
      <w:r>
        <w:rPr>
          <w:rFonts w:ascii="Times New Roman" w:eastAsia="宋体" w:hAnsi="Times New Roman" w:cs="Times New Roman"/>
          <w:spacing w:val="-4"/>
          <w:sz w:val="24"/>
        </w:rPr>
        <w:t>JCJ/T 251</w:t>
      </w:r>
      <w:r>
        <w:rPr>
          <w:rFonts w:ascii="Times New Roman" w:eastAsia="宋体" w:hAnsi="Times New Roman" w:cs="Times New Roman"/>
          <w:spacing w:val="-4"/>
          <w:sz w:val="24"/>
        </w:rPr>
        <w:t>的有关规定进行腐蚀裕量计算。</w:t>
      </w:r>
    </w:p>
    <w:bookmarkEnd w:id="616"/>
    <w:p w14:paraId="7775D14B" w14:textId="77777777" w:rsidR="00B35DAB" w:rsidRDefault="00B35DAB">
      <w:pPr>
        <w:widowControl/>
        <w:spacing w:line="360" w:lineRule="auto"/>
        <w:rPr>
          <w:color w:val="000000"/>
          <w:sz w:val="24"/>
          <w:szCs w:val="21"/>
        </w:rPr>
        <w:sectPr w:rsidR="00B35DAB">
          <w:footerReference w:type="default" r:id="rId197"/>
          <w:pgSz w:w="11906" w:h="16838"/>
          <w:pgMar w:top="1440" w:right="1797" w:bottom="1440" w:left="1797" w:header="851" w:footer="992" w:gutter="0"/>
          <w:cols w:space="425"/>
          <w:docGrid w:type="lines" w:linePitch="312"/>
        </w:sectPr>
      </w:pPr>
    </w:p>
    <w:p w14:paraId="07DE394B" w14:textId="77777777" w:rsidR="00B35DAB" w:rsidRDefault="001E13EE">
      <w:pPr>
        <w:pStyle w:val="2"/>
        <w:jc w:val="center"/>
        <w:rPr>
          <w:rFonts w:ascii="Times New Roman" w:hAnsi="Times New Roman" w:cs="Times New Roman"/>
          <w:sz w:val="30"/>
          <w:szCs w:val="30"/>
        </w:rPr>
      </w:pPr>
      <w:bookmarkStart w:id="619" w:name="_Toc157089435"/>
      <w:bookmarkStart w:id="620" w:name="_Toc216369291"/>
      <w:bookmarkStart w:id="621" w:name="_Toc216354411"/>
      <w:bookmarkStart w:id="622" w:name="_Toc216359821"/>
      <w:bookmarkStart w:id="623" w:name="_Toc216441780"/>
      <w:r>
        <w:rPr>
          <w:rFonts w:ascii="Times New Roman" w:hAnsi="Times New Roman" w:cs="Times New Roman" w:hint="eastAsia"/>
          <w:sz w:val="30"/>
          <w:szCs w:val="30"/>
        </w:rPr>
        <w:lastRenderedPageBreak/>
        <w:t>9</w:t>
      </w:r>
      <w:r>
        <w:rPr>
          <w:rFonts w:ascii="Times New Roman" w:hAnsi="Times New Roman" w:cs="Times New Roman"/>
          <w:sz w:val="30"/>
          <w:szCs w:val="30"/>
        </w:rPr>
        <w:t xml:space="preserve"> </w:t>
      </w:r>
      <w:bookmarkStart w:id="624" w:name="_Hlk157087154"/>
      <w:r>
        <w:rPr>
          <w:rFonts w:ascii="Times New Roman" w:hAnsi="Times New Roman" w:cs="Times New Roman"/>
          <w:sz w:val="30"/>
          <w:szCs w:val="30"/>
        </w:rPr>
        <w:t xml:space="preserve"> </w:t>
      </w:r>
      <w:r>
        <w:rPr>
          <w:rFonts w:ascii="Times New Roman" w:hAnsi="Times New Roman" w:cs="Times New Roman" w:hint="eastAsia"/>
          <w:sz w:val="30"/>
          <w:szCs w:val="30"/>
        </w:rPr>
        <w:t>制作</w:t>
      </w:r>
      <w:bookmarkEnd w:id="624"/>
      <w:r>
        <w:rPr>
          <w:rFonts w:ascii="Times New Roman" w:hAnsi="Times New Roman" w:cs="Times New Roman" w:hint="eastAsia"/>
          <w:sz w:val="30"/>
          <w:szCs w:val="30"/>
        </w:rPr>
        <w:t>与</w:t>
      </w:r>
      <w:bookmarkStart w:id="625" w:name="_Hlk157087158"/>
      <w:r>
        <w:rPr>
          <w:rFonts w:ascii="Times New Roman" w:hAnsi="Times New Roman" w:cs="Times New Roman" w:hint="eastAsia"/>
          <w:sz w:val="30"/>
          <w:szCs w:val="30"/>
        </w:rPr>
        <w:t>安装</w:t>
      </w:r>
      <w:bookmarkEnd w:id="619"/>
      <w:bookmarkEnd w:id="620"/>
      <w:bookmarkEnd w:id="621"/>
      <w:bookmarkEnd w:id="622"/>
      <w:bookmarkEnd w:id="623"/>
      <w:bookmarkEnd w:id="625"/>
    </w:p>
    <w:p w14:paraId="7348B814" w14:textId="77777777" w:rsidR="00B35DAB" w:rsidRDefault="001E13EE">
      <w:pPr>
        <w:pStyle w:val="3"/>
        <w:jc w:val="center"/>
        <w:rPr>
          <w:rFonts w:ascii="Times New Roman" w:eastAsia="黑体" w:hAnsi="Times New Roman" w:cs="Times New Roman"/>
          <w:sz w:val="28"/>
          <w:szCs w:val="28"/>
        </w:rPr>
      </w:pPr>
      <w:bookmarkStart w:id="626" w:name="_Toc157089436"/>
      <w:bookmarkStart w:id="627" w:name="_Toc216359822"/>
      <w:bookmarkStart w:id="628" w:name="_Toc216441781"/>
      <w:bookmarkStart w:id="629" w:name="_Toc216354412"/>
      <w:bookmarkStart w:id="630" w:name="_Toc216369292"/>
      <w:r>
        <w:rPr>
          <w:rFonts w:ascii="Times New Roman" w:eastAsia="黑体" w:hAnsi="Times New Roman" w:cs="Times New Roman" w:hint="eastAsia"/>
          <w:sz w:val="28"/>
          <w:szCs w:val="28"/>
        </w:rPr>
        <w:t>9</w:t>
      </w:r>
      <w:r>
        <w:rPr>
          <w:rFonts w:ascii="Times New Roman" w:eastAsia="黑体" w:hAnsi="Times New Roman" w:cs="Times New Roman"/>
          <w:sz w:val="28"/>
          <w:szCs w:val="28"/>
        </w:rPr>
        <w:t xml:space="preserve">.1  </w:t>
      </w:r>
      <w:r>
        <w:rPr>
          <w:rFonts w:ascii="Times New Roman" w:eastAsia="黑体" w:hAnsi="Times New Roman" w:cs="Times New Roman" w:hint="eastAsia"/>
          <w:sz w:val="28"/>
          <w:szCs w:val="28"/>
        </w:rPr>
        <w:t>一般规定</w:t>
      </w:r>
      <w:bookmarkEnd w:id="626"/>
      <w:bookmarkEnd w:id="627"/>
      <w:bookmarkEnd w:id="628"/>
      <w:bookmarkEnd w:id="629"/>
      <w:bookmarkEnd w:id="630"/>
    </w:p>
    <w:p w14:paraId="4FA3B402"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b/>
          <w:bCs/>
          <w:kern w:val="0"/>
          <w:sz w:val="24"/>
          <w:szCs w:val="24"/>
        </w:rPr>
        <w:t>9</w:t>
      </w:r>
      <w:r>
        <w:rPr>
          <w:rFonts w:ascii="Times New Roman" w:hAnsi="Times New Roman" w:cs="Times New Roman"/>
          <w:b/>
          <w:bCs/>
          <w:kern w:val="0"/>
          <w:sz w:val="24"/>
          <w:szCs w:val="24"/>
          <w:lang w:eastAsia="zh-Hans"/>
        </w:rPr>
        <w:t>.1.1</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钢板、钢带、型钢、矩形钢管及连接材料等的品种、规格、性能等应按设计文件的规定，并应符合国家现行相关产品标准。</w:t>
      </w:r>
    </w:p>
    <w:p w14:paraId="563D89D1"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钢板组合墙在制作前，应根据设计文件、施工方案文件和工厂技术条件等编制加工工艺文件。加工工艺文件宜包含下列内容：</w:t>
      </w:r>
    </w:p>
    <w:p w14:paraId="11DCEFA5"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保证焊接质量的措施；</w:t>
      </w:r>
    </w:p>
    <w:p w14:paraId="63E242D0"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减少钢板制作变形措施；</w:t>
      </w:r>
    </w:p>
    <w:p w14:paraId="4DB0A12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控制成品构件的措施；</w:t>
      </w:r>
    </w:p>
    <w:p w14:paraId="4D5F12A4" w14:textId="77777777" w:rsidR="00B35DAB" w:rsidRDefault="001E13EE">
      <w:pPr>
        <w:adjustRightInd w:val="0"/>
        <w:snapToGrid w:val="0"/>
        <w:spacing w:line="360" w:lineRule="auto"/>
        <w:ind w:firstLineChars="150" w:firstLine="349"/>
        <w:rPr>
          <w:rFonts w:ascii="Times New Roman" w:hAnsi="Times New Roman" w:cs="Times New Roman"/>
          <w:color w:val="000000"/>
          <w:sz w:val="24"/>
          <w:szCs w:val="21"/>
        </w:rPr>
      </w:pPr>
      <w:r>
        <w:rPr>
          <w:rFonts w:ascii="Times New Roman" w:eastAsia="宋体" w:hAnsi="Times New Roman" w:cs="Times New Roman"/>
          <w:b/>
          <w:bCs/>
          <w:spacing w:val="-4"/>
          <w:sz w:val="24"/>
        </w:rPr>
        <w:t>4</w:t>
      </w:r>
      <w:r>
        <w:rPr>
          <w:rFonts w:ascii="Times New Roman" w:eastAsia="宋体" w:hAnsi="Times New Roman" w:cs="Times New Roman"/>
          <w:spacing w:val="-4"/>
          <w:sz w:val="24"/>
        </w:rPr>
        <w:t xml:space="preserve">  </w:t>
      </w:r>
      <w:r>
        <w:rPr>
          <w:rFonts w:ascii="Times New Roman" w:hAnsi="Times New Roman" w:cs="Times New Roman"/>
          <w:color w:val="000000"/>
          <w:sz w:val="24"/>
          <w:szCs w:val="21"/>
        </w:rPr>
        <w:t>结构防火防腐措施及施工工艺要求；</w:t>
      </w:r>
    </w:p>
    <w:p w14:paraId="051151AE"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5</w:t>
      </w:r>
      <w:r>
        <w:rPr>
          <w:rFonts w:ascii="Times New Roman" w:eastAsia="宋体" w:hAnsi="Times New Roman" w:cs="Times New Roman"/>
          <w:spacing w:val="-4"/>
          <w:sz w:val="24"/>
        </w:rPr>
        <w:t xml:space="preserve">  </w:t>
      </w:r>
      <w:r>
        <w:rPr>
          <w:rFonts w:ascii="Times New Roman" w:hAnsi="Times New Roman" w:cs="Times New Roman"/>
          <w:color w:val="000000"/>
          <w:sz w:val="24"/>
          <w:szCs w:val="21"/>
        </w:rPr>
        <w:t>构件出厂运输及构件保护措施。</w:t>
      </w:r>
    </w:p>
    <w:p w14:paraId="3BAA5C63"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b/>
          <w:bCs/>
          <w:kern w:val="0"/>
          <w:sz w:val="24"/>
          <w:szCs w:val="24"/>
        </w:rPr>
        <w:t>3</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钢板组合墙在安装前，应编制专项施工方案专项施工方案应包括下列内容：</w:t>
      </w:r>
    </w:p>
    <w:p w14:paraId="11A71C42"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进场检验；</w:t>
      </w:r>
    </w:p>
    <w:p w14:paraId="52F3BEBB"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堆放和防变形措施；</w:t>
      </w:r>
    </w:p>
    <w:p w14:paraId="6BE8F2F5"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吊装和安装工艺及措施；</w:t>
      </w:r>
    </w:p>
    <w:p w14:paraId="62BD97D7"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4</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现场焊接工艺及措施；</w:t>
      </w:r>
    </w:p>
    <w:p w14:paraId="1E76F03E"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5</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季节性及特殊气候施工技术措施；</w:t>
      </w:r>
    </w:p>
    <w:p w14:paraId="53EB4BE5"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6</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安全保障措施；</w:t>
      </w:r>
    </w:p>
    <w:p w14:paraId="04CB741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7</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质量保障措施；</w:t>
      </w:r>
    </w:p>
    <w:p w14:paraId="3A3203AE"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8</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其他应说明的情况。</w:t>
      </w:r>
    </w:p>
    <w:p w14:paraId="1B57F6F1"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b/>
          <w:bCs/>
          <w:kern w:val="0"/>
          <w:sz w:val="24"/>
          <w:szCs w:val="24"/>
        </w:rPr>
        <w:t>4</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钢板组合墙安装应根据结构特点确定合理的施工顺序，并尽快形成稳定的空间刚度单元，必要时应设置临时支承结构或临时措施。</w:t>
      </w:r>
    </w:p>
    <w:p w14:paraId="47CABC32"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b/>
          <w:bCs/>
          <w:kern w:val="0"/>
          <w:sz w:val="24"/>
          <w:szCs w:val="24"/>
        </w:rPr>
        <w:t>5</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钢板组合墙内混凝土的冬</w:t>
      </w:r>
      <w:proofErr w:type="gramStart"/>
      <w:r>
        <w:rPr>
          <w:rFonts w:ascii="Times New Roman" w:hAnsi="Times New Roman" w:cs="Times New Roman"/>
          <w:color w:val="000000"/>
          <w:sz w:val="24"/>
          <w:szCs w:val="21"/>
        </w:rPr>
        <w:t>期施工</w:t>
      </w:r>
      <w:proofErr w:type="gramEnd"/>
      <w:r>
        <w:rPr>
          <w:rFonts w:ascii="Times New Roman" w:hAnsi="Times New Roman" w:cs="Times New Roman"/>
          <w:color w:val="000000"/>
          <w:sz w:val="24"/>
          <w:szCs w:val="21"/>
        </w:rPr>
        <w:t>应符合</w:t>
      </w:r>
      <w:proofErr w:type="gramStart"/>
      <w:r>
        <w:rPr>
          <w:rFonts w:ascii="Times New Roman" w:hAnsi="Times New Roman" w:cs="Times New Roman"/>
          <w:color w:val="000000"/>
          <w:sz w:val="24"/>
          <w:szCs w:val="21"/>
        </w:rPr>
        <w:t>现行行业</w:t>
      </w:r>
      <w:proofErr w:type="gramEnd"/>
      <w:r>
        <w:rPr>
          <w:rFonts w:ascii="Times New Roman" w:hAnsi="Times New Roman" w:cs="Times New Roman"/>
          <w:color w:val="000000"/>
          <w:sz w:val="24"/>
          <w:szCs w:val="21"/>
        </w:rPr>
        <w:t>标准《建筑工程冬期施工规程》</w:t>
      </w:r>
      <w:r>
        <w:rPr>
          <w:rFonts w:ascii="Times New Roman" w:hAnsi="Times New Roman" w:cs="Times New Roman"/>
          <w:color w:val="000000"/>
          <w:sz w:val="24"/>
          <w:szCs w:val="21"/>
        </w:rPr>
        <w:t>JGJ/T 104</w:t>
      </w:r>
      <w:r>
        <w:rPr>
          <w:rFonts w:ascii="Times New Roman" w:hAnsi="Times New Roman" w:cs="Times New Roman"/>
          <w:color w:val="000000"/>
          <w:sz w:val="24"/>
          <w:szCs w:val="21"/>
        </w:rPr>
        <w:t>的有关规定。</w:t>
      </w:r>
    </w:p>
    <w:p w14:paraId="47A2976A" w14:textId="77777777" w:rsidR="00B35DAB" w:rsidRDefault="001E13EE">
      <w:pPr>
        <w:pStyle w:val="3"/>
        <w:jc w:val="center"/>
        <w:rPr>
          <w:rFonts w:ascii="Times New Roman" w:eastAsia="黑体" w:hAnsi="Times New Roman" w:cs="Times New Roman"/>
          <w:sz w:val="28"/>
          <w:szCs w:val="28"/>
        </w:rPr>
      </w:pPr>
      <w:bookmarkStart w:id="631" w:name="_Toc157089437"/>
      <w:bookmarkStart w:id="632" w:name="_Toc216354413"/>
      <w:bookmarkStart w:id="633" w:name="_Toc216359823"/>
      <w:bookmarkStart w:id="634" w:name="_Toc216369293"/>
      <w:bookmarkStart w:id="635" w:name="_Toc216441782"/>
      <w:r>
        <w:rPr>
          <w:rFonts w:ascii="Times New Roman" w:eastAsia="黑体" w:hAnsi="Times New Roman" w:cs="Times New Roman" w:hint="eastAsia"/>
          <w:sz w:val="28"/>
          <w:szCs w:val="28"/>
        </w:rPr>
        <w:lastRenderedPageBreak/>
        <w:t>9</w:t>
      </w:r>
      <w:r>
        <w:rPr>
          <w:rFonts w:ascii="Times New Roman" w:eastAsia="黑体" w:hAnsi="Times New Roman" w:cs="Times New Roman"/>
          <w:sz w:val="28"/>
          <w:szCs w:val="28"/>
        </w:rPr>
        <w:t xml:space="preserve">.2  </w:t>
      </w:r>
      <w:r>
        <w:rPr>
          <w:rFonts w:ascii="Times New Roman" w:eastAsia="黑体" w:hAnsi="Times New Roman" w:cs="Times New Roman" w:hint="eastAsia"/>
          <w:sz w:val="28"/>
          <w:szCs w:val="28"/>
        </w:rPr>
        <w:t>钢构件的制作</w:t>
      </w:r>
      <w:bookmarkEnd w:id="631"/>
      <w:r>
        <w:rPr>
          <w:rFonts w:ascii="Times New Roman" w:eastAsia="黑体" w:hAnsi="Times New Roman" w:cs="Times New Roman" w:hint="eastAsia"/>
          <w:sz w:val="28"/>
          <w:szCs w:val="28"/>
        </w:rPr>
        <w:t>与安装</w:t>
      </w:r>
      <w:bookmarkEnd w:id="632"/>
      <w:bookmarkEnd w:id="633"/>
      <w:bookmarkEnd w:id="634"/>
      <w:bookmarkEnd w:id="635"/>
    </w:p>
    <w:p w14:paraId="185F0664"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.2.1</w:t>
      </w:r>
      <w:r>
        <w:rPr>
          <w:rFonts w:ascii="Times New Roman" w:hAnsi="Times New Roman" w:cs="Times New Roman"/>
          <w:kern w:val="0"/>
          <w:sz w:val="24"/>
          <w:szCs w:val="24"/>
          <w:lang w:eastAsia="zh-Hans"/>
        </w:rPr>
        <w:t xml:space="preserve">  </w:t>
      </w:r>
      <w:r>
        <w:rPr>
          <w:rFonts w:hint="eastAsia"/>
          <w:color w:val="000000"/>
          <w:sz w:val="24"/>
          <w:szCs w:val="21"/>
        </w:rPr>
        <w:t>钢板组合墙钢板构件在制作前应根据设计文件绘制钢结构施工详图。钢结构施工详图应根据施工方案或施工组织设计的要求、制作厂的生产条件、现场施工条件等确定钢板组合墙的出厂分段或工地拼装节点位置。</w:t>
      </w:r>
    </w:p>
    <w:p w14:paraId="6B94A21E"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钢板组合墙中钢构件下料宜采用激光或数控等离子切割等，切割面应无裂纹、夹渣、分层和缺棱。</w:t>
      </w:r>
    </w:p>
    <w:p w14:paraId="0F4439C6"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w:t>
      </w:r>
      <w:r>
        <w:rPr>
          <w:rFonts w:hint="eastAsia"/>
          <w:color w:val="000000"/>
          <w:sz w:val="24"/>
          <w:szCs w:val="21"/>
        </w:rPr>
        <w:t>的工厂焊接，宜采用焊接变形和焊接残余应力低的焊接工艺。</w:t>
      </w:r>
    </w:p>
    <w:p w14:paraId="788FE362"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w:t>
      </w:r>
      <w:r>
        <w:rPr>
          <w:rFonts w:hint="eastAsia"/>
          <w:color w:val="000000"/>
          <w:sz w:val="24"/>
          <w:szCs w:val="21"/>
        </w:rPr>
        <w:t>分段拼装时，采用的焊缝质量等级应符合设计要求。当设计没有要求时，应采用质量等级不低于二级的全熔透焊缝。</w:t>
      </w:r>
    </w:p>
    <w:p w14:paraId="51A5CC27"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5</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中钢构件组装应在各零部件检查合格后进行。</w:t>
      </w:r>
      <w:r>
        <w:rPr>
          <w:rFonts w:hint="eastAsia"/>
          <w:color w:val="000000"/>
          <w:sz w:val="24"/>
          <w:szCs w:val="21"/>
        </w:rPr>
        <w:t>钢板组合墙</w:t>
      </w:r>
      <w:r>
        <w:rPr>
          <w:rFonts w:ascii="Times New Roman" w:hAnsi="Times New Roman" w:cs="Times New Roman" w:hint="eastAsia"/>
          <w:kern w:val="0"/>
          <w:sz w:val="24"/>
          <w:szCs w:val="24"/>
          <w:lang w:eastAsia="zh-Hans"/>
        </w:rPr>
        <w:t>中钢构件的除锈和</w:t>
      </w:r>
      <w:proofErr w:type="gramStart"/>
      <w:r>
        <w:rPr>
          <w:rFonts w:ascii="Times New Roman" w:hAnsi="Times New Roman" w:cs="Times New Roman" w:hint="eastAsia"/>
          <w:kern w:val="0"/>
          <w:sz w:val="24"/>
          <w:szCs w:val="24"/>
          <w:lang w:eastAsia="zh-Hans"/>
        </w:rPr>
        <w:t>涂装应在</w:t>
      </w:r>
      <w:proofErr w:type="gramEnd"/>
      <w:r>
        <w:rPr>
          <w:rFonts w:ascii="Times New Roman" w:hAnsi="Times New Roman" w:cs="Times New Roman" w:hint="eastAsia"/>
          <w:kern w:val="0"/>
          <w:sz w:val="24"/>
          <w:szCs w:val="24"/>
          <w:lang w:eastAsia="zh-Hans"/>
        </w:rPr>
        <w:t>制作质量检验合格后进行。</w:t>
      </w:r>
      <w:r>
        <w:rPr>
          <w:rFonts w:hint="eastAsia"/>
          <w:color w:val="000000"/>
          <w:sz w:val="24"/>
          <w:szCs w:val="21"/>
        </w:rPr>
        <w:t>钢板组合墙</w:t>
      </w:r>
      <w:r>
        <w:rPr>
          <w:rFonts w:ascii="Times New Roman" w:hAnsi="Times New Roman" w:cs="Times New Roman" w:hint="eastAsia"/>
          <w:kern w:val="0"/>
          <w:sz w:val="24"/>
          <w:szCs w:val="24"/>
          <w:lang w:eastAsia="zh-Hans"/>
        </w:rPr>
        <w:t>中钢构件制作完成后应进行质量验收，外形尺寸的允许偏差应符合要求。</w:t>
      </w:r>
    </w:p>
    <w:p w14:paraId="52318E3C"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6</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中钢构件在运输过程中，应采取防止变形的保护措施。</w:t>
      </w:r>
    </w:p>
    <w:p w14:paraId="788297F1"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7</w:t>
      </w:r>
      <w:r>
        <w:rPr>
          <w:rFonts w:ascii="Times New Roman" w:hAnsi="Times New Roman" w:cs="Times New Roman"/>
          <w:kern w:val="0"/>
          <w:sz w:val="24"/>
          <w:szCs w:val="24"/>
          <w:lang w:eastAsia="zh-Hans"/>
        </w:rPr>
        <w:t xml:space="preserve">  </w:t>
      </w:r>
      <w:r>
        <w:rPr>
          <w:rFonts w:hint="eastAsia"/>
          <w:color w:val="000000"/>
          <w:sz w:val="24"/>
          <w:szCs w:val="21"/>
        </w:rPr>
        <w:t>安装现场应设置构件堆场，并应采取防止构件变形及表面污染的保护措施。</w:t>
      </w:r>
    </w:p>
    <w:p w14:paraId="0520E7DF"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8</w:t>
      </w:r>
      <w:r>
        <w:rPr>
          <w:rFonts w:ascii="Times New Roman" w:hAnsi="Times New Roman" w:cs="Times New Roman"/>
          <w:kern w:val="0"/>
          <w:sz w:val="24"/>
          <w:szCs w:val="24"/>
          <w:lang w:eastAsia="zh-Hans"/>
        </w:rPr>
        <w:t xml:space="preserve">  </w:t>
      </w:r>
      <w:r>
        <w:rPr>
          <w:rFonts w:hint="eastAsia"/>
          <w:color w:val="000000"/>
          <w:sz w:val="24"/>
          <w:szCs w:val="21"/>
        </w:rPr>
        <w:t>构件吊装作业时，全过程应平稳进行，不得碰撞、歪扭、快起和急停。应控制吊装时的构件变形，在构件吊装就位后宜同步进行校正。</w:t>
      </w:r>
    </w:p>
    <w:p w14:paraId="3F108B28"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9</w:t>
      </w:r>
      <w:r>
        <w:rPr>
          <w:rFonts w:ascii="Times New Roman" w:hAnsi="Times New Roman" w:cs="Times New Roman"/>
          <w:kern w:val="0"/>
          <w:sz w:val="24"/>
          <w:szCs w:val="24"/>
          <w:lang w:eastAsia="zh-Hans"/>
        </w:rPr>
        <w:t xml:space="preserve">  </w:t>
      </w:r>
      <w:r>
        <w:rPr>
          <w:rFonts w:hint="eastAsia"/>
          <w:color w:val="000000"/>
          <w:sz w:val="24"/>
          <w:szCs w:val="21"/>
        </w:rPr>
        <w:t>安装时，每节钢板组合墙</w:t>
      </w:r>
      <w:r>
        <w:rPr>
          <w:rFonts w:ascii="Times New Roman" w:hAnsi="Times New Roman" w:cs="Times New Roman" w:hint="eastAsia"/>
          <w:kern w:val="0"/>
          <w:sz w:val="24"/>
          <w:szCs w:val="24"/>
          <w:lang w:eastAsia="zh-Hans"/>
        </w:rPr>
        <w:t>中钢构件</w:t>
      </w:r>
      <w:r>
        <w:rPr>
          <w:rFonts w:hint="eastAsia"/>
          <w:color w:val="000000"/>
          <w:sz w:val="24"/>
          <w:szCs w:val="21"/>
        </w:rPr>
        <w:t>的定位轴线应从地面控制轴线直接引上，不得从下层的轴线引上。竖向</w:t>
      </w:r>
      <w:proofErr w:type="gramStart"/>
      <w:r>
        <w:rPr>
          <w:rFonts w:hint="eastAsia"/>
          <w:color w:val="000000"/>
          <w:sz w:val="24"/>
          <w:szCs w:val="21"/>
        </w:rPr>
        <w:t>投测宜每</w:t>
      </w:r>
      <w:proofErr w:type="gramEnd"/>
      <w:r>
        <w:rPr>
          <w:rFonts w:ascii="Times New Roman" w:hAnsi="Times New Roman" w:cs="Times New Roman"/>
          <w:color w:val="000000"/>
          <w:sz w:val="24"/>
          <w:szCs w:val="21"/>
        </w:rPr>
        <w:t>50m~80m</w:t>
      </w:r>
      <w:r>
        <w:rPr>
          <w:rFonts w:hint="eastAsia"/>
          <w:color w:val="000000"/>
          <w:sz w:val="24"/>
          <w:szCs w:val="21"/>
        </w:rPr>
        <w:t>设</w:t>
      </w:r>
      <w:proofErr w:type="gramStart"/>
      <w:r>
        <w:rPr>
          <w:rFonts w:hint="eastAsia"/>
          <w:color w:val="000000"/>
          <w:sz w:val="24"/>
          <w:szCs w:val="21"/>
        </w:rPr>
        <w:t>一</w:t>
      </w:r>
      <w:proofErr w:type="gramEnd"/>
      <w:r>
        <w:rPr>
          <w:rFonts w:hint="eastAsia"/>
          <w:color w:val="000000"/>
          <w:sz w:val="24"/>
          <w:szCs w:val="21"/>
        </w:rPr>
        <w:t>转点。</w:t>
      </w:r>
    </w:p>
    <w:p w14:paraId="527C0B5A"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10</w:t>
      </w:r>
      <w:r>
        <w:rPr>
          <w:rFonts w:ascii="Times New Roman" w:hAnsi="Times New Roman" w:cs="Times New Roman"/>
          <w:kern w:val="0"/>
          <w:sz w:val="24"/>
          <w:szCs w:val="24"/>
          <w:lang w:eastAsia="zh-Hans"/>
        </w:rPr>
        <w:t xml:space="preserve">  </w:t>
      </w:r>
      <w:r>
        <w:rPr>
          <w:rFonts w:hint="eastAsia"/>
          <w:color w:val="000000"/>
          <w:sz w:val="24"/>
          <w:szCs w:val="21"/>
        </w:rPr>
        <w:t>当天安装完成的结构应形成稳固的空间刚度单元，必要时应增加临时支撑或临时措施。</w:t>
      </w:r>
    </w:p>
    <w:p w14:paraId="78B75724"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11</w:t>
      </w:r>
      <w:r>
        <w:rPr>
          <w:rFonts w:ascii="Times New Roman" w:hAnsi="Times New Roman" w:cs="Times New Roman"/>
          <w:kern w:val="0"/>
          <w:sz w:val="24"/>
          <w:szCs w:val="24"/>
          <w:lang w:eastAsia="zh-Hans"/>
        </w:rPr>
        <w:t xml:space="preserve">  </w:t>
      </w:r>
      <w:r>
        <w:rPr>
          <w:rFonts w:hint="eastAsia"/>
          <w:color w:val="000000"/>
          <w:sz w:val="24"/>
          <w:szCs w:val="21"/>
        </w:rPr>
        <w:t>下节</w:t>
      </w:r>
      <w:r>
        <w:rPr>
          <w:rFonts w:ascii="Times New Roman" w:hAnsi="Times New Roman" w:cs="Times New Roman" w:hint="eastAsia"/>
          <w:kern w:val="0"/>
          <w:sz w:val="24"/>
          <w:szCs w:val="24"/>
          <w:lang w:eastAsia="zh-Hans"/>
        </w:rPr>
        <w:t>钢板组合墙</w:t>
      </w:r>
      <w:r>
        <w:rPr>
          <w:rFonts w:hint="eastAsia"/>
          <w:color w:val="000000"/>
          <w:sz w:val="24"/>
          <w:szCs w:val="21"/>
        </w:rPr>
        <w:t>内混凝土设计强度达到</w:t>
      </w:r>
      <w:r>
        <w:rPr>
          <w:rFonts w:ascii="Times New Roman" w:hAnsi="Times New Roman" w:cs="Times New Roman"/>
          <w:color w:val="000000"/>
          <w:sz w:val="24"/>
          <w:szCs w:val="21"/>
        </w:rPr>
        <w:t>50%</w:t>
      </w:r>
      <w:r>
        <w:rPr>
          <w:rFonts w:hint="eastAsia"/>
          <w:color w:val="000000"/>
          <w:sz w:val="24"/>
          <w:szCs w:val="21"/>
        </w:rPr>
        <w:t>后，再进行上节墙体的安装。</w:t>
      </w: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12</w:t>
      </w:r>
      <w:r>
        <w:rPr>
          <w:rFonts w:ascii="Times New Roman" w:hAnsi="Times New Roman" w:cs="Times New Roman"/>
          <w:kern w:val="0"/>
          <w:sz w:val="24"/>
          <w:szCs w:val="24"/>
          <w:lang w:eastAsia="zh-Hans"/>
        </w:rPr>
        <w:t xml:space="preserve">  </w:t>
      </w:r>
      <w:r>
        <w:rPr>
          <w:rFonts w:hint="eastAsia"/>
          <w:color w:val="000000"/>
          <w:sz w:val="24"/>
          <w:szCs w:val="21"/>
        </w:rPr>
        <w:t>上、下钢板组合墙</w:t>
      </w:r>
      <w:r>
        <w:rPr>
          <w:rFonts w:ascii="Times New Roman" w:hAnsi="Times New Roman" w:cs="Times New Roman" w:hint="eastAsia"/>
          <w:kern w:val="0"/>
          <w:sz w:val="24"/>
          <w:szCs w:val="24"/>
          <w:lang w:eastAsia="zh-Hans"/>
        </w:rPr>
        <w:t>中钢构件</w:t>
      </w:r>
      <w:r>
        <w:rPr>
          <w:rFonts w:hint="eastAsia"/>
          <w:color w:val="000000"/>
          <w:sz w:val="24"/>
          <w:szCs w:val="21"/>
        </w:rPr>
        <w:t>现场拼接时，可采用可拆卸式</w:t>
      </w:r>
      <w:proofErr w:type="gramStart"/>
      <w:r>
        <w:rPr>
          <w:rFonts w:hint="eastAsia"/>
          <w:color w:val="000000"/>
          <w:sz w:val="24"/>
          <w:szCs w:val="21"/>
        </w:rPr>
        <w:t>耳板临时</w:t>
      </w:r>
      <w:proofErr w:type="gramEnd"/>
      <w:r>
        <w:rPr>
          <w:rFonts w:hint="eastAsia"/>
          <w:color w:val="000000"/>
          <w:sz w:val="24"/>
          <w:szCs w:val="21"/>
        </w:rPr>
        <w:t>固定，并应符合下列规定：</w:t>
      </w:r>
    </w:p>
    <w:p w14:paraId="2C970993" w14:textId="77777777" w:rsidR="00B35DAB" w:rsidRDefault="001E13EE">
      <w:pPr>
        <w:adjustRightInd w:val="0"/>
        <w:snapToGrid w:val="0"/>
        <w:spacing w:line="360" w:lineRule="auto"/>
        <w:ind w:firstLineChars="150" w:firstLine="349"/>
        <w:rPr>
          <w:rFonts w:ascii="Times New Roman" w:eastAsia="宋体" w:hAnsi="Times New Roman" w:cs="Times New Roman"/>
          <w:b/>
          <w:bCs/>
          <w:spacing w:val="-4"/>
          <w:sz w:val="24"/>
        </w:rPr>
      </w:pPr>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应进行</w:t>
      </w:r>
      <w:proofErr w:type="gramStart"/>
      <w:r>
        <w:rPr>
          <w:rFonts w:ascii="Times New Roman" w:eastAsia="宋体" w:hAnsi="Times New Roman" w:cs="Times New Roman" w:hint="eastAsia"/>
          <w:spacing w:val="-4"/>
          <w:sz w:val="24"/>
        </w:rPr>
        <w:t>安装耳板的</w:t>
      </w:r>
      <w:proofErr w:type="gramEnd"/>
      <w:r>
        <w:rPr>
          <w:rFonts w:ascii="Times New Roman" w:eastAsia="宋体" w:hAnsi="Times New Roman" w:cs="Times New Roman" w:hint="eastAsia"/>
          <w:spacing w:val="-4"/>
          <w:sz w:val="24"/>
        </w:rPr>
        <w:t>设计，设计风压取值不应低于</w:t>
      </w:r>
      <w:r>
        <w:rPr>
          <w:rFonts w:ascii="Times New Roman" w:eastAsia="宋体" w:hAnsi="Times New Roman" w:cs="Times New Roman" w:hint="eastAsia"/>
          <w:spacing w:val="-4"/>
          <w:sz w:val="24"/>
        </w:rPr>
        <w:t>0.2kN/m</w:t>
      </w:r>
      <w:r>
        <w:rPr>
          <w:rFonts w:ascii="Times New Roman" w:eastAsia="宋体" w:hAnsi="Times New Roman" w:cs="Times New Roman" w:hint="eastAsia"/>
          <w:spacing w:val="-4"/>
          <w:sz w:val="24"/>
          <w:vertAlign w:val="superscript"/>
        </w:rPr>
        <w:t>2</w:t>
      </w:r>
      <w:r>
        <w:rPr>
          <w:rFonts w:ascii="Times New Roman" w:eastAsia="宋体" w:hAnsi="Times New Roman" w:cs="Times New Roman" w:hint="eastAsia"/>
          <w:spacing w:val="-4"/>
          <w:sz w:val="24"/>
        </w:rPr>
        <w:t>；</w:t>
      </w:r>
    </w:p>
    <w:p w14:paraId="1981AEF9" w14:textId="77777777" w:rsidR="00B35DAB" w:rsidRDefault="001E13EE">
      <w:pPr>
        <w:adjustRightInd w:val="0"/>
        <w:snapToGrid w:val="0"/>
        <w:spacing w:line="360" w:lineRule="auto"/>
        <w:ind w:firstLineChars="150" w:firstLine="349"/>
        <w:rPr>
          <w:rFonts w:ascii="Times New Roman" w:eastAsia="宋体" w:hAnsi="Times New Roman" w:cs="Times New Roman"/>
          <w:b/>
          <w:bCs/>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proofErr w:type="gramStart"/>
      <w:r>
        <w:rPr>
          <w:rFonts w:ascii="Times New Roman" w:eastAsia="宋体" w:hAnsi="Times New Roman" w:cs="Times New Roman" w:hint="eastAsia"/>
          <w:spacing w:val="-4"/>
          <w:sz w:val="24"/>
        </w:rPr>
        <w:t>布置耳板时</w:t>
      </w:r>
      <w:proofErr w:type="gramEnd"/>
      <w:r>
        <w:rPr>
          <w:rFonts w:ascii="Times New Roman" w:eastAsia="宋体" w:hAnsi="Times New Roman" w:cs="Times New Roman" w:hint="eastAsia"/>
          <w:spacing w:val="-4"/>
          <w:sz w:val="24"/>
        </w:rPr>
        <w:t>，每片墙</w:t>
      </w:r>
      <w:proofErr w:type="gramStart"/>
      <w:r>
        <w:rPr>
          <w:rFonts w:ascii="Times New Roman" w:eastAsia="宋体" w:hAnsi="Times New Roman" w:cs="Times New Roman" w:hint="eastAsia"/>
          <w:spacing w:val="-4"/>
          <w:sz w:val="24"/>
        </w:rPr>
        <w:t>肢至少</w:t>
      </w:r>
      <w:proofErr w:type="gramEnd"/>
      <w:r>
        <w:rPr>
          <w:rFonts w:ascii="Times New Roman" w:eastAsia="宋体" w:hAnsi="Times New Roman" w:cs="Times New Roman" w:hint="eastAsia"/>
          <w:spacing w:val="-4"/>
          <w:sz w:val="24"/>
        </w:rPr>
        <w:t>布置一对耳板。</w:t>
      </w:r>
    </w:p>
    <w:p w14:paraId="6E856881"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13</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w:t>
      </w:r>
      <w:r>
        <w:rPr>
          <w:rFonts w:hint="eastAsia"/>
          <w:color w:val="000000"/>
          <w:sz w:val="24"/>
          <w:szCs w:val="21"/>
        </w:rPr>
        <w:t>的焊接应在主体结构校正完成后进行。</w:t>
      </w:r>
    </w:p>
    <w:p w14:paraId="19C78EB5"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14</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w:t>
      </w:r>
      <w:r>
        <w:rPr>
          <w:rFonts w:hint="eastAsia"/>
          <w:color w:val="000000"/>
          <w:sz w:val="24"/>
          <w:szCs w:val="21"/>
        </w:rPr>
        <w:t>的安装、焊接经检验合格后应补漆。</w:t>
      </w:r>
    </w:p>
    <w:p w14:paraId="42DCAD10"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lastRenderedPageBreak/>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15</w:t>
      </w:r>
      <w:r>
        <w:rPr>
          <w:rFonts w:ascii="Times New Roman" w:hAnsi="Times New Roman" w:cs="Times New Roman"/>
          <w:kern w:val="0"/>
          <w:sz w:val="24"/>
          <w:szCs w:val="24"/>
          <w:lang w:eastAsia="zh-Hans"/>
        </w:rPr>
        <w:t xml:space="preserve">  </w:t>
      </w:r>
      <w:r>
        <w:rPr>
          <w:rFonts w:hint="eastAsia"/>
          <w:color w:val="000000"/>
          <w:sz w:val="24"/>
          <w:szCs w:val="21"/>
        </w:rPr>
        <w:t>钢板组合墙</w:t>
      </w:r>
      <w:r>
        <w:rPr>
          <w:rFonts w:ascii="Times New Roman" w:hAnsi="Times New Roman" w:cs="Times New Roman" w:hint="eastAsia"/>
          <w:kern w:val="0"/>
          <w:sz w:val="24"/>
          <w:szCs w:val="24"/>
          <w:lang w:eastAsia="zh-Hans"/>
        </w:rPr>
        <w:t>中钢构件</w:t>
      </w:r>
      <w:r>
        <w:rPr>
          <w:rFonts w:hint="eastAsia"/>
          <w:color w:val="000000"/>
          <w:sz w:val="24"/>
          <w:szCs w:val="21"/>
        </w:rPr>
        <w:t>的焊缝变形控制措施应符合下列规定：</w:t>
      </w:r>
    </w:p>
    <w:p w14:paraId="4397A1C3" w14:textId="77777777" w:rsidR="00B35DAB" w:rsidRDefault="001E13EE">
      <w:pPr>
        <w:adjustRightInd w:val="0"/>
        <w:snapToGrid w:val="0"/>
        <w:spacing w:line="360" w:lineRule="auto"/>
        <w:ind w:firstLineChars="150" w:firstLine="349"/>
        <w:rPr>
          <w:rFonts w:ascii="Times New Roman" w:eastAsia="宋体" w:hAnsi="Times New Roman" w:cs="Times New Roman"/>
          <w:b/>
          <w:bCs/>
          <w:spacing w:val="-4"/>
          <w:sz w:val="24"/>
        </w:rPr>
      </w:pPr>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 xml:space="preserve"> </w:t>
      </w:r>
      <w:r>
        <w:rPr>
          <w:rFonts w:ascii="Times New Roman" w:eastAsia="宋体" w:hAnsi="Times New Roman" w:cs="Times New Roman" w:hint="eastAsia"/>
          <w:spacing w:val="-4"/>
          <w:sz w:val="24"/>
        </w:rPr>
        <w:t>应控制焊接线能量输入和焊接坡口间隙；</w:t>
      </w:r>
    </w:p>
    <w:p w14:paraId="389C1773"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宜采用分段焊或间断焊工艺；</w:t>
      </w:r>
    </w:p>
    <w:p w14:paraId="306B5753" w14:textId="77777777" w:rsidR="00B35DAB" w:rsidRDefault="001E13EE">
      <w:pPr>
        <w:adjustRightInd w:val="0"/>
        <w:snapToGrid w:val="0"/>
        <w:spacing w:line="360" w:lineRule="auto"/>
        <w:ind w:firstLineChars="150" w:firstLine="349"/>
        <w:rPr>
          <w:rFonts w:ascii="Times New Roman" w:eastAsia="宋体" w:hAnsi="Times New Roman" w:cs="Times New Roman"/>
          <w:b/>
          <w:bCs/>
          <w:spacing w:val="-4"/>
          <w:sz w:val="24"/>
        </w:rPr>
      </w:pPr>
      <w:r>
        <w:rPr>
          <w:rFonts w:ascii="Times New Roman" w:eastAsia="宋体" w:hAnsi="Times New Roman" w:cs="Times New Roman" w:hint="eastAsia"/>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hint="eastAsia"/>
          <w:spacing w:val="-4"/>
          <w:sz w:val="24"/>
        </w:rPr>
        <w:t>可采用刚性固定法或增加约束度，也可采取反变形措施。</w:t>
      </w:r>
    </w:p>
    <w:p w14:paraId="2B259107" w14:textId="77777777" w:rsidR="00B35DAB" w:rsidRDefault="001E13EE">
      <w:pPr>
        <w:pStyle w:val="3"/>
        <w:jc w:val="center"/>
        <w:rPr>
          <w:rFonts w:ascii="Times New Roman" w:eastAsia="黑体" w:hAnsi="Times New Roman" w:cs="Times New Roman"/>
          <w:sz w:val="28"/>
          <w:szCs w:val="28"/>
        </w:rPr>
      </w:pPr>
      <w:bookmarkStart w:id="636" w:name="_Toc157089438"/>
      <w:bookmarkStart w:id="637" w:name="_Toc216354414"/>
      <w:bookmarkStart w:id="638" w:name="_Toc216441783"/>
      <w:bookmarkStart w:id="639" w:name="_Toc216359824"/>
      <w:bookmarkStart w:id="640" w:name="_Toc216369294"/>
      <w:r>
        <w:rPr>
          <w:rFonts w:ascii="Times New Roman" w:eastAsia="黑体" w:hAnsi="Times New Roman" w:cs="Times New Roman" w:hint="eastAsia"/>
          <w:sz w:val="28"/>
          <w:szCs w:val="28"/>
        </w:rPr>
        <w:t>9</w:t>
      </w:r>
      <w:r>
        <w:rPr>
          <w:rFonts w:ascii="Times New Roman" w:eastAsia="黑体" w:hAnsi="Times New Roman" w:cs="Times New Roman"/>
          <w:sz w:val="28"/>
          <w:szCs w:val="28"/>
        </w:rPr>
        <w:t>.</w:t>
      </w:r>
      <w:r>
        <w:rPr>
          <w:rFonts w:ascii="Times New Roman" w:eastAsia="黑体" w:hAnsi="Times New Roman" w:cs="Times New Roman" w:hint="eastAsia"/>
          <w:sz w:val="28"/>
          <w:szCs w:val="28"/>
        </w:rPr>
        <w:t>3</w:t>
      </w:r>
      <w:r>
        <w:rPr>
          <w:rFonts w:ascii="Times New Roman" w:eastAsia="黑体" w:hAnsi="Times New Roman" w:cs="Times New Roman"/>
          <w:sz w:val="28"/>
          <w:szCs w:val="28"/>
        </w:rPr>
        <w:t xml:space="preserve"> </w:t>
      </w:r>
      <w:bookmarkEnd w:id="636"/>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组合墙内混凝土施工</w:t>
      </w:r>
      <w:bookmarkEnd w:id="637"/>
      <w:bookmarkEnd w:id="638"/>
      <w:bookmarkEnd w:id="639"/>
      <w:bookmarkEnd w:id="640"/>
    </w:p>
    <w:p w14:paraId="622439D7"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钢板组合墙内混凝土浇筑，应符合国家现行标准《混凝土结构工程施工规范》</w:t>
      </w:r>
      <w:r>
        <w:rPr>
          <w:rFonts w:ascii="Times New Roman" w:hAnsi="Times New Roman" w:cs="Times New Roman"/>
          <w:color w:val="000000"/>
          <w:sz w:val="24"/>
          <w:szCs w:val="21"/>
        </w:rPr>
        <w:t>GB 50666</w:t>
      </w:r>
      <w:r>
        <w:rPr>
          <w:rFonts w:ascii="Times New Roman" w:hAnsi="Times New Roman" w:cs="Times New Roman"/>
          <w:color w:val="000000"/>
          <w:sz w:val="24"/>
          <w:szCs w:val="21"/>
        </w:rPr>
        <w:t>和《钢管混凝土结构技术规范》</w:t>
      </w:r>
      <w:r>
        <w:rPr>
          <w:rFonts w:ascii="Times New Roman" w:hAnsi="Times New Roman" w:cs="Times New Roman"/>
          <w:color w:val="000000"/>
          <w:sz w:val="24"/>
          <w:szCs w:val="21"/>
        </w:rPr>
        <w:t>GB 50936</w:t>
      </w:r>
      <w:r>
        <w:rPr>
          <w:rFonts w:ascii="Times New Roman" w:hAnsi="Times New Roman" w:cs="Times New Roman"/>
          <w:color w:val="000000"/>
          <w:sz w:val="24"/>
          <w:szCs w:val="21"/>
        </w:rPr>
        <w:t>的有关规定。</w:t>
      </w:r>
    </w:p>
    <w:p w14:paraId="528367B4"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钢板组合墙厚度小于</w:t>
      </w:r>
      <w:r>
        <w:rPr>
          <w:rFonts w:ascii="Times New Roman" w:hAnsi="Times New Roman" w:cs="Times New Roman"/>
          <w:color w:val="000000"/>
          <w:sz w:val="24"/>
          <w:szCs w:val="21"/>
        </w:rPr>
        <w:t>200mm</w:t>
      </w:r>
      <w:r>
        <w:rPr>
          <w:rFonts w:ascii="Times New Roman" w:hAnsi="Times New Roman" w:cs="Times New Roman"/>
          <w:color w:val="000000"/>
          <w:sz w:val="24"/>
          <w:szCs w:val="21"/>
        </w:rPr>
        <w:t>时应采用自密实混凝土，粗骨料粒径不应大于</w:t>
      </w:r>
      <w:r>
        <w:rPr>
          <w:rFonts w:ascii="Times New Roman" w:hAnsi="Times New Roman" w:cs="Times New Roman"/>
          <w:color w:val="000000"/>
          <w:sz w:val="24"/>
          <w:szCs w:val="21"/>
        </w:rPr>
        <w:t>20mm</w:t>
      </w:r>
      <w:r>
        <w:rPr>
          <w:rFonts w:ascii="Times New Roman" w:hAnsi="Times New Roman" w:cs="Times New Roman"/>
          <w:color w:val="000000"/>
          <w:sz w:val="24"/>
          <w:szCs w:val="21"/>
        </w:rPr>
        <w:t>，坍落扩展度宜为</w:t>
      </w:r>
      <w:r>
        <w:rPr>
          <w:rFonts w:ascii="Times New Roman" w:hAnsi="Times New Roman" w:cs="Times New Roman"/>
          <w:color w:val="000000"/>
          <w:sz w:val="24"/>
          <w:szCs w:val="21"/>
        </w:rPr>
        <w:t>550mm~650mm</w:t>
      </w:r>
      <w:r>
        <w:rPr>
          <w:rFonts w:ascii="Times New Roman" w:hAnsi="Times New Roman" w:cs="Times New Roman"/>
          <w:color w:val="000000"/>
          <w:sz w:val="24"/>
          <w:szCs w:val="21"/>
        </w:rPr>
        <w:t>；不小于</w:t>
      </w:r>
      <w:r>
        <w:rPr>
          <w:rFonts w:ascii="Times New Roman" w:hAnsi="Times New Roman" w:cs="Times New Roman"/>
          <w:color w:val="000000"/>
          <w:sz w:val="24"/>
          <w:szCs w:val="21"/>
        </w:rPr>
        <w:t>200mm</w:t>
      </w:r>
      <w:r>
        <w:rPr>
          <w:rFonts w:ascii="Times New Roman" w:hAnsi="Times New Roman" w:cs="Times New Roman"/>
          <w:color w:val="000000"/>
          <w:sz w:val="24"/>
          <w:szCs w:val="21"/>
        </w:rPr>
        <w:t>时宜采用自密实混凝土，也可采用普通混凝土。采用普通混凝土时，应采取适当振捣措施。</w:t>
      </w:r>
    </w:p>
    <w:p w14:paraId="24D5474C"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hint="eastAsia"/>
          <w:color w:val="000000"/>
          <w:sz w:val="24"/>
          <w:szCs w:val="21"/>
        </w:rPr>
        <w:t xml:space="preserve"> </w:t>
      </w:r>
      <w:r>
        <w:rPr>
          <w:rFonts w:ascii="Times New Roman" w:hAnsi="Times New Roman" w:cs="Times New Roman"/>
          <w:color w:val="000000"/>
          <w:sz w:val="24"/>
          <w:szCs w:val="21"/>
        </w:rPr>
        <w:t xml:space="preserve"> </w:t>
      </w:r>
      <w:r>
        <w:rPr>
          <w:rFonts w:ascii="Times New Roman" w:hAnsi="Times New Roman" w:cs="Times New Roman"/>
          <w:color w:val="000000"/>
          <w:sz w:val="24"/>
          <w:szCs w:val="21"/>
        </w:rPr>
        <w:t>钢板组合墙</w:t>
      </w:r>
      <w:r>
        <w:rPr>
          <w:rFonts w:ascii="Times New Roman" w:hAnsi="Times New Roman" w:cs="Times New Roman" w:hint="eastAsia"/>
          <w:color w:val="000000"/>
          <w:sz w:val="24"/>
          <w:szCs w:val="21"/>
        </w:rPr>
        <w:t>内混凝土浇筑应待本节钢结构构件全部施工完成后进行。</w:t>
      </w:r>
    </w:p>
    <w:p w14:paraId="63ADC010"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ascii="Times New Roman" w:hAnsi="Times New Roman" w:cs="Times New Roman" w:hint="eastAsia"/>
          <w:color w:val="000000"/>
          <w:sz w:val="24"/>
          <w:szCs w:val="21"/>
        </w:rPr>
        <w:t>通气孔设置应符合设计要求；设计无要求时，宜在每节</w:t>
      </w:r>
      <w:r>
        <w:rPr>
          <w:rFonts w:ascii="Times New Roman" w:hAnsi="Times New Roman" w:cs="Times New Roman"/>
          <w:color w:val="000000"/>
          <w:sz w:val="24"/>
          <w:szCs w:val="21"/>
        </w:rPr>
        <w:t>钢板组合墙</w:t>
      </w:r>
      <w:r>
        <w:rPr>
          <w:rFonts w:ascii="Times New Roman" w:hAnsi="Times New Roman" w:cs="Times New Roman" w:hint="eastAsia"/>
          <w:color w:val="000000"/>
          <w:sz w:val="24"/>
          <w:szCs w:val="21"/>
        </w:rPr>
        <w:t>上边缘</w:t>
      </w:r>
      <w:r>
        <w:rPr>
          <w:rFonts w:ascii="Times New Roman" w:hAnsi="Times New Roman" w:cs="Times New Roman" w:hint="eastAsia"/>
          <w:color w:val="000000"/>
          <w:sz w:val="24"/>
          <w:szCs w:val="21"/>
        </w:rPr>
        <w:t>200mm</w:t>
      </w:r>
      <w:r>
        <w:rPr>
          <w:rFonts w:ascii="Times New Roman" w:hAnsi="Times New Roman" w:cs="Times New Roman" w:hint="eastAsia"/>
          <w:color w:val="000000"/>
          <w:sz w:val="24"/>
          <w:szCs w:val="21"/>
        </w:rPr>
        <w:t>区域内，设置直径不宜大于</w:t>
      </w:r>
      <w:r>
        <w:rPr>
          <w:rFonts w:ascii="Times New Roman" w:hAnsi="Times New Roman" w:cs="Times New Roman" w:hint="eastAsia"/>
          <w:color w:val="000000"/>
          <w:sz w:val="24"/>
          <w:szCs w:val="21"/>
        </w:rPr>
        <w:t>10mm</w:t>
      </w:r>
      <w:r>
        <w:rPr>
          <w:rFonts w:ascii="Times New Roman" w:hAnsi="Times New Roman" w:cs="Times New Roman" w:hint="eastAsia"/>
          <w:color w:val="000000"/>
          <w:sz w:val="24"/>
          <w:szCs w:val="21"/>
        </w:rPr>
        <w:t>的通气孔。</w:t>
      </w:r>
    </w:p>
    <w:p w14:paraId="79CA7037"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5</w:t>
      </w:r>
      <w:r>
        <w:rPr>
          <w:rFonts w:ascii="Times New Roman" w:hAnsi="Times New Roman" w:cs="Times New Roman"/>
          <w:kern w:val="0"/>
          <w:sz w:val="24"/>
          <w:szCs w:val="24"/>
          <w:lang w:eastAsia="zh-Hans"/>
        </w:rPr>
        <w:t xml:space="preserve">  </w:t>
      </w:r>
      <w:r>
        <w:rPr>
          <w:rFonts w:ascii="Times New Roman" w:hAnsi="Times New Roman" w:cs="Times New Roman" w:hint="eastAsia"/>
          <w:color w:val="000000"/>
          <w:sz w:val="24"/>
          <w:szCs w:val="21"/>
        </w:rPr>
        <w:t>每节</w:t>
      </w:r>
      <w:r>
        <w:rPr>
          <w:rFonts w:ascii="Times New Roman" w:hAnsi="Times New Roman" w:cs="Times New Roman"/>
          <w:color w:val="000000"/>
          <w:sz w:val="24"/>
          <w:szCs w:val="21"/>
        </w:rPr>
        <w:t>钢板组合墙</w:t>
      </w:r>
      <w:r>
        <w:rPr>
          <w:rFonts w:ascii="Times New Roman" w:hAnsi="Times New Roman" w:cs="Times New Roman" w:hint="eastAsia"/>
          <w:color w:val="000000"/>
          <w:sz w:val="24"/>
          <w:szCs w:val="21"/>
        </w:rPr>
        <w:t>内</w:t>
      </w:r>
      <w:r>
        <w:rPr>
          <w:rFonts w:ascii="Times New Roman" w:hAnsi="Times New Roman" w:cs="Times New Roman"/>
          <w:color w:val="000000"/>
          <w:sz w:val="24"/>
          <w:szCs w:val="21"/>
        </w:rPr>
        <w:t>混凝土</w:t>
      </w:r>
      <w:r>
        <w:rPr>
          <w:rFonts w:ascii="Times New Roman" w:hAnsi="Times New Roman" w:cs="Times New Roman" w:hint="eastAsia"/>
          <w:color w:val="000000"/>
          <w:sz w:val="24"/>
          <w:szCs w:val="21"/>
        </w:rPr>
        <w:t>应连续浇筑，浇筑面和本节组合墙顶面的距离宜为</w:t>
      </w:r>
      <w:r>
        <w:rPr>
          <w:rFonts w:ascii="Times New Roman" w:hAnsi="Times New Roman" w:cs="Times New Roman" w:hint="eastAsia"/>
          <w:color w:val="000000"/>
          <w:sz w:val="24"/>
          <w:szCs w:val="21"/>
        </w:rPr>
        <w:t>300mm~500mm</w:t>
      </w:r>
      <w:r>
        <w:rPr>
          <w:rFonts w:ascii="Times New Roman" w:hAnsi="Times New Roman" w:cs="Times New Roman" w:hint="eastAsia"/>
          <w:color w:val="000000"/>
          <w:sz w:val="24"/>
          <w:szCs w:val="21"/>
        </w:rPr>
        <w:t>。混凝土浇筑完毕后应对每节墙体顶部混凝土浮</w:t>
      </w:r>
      <w:proofErr w:type="gramStart"/>
      <w:r>
        <w:rPr>
          <w:rFonts w:ascii="Times New Roman" w:hAnsi="Times New Roman" w:cs="Times New Roman" w:hint="eastAsia"/>
          <w:color w:val="000000"/>
          <w:sz w:val="24"/>
          <w:szCs w:val="21"/>
        </w:rPr>
        <w:t>浆进行</w:t>
      </w:r>
      <w:proofErr w:type="gramEnd"/>
      <w:r>
        <w:rPr>
          <w:rFonts w:ascii="Times New Roman" w:hAnsi="Times New Roman" w:cs="Times New Roman" w:hint="eastAsia"/>
          <w:color w:val="000000"/>
          <w:sz w:val="24"/>
          <w:szCs w:val="21"/>
        </w:rPr>
        <w:t>及时清理，并对墙体顶部做临时盖板封闭，防止雨水或杂物落入。结构最后一节</w:t>
      </w:r>
      <w:r>
        <w:rPr>
          <w:rFonts w:ascii="Times New Roman" w:hAnsi="Times New Roman" w:cs="Times New Roman"/>
          <w:color w:val="000000"/>
          <w:sz w:val="24"/>
          <w:szCs w:val="21"/>
        </w:rPr>
        <w:t>钢板组合墙</w:t>
      </w:r>
      <w:r>
        <w:rPr>
          <w:rFonts w:ascii="Times New Roman" w:hAnsi="Times New Roman" w:cs="Times New Roman" w:hint="eastAsia"/>
          <w:color w:val="000000"/>
          <w:sz w:val="24"/>
          <w:szCs w:val="21"/>
        </w:rPr>
        <w:t>浇注完毕后，间隔</w:t>
      </w:r>
      <w:r>
        <w:rPr>
          <w:rFonts w:ascii="Times New Roman" w:hAnsi="Times New Roman" w:cs="Times New Roman" w:hint="eastAsia"/>
          <w:color w:val="000000"/>
          <w:sz w:val="24"/>
          <w:szCs w:val="21"/>
        </w:rPr>
        <w:t>24</w:t>
      </w:r>
      <w:r>
        <w:rPr>
          <w:rFonts w:ascii="Times New Roman" w:hAnsi="Times New Roman" w:cs="Times New Roman" w:hint="eastAsia"/>
          <w:color w:val="000000"/>
          <w:sz w:val="24"/>
          <w:szCs w:val="21"/>
        </w:rPr>
        <w:t>小时后应检查，当出现混凝土下沉时，应进行补浆，待混凝土硬化后及时焊接盖板。</w:t>
      </w:r>
    </w:p>
    <w:p w14:paraId="4FB8A623"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6</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钢板组合墙内混凝土宜采用从顶部向下浇筑，</w:t>
      </w:r>
      <w:r>
        <w:rPr>
          <w:rFonts w:ascii="Times New Roman" w:hAnsi="Times New Roman" w:cs="Times New Roman" w:hint="eastAsia"/>
          <w:color w:val="000000"/>
          <w:sz w:val="24"/>
          <w:szCs w:val="21"/>
        </w:rPr>
        <w:t>混凝土浇筑高度宜根据钢板组合</w:t>
      </w:r>
      <w:proofErr w:type="gramStart"/>
      <w:r>
        <w:rPr>
          <w:rFonts w:ascii="Times New Roman" w:hAnsi="Times New Roman" w:cs="Times New Roman" w:hint="eastAsia"/>
          <w:color w:val="000000"/>
          <w:sz w:val="24"/>
          <w:szCs w:val="21"/>
        </w:rPr>
        <w:t>墙类型</w:t>
      </w:r>
      <w:proofErr w:type="gramEnd"/>
      <w:r>
        <w:rPr>
          <w:rFonts w:ascii="Times New Roman" w:hAnsi="Times New Roman" w:cs="Times New Roman" w:hint="eastAsia"/>
          <w:color w:val="000000"/>
          <w:sz w:val="24"/>
          <w:szCs w:val="21"/>
        </w:rPr>
        <w:t>及钢板厚度变形验算确定，一般一次浇筑高度不宜大于</w:t>
      </w:r>
      <w:r>
        <w:rPr>
          <w:rFonts w:ascii="Times New Roman" w:hAnsi="Times New Roman" w:cs="Times New Roman" w:hint="eastAsia"/>
          <w:color w:val="000000"/>
          <w:sz w:val="24"/>
          <w:szCs w:val="21"/>
        </w:rPr>
        <w:t>9m</w:t>
      </w:r>
      <w:r>
        <w:rPr>
          <w:rFonts w:ascii="Times New Roman" w:hAnsi="Times New Roman" w:cs="Times New Roman" w:hint="eastAsia"/>
          <w:color w:val="000000"/>
          <w:sz w:val="24"/>
          <w:szCs w:val="21"/>
        </w:rPr>
        <w:t>，否则宜采取必要的措施防止组装焊缝涨裂或钢板鼓胀</w:t>
      </w:r>
      <w:r>
        <w:rPr>
          <w:rFonts w:ascii="Times New Roman" w:hAnsi="Times New Roman" w:cs="Times New Roman"/>
          <w:color w:val="000000"/>
          <w:sz w:val="24"/>
          <w:szCs w:val="21"/>
        </w:rPr>
        <w:t>。</w:t>
      </w:r>
    </w:p>
    <w:p w14:paraId="483140CA"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7</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钢板组合墙内混凝土的浇筑质量，可采用敲击法进行初步检查，当有异常，可采用超声波等方法进行检测。对浇筑不密实部位，可采用钻孔压浆法进行补浆，然后将钻孔进行补焊封固。</w:t>
      </w:r>
    </w:p>
    <w:p w14:paraId="33AD4DA5"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9.3.8</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钢板组合墙内混凝土的取样与试件留置应符合国家现行标准《混凝土结构工程施工质量验收规范》</w:t>
      </w:r>
      <w:r>
        <w:rPr>
          <w:rFonts w:ascii="Times New Roman" w:hAnsi="Times New Roman" w:cs="Times New Roman" w:hint="eastAsia"/>
          <w:kern w:val="0"/>
          <w:sz w:val="24"/>
          <w:szCs w:val="24"/>
        </w:rPr>
        <w:t>G</w:t>
      </w:r>
      <w:r>
        <w:rPr>
          <w:rFonts w:ascii="Times New Roman" w:hAnsi="Times New Roman" w:cs="Times New Roman"/>
          <w:kern w:val="0"/>
          <w:sz w:val="24"/>
          <w:szCs w:val="24"/>
        </w:rPr>
        <w:t>B 50204</w:t>
      </w:r>
      <w:r>
        <w:rPr>
          <w:rFonts w:ascii="Times New Roman" w:hAnsi="Times New Roman" w:cs="Times New Roman" w:hint="eastAsia"/>
          <w:kern w:val="0"/>
          <w:sz w:val="24"/>
          <w:szCs w:val="24"/>
          <w:lang w:eastAsia="zh-Hans"/>
        </w:rPr>
        <w:t>和《混凝土强度检验评定标准》</w:t>
      </w:r>
      <w:r>
        <w:rPr>
          <w:rFonts w:ascii="Times New Roman" w:hAnsi="Times New Roman" w:cs="Times New Roman" w:hint="eastAsia"/>
          <w:kern w:val="0"/>
          <w:sz w:val="24"/>
          <w:szCs w:val="24"/>
        </w:rPr>
        <w:t>G</w:t>
      </w:r>
      <w:r>
        <w:rPr>
          <w:rFonts w:ascii="Times New Roman" w:hAnsi="Times New Roman" w:cs="Times New Roman"/>
          <w:kern w:val="0"/>
          <w:sz w:val="24"/>
          <w:szCs w:val="24"/>
        </w:rPr>
        <w:t>B/T 50107</w:t>
      </w:r>
      <w:r>
        <w:rPr>
          <w:rFonts w:ascii="Times New Roman" w:hAnsi="Times New Roman" w:cs="Times New Roman" w:hint="eastAsia"/>
          <w:kern w:val="0"/>
          <w:sz w:val="24"/>
          <w:szCs w:val="24"/>
          <w:lang w:eastAsia="zh-Hans"/>
        </w:rPr>
        <w:t>的有关规定，并应符合下列规定：</w:t>
      </w:r>
    </w:p>
    <w:p w14:paraId="7F325881"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hint="eastAsia"/>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每一钢板组合墙段、同</w:t>
      </w:r>
      <w:proofErr w:type="gramStart"/>
      <w:r>
        <w:rPr>
          <w:rFonts w:ascii="Times New Roman" w:eastAsia="宋体" w:hAnsi="Times New Roman" w:cs="Times New Roman"/>
          <w:spacing w:val="-4"/>
          <w:sz w:val="24"/>
        </w:rPr>
        <w:t>一配合</w:t>
      </w:r>
      <w:proofErr w:type="gramEnd"/>
      <w:r>
        <w:rPr>
          <w:rFonts w:ascii="Times New Roman" w:eastAsia="宋体" w:hAnsi="Times New Roman" w:cs="Times New Roman"/>
          <w:spacing w:val="-4"/>
          <w:sz w:val="24"/>
        </w:rPr>
        <w:t>比的混凝土，取样不得少于一次；</w:t>
      </w:r>
    </w:p>
    <w:p w14:paraId="7202ACE8"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lastRenderedPageBreak/>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当一节钢板组合墙段内混凝土用量超过</w:t>
      </w:r>
      <w:r>
        <w:rPr>
          <w:rFonts w:ascii="Times New Roman" w:eastAsia="宋体" w:hAnsi="Times New Roman" w:cs="Times New Roman" w:hint="eastAsia"/>
          <w:spacing w:val="-4"/>
          <w:sz w:val="24"/>
        </w:rPr>
        <w:t>1</w:t>
      </w:r>
      <w:r>
        <w:rPr>
          <w:rFonts w:ascii="Times New Roman" w:eastAsia="宋体" w:hAnsi="Times New Roman" w:cs="Times New Roman"/>
          <w:spacing w:val="-4"/>
          <w:sz w:val="24"/>
        </w:rPr>
        <w:t>00m</w:t>
      </w:r>
      <w:r>
        <w:rPr>
          <w:rFonts w:ascii="Times New Roman" w:eastAsia="宋体" w:hAnsi="Times New Roman" w:cs="Times New Roman"/>
          <w:spacing w:val="-4"/>
          <w:sz w:val="24"/>
          <w:vertAlign w:val="superscript"/>
        </w:rPr>
        <w:t>3</w:t>
      </w:r>
      <w:r>
        <w:rPr>
          <w:rFonts w:ascii="Times New Roman" w:eastAsia="宋体" w:hAnsi="Times New Roman" w:cs="Times New Roman"/>
          <w:spacing w:val="-4"/>
          <w:sz w:val="24"/>
        </w:rPr>
        <w:t>时，同配合比的混凝土每</w:t>
      </w:r>
      <w:r>
        <w:rPr>
          <w:rFonts w:ascii="Times New Roman" w:eastAsia="宋体" w:hAnsi="Times New Roman" w:cs="Times New Roman" w:hint="eastAsia"/>
          <w:spacing w:val="-4"/>
          <w:sz w:val="24"/>
        </w:rPr>
        <w:t>1</w:t>
      </w:r>
      <w:r>
        <w:rPr>
          <w:rFonts w:ascii="Times New Roman" w:eastAsia="宋体" w:hAnsi="Times New Roman" w:cs="Times New Roman"/>
          <w:spacing w:val="-4"/>
          <w:sz w:val="24"/>
        </w:rPr>
        <w:t>00m</w:t>
      </w:r>
      <w:r>
        <w:rPr>
          <w:rFonts w:ascii="Times New Roman" w:eastAsia="宋体" w:hAnsi="Times New Roman" w:cs="Times New Roman"/>
          <w:spacing w:val="-4"/>
          <w:sz w:val="24"/>
          <w:vertAlign w:val="superscript"/>
        </w:rPr>
        <w:t>3</w:t>
      </w:r>
      <w:r>
        <w:rPr>
          <w:rFonts w:ascii="Times New Roman" w:eastAsia="宋体" w:hAnsi="Times New Roman" w:cs="Times New Roman"/>
          <w:spacing w:val="-4"/>
          <w:sz w:val="24"/>
        </w:rPr>
        <w:t>取样次数不得少于</w:t>
      </w:r>
      <w:r>
        <w:rPr>
          <w:rFonts w:ascii="Times New Roman" w:eastAsia="宋体" w:hAnsi="Times New Roman" w:cs="Times New Roman" w:hint="eastAsia"/>
          <w:spacing w:val="-4"/>
          <w:sz w:val="24"/>
        </w:rPr>
        <w:t>1</w:t>
      </w:r>
      <w:r>
        <w:rPr>
          <w:rFonts w:ascii="Times New Roman" w:eastAsia="宋体" w:hAnsi="Times New Roman" w:cs="Times New Roman"/>
          <w:spacing w:val="-4"/>
          <w:sz w:val="24"/>
        </w:rPr>
        <w:t>次；</w:t>
      </w:r>
    </w:p>
    <w:p w14:paraId="675D18DA" w14:textId="77777777" w:rsidR="00B35DAB" w:rsidRDefault="001E13EE">
      <w:pPr>
        <w:adjustRightInd w:val="0"/>
        <w:snapToGrid w:val="0"/>
        <w:spacing w:line="360" w:lineRule="auto"/>
        <w:ind w:firstLineChars="150" w:firstLine="349"/>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每次取样应至少留置一组标准养护试件，同条件养护试件的留置组数应根据实际需要确定。</w:t>
      </w:r>
    </w:p>
    <w:p w14:paraId="4D16B645" w14:textId="77777777" w:rsidR="00B35DAB" w:rsidRDefault="00B35DAB">
      <w:pPr>
        <w:widowControl/>
        <w:spacing w:line="360" w:lineRule="auto"/>
        <w:rPr>
          <w:rFonts w:ascii="Times New Roman" w:hAnsi="Times New Roman" w:cs="Times New Roman"/>
          <w:color w:val="000000"/>
          <w:sz w:val="24"/>
          <w:szCs w:val="21"/>
        </w:rPr>
        <w:sectPr w:rsidR="00B35DAB">
          <w:pgSz w:w="11906" w:h="16838"/>
          <w:pgMar w:top="1440" w:right="1797" w:bottom="1440" w:left="1797" w:header="851" w:footer="992" w:gutter="0"/>
          <w:cols w:space="425"/>
          <w:docGrid w:type="lines" w:linePitch="312"/>
        </w:sectPr>
      </w:pPr>
    </w:p>
    <w:p w14:paraId="5CD9038E" w14:textId="77777777" w:rsidR="00B35DAB" w:rsidRDefault="001E13EE">
      <w:pPr>
        <w:pStyle w:val="2"/>
        <w:jc w:val="center"/>
        <w:rPr>
          <w:rFonts w:ascii="Times New Roman" w:hAnsi="Times New Roman" w:cs="Times New Roman"/>
          <w:sz w:val="30"/>
          <w:szCs w:val="30"/>
        </w:rPr>
      </w:pPr>
      <w:bookmarkStart w:id="641" w:name="_Toc216354415"/>
      <w:bookmarkStart w:id="642" w:name="_Toc216359825"/>
      <w:bookmarkStart w:id="643" w:name="_Toc157089439"/>
      <w:bookmarkStart w:id="644" w:name="_Toc216369295"/>
      <w:bookmarkStart w:id="645" w:name="_Toc216441784"/>
      <w:r>
        <w:rPr>
          <w:rFonts w:ascii="Times New Roman" w:hAnsi="Times New Roman" w:cs="Times New Roman" w:hint="eastAsia"/>
          <w:sz w:val="30"/>
          <w:szCs w:val="30"/>
        </w:rPr>
        <w:lastRenderedPageBreak/>
        <w:t>10</w:t>
      </w:r>
      <w:r>
        <w:rPr>
          <w:rFonts w:ascii="Times New Roman" w:hAnsi="Times New Roman" w:cs="Times New Roman"/>
          <w:sz w:val="30"/>
          <w:szCs w:val="30"/>
        </w:rPr>
        <w:t xml:space="preserve">  </w:t>
      </w:r>
      <w:r>
        <w:rPr>
          <w:rFonts w:ascii="Times New Roman" w:hAnsi="Times New Roman" w:cs="Times New Roman" w:hint="eastAsia"/>
          <w:sz w:val="30"/>
          <w:szCs w:val="30"/>
        </w:rPr>
        <w:t>质量验收</w:t>
      </w:r>
      <w:bookmarkEnd w:id="641"/>
      <w:bookmarkEnd w:id="642"/>
      <w:bookmarkEnd w:id="643"/>
      <w:bookmarkEnd w:id="644"/>
      <w:bookmarkEnd w:id="645"/>
    </w:p>
    <w:p w14:paraId="30EAC14D" w14:textId="77777777" w:rsidR="00B35DAB" w:rsidRDefault="001E13EE">
      <w:pPr>
        <w:pStyle w:val="3"/>
        <w:jc w:val="center"/>
        <w:rPr>
          <w:rFonts w:ascii="Times New Roman" w:eastAsia="黑体" w:hAnsi="Times New Roman" w:cs="Times New Roman"/>
          <w:sz w:val="28"/>
          <w:szCs w:val="28"/>
        </w:rPr>
      </w:pPr>
      <w:bookmarkStart w:id="646" w:name="_Toc216354416"/>
      <w:bookmarkStart w:id="647" w:name="_Toc216441785"/>
      <w:bookmarkStart w:id="648" w:name="_Toc216359826"/>
      <w:bookmarkStart w:id="649" w:name="_Toc216369296"/>
      <w:bookmarkStart w:id="650" w:name="_Toc30938"/>
      <w:r>
        <w:rPr>
          <w:rFonts w:ascii="Times New Roman" w:eastAsia="黑体" w:hAnsi="Times New Roman" w:cs="Times New Roman" w:hint="eastAsia"/>
          <w:sz w:val="28"/>
          <w:szCs w:val="28"/>
        </w:rPr>
        <w:t>10</w:t>
      </w:r>
      <w:r>
        <w:rPr>
          <w:rFonts w:ascii="Times New Roman" w:eastAsia="黑体" w:hAnsi="Times New Roman" w:cs="Times New Roman"/>
          <w:sz w:val="28"/>
          <w:szCs w:val="28"/>
        </w:rPr>
        <w:t xml:space="preserve">.1  </w:t>
      </w:r>
      <w:r>
        <w:rPr>
          <w:rFonts w:ascii="Times New Roman" w:eastAsia="黑体" w:hAnsi="Times New Roman" w:cs="Times New Roman" w:hint="eastAsia"/>
          <w:sz w:val="28"/>
          <w:szCs w:val="28"/>
        </w:rPr>
        <w:t>一般规定</w:t>
      </w:r>
      <w:bookmarkEnd w:id="646"/>
      <w:bookmarkEnd w:id="647"/>
      <w:bookmarkEnd w:id="648"/>
      <w:bookmarkEnd w:id="649"/>
    </w:p>
    <w:p w14:paraId="39067666"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.1.1</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钢板组合墙工程制作、安装的质量验收应符合国家现行标准</w:t>
      </w:r>
      <w:bookmarkStart w:id="651" w:name="OLE_LINK384"/>
      <w:r>
        <w:rPr>
          <w:rFonts w:ascii="Times New Roman" w:hAnsi="Times New Roman" w:cs="Times New Roman"/>
          <w:color w:val="000000"/>
          <w:sz w:val="24"/>
          <w:szCs w:val="21"/>
        </w:rPr>
        <w:t>《建筑工程施工质量验收统一标准》</w:t>
      </w:r>
      <w:r>
        <w:rPr>
          <w:rFonts w:ascii="Times New Roman" w:hAnsi="Times New Roman" w:cs="Times New Roman"/>
          <w:color w:val="000000"/>
          <w:sz w:val="24"/>
          <w:szCs w:val="21"/>
        </w:rPr>
        <w:t>GB 50300</w:t>
      </w:r>
      <w:r>
        <w:rPr>
          <w:rFonts w:ascii="Times New Roman" w:hAnsi="Times New Roman" w:cs="Times New Roman"/>
          <w:color w:val="000000"/>
          <w:sz w:val="24"/>
          <w:szCs w:val="21"/>
        </w:rPr>
        <w:t>、《钢结构工程施工质量验收标准》</w:t>
      </w:r>
      <w:r>
        <w:rPr>
          <w:rFonts w:ascii="Times New Roman" w:hAnsi="Times New Roman" w:cs="Times New Roman"/>
          <w:color w:val="000000"/>
          <w:sz w:val="24"/>
          <w:szCs w:val="21"/>
        </w:rPr>
        <w:t>GB 50205</w:t>
      </w:r>
      <w:r>
        <w:rPr>
          <w:rFonts w:ascii="Times New Roman" w:hAnsi="Times New Roman" w:cs="Times New Roman"/>
          <w:color w:val="000000"/>
          <w:sz w:val="24"/>
          <w:szCs w:val="21"/>
        </w:rPr>
        <w:t>、《混凝土结构工程施工质量验收规范》</w:t>
      </w:r>
      <w:r>
        <w:rPr>
          <w:rFonts w:ascii="Times New Roman" w:hAnsi="Times New Roman" w:cs="Times New Roman"/>
          <w:color w:val="000000"/>
          <w:sz w:val="24"/>
          <w:szCs w:val="21"/>
        </w:rPr>
        <w:t>GB 50204</w:t>
      </w:r>
      <w:bookmarkEnd w:id="651"/>
      <w:r>
        <w:rPr>
          <w:rFonts w:ascii="Times New Roman" w:hAnsi="Times New Roman" w:cs="Times New Roman"/>
          <w:color w:val="000000"/>
          <w:sz w:val="24"/>
          <w:szCs w:val="21"/>
        </w:rPr>
        <w:t>的有关规定</w:t>
      </w:r>
      <w:r>
        <w:rPr>
          <w:rFonts w:ascii="Times New Roman" w:hAnsi="Times New Roman" w:cs="Times New Roman" w:hint="eastAsia"/>
          <w:color w:val="000000"/>
          <w:sz w:val="24"/>
          <w:szCs w:val="21"/>
        </w:rPr>
        <w:t>外，还应符合本节的相关规定</w:t>
      </w:r>
      <w:r>
        <w:rPr>
          <w:rFonts w:ascii="Times New Roman" w:hAnsi="Times New Roman" w:cs="Times New Roman"/>
          <w:color w:val="000000"/>
          <w:sz w:val="24"/>
          <w:szCs w:val="21"/>
        </w:rPr>
        <w:t>。</w:t>
      </w:r>
    </w:p>
    <w:p w14:paraId="47F8EF36"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.1.</w:t>
      </w:r>
      <w:r>
        <w:rPr>
          <w:rFonts w:ascii="Times New Roman" w:hAnsi="Times New Roman" w:cs="Times New Roman"/>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钢板组合墙工程各分项工程可按楼层或施工段划分为一个或若干个检验批。</w:t>
      </w:r>
    </w:p>
    <w:p w14:paraId="33FDC163" w14:textId="77777777" w:rsidR="00B35DAB" w:rsidRDefault="001E13EE">
      <w:pPr>
        <w:pStyle w:val="3"/>
        <w:jc w:val="center"/>
        <w:rPr>
          <w:rFonts w:ascii="Times New Roman" w:eastAsia="黑体" w:hAnsi="Times New Roman" w:cs="Times New Roman"/>
          <w:sz w:val="28"/>
          <w:szCs w:val="28"/>
        </w:rPr>
      </w:pPr>
      <w:bookmarkStart w:id="652" w:name="_Toc216354417"/>
      <w:bookmarkStart w:id="653" w:name="_Toc216359827"/>
      <w:bookmarkStart w:id="654" w:name="_Toc216441786"/>
      <w:bookmarkStart w:id="655" w:name="_Toc216369297"/>
      <w:r>
        <w:rPr>
          <w:rFonts w:ascii="Times New Roman" w:eastAsia="黑体" w:hAnsi="Times New Roman" w:cs="Times New Roman" w:hint="eastAsia"/>
          <w:sz w:val="28"/>
          <w:szCs w:val="28"/>
        </w:rPr>
        <w:t>10</w:t>
      </w:r>
      <w:r>
        <w:rPr>
          <w:rFonts w:ascii="Times New Roman" w:eastAsia="黑体" w:hAnsi="Times New Roman" w:cs="Times New Roman"/>
          <w:sz w:val="28"/>
          <w:szCs w:val="28"/>
        </w:rPr>
        <w:t xml:space="preserve">.2  </w:t>
      </w:r>
      <w:r>
        <w:rPr>
          <w:rFonts w:ascii="Times New Roman" w:eastAsia="黑体" w:hAnsi="Times New Roman" w:cs="Times New Roman" w:hint="eastAsia"/>
          <w:sz w:val="28"/>
          <w:szCs w:val="28"/>
        </w:rPr>
        <w:t>主控项目</w:t>
      </w:r>
      <w:bookmarkEnd w:id="652"/>
      <w:bookmarkEnd w:id="653"/>
      <w:bookmarkEnd w:id="654"/>
      <w:bookmarkEnd w:id="655"/>
    </w:p>
    <w:p w14:paraId="2CE5502B"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.2.1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对</w:t>
      </w:r>
      <w:r>
        <w:rPr>
          <w:rFonts w:ascii="Times New Roman" w:eastAsia="宋体" w:hAnsi="Times New Roman" w:cs="Times New Roman"/>
          <w:spacing w:val="-4"/>
          <w:sz w:val="24"/>
        </w:rPr>
        <w:t>强度等级不小于</w:t>
      </w:r>
      <w:r>
        <w:rPr>
          <w:rFonts w:ascii="Times New Roman" w:eastAsia="宋体" w:hAnsi="Times New Roman" w:cs="Times New Roman"/>
          <w:spacing w:val="-4"/>
          <w:sz w:val="24"/>
        </w:rPr>
        <w:t>4</w:t>
      </w:r>
      <w:r>
        <w:rPr>
          <w:rFonts w:ascii="Times New Roman" w:eastAsia="宋体" w:hAnsi="Times New Roman" w:cs="Times New Roman" w:hint="eastAsia"/>
          <w:spacing w:val="-4"/>
          <w:sz w:val="24"/>
        </w:rPr>
        <w:t>6</w:t>
      </w:r>
      <w:r>
        <w:rPr>
          <w:rFonts w:ascii="Times New Roman" w:eastAsia="宋体" w:hAnsi="Times New Roman" w:cs="Times New Roman"/>
          <w:spacing w:val="-4"/>
          <w:sz w:val="24"/>
        </w:rPr>
        <w:t>0N/mm</w:t>
      </w:r>
      <w:r>
        <w:rPr>
          <w:rFonts w:ascii="Times New Roman" w:eastAsia="宋体" w:hAnsi="Times New Roman" w:cs="Times New Roman" w:hint="eastAsia"/>
          <w:spacing w:val="-4"/>
          <w:sz w:val="24"/>
          <w:vertAlign w:val="superscript"/>
        </w:rPr>
        <w:t>2</w:t>
      </w:r>
      <w:r>
        <w:rPr>
          <w:rFonts w:ascii="Times New Roman" w:eastAsia="宋体" w:hAnsi="Times New Roman" w:cs="Times New Roman"/>
          <w:spacing w:val="-4"/>
          <w:sz w:val="24"/>
        </w:rPr>
        <w:t>高强度钢材</w:t>
      </w:r>
      <w:r>
        <w:rPr>
          <w:rFonts w:ascii="Times New Roman" w:hAnsi="Times New Roman" w:cs="Times New Roman"/>
          <w:kern w:val="0"/>
          <w:sz w:val="24"/>
          <w:szCs w:val="24"/>
          <w:lang w:eastAsia="zh-Hans"/>
        </w:rPr>
        <w:t>，应进行抽样复验，其复验结果应符合国家现行产品标准和设计要求。</w:t>
      </w:r>
    </w:p>
    <w:p w14:paraId="744142E1"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bookmarkStart w:id="656" w:name="OLE_LINK130"/>
      <w:r>
        <w:rPr>
          <w:rFonts w:ascii="Times New Roman" w:hAnsi="Times New Roman" w:cs="Times New Roman"/>
          <w:kern w:val="0"/>
          <w:sz w:val="24"/>
          <w:szCs w:val="24"/>
          <w:lang w:eastAsia="zh-Hans"/>
        </w:rPr>
        <w:t>检查数量</w:t>
      </w:r>
      <w:r>
        <w:rPr>
          <w:rFonts w:ascii="Times New Roman" w:hAnsi="Times New Roman" w:cs="Times New Roman" w:hint="eastAsia"/>
          <w:kern w:val="0"/>
          <w:sz w:val="24"/>
          <w:szCs w:val="24"/>
          <w:lang w:eastAsia="zh-Hans"/>
        </w:rPr>
        <w:t>：</w:t>
      </w:r>
      <w:r>
        <w:rPr>
          <w:rFonts w:ascii="Times New Roman" w:hAnsi="Times New Roman" w:cs="Times New Roman"/>
          <w:kern w:val="0"/>
          <w:sz w:val="24"/>
          <w:szCs w:val="24"/>
          <w:lang w:eastAsia="zh-Hans"/>
        </w:rPr>
        <w:t>质量证明文件全数检查</w:t>
      </w:r>
      <w:r>
        <w:rPr>
          <w:rFonts w:ascii="Times New Roman" w:hAnsi="Times New Roman" w:cs="Times New Roman" w:hint="eastAsia"/>
          <w:kern w:val="0"/>
          <w:sz w:val="24"/>
          <w:szCs w:val="24"/>
          <w:lang w:eastAsia="zh-Hans"/>
        </w:rPr>
        <w:t>；</w:t>
      </w:r>
      <w:r>
        <w:rPr>
          <w:rFonts w:ascii="Times New Roman" w:hAnsi="Times New Roman" w:cs="Times New Roman"/>
          <w:kern w:val="0"/>
          <w:sz w:val="24"/>
          <w:szCs w:val="24"/>
          <w:lang w:eastAsia="zh-Hans"/>
        </w:rPr>
        <w:t>抽样数量按进场批次和产品抽样检验方案确定。</w:t>
      </w:r>
    </w:p>
    <w:p w14:paraId="06AFB9F6"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检验方法</w:t>
      </w:r>
      <w:r>
        <w:rPr>
          <w:rFonts w:ascii="Times New Roman" w:hAnsi="Times New Roman" w:cs="Times New Roman" w:hint="eastAsia"/>
          <w:kern w:val="0"/>
          <w:sz w:val="24"/>
          <w:szCs w:val="24"/>
          <w:lang w:eastAsia="zh-Hans"/>
        </w:rPr>
        <w:t>：</w:t>
      </w:r>
      <w:r>
        <w:rPr>
          <w:rFonts w:ascii="Times New Roman" w:hAnsi="Times New Roman" w:cs="Times New Roman"/>
          <w:kern w:val="0"/>
          <w:sz w:val="24"/>
          <w:szCs w:val="24"/>
          <w:lang w:eastAsia="zh-Hans"/>
        </w:rPr>
        <w:t>见证取样送样，检查抽样检验报告</w:t>
      </w:r>
      <w:r>
        <w:rPr>
          <w:rFonts w:ascii="Times New Roman" w:hAnsi="Times New Roman" w:cs="Times New Roman" w:hint="eastAsia"/>
          <w:kern w:val="0"/>
          <w:sz w:val="24"/>
          <w:szCs w:val="24"/>
          <w:lang w:eastAsia="zh-Hans"/>
        </w:rPr>
        <w:t>。</w:t>
      </w:r>
    </w:p>
    <w:p w14:paraId="6DB556C8" w14:textId="77777777" w:rsidR="00B35DAB" w:rsidRDefault="001E13EE">
      <w:pPr>
        <w:widowControl/>
        <w:spacing w:line="360" w:lineRule="auto"/>
        <w:rPr>
          <w:rFonts w:ascii="Times New Roman" w:hAnsi="Times New Roman" w:cs="Times New Roman"/>
          <w:kern w:val="0"/>
          <w:sz w:val="24"/>
          <w:szCs w:val="24"/>
        </w:rPr>
      </w:pPr>
      <w:bookmarkStart w:id="657" w:name="OLE_LINK158"/>
      <w:bookmarkEnd w:id="656"/>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.2.2</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钢板组合墙构件加工外形尺寸的允许偏差应符合表</w:t>
      </w:r>
      <w:r>
        <w:rPr>
          <w:rFonts w:ascii="Times New Roman" w:hAnsi="Times New Roman" w:cs="Times New Roman" w:hint="eastAsia"/>
          <w:kern w:val="0"/>
          <w:sz w:val="24"/>
          <w:szCs w:val="24"/>
        </w:rPr>
        <w:t>10.2.2</w:t>
      </w:r>
      <w:r>
        <w:rPr>
          <w:rFonts w:ascii="Times New Roman" w:hAnsi="Times New Roman" w:cs="Times New Roman" w:hint="eastAsia"/>
          <w:kern w:val="0"/>
          <w:sz w:val="24"/>
          <w:szCs w:val="24"/>
          <w:lang w:eastAsia="zh-Hans"/>
        </w:rPr>
        <w:t>的规定</w:t>
      </w:r>
      <w:r>
        <w:rPr>
          <w:rFonts w:ascii="Times New Roman" w:hAnsi="Times New Roman" w:cs="Times New Roman" w:hint="eastAsia"/>
          <w:kern w:val="0"/>
          <w:sz w:val="24"/>
          <w:szCs w:val="24"/>
        </w:rPr>
        <w:t>。</w:t>
      </w:r>
    </w:p>
    <w:bookmarkEnd w:id="657"/>
    <w:p w14:paraId="1889391F"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检查数量</w:t>
      </w:r>
      <w:r>
        <w:rPr>
          <w:rFonts w:ascii="Times New Roman" w:hAnsi="Times New Roman" w:cs="Times New Roman" w:hint="eastAsia"/>
          <w:kern w:val="0"/>
          <w:sz w:val="24"/>
          <w:szCs w:val="24"/>
          <w:lang w:eastAsia="zh-Hans"/>
        </w:rPr>
        <w:t>：</w:t>
      </w:r>
      <w:bookmarkStart w:id="658" w:name="OLE_LINK136"/>
      <w:r>
        <w:rPr>
          <w:rFonts w:ascii="Times New Roman" w:hAnsi="Times New Roman" w:cs="Times New Roman"/>
          <w:kern w:val="0"/>
          <w:sz w:val="24"/>
          <w:szCs w:val="24"/>
          <w:lang w:eastAsia="zh-Hans"/>
        </w:rPr>
        <w:t>全数检查。</w:t>
      </w:r>
      <w:bookmarkEnd w:id="658"/>
    </w:p>
    <w:p w14:paraId="636117C7"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检验方法</w:t>
      </w:r>
      <w:r>
        <w:rPr>
          <w:rFonts w:ascii="Times New Roman" w:hAnsi="Times New Roman" w:cs="Times New Roman" w:hint="eastAsia"/>
          <w:kern w:val="0"/>
          <w:sz w:val="24"/>
          <w:szCs w:val="24"/>
          <w:lang w:eastAsia="zh-Hans"/>
        </w:rPr>
        <w:t>：用钢尺、直角尺、塞尺、拉线等检查。</w:t>
      </w:r>
    </w:p>
    <w:p w14:paraId="0DA56FA4"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bookmarkStart w:id="659" w:name="OLE_LINK165"/>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w:t>
      </w:r>
      <w:bookmarkEnd w:id="659"/>
      <w:r>
        <w:rPr>
          <w:rFonts w:ascii="Times New Roman" w:eastAsia="宋体" w:hAnsi="Times New Roman" w:cs="Times New Roman" w:hint="eastAsia"/>
          <w:b/>
          <w:bCs/>
          <w:color w:val="000000"/>
          <w:kern w:val="0"/>
          <w:szCs w:val="21"/>
          <w:lang w:bidi="ar"/>
        </w:rPr>
        <w:t>10</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2</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 xml:space="preserve">2 </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钢板组合墙构件外形尺寸主控项目的允许偏差</w:t>
      </w:r>
    </w:p>
    <w:tbl>
      <w:tblPr>
        <w:tblStyle w:val="af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51"/>
        <w:gridCol w:w="1559"/>
        <w:gridCol w:w="1843"/>
        <w:gridCol w:w="3175"/>
      </w:tblGrid>
      <w:tr w:rsidR="00B35DAB" w14:paraId="30998878" w14:textId="77777777">
        <w:trPr>
          <w:trHeight w:hRule="exact" w:val="397"/>
        </w:trPr>
        <w:tc>
          <w:tcPr>
            <w:tcW w:w="5353" w:type="dxa"/>
            <w:gridSpan w:val="3"/>
            <w:vAlign w:val="center"/>
          </w:tcPr>
          <w:p w14:paraId="7D0472E3"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项目</w:t>
            </w:r>
          </w:p>
        </w:tc>
        <w:tc>
          <w:tcPr>
            <w:tcW w:w="3175" w:type="dxa"/>
            <w:vAlign w:val="center"/>
          </w:tcPr>
          <w:p w14:paraId="27DBA6C5"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允许偏差（</w:t>
            </w:r>
            <w:r>
              <w:rPr>
                <w:rFonts w:ascii="Times New Roman" w:eastAsia="宋体" w:hAnsi="Times New Roman" w:cs="Times New Roman" w:hint="eastAsia"/>
                <w:szCs w:val="21"/>
              </w:rPr>
              <w:t>m</w:t>
            </w:r>
            <w:r>
              <w:rPr>
                <w:rFonts w:ascii="Times New Roman" w:eastAsia="宋体" w:hAnsi="Times New Roman" w:cs="Times New Roman"/>
                <w:szCs w:val="21"/>
              </w:rPr>
              <w:t>m</w:t>
            </w:r>
            <w:r>
              <w:rPr>
                <w:rFonts w:ascii="Times New Roman" w:eastAsia="宋体" w:hAnsi="Times New Roman" w:cs="Times New Roman" w:hint="eastAsia"/>
                <w:szCs w:val="21"/>
              </w:rPr>
              <w:t>）</w:t>
            </w:r>
          </w:p>
        </w:tc>
      </w:tr>
      <w:tr w:rsidR="00B35DAB" w14:paraId="0EBDE549" w14:textId="77777777">
        <w:trPr>
          <w:trHeight w:hRule="exact" w:val="397"/>
        </w:trPr>
        <w:tc>
          <w:tcPr>
            <w:tcW w:w="5353" w:type="dxa"/>
            <w:gridSpan w:val="3"/>
            <w:vAlign w:val="center"/>
          </w:tcPr>
          <w:p w14:paraId="4B686AAB"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钢板组合墙高度、宽度</w:t>
            </w:r>
          </w:p>
        </w:tc>
        <w:tc>
          <w:tcPr>
            <w:tcW w:w="3175" w:type="dxa"/>
            <w:vAlign w:val="center"/>
          </w:tcPr>
          <w:p w14:paraId="7FD0F7C3"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4.0</w:t>
            </w:r>
          </w:p>
        </w:tc>
      </w:tr>
      <w:tr w:rsidR="00B35DAB" w14:paraId="0379295D" w14:textId="77777777">
        <w:trPr>
          <w:trHeight w:hRule="exact" w:val="397"/>
        </w:trPr>
        <w:tc>
          <w:tcPr>
            <w:tcW w:w="5353" w:type="dxa"/>
            <w:gridSpan w:val="3"/>
            <w:vAlign w:val="center"/>
          </w:tcPr>
          <w:p w14:paraId="026FB3A8"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钢板组合墙厚度</w:t>
            </w:r>
          </w:p>
        </w:tc>
        <w:tc>
          <w:tcPr>
            <w:tcW w:w="3175" w:type="dxa"/>
            <w:vAlign w:val="center"/>
          </w:tcPr>
          <w:p w14:paraId="124BDD65"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3.0</w:t>
            </w:r>
          </w:p>
        </w:tc>
      </w:tr>
      <w:tr w:rsidR="00B35DAB" w14:paraId="0AD13560" w14:textId="77777777">
        <w:trPr>
          <w:trHeight w:hRule="exact" w:val="397"/>
        </w:trPr>
        <w:tc>
          <w:tcPr>
            <w:tcW w:w="5353" w:type="dxa"/>
            <w:gridSpan w:val="3"/>
            <w:vAlign w:val="center"/>
          </w:tcPr>
          <w:p w14:paraId="3B510773"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钢板组合墙平面内对角线</w:t>
            </w:r>
          </w:p>
        </w:tc>
        <w:tc>
          <w:tcPr>
            <w:tcW w:w="3175" w:type="dxa"/>
            <w:vAlign w:val="center"/>
          </w:tcPr>
          <w:p w14:paraId="2E97A63D"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4.0</w:t>
            </w:r>
          </w:p>
        </w:tc>
      </w:tr>
      <w:tr w:rsidR="00B35DAB" w14:paraId="54522300" w14:textId="77777777">
        <w:trPr>
          <w:trHeight w:hRule="exact" w:val="397"/>
        </w:trPr>
        <w:tc>
          <w:tcPr>
            <w:tcW w:w="5353" w:type="dxa"/>
            <w:gridSpan w:val="3"/>
            <w:vAlign w:val="center"/>
          </w:tcPr>
          <w:p w14:paraId="4F9D1A5D"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钢板组合墙纵向、横向最外侧安装</w:t>
            </w:r>
            <w:proofErr w:type="gramStart"/>
            <w:r>
              <w:rPr>
                <w:rFonts w:ascii="Times New Roman" w:eastAsia="宋体" w:hAnsi="Times New Roman" w:cs="Times New Roman" w:hint="eastAsia"/>
                <w:szCs w:val="21"/>
              </w:rPr>
              <w:t>孔距离</w:t>
            </w:r>
            <w:proofErr w:type="gramEnd"/>
          </w:p>
        </w:tc>
        <w:tc>
          <w:tcPr>
            <w:tcW w:w="3175" w:type="dxa"/>
            <w:vAlign w:val="center"/>
          </w:tcPr>
          <w:p w14:paraId="59094969"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3.0</w:t>
            </w:r>
          </w:p>
        </w:tc>
      </w:tr>
      <w:tr w:rsidR="00B35DAB" w14:paraId="4F35F74A" w14:textId="77777777">
        <w:trPr>
          <w:trHeight w:hRule="exact" w:val="397"/>
        </w:trPr>
        <w:tc>
          <w:tcPr>
            <w:tcW w:w="1951" w:type="dxa"/>
            <w:vMerge w:val="restart"/>
            <w:vAlign w:val="center"/>
          </w:tcPr>
          <w:p w14:paraId="6E159961"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钢板组合墙连接处</w:t>
            </w:r>
          </w:p>
        </w:tc>
        <w:tc>
          <w:tcPr>
            <w:tcW w:w="3402" w:type="dxa"/>
            <w:gridSpan w:val="2"/>
            <w:vAlign w:val="center"/>
          </w:tcPr>
          <w:p w14:paraId="0F762839"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截面几何尺寸</w:t>
            </w:r>
          </w:p>
        </w:tc>
        <w:tc>
          <w:tcPr>
            <w:tcW w:w="3175" w:type="dxa"/>
            <w:vAlign w:val="center"/>
          </w:tcPr>
          <w:p w14:paraId="42F1BEEA"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3.0</w:t>
            </w:r>
          </w:p>
        </w:tc>
      </w:tr>
      <w:tr w:rsidR="00B35DAB" w14:paraId="33939CC0" w14:textId="77777777">
        <w:trPr>
          <w:trHeight w:hRule="exact" w:val="397"/>
        </w:trPr>
        <w:tc>
          <w:tcPr>
            <w:tcW w:w="1951" w:type="dxa"/>
            <w:vMerge/>
            <w:vAlign w:val="center"/>
          </w:tcPr>
          <w:p w14:paraId="094B20D1" w14:textId="77777777" w:rsidR="00B35DAB" w:rsidRDefault="00B35DAB">
            <w:pPr>
              <w:widowControl/>
              <w:adjustRightInd w:val="0"/>
              <w:snapToGrid w:val="0"/>
              <w:jc w:val="center"/>
              <w:rPr>
                <w:rFonts w:ascii="Times New Roman" w:eastAsia="宋体" w:hAnsi="Times New Roman" w:cs="Times New Roman"/>
                <w:szCs w:val="21"/>
              </w:rPr>
            </w:pPr>
          </w:p>
        </w:tc>
        <w:tc>
          <w:tcPr>
            <w:tcW w:w="1559" w:type="dxa"/>
            <w:vMerge w:val="restart"/>
            <w:vAlign w:val="center"/>
          </w:tcPr>
          <w:p w14:paraId="223698E4"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平面度差</w:t>
            </w:r>
          </w:p>
        </w:tc>
        <w:tc>
          <w:tcPr>
            <w:tcW w:w="1843" w:type="dxa"/>
            <w:vAlign w:val="center"/>
          </w:tcPr>
          <w:p w14:paraId="239427B0"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螺栓连接</w:t>
            </w:r>
          </w:p>
        </w:tc>
        <w:tc>
          <w:tcPr>
            <w:tcW w:w="3175" w:type="dxa"/>
            <w:vAlign w:val="center"/>
          </w:tcPr>
          <w:p w14:paraId="05C36202"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1.0</w:t>
            </w:r>
          </w:p>
        </w:tc>
      </w:tr>
      <w:tr w:rsidR="00B35DAB" w14:paraId="6E03C3DA" w14:textId="77777777">
        <w:trPr>
          <w:trHeight w:hRule="exact" w:val="397"/>
        </w:trPr>
        <w:tc>
          <w:tcPr>
            <w:tcW w:w="1951" w:type="dxa"/>
            <w:vMerge/>
            <w:vAlign w:val="center"/>
          </w:tcPr>
          <w:p w14:paraId="645CBB61" w14:textId="77777777" w:rsidR="00B35DAB" w:rsidRDefault="00B35DAB">
            <w:pPr>
              <w:widowControl/>
              <w:adjustRightInd w:val="0"/>
              <w:snapToGrid w:val="0"/>
              <w:jc w:val="center"/>
              <w:rPr>
                <w:rFonts w:ascii="Times New Roman" w:eastAsia="宋体" w:hAnsi="Times New Roman" w:cs="Times New Roman"/>
                <w:szCs w:val="21"/>
              </w:rPr>
            </w:pPr>
          </w:p>
        </w:tc>
        <w:tc>
          <w:tcPr>
            <w:tcW w:w="1559" w:type="dxa"/>
            <w:vMerge/>
            <w:vAlign w:val="center"/>
          </w:tcPr>
          <w:p w14:paraId="548D6ED9" w14:textId="77777777" w:rsidR="00B35DAB" w:rsidRDefault="00B35DAB">
            <w:pPr>
              <w:widowControl/>
              <w:adjustRightInd w:val="0"/>
              <w:snapToGrid w:val="0"/>
              <w:jc w:val="center"/>
              <w:rPr>
                <w:rFonts w:ascii="Times New Roman" w:eastAsia="宋体" w:hAnsi="Times New Roman" w:cs="Times New Roman"/>
                <w:szCs w:val="21"/>
              </w:rPr>
            </w:pPr>
          </w:p>
        </w:tc>
        <w:tc>
          <w:tcPr>
            <w:tcW w:w="1843" w:type="dxa"/>
            <w:vAlign w:val="center"/>
          </w:tcPr>
          <w:p w14:paraId="50E26947"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其他连接</w:t>
            </w:r>
          </w:p>
        </w:tc>
        <w:tc>
          <w:tcPr>
            <w:tcW w:w="3175" w:type="dxa"/>
            <w:vAlign w:val="center"/>
          </w:tcPr>
          <w:p w14:paraId="18ED9898"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3.0</w:t>
            </w:r>
          </w:p>
        </w:tc>
      </w:tr>
      <w:tr w:rsidR="00B35DAB" w14:paraId="5BC545A5" w14:textId="77777777">
        <w:trPr>
          <w:trHeight w:hRule="exact" w:val="397"/>
        </w:trPr>
        <w:tc>
          <w:tcPr>
            <w:tcW w:w="3510" w:type="dxa"/>
            <w:gridSpan w:val="2"/>
            <w:vAlign w:val="center"/>
          </w:tcPr>
          <w:p w14:paraId="6373FDAB"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钢板墙和钢板组合墙弯曲矢高</w:t>
            </w:r>
          </w:p>
        </w:tc>
        <w:tc>
          <w:tcPr>
            <w:tcW w:w="1843" w:type="dxa"/>
            <w:vAlign w:val="center"/>
          </w:tcPr>
          <w:p w14:paraId="73D76761"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受压</w:t>
            </w:r>
          </w:p>
        </w:tc>
        <w:tc>
          <w:tcPr>
            <w:tcW w:w="3175" w:type="dxa"/>
            <w:vAlign w:val="center"/>
          </w:tcPr>
          <w:p w14:paraId="29A5E169" w14:textId="77777777" w:rsidR="00B35DAB" w:rsidRDefault="001E13EE">
            <w:pPr>
              <w:widowControl/>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i/>
                <w:iCs/>
                <w:szCs w:val="21"/>
              </w:rPr>
              <w:t>h</w:t>
            </w:r>
            <w:r>
              <w:rPr>
                <w:rFonts w:ascii="Times New Roman" w:eastAsia="宋体" w:hAnsi="Times New Roman" w:cs="Times New Roman"/>
                <w:szCs w:val="21"/>
              </w:rPr>
              <w:t>/1000</w:t>
            </w:r>
            <w:r>
              <w:rPr>
                <w:rFonts w:ascii="Times New Roman" w:eastAsia="宋体" w:hAnsi="Times New Roman" w:cs="Times New Roman" w:hint="eastAsia"/>
                <w:szCs w:val="21"/>
              </w:rPr>
              <w:t>，且不应大于</w:t>
            </w:r>
            <w:r>
              <w:rPr>
                <w:rFonts w:ascii="Times New Roman" w:eastAsia="宋体" w:hAnsi="Times New Roman" w:cs="Times New Roman" w:hint="eastAsia"/>
                <w:szCs w:val="21"/>
              </w:rPr>
              <w:t>10.0</w:t>
            </w:r>
          </w:p>
        </w:tc>
      </w:tr>
    </w:tbl>
    <w:p w14:paraId="1469850F" w14:textId="77777777" w:rsidR="00B35DAB" w:rsidRDefault="001E13EE">
      <w:pPr>
        <w:widowControl/>
        <w:spacing w:line="360"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lastRenderedPageBreak/>
        <w:t>注：</w:t>
      </w:r>
      <w:r>
        <w:rPr>
          <w:rFonts w:ascii="Times New Roman" w:eastAsia="宋体" w:hAnsi="Times New Roman" w:cs="Times New Roman" w:hint="eastAsia"/>
          <w:i/>
          <w:iCs/>
          <w:sz w:val="18"/>
          <w:szCs w:val="18"/>
        </w:rPr>
        <w:t>h</w:t>
      </w:r>
      <w:r>
        <w:rPr>
          <w:rFonts w:ascii="Times New Roman" w:eastAsia="宋体" w:hAnsi="Times New Roman" w:cs="Times New Roman" w:hint="eastAsia"/>
          <w:sz w:val="18"/>
          <w:szCs w:val="18"/>
        </w:rPr>
        <w:t>为单层钢板组合墙高度。</w:t>
      </w:r>
    </w:p>
    <w:p w14:paraId="06EF540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钢板组合墙安装允许偏差应符合表</w:t>
      </w:r>
      <w:r>
        <w:rPr>
          <w:rFonts w:ascii="Times New Roman" w:hAnsi="Times New Roman" w:cs="Times New Roman" w:hint="eastAsia"/>
          <w:kern w:val="0"/>
          <w:sz w:val="24"/>
          <w:szCs w:val="24"/>
        </w:rPr>
        <w:t>10.</w:t>
      </w:r>
      <w:r>
        <w:rPr>
          <w:rFonts w:ascii="Times New Roman" w:hAnsi="Times New Roman" w:cs="Times New Roman" w:hint="eastAsia"/>
          <w:kern w:val="0"/>
          <w:sz w:val="24"/>
          <w:szCs w:val="24"/>
          <w:lang w:eastAsia="zh-Hans"/>
        </w:rPr>
        <w:t>2.</w:t>
      </w:r>
      <w:r>
        <w:rPr>
          <w:rFonts w:ascii="Times New Roman" w:hAnsi="Times New Roman" w:cs="Times New Roman" w:hint="eastAsia"/>
          <w:kern w:val="0"/>
          <w:sz w:val="24"/>
          <w:szCs w:val="24"/>
        </w:rPr>
        <w:t>3</w:t>
      </w:r>
      <w:r>
        <w:rPr>
          <w:rFonts w:ascii="Times New Roman" w:hAnsi="Times New Roman" w:cs="Times New Roman" w:hint="eastAsia"/>
          <w:kern w:val="0"/>
          <w:sz w:val="24"/>
          <w:szCs w:val="24"/>
          <w:lang w:eastAsia="zh-Hans"/>
        </w:rPr>
        <w:t>的规定</w:t>
      </w:r>
      <w:r>
        <w:rPr>
          <w:rFonts w:ascii="Times New Roman" w:hAnsi="Times New Roman" w:cs="Times New Roman" w:hint="eastAsia"/>
          <w:kern w:val="0"/>
          <w:sz w:val="24"/>
          <w:szCs w:val="24"/>
        </w:rPr>
        <w:t>。</w:t>
      </w:r>
    </w:p>
    <w:p w14:paraId="178FA4A4"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lang w:eastAsia="zh-Hans"/>
        </w:rPr>
        <w:t>检查数量：按钢板墙数量抽查</w:t>
      </w:r>
      <w:r>
        <w:rPr>
          <w:rFonts w:ascii="Times New Roman" w:hAnsi="Times New Roman" w:cs="Times New Roman" w:hint="eastAsia"/>
          <w:kern w:val="0"/>
          <w:sz w:val="24"/>
          <w:szCs w:val="24"/>
          <w:lang w:eastAsia="zh-Hans"/>
        </w:rPr>
        <w:t>10%</w:t>
      </w:r>
      <w:r>
        <w:rPr>
          <w:rFonts w:ascii="Times New Roman" w:hAnsi="Times New Roman" w:cs="Times New Roman" w:hint="eastAsia"/>
          <w:kern w:val="0"/>
          <w:sz w:val="24"/>
          <w:szCs w:val="24"/>
          <w:lang w:eastAsia="zh-Hans"/>
        </w:rPr>
        <w:t>，且不应少于</w:t>
      </w:r>
      <w:r>
        <w:rPr>
          <w:rFonts w:ascii="Times New Roman" w:hAnsi="Times New Roman" w:cs="Times New Roman" w:hint="eastAsia"/>
          <w:kern w:val="0"/>
          <w:sz w:val="24"/>
          <w:szCs w:val="24"/>
          <w:lang w:eastAsia="zh-Hans"/>
        </w:rPr>
        <w:t>3</w:t>
      </w:r>
      <w:r>
        <w:rPr>
          <w:rFonts w:ascii="Times New Roman" w:hAnsi="Times New Roman" w:cs="Times New Roman" w:hint="eastAsia"/>
          <w:kern w:val="0"/>
          <w:sz w:val="24"/>
          <w:szCs w:val="24"/>
          <w:lang w:eastAsia="zh-Hans"/>
        </w:rPr>
        <w:t>个单元。</w:t>
      </w:r>
    </w:p>
    <w:p w14:paraId="4222045D"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检验方法</w:t>
      </w:r>
      <w:r>
        <w:rPr>
          <w:rFonts w:ascii="Times New Roman" w:hAnsi="Times New Roman" w:cs="Times New Roman" w:hint="eastAsia"/>
          <w:kern w:val="0"/>
          <w:sz w:val="24"/>
          <w:szCs w:val="24"/>
          <w:lang w:eastAsia="zh-Hans"/>
        </w:rPr>
        <w:t>：</w:t>
      </w:r>
      <w:r>
        <w:rPr>
          <w:rFonts w:ascii="Times New Roman" w:hAnsi="Times New Roman" w:cs="Times New Roman" w:hint="eastAsia"/>
          <w:kern w:val="0"/>
          <w:sz w:val="24"/>
          <w:szCs w:val="24"/>
        </w:rPr>
        <w:t>用全站仪、激光经纬仪、水准仪和钢尺检查。</w:t>
      </w:r>
    </w:p>
    <w:p w14:paraId="696DE5A8"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表</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10</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2</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 xml:space="preserve">3 </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钢板组合墙安装主控项目的允许偏差</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64"/>
        <w:gridCol w:w="4264"/>
      </w:tblGrid>
      <w:tr w:rsidR="00B35DAB" w14:paraId="6DB3BEA8" w14:textId="77777777">
        <w:trPr>
          <w:jc w:val="center"/>
        </w:trPr>
        <w:tc>
          <w:tcPr>
            <w:tcW w:w="4264" w:type="dxa"/>
            <w:vAlign w:val="center"/>
          </w:tcPr>
          <w:p w14:paraId="6C4E402D"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项目</w:t>
            </w:r>
          </w:p>
        </w:tc>
        <w:tc>
          <w:tcPr>
            <w:tcW w:w="4264" w:type="dxa"/>
            <w:vAlign w:val="center"/>
          </w:tcPr>
          <w:p w14:paraId="1100FB42" w14:textId="77777777" w:rsidR="00B35DAB" w:rsidRDefault="001E13EE">
            <w:pPr>
              <w:widowControl/>
              <w:spacing w:line="360" w:lineRule="auto"/>
              <w:jc w:val="center"/>
              <w:rPr>
                <w:rFonts w:ascii="Times New Roman" w:hAnsi="Times New Roman" w:cs="Times New Roman"/>
                <w:kern w:val="0"/>
                <w:szCs w:val="21"/>
              </w:rPr>
            </w:pPr>
            <w:r>
              <w:rPr>
                <w:rFonts w:ascii="Times New Roman" w:eastAsia="宋体" w:hAnsi="Times New Roman" w:cs="Times New Roman"/>
                <w:szCs w:val="21"/>
              </w:rPr>
              <w:t>允许偏差（</w:t>
            </w:r>
            <w:r>
              <w:rPr>
                <w:rFonts w:ascii="Times New Roman" w:eastAsia="宋体" w:hAnsi="Times New Roman" w:cs="Times New Roman"/>
                <w:szCs w:val="21"/>
              </w:rPr>
              <w:t>mm</w:t>
            </w:r>
            <w:r>
              <w:rPr>
                <w:rFonts w:ascii="Times New Roman" w:eastAsia="宋体" w:hAnsi="Times New Roman" w:cs="Times New Roman"/>
                <w:szCs w:val="21"/>
              </w:rPr>
              <w:t>）</w:t>
            </w:r>
          </w:p>
        </w:tc>
      </w:tr>
      <w:tr w:rsidR="00B35DAB" w14:paraId="185BE686" w14:textId="77777777">
        <w:trPr>
          <w:jc w:val="center"/>
        </w:trPr>
        <w:tc>
          <w:tcPr>
            <w:tcW w:w="4264" w:type="dxa"/>
            <w:vAlign w:val="center"/>
          </w:tcPr>
          <w:p w14:paraId="23A62F44"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定位轴线</w:t>
            </w:r>
          </w:p>
        </w:tc>
        <w:tc>
          <w:tcPr>
            <w:tcW w:w="4264" w:type="dxa"/>
            <w:vAlign w:val="center"/>
          </w:tcPr>
          <w:p w14:paraId="396FFD79"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1.0</w:t>
            </w:r>
          </w:p>
        </w:tc>
      </w:tr>
      <w:tr w:rsidR="00B35DAB" w14:paraId="0AB74840" w14:textId="77777777">
        <w:trPr>
          <w:jc w:val="center"/>
        </w:trPr>
        <w:tc>
          <w:tcPr>
            <w:tcW w:w="4264" w:type="dxa"/>
            <w:vAlign w:val="center"/>
          </w:tcPr>
          <w:p w14:paraId="18A754CF"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单层垂直度</w:t>
            </w:r>
          </w:p>
        </w:tc>
        <w:tc>
          <w:tcPr>
            <w:tcW w:w="4264" w:type="dxa"/>
            <w:vAlign w:val="center"/>
          </w:tcPr>
          <w:p w14:paraId="666D5087"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i/>
                <w:iCs/>
                <w:kern w:val="0"/>
                <w:szCs w:val="21"/>
              </w:rPr>
              <w:t>h</w:t>
            </w:r>
            <w:r>
              <w:rPr>
                <w:rFonts w:ascii="Times New Roman" w:hAnsi="Times New Roman" w:cs="Times New Roman"/>
                <w:kern w:val="0"/>
                <w:szCs w:val="21"/>
              </w:rPr>
              <w:t>/1000</w:t>
            </w:r>
            <w:r>
              <w:rPr>
                <w:rFonts w:ascii="Times New Roman" w:hAnsi="Times New Roman" w:cs="Times New Roman"/>
                <w:kern w:val="0"/>
                <w:szCs w:val="21"/>
              </w:rPr>
              <w:t>，且不应大于</w:t>
            </w:r>
            <w:r>
              <w:rPr>
                <w:rFonts w:ascii="Times New Roman" w:hAnsi="Times New Roman" w:cs="Times New Roman"/>
                <w:kern w:val="0"/>
                <w:szCs w:val="21"/>
              </w:rPr>
              <w:t>10.0</w:t>
            </w:r>
          </w:p>
        </w:tc>
      </w:tr>
      <w:tr w:rsidR="00B35DAB" w14:paraId="338B63B9" w14:textId="77777777">
        <w:trPr>
          <w:jc w:val="center"/>
        </w:trPr>
        <w:tc>
          <w:tcPr>
            <w:tcW w:w="4264" w:type="dxa"/>
            <w:vAlign w:val="center"/>
          </w:tcPr>
          <w:p w14:paraId="345B86BC"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单层上端水平度</w:t>
            </w:r>
          </w:p>
        </w:tc>
        <w:tc>
          <w:tcPr>
            <w:tcW w:w="4264" w:type="dxa"/>
            <w:vAlign w:val="center"/>
          </w:tcPr>
          <w:p w14:paraId="364C98B7"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w:t>
            </w:r>
            <w:r>
              <w:rPr>
                <w:rFonts w:ascii="Times New Roman" w:hAnsi="Times New Roman" w:cs="Times New Roman"/>
                <w:i/>
                <w:iCs/>
                <w:kern w:val="0"/>
                <w:szCs w:val="21"/>
              </w:rPr>
              <w:t>L</w:t>
            </w:r>
            <w:r>
              <w:rPr>
                <w:rFonts w:ascii="Times New Roman" w:hAnsi="Times New Roman" w:cs="Times New Roman"/>
                <w:kern w:val="0"/>
                <w:szCs w:val="21"/>
              </w:rPr>
              <w:t>/1000</w:t>
            </w:r>
            <w:r>
              <w:rPr>
                <w:rFonts w:ascii="Times New Roman" w:hAnsi="Times New Roman" w:cs="Times New Roman"/>
                <w:kern w:val="0"/>
                <w:szCs w:val="21"/>
              </w:rPr>
              <w:t>）</w:t>
            </w:r>
            <w:r>
              <w:rPr>
                <w:rFonts w:ascii="Times New Roman" w:hAnsi="Times New Roman" w:cs="Times New Roman"/>
                <w:kern w:val="0"/>
                <w:szCs w:val="21"/>
              </w:rPr>
              <w:t>+3</w:t>
            </w:r>
            <w:r>
              <w:rPr>
                <w:rFonts w:ascii="Times New Roman" w:hAnsi="Times New Roman" w:cs="Times New Roman"/>
                <w:kern w:val="0"/>
                <w:szCs w:val="21"/>
              </w:rPr>
              <w:t>，且不应大于</w:t>
            </w:r>
            <w:r>
              <w:rPr>
                <w:rFonts w:ascii="Times New Roman" w:hAnsi="Times New Roman" w:cs="Times New Roman"/>
                <w:kern w:val="0"/>
                <w:szCs w:val="21"/>
              </w:rPr>
              <w:t>10.0</w:t>
            </w:r>
          </w:p>
        </w:tc>
      </w:tr>
      <w:tr w:rsidR="00B35DAB" w14:paraId="35598B38" w14:textId="77777777">
        <w:trPr>
          <w:jc w:val="center"/>
        </w:trPr>
        <w:tc>
          <w:tcPr>
            <w:tcW w:w="4264" w:type="dxa"/>
            <w:vAlign w:val="center"/>
          </w:tcPr>
          <w:p w14:paraId="057D6F60"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平面弯曲（</w:t>
            </w:r>
            <w:r>
              <w:rPr>
                <w:rFonts w:ascii="Times New Roman" w:hAnsi="Times New Roman" w:cs="Times New Roman"/>
                <w:i/>
                <w:iCs/>
                <w:kern w:val="0"/>
                <w:szCs w:val="21"/>
              </w:rPr>
              <w:t>t</w:t>
            </w:r>
            <w:r>
              <w:rPr>
                <w:rFonts w:ascii="Times New Roman" w:hAnsi="Times New Roman" w:cs="Times New Roman"/>
                <w:kern w:val="0"/>
                <w:szCs w:val="21"/>
              </w:rPr>
              <w:t>≥10mm</w:t>
            </w:r>
            <w:r>
              <w:rPr>
                <w:rFonts w:ascii="Times New Roman" w:hAnsi="Times New Roman" w:cs="Times New Roman"/>
                <w:kern w:val="0"/>
                <w:szCs w:val="21"/>
              </w:rPr>
              <w:t>）</w:t>
            </w:r>
          </w:p>
        </w:tc>
        <w:tc>
          <w:tcPr>
            <w:tcW w:w="4264" w:type="dxa"/>
            <w:vAlign w:val="center"/>
          </w:tcPr>
          <w:p w14:paraId="38266E12"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i/>
                <w:iCs/>
                <w:kern w:val="0"/>
                <w:szCs w:val="21"/>
              </w:rPr>
              <w:t>L</w:t>
            </w:r>
            <w:r>
              <w:rPr>
                <w:rFonts w:ascii="Times New Roman" w:hAnsi="Times New Roman" w:cs="Times New Roman"/>
                <w:kern w:val="0"/>
                <w:szCs w:val="21"/>
              </w:rPr>
              <w:t>（</w:t>
            </w:r>
            <w:r>
              <w:rPr>
                <w:rFonts w:ascii="Times New Roman" w:hAnsi="Times New Roman" w:cs="Times New Roman"/>
                <w:i/>
                <w:iCs/>
                <w:kern w:val="0"/>
                <w:szCs w:val="21"/>
              </w:rPr>
              <w:t>h</w:t>
            </w:r>
            <w:r>
              <w:rPr>
                <w:rFonts w:ascii="Times New Roman" w:hAnsi="Times New Roman" w:cs="Times New Roman"/>
                <w:kern w:val="0"/>
                <w:szCs w:val="21"/>
              </w:rPr>
              <w:t>）</w:t>
            </w:r>
            <w:r>
              <w:rPr>
                <w:rFonts w:ascii="Times New Roman" w:hAnsi="Times New Roman" w:cs="Times New Roman"/>
                <w:kern w:val="0"/>
                <w:szCs w:val="21"/>
              </w:rPr>
              <w:t>/1000</w:t>
            </w:r>
            <w:r>
              <w:rPr>
                <w:rFonts w:ascii="Times New Roman" w:hAnsi="Times New Roman" w:cs="Times New Roman"/>
                <w:kern w:val="0"/>
                <w:szCs w:val="21"/>
              </w:rPr>
              <w:t>，且不应大于</w:t>
            </w:r>
            <w:r>
              <w:rPr>
                <w:rFonts w:ascii="Times New Roman" w:hAnsi="Times New Roman" w:cs="Times New Roman"/>
                <w:kern w:val="0"/>
                <w:szCs w:val="21"/>
              </w:rPr>
              <w:t>10.0</w:t>
            </w:r>
          </w:p>
        </w:tc>
      </w:tr>
      <w:tr w:rsidR="00B35DAB" w14:paraId="3C50C7F7" w14:textId="77777777">
        <w:trPr>
          <w:jc w:val="center"/>
        </w:trPr>
        <w:tc>
          <w:tcPr>
            <w:tcW w:w="4264" w:type="dxa"/>
            <w:vAlign w:val="center"/>
          </w:tcPr>
          <w:p w14:paraId="28BFA725"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平面弯曲（</w:t>
            </w:r>
            <w:r>
              <w:rPr>
                <w:rFonts w:ascii="Times New Roman" w:hAnsi="Times New Roman" w:cs="Times New Roman"/>
                <w:i/>
                <w:iCs/>
                <w:kern w:val="0"/>
                <w:szCs w:val="21"/>
              </w:rPr>
              <w:t>t</w:t>
            </w:r>
            <w:r>
              <w:rPr>
                <w:rFonts w:ascii="Times New Roman" w:hAnsi="Times New Roman" w:cs="Times New Roman"/>
                <w:kern w:val="0"/>
                <w:szCs w:val="21"/>
              </w:rPr>
              <w:t>＜</w:t>
            </w:r>
            <w:r>
              <w:rPr>
                <w:rFonts w:ascii="Times New Roman" w:hAnsi="Times New Roman" w:cs="Times New Roman"/>
                <w:kern w:val="0"/>
                <w:szCs w:val="21"/>
              </w:rPr>
              <w:t>10mm</w:t>
            </w:r>
            <w:r>
              <w:rPr>
                <w:rFonts w:ascii="Times New Roman" w:hAnsi="Times New Roman" w:cs="Times New Roman"/>
                <w:kern w:val="0"/>
                <w:szCs w:val="21"/>
              </w:rPr>
              <w:t>）</w:t>
            </w:r>
          </w:p>
        </w:tc>
        <w:tc>
          <w:tcPr>
            <w:tcW w:w="4264" w:type="dxa"/>
            <w:vAlign w:val="center"/>
          </w:tcPr>
          <w:p w14:paraId="5B7BED70"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i/>
                <w:iCs/>
                <w:kern w:val="0"/>
                <w:szCs w:val="21"/>
              </w:rPr>
              <w:t>L</w:t>
            </w:r>
            <w:r>
              <w:rPr>
                <w:rFonts w:ascii="Times New Roman" w:hAnsi="Times New Roman" w:cs="Times New Roman"/>
                <w:kern w:val="0"/>
                <w:szCs w:val="21"/>
              </w:rPr>
              <w:t>（</w:t>
            </w:r>
            <w:r>
              <w:rPr>
                <w:rFonts w:ascii="Times New Roman" w:hAnsi="Times New Roman" w:cs="Times New Roman"/>
                <w:i/>
                <w:iCs/>
                <w:kern w:val="0"/>
                <w:szCs w:val="21"/>
              </w:rPr>
              <w:t>h</w:t>
            </w:r>
            <w:r>
              <w:rPr>
                <w:rFonts w:ascii="Times New Roman" w:hAnsi="Times New Roman" w:cs="Times New Roman"/>
                <w:kern w:val="0"/>
                <w:szCs w:val="21"/>
              </w:rPr>
              <w:t>）</w:t>
            </w:r>
            <w:r>
              <w:rPr>
                <w:rFonts w:ascii="Times New Roman" w:hAnsi="Times New Roman" w:cs="Times New Roman"/>
                <w:kern w:val="0"/>
                <w:szCs w:val="21"/>
              </w:rPr>
              <w:t>/300</w:t>
            </w:r>
            <w:r>
              <w:rPr>
                <w:rFonts w:ascii="Times New Roman" w:hAnsi="Times New Roman" w:cs="Times New Roman"/>
                <w:kern w:val="0"/>
                <w:szCs w:val="21"/>
              </w:rPr>
              <w:t>，且不应大于</w:t>
            </w:r>
            <w:r>
              <w:rPr>
                <w:rFonts w:ascii="Times New Roman" w:hAnsi="Times New Roman" w:cs="Times New Roman"/>
                <w:kern w:val="0"/>
                <w:szCs w:val="21"/>
              </w:rPr>
              <w:t>10.0</w:t>
            </w:r>
          </w:p>
        </w:tc>
      </w:tr>
    </w:tbl>
    <w:p w14:paraId="26B59203" w14:textId="77777777" w:rsidR="00B35DAB" w:rsidRDefault="001E13EE">
      <w:pPr>
        <w:widowControl/>
        <w:spacing w:line="360" w:lineRule="auto"/>
        <w:rPr>
          <w:rFonts w:ascii="Times New Roman" w:hAnsi="Times New Roman" w:cs="Times New Roman"/>
          <w:kern w:val="0"/>
          <w:sz w:val="18"/>
          <w:szCs w:val="18"/>
        </w:rPr>
      </w:pPr>
      <w:r>
        <w:rPr>
          <w:rFonts w:ascii="Times New Roman" w:hAnsi="Times New Roman" w:cs="Times New Roman"/>
          <w:sz w:val="18"/>
          <w:szCs w:val="18"/>
        </w:rPr>
        <w:t>注：</w:t>
      </w:r>
      <w:r>
        <w:rPr>
          <w:rFonts w:ascii="Times New Roman" w:hAnsi="Times New Roman" w:cs="Times New Roman" w:hint="eastAsia"/>
          <w:i/>
          <w:iCs/>
          <w:sz w:val="18"/>
          <w:szCs w:val="18"/>
        </w:rPr>
        <w:t>L</w:t>
      </w:r>
      <w:r>
        <w:rPr>
          <w:rFonts w:ascii="Times New Roman" w:hAnsi="Times New Roman" w:cs="Times New Roman"/>
          <w:sz w:val="18"/>
          <w:szCs w:val="18"/>
        </w:rPr>
        <w:t>为平面弯曲水平方向钢板组合墙的宽度，</w:t>
      </w:r>
      <w:r>
        <w:rPr>
          <w:rFonts w:ascii="Times New Roman" w:hAnsi="Times New Roman" w:cs="Times New Roman"/>
          <w:i/>
          <w:iCs/>
          <w:sz w:val="18"/>
          <w:szCs w:val="18"/>
        </w:rPr>
        <w:t>h</w:t>
      </w:r>
      <w:r>
        <w:rPr>
          <w:rFonts w:ascii="Times New Roman" w:hAnsi="Times New Roman" w:cs="Times New Roman"/>
          <w:sz w:val="18"/>
          <w:szCs w:val="18"/>
        </w:rPr>
        <w:t>为竖直方向钢板组合墙的垂直高度；</w:t>
      </w:r>
      <w:r>
        <w:rPr>
          <w:rFonts w:ascii="Times New Roman" w:hAnsi="Times New Roman" w:cs="Times New Roman" w:hint="eastAsia"/>
          <w:i/>
          <w:iCs/>
          <w:sz w:val="18"/>
          <w:szCs w:val="18"/>
        </w:rPr>
        <w:t>t</w:t>
      </w:r>
      <w:r>
        <w:rPr>
          <w:rFonts w:ascii="Times New Roman" w:hAnsi="Times New Roman" w:cs="Times New Roman"/>
          <w:sz w:val="18"/>
          <w:szCs w:val="18"/>
        </w:rPr>
        <w:t>为钢板组合墙的墙体钢板厚度。</w:t>
      </w:r>
    </w:p>
    <w:p w14:paraId="45A70EE8" w14:textId="77777777" w:rsidR="00B35DAB" w:rsidRDefault="001E13EE">
      <w:pPr>
        <w:pStyle w:val="3"/>
        <w:jc w:val="center"/>
        <w:rPr>
          <w:rFonts w:ascii="Times New Roman" w:eastAsia="黑体" w:hAnsi="Times New Roman" w:cs="Times New Roman"/>
          <w:sz w:val="28"/>
          <w:szCs w:val="28"/>
        </w:rPr>
      </w:pPr>
      <w:bookmarkStart w:id="660" w:name="_Toc216369298"/>
      <w:bookmarkStart w:id="661" w:name="_Toc216441787"/>
      <w:bookmarkStart w:id="662" w:name="_Toc216359828"/>
      <w:bookmarkStart w:id="663" w:name="_Toc216354418"/>
      <w:r>
        <w:rPr>
          <w:rFonts w:ascii="Times New Roman" w:eastAsia="黑体" w:hAnsi="Times New Roman" w:cs="Times New Roman" w:hint="eastAsia"/>
          <w:sz w:val="28"/>
          <w:szCs w:val="28"/>
        </w:rPr>
        <w:t>10</w:t>
      </w:r>
      <w:r>
        <w:rPr>
          <w:rFonts w:ascii="Times New Roman" w:eastAsia="黑体" w:hAnsi="Times New Roman" w:cs="Times New Roman"/>
          <w:sz w:val="28"/>
          <w:szCs w:val="28"/>
        </w:rPr>
        <w:t>.</w:t>
      </w:r>
      <w:r>
        <w:rPr>
          <w:rFonts w:ascii="Times New Roman" w:eastAsia="黑体" w:hAnsi="Times New Roman" w:cs="Times New Roman" w:hint="eastAsia"/>
          <w:sz w:val="28"/>
          <w:szCs w:val="28"/>
        </w:rPr>
        <w:t>3</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一般项目</w:t>
      </w:r>
      <w:bookmarkEnd w:id="660"/>
      <w:bookmarkEnd w:id="661"/>
      <w:bookmarkEnd w:id="662"/>
      <w:bookmarkEnd w:id="663"/>
    </w:p>
    <w:p w14:paraId="2C51BE5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hint="eastAsia"/>
          <w:color w:val="000000"/>
          <w:sz w:val="24"/>
          <w:szCs w:val="21"/>
        </w:rPr>
        <w:t>钢板组合</w:t>
      </w:r>
      <w:r>
        <w:rPr>
          <w:rFonts w:ascii="Times New Roman" w:hAnsi="Times New Roman" w:cs="Times New Roman" w:hint="eastAsia"/>
          <w:kern w:val="0"/>
          <w:sz w:val="24"/>
          <w:szCs w:val="24"/>
        </w:rPr>
        <w:t>墙中钢板拼接长度不应小于</w:t>
      </w:r>
      <w:r>
        <w:rPr>
          <w:rFonts w:ascii="Times New Roman" w:hAnsi="Times New Roman" w:cs="Times New Roman" w:hint="eastAsia"/>
          <w:kern w:val="0"/>
          <w:sz w:val="24"/>
          <w:szCs w:val="24"/>
        </w:rPr>
        <w:t>1000mm</w:t>
      </w:r>
      <w:r>
        <w:rPr>
          <w:rFonts w:ascii="Times New Roman" w:hAnsi="Times New Roman" w:cs="Times New Roman" w:hint="eastAsia"/>
          <w:kern w:val="0"/>
          <w:sz w:val="24"/>
          <w:szCs w:val="24"/>
        </w:rPr>
        <w:t>，宽度不应小于</w:t>
      </w:r>
      <w:r>
        <w:rPr>
          <w:rFonts w:ascii="Times New Roman" w:hAnsi="Times New Roman" w:cs="Times New Roman" w:hint="eastAsia"/>
          <w:kern w:val="0"/>
          <w:sz w:val="24"/>
          <w:szCs w:val="24"/>
        </w:rPr>
        <w:t>500mm</w:t>
      </w:r>
      <w:r>
        <w:rPr>
          <w:rFonts w:ascii="Times New Roman" w:hAnsi="Times New Roman" w:cs="Times New Roman" w:hint="eastAsia"/>
          <w:kern w:val="0"/>
          <w:sz w:val="24"/>
          <w:szCs w:val="24"/>
        </w:rPr>
        <w:t>，</w:t>
      </w:r>
      <w:proofErr w:type="gramStart"/>
      <w:r>
        <w:rPr>
          <w:rFonts w:ascii="Times New Roman" w:hAnsi="Times New Roman" w:cs="Times New Roman" w:hint="eastAsia"/>
          <w:kern w:val="0"/>
          <w:sz w:val="24"/>
          <w:szCs w:val="24"/>
        </w:rPr>
        <w:t>且单块</w:t>
      </w:r>
      <w:proofErr w:type="gramEnd"/>
      <w:r>
        <w:rPr>
          <w:rFonts w:ascii="Times New Roman" w:hAnsi="Times New Roman" w:cs="Times New Roman" w:hint="eastAsia"/>
          <w:kern w:val="0"/>
          <w:sz w:val="24"/>
          <w:szCs w:val="24"/>
        </w:rPr>
        <w:t>钢板只允许一条拼接缝。钢板表面不得有凹凸不平、划痕等缺陷。</w:t>
      </w:r>
    </w:p>
    <w:p w14:paraId="27CD0946"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检查数量：全数检查。</w:t>
      </w:r>
    </w:p>
    <w:p w14:paraId="6CD86D8E"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检验方法：观察和用钢尺检查。</w:t>
      </w:r>
    </w:p>
    <w:p w14:paraId="34F3B240"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钢板组合墙构件外形尺寸一般项目的允许偏差应符合国家现</w:t>
      </w:r>
      <w:bookmarkStart w:id="664" w:name="OLE_LINK385"/>
      <w:r>
        <w:rPr>
          <w:rFonts w:ascii="Times New Roman" w:hAnsi="Times New Roman" w:cs="Times New Roman"/>
          <w:color w:val="000000"/>
          <w:sz w:val="24"/>
          <w:szCs w:val="21"/>
        </w:rPr>
        <w:t>行标准</w:t>
      </w:r>
      <w:bookmarkEnd w:id="664"/>
      <w:r>
        <w:rPr>
          <w:rFonts w:ascii="Times New Roman" w:hAnsi="Times New Roman" w:cs="Times New Roman"/>
          <w:color w:val="000000"/>
          <w:sz w:val="24"/>
          <w:szCs w:val="21"/>
        </w:rPr>
        <w:t>《钢结构工程施工质量验收标准》</w:t>
      </w:r>
      <w:r>
        <w:rPr>
          <w:rFonts w:ascii="Times New Roman" w:hAnsi="Times New Roman" w:cs="Times New Roman"/>
          <w:color w:val="000000"/>
          <w:sz w:val="24"/>
          <w:szCs w:val="21"/>
        </w:rPr>
        <w:t>GB 50205</w:t>
      </w:r>
      <w:r>
        <w:rPr>
          <w:rFonts w:ascii="Times New Roman" w:hAnsi="Times New Roman" w:cs="Times New Roman"/>
          <w:color w:val="000000"/>
          <w:sz w:val="24"/>
          <w:szCs w:val="21"/>
        </w:rPr>
        <w:t>和</w:t>
      </w:r>
      <w:bookmarkStart w:id="665" w:name="_Hlk216358662"/>
      <w:r>
        <w:rPr>
          <w:rFonts w:ascii="Times New Roman" w:hAnsi="Times New Roman" w:cs="Times New Roman"/>
          <w:color w:val="000000"/>
          <w:sz w:val="24"/>
          <w:szCs w:val="21"/>
        </w:rPr>
        <w:t>《钢板剪力墙技术规程》</w:t>
      </w:r>
      <w:r>
        <w:rPr>
          <w:rFonts w:ascii="Times New Roman" w:hAnsi="Times New Roman" w:cs="Times New Roman"/>
          <w:color w:val="000000"/>
          <w:sz w:val="24"/>
          <w:szCs w:val="21"/>
        </w:rPr>
        <w:t>JGJ/T 380</w:t>
      </w:r>
      <w:bookmarkEnd w:id="665"/>
      <w:r>
        <w:rPr>
          <w:rFonts w:ascii="Times New Roman" w:hAnsi="Times New Roman" w:cs="Times New Roman"/>
          <w:color w:val="000000"/>
          <w:sz w:val="24"/>
          <w:szCs w:val="21"/>
        </w:rPr>
        <w:t>的有关规定，并应满足设计要求。</w:t>
      </w:r>
    </w:p>
    <w:bookmarkEnd w:id="650"/>
    <w:p w14:paraId="16952B07"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检查数量</w:t>
      </w:r>
      <w:r>
        <w:rPr>
          <w:rFonts w:ascii="Times New Roman" w:hAnsi="Times New Roman" w:cs="Times New Roman" w:hint="eastAsia"/>
          <w:kern w:val="0"/>
          <w:sz w:val="24"/>
          <w:szCs w:val="24"/>
          <w:lang w:eastAsia="zh-Hans"/>
        </w:rPr>
        <w:t>：</w:t>
      </w:r>
      <w:r>
        <w:rPr>
          <w:rFonts w:ascii="Times New Roman" w:hAnsi="Times New Roman" w:cs="Times New Roman"/>
          <w:kern w:val="0"/>
          <w:sz w:val="24"/>
          <w:szCs w:val="24"/>
          <w:lang w:eastAsia="zh-Hans"/>
        </w:rPr>
        <w:t>按钢构件数量抽查</w:t>
      </w:r>
      <w:r>
        <w:rPr>
          <w:rFonts w:ascii="Times New Roman" w:hAnsi="Times New Roman" w:cs="Times New Roman"/>
          <w:kern w:val="0"/>
          <w:sz w:val="24"/>
          <w:szCs w:val="24"/>
          <w:lang w:eastAsia="zh-Hans"/>
        </w:rPr>
        <w:t>10%</w:t>
      </w:r>
      <w:r>
        <w:rPr>
          <w:rFonts w:ascii="Times New Roman" w:hAnsi="Times New Roman" w:cs="Times New Roman"/>
          <w:kern w:val="0"/>
          <w:sz w:val="24"/>
          <w:szCs w:val="24"/>
          <w:lang w:eastAsia="zh-Hans"/>
        </w:rPr>
        <w:t>，且不少于</w:t>
      </w:r>
      <w:r>
        <w:rPr>
          <w:rFonts w:ascii="Times New Roman" w:hAnsi="Times New Roman" w:cs="Times New Roman"/>
          <w:kern w:val="0"/>
          <w:sz w:val="24"/>
          <w:szCs w:val="24"/>
          <w:lang w:eastAsia="zh-Hans"/>
        </w:rPr>
        <w:t>3</w:t>
      </w:r>
      <w:r>
        <w:rPr>
          <w:rFonts w:ascii="Times New Roman" w:hAnsi="Times New Roman" w:cs="Times New Roman"/>
          <w:kern w:val="0"/>
          <w:sz w:val="24"/>
          <w:szCs w:val="24"/>
          <w:lang w:eastAsia="zh-Hans"/>
        </w:rPr>
        <w:t>件</w:t>
      </w:r>
      <w:r>
        <w:rPr>
          <w:rFonts w:ascii="Times New Roman" w:hAnsi="Times New Roman" w:cs="Times New Roman" w:hint="eastAsia"/>
          <w:kern w:val="0"/>
          <w:sz w:val="24"/>
          <w:szCs w:val="24"/>
          <w:lang w:eastAsia="zh-Hans"/>
        </w:rPr>
        <w:t>。</w:t>
      </w:r>
    </w:p>
    <w:p w14:paraId="20ADD641"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检验方法</w:t>
      </w:r>
      <w:r>
        <w:rPr>
          <w:rFonts w:ascii="Times New Roman" w:hAnsi="Times New Roman" w:cs="Times New Roman" w:hint="eastAsia"/>
          <w:kern w:val="0"/>
          <w:sz w:val="24"/>
          <w:szCs w:val="24"/>
          <w:lang w:eastAsia="zh-Hans"/>
        </w:rPr>
        <w:t>：</w:t>
      </w:r>
      <w:r>
        <w:rPr>
          <w:rFonts w:ascii="Times New Roman" w:hAnsi="Times New Roman" w:cs="Times New Roman"/>
          <w:kern w:val="0"/>
          <w:sz w:val="24"/>
          <w:szCs w:val="24"/>
          <w:lang w:eastAsia="zh-Hans"/>
        </w:rPr>
        <w:t>用钢尺、直角尺、塞尺、拉线等检查</w:t>
      </w:r>
      <w:r>
        <w:rPr>
          <w:rFonts w:ascii="Times New Roman" w:hAnsi="Times New Roman" w:cs="Times New Roman" w:hint="eastAsia"/>
          <w:kern w:val="0"/>
          <w:sz w:val="24"/>
          <w:szCs w:val="24"/>
          <w:lang w:eastAsia="zh-Hans"/>
        </w:rPr>
        <w:t>。</w:t>
      </w:r>
    </w:p>
    <w:p w14:paraId="6D04F67B"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钢板组合墙</w:t>
      </w:r>
      <w:r>
        <w:rPr>
          <w:rFonts w:ascii="Times New Roman" w:hAnsi="Times New Roman" w:cs="Times New Roman" w:hint="eastAsia"/>
          <w:kern w:val="0"/>
          <w:sz w:val="24"/>
          <w:szCs w:val="24"/>
          <w:lang w:eastAsia="zh-Hans"/>
        </w:rPr>
        <w:t>的安装允许偏差应符合表</w:t>
      </w:r>
      <w:r>
        <w:rPr>
          <w:rFonts w:ascii="Times New Roman" w:hAnsi="Times New Roman" w:cs="Times New Roman"/>
          <w:kern w:val="0"/>
          <w:sz w:val="24"/>
          <w:szCs w:val="24"/>
          <w:lang w:eastAsia="zh-Hans"/>
        </w:rPr>
        <w:t>10.3.</w:t>
      </w:r>
      <w:r>
        <w:rPr>
          <w:rFonts w:ascii="Times New Roman" w:hAnsi="Times New Roman" w:cs="Times New Roman" w:hint="eastAsia"/>
          <w:kern w:val="0"/>
          <w:sz w:val="24"/>
          <w:szCs w:val="24"/>
        </w:rPr>
        <w:t>3</w:t>
      </w:r>
      <w:r>
        <w:rPr>
          <w:rFonts w:ascii="Times New Roman" w:hAnsi="Times New Roman" w:cs="Times New Roman" w:hint="eastAsia"/>
          <w:kern w:val="0"/>
          <w:sz w:val="24"/>
          <w:szCs w:val="24"/>
          <w:lang w:eastAsia="zh-Hans"/>
        </w:rPr>
        <w:t>的规定。</w:t>
      </w:r>
    </w:p>
    <w:p w14:paraId="42B36D76"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hint="eastAsia"/>
          <w:kern w:val="0"/>
          <w:sz w:val="24"/>
          <w:szCs w:val="24"/>
          <w:lang w:eastAsia="zh-Hans"/>
        </w:rPr>
        <w:t>检查数量：按构件数抽查</w:t>
      </w:r>
      <w:r>
        <w:rPr>
          <w:rFonts w:ascii="Times New Roman" w:hAnsi="Times New Roman" w:cs="Times New Roman" w:hint="eastAsia"/>
          <w:kern w:val="0"/>
          <w:sz w:val="24"/>
          <w:szCs w:val="24"/>
          <w:lang w:eastAsia="zh-Hans"/>
        </w:rPr>
        <w:t>10%</w:t>
      </w:r>
      <w:r>
        <w:rPr>
          <w:rFonts w:ascii="Times New Roman" w:hAnsi="Times New Roman" w:cs="Times New Roman" w:hint="eastAsia"/>
          <w:kern w:val="0"/>
          <w:sz w:val="24"/>
          <w:szCs w:val="24"/>
          <w:lang w:eastAsia="zh-Hans"/>
        </w:rPr>
        <w:t>，且不少于</w:t>
      </w:r>
      <w:r>
        <w:rPr>
          <w:rFonts w:ascii="Times New Roman" w:hAnsi="Times New Roman" w:cs="Times New Roman" w:hint="eastAsia"/>
          <w:kern w:val="0"/>
          <w:sz w:val="24"/>
          <w:szCs w:val="24"/>
          <w:lang w:eastAsia="zh-Hans"/>
        </w:rPr>
        <w:t>3</w:t>
      </w:r>
      <w:r>
        <w:rPr>
          <w:rFonts w:ascii="Times New Roman" w:hAnsi="Times New Roman" w:cs="Times New Roman" w:hint="eastAsia"/>
          <w:kern w:val="0"/>
          <w:sz w:val="24"/>
          <w:szCs w:val="24"/>
          <w:lang w:eastAsia="zh-Hans"/>
        </w:rPr>
        <w:t>件。</w:t>
      </w:r>
    </w:p>
    <w:p w14:paraId="309C6442" w14:textId="77777777" w:rsidR="00B35DAB" w:rsidRDefault="001E13EE">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hint="eastAsia"/>
          <w:kern w:val="0"/>
          <w:sz w:val="24"/>
          <w:szCs w:val="24"/>
          <w:lang w:eastAsia="zh-Hans"/>
        </w:rPr>
        <w:t>检验方法：用经纬仪、全站仪或钢尺实测。</w:t>
      </w:r>
    </w:p>
    <w:p w14:paraId="48FFF112" w14:textId="77777777" w:rsidR="00B35DAB" w:rsidRDefault="00B35DAB">
      <w:pPr>
        <w:widowControl/>
        <w:spacing w:line="360" w:lineRule="auto"/>
        <w:ind w:firstLineChars="200" w:firstLine="480"/>
        <w:rPr>
          <w:rFonts w:ascii="Times New Roman" w:hAnsi="Times New Roman" w:cs="Times New Roman"/>
          <w:kern w:val="0"/>
          <w:sz w:val="24"/>
          <w:szCs w:val="24"/>
          <w:lang w:eastAsia="zh-Hans"/>
        </w:rPr>
      </w:pPr>
    </w:p>
    <w:p w14:paraId="515987B5" w14:textId="77777777" w:rsidR="00B35DAB" w:rsidRDefault="00B35DAB">
      <w:pPr>
        <w:widowControl/>
        <w:spacing w:line="360" w:lineRule="auto"/>
        <w:ind w:firstLineChars="200" w:firstLine="480"/>
        <w:rPr>
          <w:rFonts w:ascii="Times New Roman" w:hAnsi="Times New Roman" w:cs="Times New Roman"/>
          <w:kern w:val="0"/>
          <w:sz w:val="24"/>
          <w:szCs w:val="24"/>
          <w:lang w:eastAsia="zh-Hans"/>
        </w:rPr>
      </w:pPr>
    </w:p>
    <w:p w14:paraId="3DC1218F" w14:textId="77777777" w:rsidR="00B35DAB" w:rsidRDefault="001E13EE">
      <w:pPr>
        <w:widowControl/>
        <w:adjustRightInd w:val="0"/>
        <w:snapToGrid w:val="0"/>
        <w:spacing w:before="60" w:line="360" w:lineRule="auto"/>
        <w:jc w:val="center"/>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lastRenderedPageBreak/>
        <w:t>表</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10</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3</w:t>
      </w:r>
      <w:r>
        <w:rPr>
          <w:rFonts w:ascii="Times New Roman" w:eastAsia="宋体" w:hAnsi="Times New Roman" w:cs="Times New Roman"/>
          <w:b/>
          <w:bCs/>
          <w:color w:val="000000"/>
          <w:kern w:val="0"/>
          <w:szCs w:val="21"/>
          <w:lang w:bidi="ar"/>
        </w:rPr>
        <w:t>.</w:t>
      </w:r>
      <w:r>
        <w:rPr>
          <w:rFonts w:ascii="Times New Roman" w:eastAsia="宋体" w:hAnsi="Times New Roman" w:cs="Times New Roman" w:hint="eastAsia"/>
          <w:b/>
          <w:bCs/>
          <w:color w:val="000000"/>
          <w:kern w:val="0"/>
          <w:szCs w:val="21"/>
          <w:lang w:bidi="ar"/>
        </w:rPr>
        <w:t xml:space="preserve">3 </w:t>
      </w:r>
      <w:r>
        <w:rPr>
          <w:rFonts w:ascii="Times New Roman" w:eastAsia="宋体" w:hAnsi="Times New Roman" w:cs="Times New Roman"/>
          <w:b/>
          <w:bCs/>
          <w:color w:val="000000"/>
          <w:kern w:val="0"/>
          <w:szCs w:val="21"/>
          <w:lang w:bidi="ar"/>
        </w:rPr>
        <w:t xml:space="preserve"> </w:t>
      </w:r>
      <w:r>
        <w:rPr>
          <w:rFonts w:ascii="Times New Roman" w:eastAsia="宋体" w:hAnsi="Times New Roman" w:cs="Times New Roman" w:hint="eastAsia"/>
          <w:b/>
          <w:bCs/>
          <w:color w:val="000000"/>
          <w:kern w:val="0"/>
          <w:szCs w:val="21"/>
          <w:lang w:bidi="ar"/>
        </w:rPr>
        <w:t>钢板组合墙安装一般项目的允许偏差</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64"/>
        <w:gridCol w:w="4264"/>
      </w:tblGrid>
      <w:tr w:rsidR="00B35DAB" w14:paraId="753574F9" w14:textId="77777777">
        <w:trPr>
          <w:jc w:val="center"/>
        </w:trPr>
        <w:tc>
          <w:tcPr>
            <w:tcW w:w="4264" w:type="dxa"/>
            <w:vAlign w:val="center"/>
          </w:tcPr>
          <w:p w14:paraId="35314264"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项目</w:t>
            </w:r>
          </w:p>
        </w:tc>
        <w:tc>
          <w:tcPr>
            <w:tcW w:w="4264" w:type="dxa"/>
            <w:vAlign w:val="center"/>
          </w:tcPr>
          <w:p w14:paraId="3DCCCF32" w14:textId="77777777" w:rsidR="00B35DAB" w:rsidRDefault="001E13EE">
            <w:pPr>
              <w:widowControl/>
              <w:spacing w:line="360" w:lineRule="auto"/>
              <w:jc w:val="center"/>
              <w:rPr>
                <w:rFonts w:ascii="Times New Roman" w:hAnsi="Times New Roman" w:cs="Times New Roman"/>
                <w:kern w:val="0"/>
                <w:szCs w:val="21"/>
              </w:rPr>
            </w:pPr>
            <w:r>
              <w:rPr>
                <w:rFonts w:ascii="Times New Roman" w:eastAsia="宋体" w:hAnsi="Times New Roman" w:cs="Times New Roman"/>
                <w:szCs w:val="21"/>
              </w:rPr>
              <w:t>允许偏差（</w:t>
            </w:r>
            <w:r>
              <w:rPr>
                <w:rFonts w:ascii="Times New Roman" w:eastAsia="宋体" w:hAnsi="Times New Roman" w:cs="Times New Roman"/>
                <w:szCs w:val="21"/>
              </w:rPr>
              <w:t>mm</w:t>
            </w:r>
            <w:r>
              <w:rPr>
                <w:rFonts w:ascii="Times New Roman" w:eastAsia="宋体" w:hAnsi="Times New Roman" w:cs="Times New Roman"/>
                <w:szCs w:val="21"/>
              </w:rPr>
              <w:t>）</w:t>
            </w:r>
          </w:p>
        </w:tc>
      </w:tr>
      <w:tr w:rsidR="00B35DAB" w14:paraId="49009F02" w14:textId="77777777">
        <w:trPr>
          <w:jc w:val="center"/>
        </w:trPr>
        <w:tc>
          <w:tcPr>
            <w:tcW w:w="4264" w:type="dxa"/>
            <w:vAlign w:val="center"/>
          </w:tcPr>
          <w:p w14:paraId="1ED55D0F"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hint="eastAsia"/>
                <w:kern w:val="0"/>
                <w:szCs w:val="21"/>
              </w:rPr>
              <w:t>钢板组合墙上下段对接</w:t>
            </w:r>
            <w:proofErr w:type="gramStart"/>
            <w:r>
              <w:rPr>
                <w:rFonts w:ascii="Times New Roman" w:hAnsi="Times New Roman" w:cs="Times New Roman" w:hint="eastAsia"/>
                <w:kern w:val="0"/>
                <w:szCs w:val="21"/>
              </w:rPr>
              <w:t>处错口</w:t>
            </w:r>
            <w:proofErr w:type="gramEnd"/>
          </w:p>
        </w:tc>
        <w:tc>
          <w:tcPr>
            <w:tcW w:w="4264" w:type="dxa"/>
            <w:vAlign w:val="center"/>
          </w:tcPr>
          <w:p w14:paraId="7A5FD1CD"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hint="eastAsia"/>
                <w:kern w:val="0"/>
                <w:szCs w:val="21"/>
              </w:rPr>
              <w:t>3.0</w:t>
            </w:r>
          </w:p>
        </w:tc>
      </w:tr>
      <w:tr w:rsidR="00B35DAB" w14:paraId="2905C5A4" w14:textId="77777777">
        <w:trPr>
          <w:jc w:val="center"/>
        </w:trPr>
        <w:tc>
          <w:tcPr>
            <w:tcW w:w="4264" w:type="dxa"/>
            <w:vAlign w:val="center"/>
          </w:tcPr>
          <w:p w14:paraId="2263D484"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hint="eastAsia"/>
                <w:kern w:val="0"/>
                <w:szCs w:val="21"/>
              </w:rPr>
              <w:t>牛腿标高</w:t>
            </w:r>
          </w:p>
        </w:tc>
        <w:tc>
          <w:tcPr>
            <w:tcW w:w="4264" w:type="dxa"/>
            <w:vAlign w:val="center"/>
          </w:tcPr>
          <w:p w14:paraId="6ADC85CC" w14:textId="77777777" w:rsidR="00B35DAB" w:rsidRDefault="001E13EE">
            <w:pPr>
              <w:widowControl/>
              <w:spacing w:line="360" w:lineRule="auto"/>
              <w:jc w:val="center"/>
              <w:rPr>
                <w:rFonts w:ascii="Times New Roman" w:hAnsi="Times New Roman" w:cs="Times New Roman"/>
                <w:kern w:val="0"/>
                <w:szCs w:val="21"/>
              </w:rPr>
            </w:pPr>
            <w:r>
              <w:rPr>
                <w:rFonts w:ascii="Times New Roman" w:hAnsi="Times New Roman" w:cs="Times New Roman" w:hint="eastAsia"/>
                <w:kern w:val="0"/>
                <w:szCs w:val="21"/>
              </w:rPr>
              <w:t>5.0</w:t>
            </w:r>
          </w:p>
        </w:tc>
      </w:tr>
    </w:tbl>
    <w:p w14:paraId="3294B911" w14:textId="77777777" w:rsidR="00B35DAB" w:rsidRDefault="00B35DAB">
      <w:pPr>
        <w:rPr>
          <w:rFonts w:ascii="Times New Roman" w:hAnsi="Times New Roman" w:cs="Times New Roman"/>
          <w:color w:val="000000"/>
          <w:sz w:val="24"/>
          <w:szCs w:val="24"/>
        </w:rPr>
      </w:pPr>
    </w:p>
    <w:p w14:paraId="48013981" w14:textId="77777777" w:rsidR="00B35DAB" w:rsidRDefault="001E13EE">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FBBD62" w14:textId="77777777" w:rsidR="00B35DAB" w:rsidRDefault="001E13EE">
      <w:pPr>
        <w:pStyle w:val="2"/>
        <w:jc w:val="center"/>
        <w:rPr>
          <w:rFonts w:ascii="Times New Roman" w:hAnsi="Times New Roman" w:cs="Times New Roman"/>
          <w:sz w:val="30"/>
          <w:szCs w:val="30"/>
        </w:rPr>
      </w:pPr>
      <w:bookmarkStart w:id="666" w:name="_Toc216359829"/>
      <w:bookmarkStart w:id="667" w:name="_Toc157089444"/>
      <w:bookmarkStart w:id="668" w:name="_Toc216354419"/>
      <w:bookmarkStart w:id="669" w:name="_Toc216369299"/>
      <w:bookmarkStart w:id="670" w:name="_Toc216441788"/>
      <w:r>
        <w:rPr>
          <w:rFonts w:ascii="Times New Roman" w:hAnsi="Times New Roman" w:cs="Times New Roman" w:hint="eastAsia"/>
          <w:sz w:val="30"/>
          <w:szCs w:val="30"/>
        </w:rPr>
        <w:lastRenderedPageBreak/>
        <w:t>本规程用词说明</w:t>
      </w:r>
      <w:bookmarkEnd w:id="666"/>
      <w:bookmarkEnd w:id="667"/>
      <w:bookmarkEnd w:id="668"/>
      <w:bookmarkEnd w:id="669"/>
      <w:bookmarkEnd w:id="670"/>
    </w:p>
    <w:p w14:paraId="6397F170" w14:textId="77777777" w:rsidR="00B35DAB" w:rsidRDefault="001E13EE">
      <w:pPr>
        <w:pStyle w:val="af5"/>
        <w:numPr>
          <w:ilvl w:val="0"/>
          <w:numId w:val="3"/>
        </w:numPr>
        <w:spacing w:line="360" w:lineRule="auto"/>
        <w:ind w:left="426" w:firstLineChars="0" w:hanging="426"/>
        <w:rPr>
          <w:color w:val="000000"/>
          <w:sz w:val="24"/>
          <w:szCs w:val="21"/>
        </w:rPr>
      </w:pPr>
      <w:r>
        <w:rPr>
          <w:rFonts w:hint="eastAsia"/>
          <w:color w:val="000000"/>
          <w:sz w:val="24"/>
          <w:szCs w:val="21"/>
        </w:rPr>
        <w:t>为便于在执行本规范条文时区别对待，要求严格程度不同的用词说明如下：</w:t>
      </w:r>
    </w:p>
    <w:p w14:paraId="57164794" w14:textId="77777777" w:rsidR="00B35DAB" w:rsidRDefault="001E13EE">
      <w:pPr>
        <w:spacing w:line="360" w:lineRule="auto"/>
        <w:ind w:firstLineChars="177" w:firstLine="425"/>
        <w:rPr>
          <w:color w:val="000000"/>
          <w:sz w:val="24"/>
          <w:szCs w:val="21"/>
        </w:rPr>
      </w:pPr>
      <w:r>
        <w:rPr>
          <w:rFonts w:ascii="Times New Roman" w:hAnsi="Times New Roman" w:cs="Times New Roman" w:hint="eastAsia"/>
          <w:color w:val="000000"/>
          <w:sz w:val="24"/>
          <w:szCs w:val="21"/>
        </w:rPr>
        <w:t>1</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表示很严</w:t>
      </w:r>
      <w:r>
        <w:rPr>
          <w:rFonts w:hint="eastAsia"/>
          <w:color w:val="000000"/>
          <w:sz w:val="24"/>
          <w:szCs w:val="21"/>
        </w:rPr>
        <w:t>格，非这样做不可的：</w:t>
      </w:r>
    </w:p>
    <w:p w14:paraId="0CC4D634"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正面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“必须”，反面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“严禁”；</w:t>
      </w:r>
      <w:r>
        <w:rPr>
          <w:rFonts w:ascii="Times New Roman" w:hAnsi="Times New Roman" w:cs="Times New Roman" w:hint="eastAsia"/>
          <w:color w:val="000000"/>
          <w:sz w:val="24"/>
          <w:szCs w:val="21"/>
        </w:rPr>
        <w:t xml:space="preserve"> </w:t>
      </w:r>
    </w:p>
    <w:p w14:paraId="765A4FC5"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2)</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表示严格，在正常情况下均应这样做的：</w:t>
      </w:r>
    </w:p>
    <w:p w14:paraId="01B33254"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正面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“应”，反面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“不应”或“不得”；</w:t>
      </w:r>
    </w:p>
    <w:p w14:paraId="529E7A6F"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3)</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表示允许稍有选择，在条件可时首先应这样做的：</w:t>
      </w:r>
    </w:p>
    <w:p w14:paraId="24CBDDD4"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正面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“宜”，反面</w:t>
      </w:r>
      <w:proofErr w:type="gramStart"/>
      <w:r>
        <w:rPr>
          <w:rFonts w:ascii="Times New Roman" w:hAnsi="Times New Roman" w:cs="Times New Roman" w:hint="eastAsia"/>
          <w:color w:val="000000"/>
          <w:sz w:val="24"/>
          <w:szCs w:val="21"/>
        </w:rPr>
        <w:t>词采用</w:t>
      </w:r>
      <w:proofErr w:type="gramEnd"/>
      <w:r>
        <w:rPr>
          <w:rFonts w:ascii="Times New Roman" w:hAnsi="Times New Roman" w:cs="Times New Roman" w:hint="eastAsia"/>
          <w:color w:val="000000"/>
          <w:sz w:val="24"/>
          <w:szCs w:val="21"/>
        </w:rPr>
        <w:t>“不宜”；</w:t>
      </w:r>
    </w:p>
    <w:p w14:paraId="3C09CEE7" w14:textId="77777777" w:rsidR="00B35DAB" w:rsidRDefault="001E13EE">
      <w:pPr>
        <w:spacing w:line="360" w:lineRule="auto"/>
        <w:ind w:firstLineChars="177" w:firstLine="425"/>
        <w:rPr>
          <w:rFonts w:ascii="Times New Roman" w:hAnsi="Times New Roman" w:cs="Times New Roman"/>
          <w:color w:val="000000"/>
          <w:sz w:val="24"/>
          <w:szCs w:val="21"/>
        </w:rPr>
      </w:pPr>
      <w:r>
        <w:rPr>
          <w:rFonts w:ascii="Times New Roman" w:hAnsi="Times New Roman" w:cs="Times New Roman" w:hint="eastAsia"/>
          <w:color w:val="000000"/>
          <w:sz w:val="24"/>
          <w:szCs w:val="21"/>
        </w:rPr>
        <w:t>4)</w:t>
      </w:r>
      <w:r>
        <w:rPr>
          <w:rFonts w:ascii="Times New Roman" w:hAnsi="Times New Roman" w:cs="Times New Roman"/>
          <w:color w:val="000000"/>
          <w:sz w:val="24"/>
          <w:szCs w:val="21"/>
        </w:rPr>
        <w:t xml:space="preserve"> </w:t>
      </w:r>
      <w:r>
        <w:rPr>
          <w:rFonts w:ascii="Times New Roman" w:hAnsi="Times New Roman" w:cs="Times New Roman" w:hint="eastAsia"/>
          <w:color w:val="000000"/>
          <w:sz w:val="24"/>
          <w:szCs w:val="21"/>
        </w:rPr>
        <w:t>表示有选择，在一定条件下可这样做的，采用“可”。</w:t>
      </w:r>
    </w:p>
    <w:p w14:paraId="30EF4D08" w14:textId="77777777" w:rsidR="00B35DAB" w:rsidRDefault="001E13EE">
      <w:pPr>
        <w:pStyle w:val="af5"/>
        <w:numPr>
          <w:ilvl w:val="0"/>
          <w:numId w:val="3"/>
        </w:numPr>
        <w:spacing w:line="360" w:lineRule="auto"/>
        <w:ind w:left="426" w:firstLineChars="0" w:hanging="426"/>
        <w:rPr>
          <w:color w:val="000000"/>
          <w:sz w:val="24"/>
          <w:szCs w:val="21"/>
        </w:rPr>
      </w:pPr>
      <w:r>
        <w:rPr>
          <w:rFonts w:hint="eastAsia"/>
          <w:color w:val="000000"/>
          <w:sz w:val="24"/>
          <w:szCs w:val="21"/>
        </w:rPr>
        <w:t>条文中指明应按其它有关标准执行的写法为：“应符合……规定”或“应按……执行”。</w:t>
      </w:r>
    </w:p>
    <w:p w14:paraId="0BDE2CF9" w14:textId="77777777" w:rsidR="00B35DAB" w:rsidRDefault="00B35DAB">
      <w:pPr>
        <w:pStyle w:val="2"/>
        <w:jc w:val="center"/>
        <w:rPr>
          <w:rFonts w:ascii="Times New Roman" w:hAnsi="Times New Roman" w:cs="Times New Roman"/>
        </w:rPr>
        <w:sectPr w:rsidR="00B35DAB">
          <w:pgSz w:w="11906" w:h="16838"/>
          <w:pgMar w:top="1440" w:right="1797" w:bottom="1440" w:left="1797" w:header="851" w:footer="992" w:gutter="0"/>
          <w:cols w:space="425"/>
          <w:docGrid w:type="lines" w:linePitch="312"/>
        </w:sectPr>
      </w:pPr>
    </w:p>
    <w:p w14:paraId="676AF14A" w14:textId="77777777" w:rsidR="00B35DAB" w:rsidRDefault="001E13EE">
      <w:pPr>
        <w:pStyle w:val="2"/>
        <w:jc w:val="center"/>
        <w:rPr>
          <w:rFonts w:ascii="Times New Roman" w:hAnsi="Times New Roman" w:cs="Times New Roman"/>
          <w:sz w:val="30"/>
          <w:szCs w:val="30"/>
        </w:rPr>
      </w:pPr>
      <w:bookmarkStart w:id="671" w:name="_Toc216369300"/>
      <w:bookmarkStart w:id="672" w:name="_Toc216359830"/>
      <w:bookmarkStart w:id="673" w:name="_Toc157089445"/>
      <w:bookmarkStart w:id="674" w:name="_Toc216354420"/>
      <w:bookmarkStart w:id="675" w:name="_Toc216441789"/>
      <w:r>
        <w:rPr>
          <w:rFonts w:ascii="Times New Roman" w:hAnsi="Times New Roman" w:cs="Times New Roman" w:hint="eastAsia"/>
          <w:sz w:val="30"/>
          <w:szCs w:val="30"/>
        </w:rPr>
        <w:lastRenderedPageBreak/>
        <w:t>引用标准名录</w:t>
      </w:r>
      <w:bookmarkEnd w:id="671"/>
      <w:bookmarkEnd w:id="672"/>
      <w:bookmarkEnd w:id="673"/>
      <w:bookmarkEnd w:id="674"/>
      <w:bookmarkEnd w:id="675"/>
    </w:p>
    <w:p w14:paraId="56AC2E7A" w14:textId="77777777" w:rsidR="00B35DAB" w:rsidRDefault="001E13EE">
      <w:pPr>
        <w:pStyle w:val="af5"/>
        <w:spacing w:line="360" w:lineRule="auto"/>
        <w:ind w:firstLine="480"/>
        <w:rPr>
          <w:sz w:val="24"/>
        </w:rPr>
      </w:pPr>
      <w:r>
        <w:rPr>
          <w:rFonts w:hint="eastAsia"/>
          <w:color w:val="000000"/>
          <w:sz w:val="24"/>
          <w:szCs w:val="21"/>
        </w:rPr>
        <w:t>本规程引用下列标准，其中，注日期的，仅对该日期对应的版本适用本规程；不注日期的，其最新版适用于本规程</w:t>
      </w:r>
      <w:r>
        <w:rPr>
          <w:sz w:val="24"/>
        </w:rPr>
        <w:t>。</w:t>
      </w:r>
    </w:p>
    <w:p w14:paraId="1E03F3F3" w14:textId="77777777" w:rsidR="00B35DAB" w:rsidRDefault="001E13EE">
      <w:pPr>
        <w:pStyle w:val="af5"/>
        <w:spacing w:line="360" w:lineRule="auto"/>
        <w:ind w:left="360" w:firstLineChars="0" w:firstLine="0"/>
        <w:rPr>
          <w:kern w:val="0"/>
          <w:sz w:val="24"/>
          <w:lang w:bidi="ar"/>
        </w:rPr>
      </w:pPr>
      <w:r>
        <w:rPr>
          <w:rFonts w:hint="eastAsia"/>
          <w:kern w:val="0"/>
          <w:sz w:val="24"/>
          <w:lang w:bidi="ar"/>
        </w:rPr>
        <w:t>《建筑结构荷载规范》</w:t>
      </w:r>
      <w:r>
        <w:rPr>
          <w:rFonts w:hint="eastAsia"/>
          <w:kern w:val="0"/>
          <w:sz w:val="24"/>
          <w:lang w:bidi="ar"/>
        </w:rPr>
        <w:t>GB</w:t>
      </w:r>
      <w:r>
        <w:rPr>
          <w:kern w:val="0"/>
          <w:sz w:val="24"/>
          <w:lang w:bidi="ar"/>
        </w:rPr>
        <w:t xml:space="preserve"> </w:t>
      </w:r>
      <w:r>
        <w:rPr>
          <w:rFonts w:hint="eastAsia"/>
          <w:kern w:val="0"/>
          <w:sz w:val="24"/>
          <w:lang w:bidi="ar"/>
        </w:rPr>
        <w:t>50009</w:t>
      </w:r>
    </w:p>
    <w:p w14:paraId="4A6A80C4"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《混凝土结构设计标准》</w:t>
      </w:r>
      <w:r>
        <w:rPr>
          <w:rFonts w:hint="eastAsia"/>
          <w:color w:val="000000"/>
          <w:kern w:val="0"/>
          <w:sz w:val="24"/>
          <w:lang w:bidi="ar"/>
        </w:rPr>
        <w:t>GB/</w:t>
      </w:r>
      <w:r>
        <w:rPr>
          <w:color w:val="000000"/>
          <w:kern w:val="0"/>
          <w:sz w:val="24"/>
          <w:lang w:bidi="ar"/>
        </w:rPr>
        <w:t>T</w:t>
      </w:r>
      <w:r>
        <w:rPr>
          <w:rFonts w:hint="eastAsia"/>
          <w:color w:val="000000"/>
          <w:kern w:val="0"/>
          <w:sz w:val="24"/>
          <w:lang w:bidi="ar"/>
        </w:rPr>
        <w:t xml:space="preserve"> 50010</w:t>
      </w:r>
    </w:p>
    <w:p w14:paraId="2871F697" w14:textId="77777777" w:rsidR="00B35DAB" w:rsidRDefault="001E13EE">
      <w:pPr>
        <w:pStyle w:val="af5"/>
        <w:spacing w:line="360" w:lineRule="auto"/>
        <w:ind w:left="360" w:firstLineChars="0" w:firstLine="0"/>
        <w:rPr>
          <w:kern w:val="0"/>
          <w:sz w:val="24"/>
          <w:lang w:bidi="ar"/>
        </w:rPr>
      </w:pPr>
      <w:r>
        <w:rPr>
          <w:rFonts w:hint="eastAsia"/>
          <w:kern w:val="0"/>
          <w:sz w:val="24"/>
          <w:lang w:bidi="ar"/>
        </w:rPr>
        <w:t>《建筑抗震设计标准》</w:t>
      </w:r>
      <w:r>
        <w:rPr>
          <w:rFonts w:hint="eastAsia"/>
          <w:kern w:val="0"/>
          <w:sz w:val="24"/>
          <w:lang w:bidi="ar"/>
        </w:rPr>
        <w:t>GB/</w:t>
      </w:r>
      <w:r>
        <w:rPr>
          <w:kern w:val="0"/>
          <w:sz w:val="24"/>
          <w:lang w:bidi="ar"/>
        </w:rPr>
        <w:t xml:space="preserve">T </w:t>
      </w:r>
      <w:r>
        <w:rPr>
          <w:rFonts w:hint="eastAsia"/>
          <w:kern w:val="0"/>
          <w:sz w:val="24"/>
          <w:lang w:bidi="ar"/>
        </w:rPr>
        <w:t>50011</w:t>
      </w:r>
    </w:p>
    <w:p w14:paraId="0D8E520E" w14:textId="77777777" w:rsidR="00B35DAB" w:rsidRDefault="001E13EE">
      <w:pPr>
        <w:pStyle w:val="af5"/>
        <w:spacing w:line="360" w:lineRule="auto"/>
        <w:ind w:left="360" w:firstLineChars="0" w:firstLine="0"/>
        <w:rPr>
          <w:color w:val="000000"/>
          <w:sz w:val="24"/>
        </w:rPr>
      </w:pPr>
      <w:r>
        <w:rPr>
          <w:rFonts w:hint="eastAsia"/>
          <w:color w:val="000000"/>
          <w:sz w:val="24"/>
        </w:rPr>
        <w:t>《建筑设计防火规范》</w:t>
      </w:r>
      <w:r>
        <w:rPr>
          <w:color w:val="000000"/>
          <w:sz w:val="24"/>
        </w:rPr>
        <w:t>GB 50016</w:t>
      </w:r>
    </w:p>
    <w:p w14:paraId="589024D0" w14:textId="77777777" w:rsidR="00B35DAB" w:rsidRDefault="001E13EE">
      <w:pPr>
        <w:pStyle w:val="af5"/>
        <w:spacing w:line="360" w:lineRule="auto"/>
        <w:ind w:left="360" w:firstLineChars="0" w:firstLine="0"/>
        <w:rPr>
          <w:color w:val="000000"/>
          <w:sz w:val="24"/>
        </w:rPr>
      </w:pPr>
      <w:r>
        <w:rPr>
          <w:color w:val="000000"/>
          <w:sz w:val="24"/>
        </w:rPr>
        <w:t>《钢结构设计</w:t>
      </w:r>
      <w:r>
        <w:rPr>
          <w:rFonts w:hint="eastAsia"/>
          <w:color w:val="000000"/>
          <w:sz w:val="24"/>
        </w:rPr>
        <w:t>标准</w:t>
      </w:r>
      <w:r>
        <w:rPr>
          <w:color w:val="000000"/>
          <w:sz w:val="24"/>
        </w:rPr>
        <w:t>》</w:t>
      </w:r>
      <w:r>
        <w:rPr>
          <w:color w:val="000000"/>
          <w:sz w:val="24"/>
        </w:rPr>
        <w:t>GB 50017</w:t>
      </w:r>
    </w:p>
    <w:p w14:paraId="2FE99F3A" w14:textId="77777777" w:rsidR="00B35DAB" w:rsidRDefault="001E13EE">
      <w:pPr>
        <w:pStyle w:val="af5"/>
        <w:spacing w:line="360" w:lineRule="auto"/>
        <w:ind w:left="360" w:firstLineChars="0" w:firstLine="0"/>
        <w:rPr>
          <w:sz w:val="24"/>
        </w:rPr>
      </w:pPr>
      <w:r>
        <w:rPr>
          <w:sz w:val="24"/>
        </w:rPr>
        <w:t>《冷弯薄壁型钢结构技术规范》</w:t>
      </w:r>
      <w:r>
        <w:rPr>
          <w:sz w:val="24"/>
        </w:rPr>
        <w:t>GB 50018</w:t>
      </w:r>
    </w:p>
    <w:p w14:paraId="2DEE3E5A" w14:textId="77777777" w:rsidR="00B35DAB" w:rsidRDefault="001E13EE">
      <w:pPr>
        <w:pStyle w:val="af5"/>
        <w:spacing w:line="360" w:lineRule="auto"/>
        <w:ind w:left="360" w:firstLineChars="0" w:firstLine="0"/>
        <w:rPr>
          <w:sz w:val="24"/>
        </w:rPr>
      </w:pPr>
      <w:r>
        <w:rPr>
          <w:rFonts w:hint="eastAsia"/>
          <w:spacing w:val="-4"/>
          <w:sz w:val="24"/>
        </w:rPr>
        <w:t>《建筑结构可靠性设计统一标准》</w:t>
      </w:r>
      <w:r>
        <w:rPr>
          <w:rFonts w:hint="eastAsia"/>
          <w:spacing w:val="-4"/>
          <w:sz w:val="24"/>
        </w:rPr>
        <w:t>GB</w:t>
      </w:r>
      <w:r>
        <w:rPr>
          <w:spacing w:val="-4"/>
          <w:sz w:val="24"/>
        </w:rPr>
        <w:t xml:space="preserve"> </w:t>
      </w:r>
      <w:r>
        <w:rPr>
          <w:rFonts w:hint="eastAsia"/>
          <w:spacing w:val="-4"/>
          <w:sz w:val="24"/>
        </w:rPr>
        <w:t>50068</w:t>
      </w:r>
    </w:p>
    <w:p w14:paraId="6B6E0F08"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《普通混凝土力学性能试验方法标准》</w:t>
      </w:r>
      <w:r>
        <w:rPr>
          <w:rFonts w:hint="eastAsia"/>
          <w:color w:val="000000"/>
          <w:kern w:val="0"/>
          <w:sz w:val="24"/>
          <w:lang w:bidi="ar"/>
        </w:rPr>
        <w:t>GB/T</w:t>
      </w:r>
      <w:r>
        <w:rPr>
          <w:color w:val="000000"/>
          <w:kern w:val="0"/>
          <w:sz w:val="24"/>
          <w:lang w:bidi="ar"/>
        </w:rPr>
        <w:t xml:space="preserve"> </w:t>
      </w:r>
      <w:r>
        <w:rPr>
          <w:rFonts w:hint="eastAsia"/>
          <w:color w:val="000000"/>
          <w:kern w:val="0"/>
          <w:sz w:val="24"/>
          <w:lang w:bidi="ar"/>
        </w:rPr>
        <w:t>50081</w:t>
      </w:r>
    </w:p>
    <w:p w14:paraId="73DCC5D3"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《普通混凝土长期性能和耐久性能试验方法标准》</w:t>
      </w:r>
      <w:r>
        <w:rPr>
          <w:rFonts w:hint="eastAsia"/>
          <w:color w:val="000000"/>
          <w:kern w:val="0"/>
          <w:sz w:val="24"/>
          <w:lang w:bidi="ar"/>
        </w:rPr>
        <w:t>GB/T 50082</w:t>
      </w:r>
    </w:p>
    <w:p w14:paraId="598E413B"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《混凝土强度检验评定标准》</w:t>
      </w:r>
      <w:r>
        <w:rPr>
          <w:rFonts w:hint="eastAsia"/>
          <w:color w:val="000000"/>
          <w:kern w:val="0"/>
          <w:sz w:val="24"/>
          <w:lang w:bidi="ar"/>
        </w:rPr>
        <w:t>GB/T</w:t>
      </w:r>
      <w:r>
        <w:rPr>
          <w:color w:val="000000"/>
          <w:kern w:val="0"/>
          <w:sz w:val="24"/>
          <w:lang w:bidi="ar"/>
        </w:rPr>
        <w:t xml:space="preserve"> </w:t>
      </w:r>
      <w:r>
        <w:rPr>
          <w:rFonts w:hint="eastAsia"/>
          <w:color w:val="000000"/>
          <w:kern w:val="0"/>
          <w:sz w:val="24"/>
          <w:lang w:bidi="ar"/>
        </w:rPr>
        <w:t>50107</w:t>
      </w:r>
    </w:p>
    <w:p w14:paraId="5D208892"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《混凝土质量控制标准》</w:t>
      </w:r>
      <w:r>
        <w:rPr>
          <w:rFonts w:hint="eastAsia"/>
          <w:color w:val="000000"/>
          <w:kern w:val="0"/>
          <w:sz w:val="24"/>
          <w:lang w:bidi="ar"/>
        </w:rPr>
        <w:t>GB</w:t>
      </w:r>
      <w:r>
        <w:rPr>
          <w:color w:val="000000"/>
          <w:kern w:val="0"/>
          <w:sz w:val="24"/>
          <w:lang w:bidi="ar"/>
        </w:rPr>
        <w:t xml:space="preserve"> </w:t>
      </w:r>
      <w:r>
        <w:rPr>
          <w:rFonts w:hint="eastAsia"/>
          <w:color w:val="000000"/>
          <w:kern w:val="0"/>
          <w:sz w:val="24"/>
          <w:lang w:bidi="ar"/>
        </w:rPr>
        <w:t>50164</w:t>
      </w:r>
    </w:p>
    <w:p w14:paraId="2D033BE0" w14:textId="77777777" w:rsidR="00B35DAB" w:rsidRDefault="001E13EE">
      <w:pPr>
        <w:pStyle w:val="af5"/>
        <w:spacing w:line="360" w:lineRule="auto"/>
        <w:ind w:left="360" w:firstLineChars="0" w:firstLine="0"/>
        <w:rPr>
          <w:kern w:val="0"/>
          <w:sz w:val="24"/>
          <w:lang w:eastAsia="zh-Hans"/>
        </w:rPr>
      </w:pPr>
      <w:r>
        <w:rPr>
          <w:rFonts w:hint="eastAsia"/>
          <w:kern w:val="0"/>
          <w:sz w:val="24"/>
          <w:lang w:eastAsia="zh-Hans"/>
        </w:rPr>
        <w:t>《混凝土结构工程施工质量验收规范》</w:t>
      </w:r>
      <w:r>
        <w:rPr>
          <w:rFonts w:hint="eastAsia"/>
          <w:kern w:val="0"/>
          <w:sz w:val="24"/>
        </w:rPr>
        <w:t>G</w:t>
      </w:r>
      <w:r>
        <w:rPr>
          <w:kern w:val="0"/>
          <w:sz w:val="24"/>
        </w:rPr>
        <w:t>B 50204</w:t>
      </w:r>
    </w:p>
    <w:p w14:paraId="2BBF1826" w14:textId="77777777" w:rsidR="00B35DAB" w:rsidRDefault="001E13EE">
      <w:pPr>
        <w:pStyle w:val="af5"/>
        <w:spacing w:line="360" w:lineRule="auto"/>
        <w:ind w:left="360" w:firstLineChars="0" w:firstLine="0"/>
        <w:rPr>
          <w:sz w:val="24"/>
        </w:rPr>
      </w:pPr>
      <w:r>
        <w:rPr>
          <w:rFonts w:hint="eastAsia"/>
          <w:sz w:val="24"/>
        </w:rPr>
        <w:t>《钢结构工程施工质量验收标准》</w:t>
      </w:r>
      <w:r>
        <w:rPr>
          <w:rFonts w:hint="eastAsia"/>
          <w:sz w:val="24"/>
        </w:rPr>
        <w:t>GB 50205</w:t>
      </w:r>
    </w:p>
    <w:p w14:paraId="6D7F6FAA" w14:textId="77777777" w:rsidR="00B35DAB" w:rsidRDefault="001E13EE">
      <w:pPr>
        <w:pStyle w:val="af5"/>
        <w:spacing w:line="360" w:lineRule="auto"/>
        <w:ind w:left="360" w:firstLineChars="0" w:firstLine="0"/>
        <w:rPr>
          <w:sz w:val="24"/>
        </w:rPr>
      </w:pPr>
      <w:r>
        <w:rPr>
          <w:sz w:val="24"/>
        </w:rPr>
        <w:t>《钢结构工程质量检验评定标准》</w:t>
      </w:r>
      <w:r>
        <w:rPr>
          <w:sz w:val="24"/>
        </w:rPr>
        <w:t>GB 50221</w:t>
      </w:r>
    </w:p>
    <w:p w14:paraId="4B273B3F" w14:textId="77777777" w:rsidR="00B35DAB" w:rsidRDefault="001E13EE">
      <w:pPr>
        <w:pStyle w:val="af5"/>
        <w:spacing w:line="360" w:lineRule="auto"/>
        <w:ind w:left="360" w:firstLineChars="0" w:firstLine="0"/>
        <w:rPr>
          <w:color w:val="000000"/>
          <w:sz w:val="24"/>
        </w:rPr>
      </w:pPr>
      <w:r>
        <w:rPr>
          <w:color w:val="000000"/>
          <w:sz w:val="24"/>
        </w:rPr>
        <w:t>《建筑工程施工质量验收统一标准》</w:t>
      </w:r>
      <w:r>
        <w:rPr>
          <w:color w:val="000000"/>
          <w:sz w:val="24"/>
        </w:rPr>
        <w:t>GB 50300</w:t>
      </w:r>
    </w:p>
    <w:p w14:paraId="308E41B3" w14:textId="77777777" w:rsidR="00B35DAB" w:rsidRDefault="001E13EE">
      <w:pPr>
        <w:pStyle w:val="af5"/>
        <w:spacing w:line="360" w:lineRule="auto"/>
        <w:ind w:left="360" w:firstLineChars="0" w:firstLine="0"/>
        <w:rPr>
          <w:sz w:val="24"/>
        </w:rPr>
      </w:pPr>
      <w:r>
        <w:rPr>
          <w:rFonts w:hint="eastAsia"/>
          <w:sz w:val="24"/>
        </w:rPr>
        <w:t>《钢结构焊接规范》</w:t>
      </w:r>
      <w:r>
        <w:rPr>
          <w:rFonts w:hint="eastAsia"/>
          <w:sz w:val="24"/>
        </w:rPr>
        <w:t>GB 50661</w:t>
      </w:r>
    </w:p>
    <w:p w14:paraId="17A49231" w14:textId="77777777" w:rsidR="00B35DAB" w:rsidRDefault="001E13EE">
      <w:pPr>
        <w:pStyle w:val="af5"/>
        <w:spacing w:line="360" w:lineRule="auto"/>
        <w:ind w:left="360" w:firstLineChars="0" w:firstLine="0"/>
        <w:rPr>
          <w:color w:val="000000"/>
          <w:sz w:val="24"/>
        </w:rPr>
      </w:pPr>
      <w:r>
        <w:rPr>
          <w:color w:val="000000"/>
          <w:sz w:val="24"/>
        </w:rPr>
        <w:t>《混凝土结构工程施工规范》</w:t>
      </w:r>
      <w:r>
        <w:rPr>
          <w:color w:val="000000"/>
          <w:sz w:val="24"/>
        </w:rPr>
        <w:t>GB 50666</w:t>
      </w:r>
    </w:p>
    <w:p w14:paraId="4197E238" w14:textId="77777777" w:rsidR="00B35DAB" w:rsidRDefault="001E13EE">
      <w:pPr>
        <w:pStyle w:val="af5"/>
        <w:spacing w:line="360" w:lineRule="auto"/>
        <w:ind w:left="360" w:firstLineChars="0" w:firstLine="0"/>
        <w:rPr>
          <w:color w:val="000000"/>
          <w:sz w:val="24"/>
        </w:rPr>
      </w:pPr>
      <w:r>
        <w:rPr>
          <w:color w:val="000000"/>
          <w:sz w:val="24"/>
        </w:rPr>
        <w:t>《钢结构工程施工规范》</w:t>
      </w:r>
      <w:r>
        <w:rPr>
          <w:color w:val="000000"/>
          <w:sz w:val="24"/>
        </w:rPr>
        <w:t>GB 50755</w:t>
      </w:r>
    </w:p>
    <w:p w14:paraId="5D60195A"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《预防混凝土碱骨料反应技术规范》</w:t>
      </w:r>
      <w:r>
        <w:rPr>
          <w:rFonts w:hint="eastAsia"/>
          <w:color w:val="000000"/>
          <w:kern w:val="0"/>
          <w:sz w:val="24"/>
          <w:lang w:bidi="ar"/>
        </w:rPr>
        <w:t>GB/T 50733</w:t>
      </w:r>
    </w:p>
    <w:p w14:paraId="142F4576" w14:textId="77777777" w:rsidR="00B35DAB" w:rsidRDefault="001E13EE">
      <w:pPr>
        <w:pStyle w:val="af5"/>
        <w:spacing w:line="360" w:lineRule="auto"/>
        <w:ind w:left="360" w:firstLineChars="0" w:firstLine="0"/>
        <w:rPr>
          <w:color w:val="000000"/>
          <w:sz w:val="24"/>
        </w:rPr>
      </w:pPr>
      <w:r>
        <w:rPr>
          <w:color w:val="000000"/>
          <w:sz w:val="24"/>
        </w:rPr>
        <w:t>《钢管混凝土结构技术规范》</w:t>
      </w:r>
      <w:r>
        <w:rPr>
          <w:color w:val="000000"/>
          <w:sz w:val="24"/>
        </w:rPr>
        <w:t>GB 50936</w:t>
      </w:r>
    </w:p>
    <w:p w14:paraId="4161E13F" w14:textId="77777777" w:rsidR="00B35DAB" w:rsidRDefault="001E13EE">
      <w:pPr>
        <w:pStyle w:val="af5"/>
        <w:spacing w:line="360" w:lineRule="auto"/>
        <w:ind w:left="360" w:firstLineChars="0" w:firstLine="0"/>
        <w:rPr>
          <w:kern w:val="0"/>
          <w:sz w:val="24"/>
          <w:lang w:eastAsia="zh-Hans"/>
        </w:rPr>
      </w:pPr>
      <w:r>
        <w:rPr>
          <w:rFonts w:hint="eastAsia"/>
          <w:kern w:val="0"/>
          <w:sz w:val="24"/>
          <w:lang w:eastAsia="zh-Hans"/>
        </w:rPr>
        <w:t>《建筑钢结构防火技术规范》</w:t>
      </w:r>
      <w:r>
        <w:rPr>
          <w:rFonts w:hint="eastAsia"/>
          <w:kern w:val="0"/>
          <w:sz w:val="24"/>
          <w:lang w:eastAsia="zh-Hans"/>
        </w:rPr>
        <w:t>GB</w:t>
      </w:r>
      <w:r>
        <w:rPr>
          <w:kern w:val="0"/>
          <w:sz w:val="24"/>
          <w:lang w:eastAsia="zh-Hans"/>
        </w:rPr>
        <w:t xml:space="preserve"> </w:t>
      </w:r>
      <w:r>
        <w:rPr>
          <w:rFonts w:hint="eastAsia"/>
          <w:kern w:val="0"/>
          <w:sz w:val="24"/>
          <w:lang w:eastAsia="zh-Hans"/>
        </w:rPr>
        <w:t>51249</w:t>
      </w:r>
    </w:p>
    <w:p w14:paraId="552CACEA" w14:textId="77777777" w:rsidR="00B35DAB" w:rsidRDefault="001E13EE">
      <w:pPr>
        <w:pStyle w:val="af5"/>
        <w:spacing w:line="360" w:lineRule="auto"/>
        <w:ind w:left="360" w:firstLineChars="0" w:firstLine="0"/>
        <w:rPr>
          <w:sz w:val="24"/>
        </w:rPr>
      </w:pPr>
      <w:r>
        <w:rPr>
          <w:sz w:val="24"/>
        </w:rPr>
        <w:t>《气焊、焊条电弧焊、气体保护焊和高能束焊的推荐坡口》</w:t>
      </w:r>
      <w:r>
        <w:rPr>
          <w:sz w:val="24"/>
        </w:rPr>
        <w:t>GB/T 985.1</w:t>
      </w:r>
    </w:p>
    <w:p w14:paraId="673A7F5A" w14:textId="77777777" w:rsidR="00B35DAB" w:rsidRDefault="001E13EE">
      <w:pPr>
        <w:pStyle w:val="af5"/>
        <w:spacing w:line="360" w:lineRule="auto"/>
        <w:ind w:left="360" w:firstLineChars="0" w:firstLine="0"/>
        <w:rPr>
          <w:sz w:val="24"/>
        </w:rPr>
      </w:pPr>
      <w:r>
        <w:rPr>
          <w:sz w:val="24"/>
        </w:rPr>
        <w:t>《埋弧焊的推荐坡口》</w:t>
      </w:r>
      <w:r>
        <w:rPr>
          <w:sz w:val="24"/>
        </w:rPr>
        <w:t>GB/T 985.2</w:t>
      </w:r>
    </w:p>
    <w:p w14:paraId="1DDEACE6" w14:textId="77777777" w:rsidR="00B35DAB" w:rsidRDefault="001E13EE">
      <w:pPr>
        <w:pStyle w:val="af5"/>
        <w:spacing w:line="360" w:lineRule="auto"/>
        <w:ind w:left="360" w:firstLineChars="0" w:firstLine="0"/>
        <w:rPr>
          <w:spacing w:val="-4"/>
          <w:sz w:val="24"/>
        </w:rPr>
      </w:pPr>
      <w:r>
        <w:rPr>
          <w:spacing w:val="-4"/>
          <w:sz w:val="24"/>
        </w:rPr>
        <w:t>《钢结构用高强度大六角头螺栓》</w:t>
      </w:r>
      <w:r>
        <w:rPr>
          <w:spacing w:val="-4"/>
          <w:sz w:val="24"/>
        </w:rPr>
        <w:t>GB/T 1228</w:t>
      </w:r>
    </w:p>
    <w:p w14:paraId="029BB259" w14:textId="77777777" w:rsidR="00B35DAB" w:rsidRDefault="001E13EE">
      <w:pPr>
        <w:pStyle w:val="af5"/>
        <w:spacing w:line="360" w:lineRule="auto"/>
        <w:ind w:left="360" w:firstLineChars="0" w:firstLine="0"/>
        <w:rPr>
          <w:spacing w:val="-4"/>
          <w:sz w:val="24"/>
        </w:rPr>
      </w:pPr>
      <w:r>
        <w:rPr>
          <w:spacing w:val="-4"/>
          <w:sz w:val="24"/>
        </w:rPr>
        <w:t>《钢结构用高强度大六角螺母》</w:t>
      </w:r>
      <w:r>
        <w:rPr>
          <w:spacing w:val="-4"/>
          <w:sz w:val="24"/>
        </w:rPr>
        <w:t>GB/T 1229</w:t>
      </w:r>
    </w:p>
    <w:p w14:paraId="2A15BC0D" w14:textId="77777777" w:rsidR="00B35DAB" w:rsidRDefault="001E13EE">
      <w:pPr>
        <w:pStyle w:val="af5"/>
        <w:spacing w:line="360" w:lineRule="auto"/>
        <w:ind w:left="360" w:firstLineChars="0" w:firstLine="0"/>
        <w:rPr>
          <w:spacing w:val="-4"/>
          <w:sz w:val="24"/>
        </w:rPr>
      </w:pPr>
      <w:r>
        <w:rPr>
          <w:spacing w:val="-4"/>
          <w:sz w:val="24"/>
        </w:rPr>
        <w:t>《钢结构用高强度垫圈》</w:t>
      </w:r>
      <w:r>
        <w:rPr>
          <w:spacing w:val="-4"/>
          <w:sz w:val="24"/>
        </w:rPr>
        <w:t>GB/T 1230</w:t>
      </w:r>
    </w:p>
    <w:p w14:paraId="38B5D304" w14:textId="77777777" w:rsidR="00B35DAB" w:rsidRDefault="001E13EE">
      <w:pPr>
        <w:pStyle w:val="af5"/>
        <w:spacing w:line="360" w:lineRule="auto"/>
        <w:ind w:left="360" w:firstLineChars="0" w:firstLine="0"/>
        <w:rPr>
          <w:spacing w:val="-4"/>
          <w:sz w:val="24"/>
        </w:rPr>
      </w:pPr>
      <w:r>
        <w:rPr>
          <w:spacing w:val="-4"/>
          <w:sz w:val="24"/>
        </w:rPr>
        <w:lastRenderedPageBreak/>
        <w:t>《钢结构用高强度大六角头螺栓、大六角螺母</w:t>
      </w:r>
      <w:r>
        <w:rPr>
          <w:spacing w:val="-4"/>
          <w:sz w:val="24"/>
        </w:rPr>
        <w:t xml:space="preserve"> </w:t>
      </w:r>
      <w:r>
        <w:rPr>
          <w:spacing w:val="-4"/>
          <w:sz w:val="24"/>
        </w:rPr>
        <w:t>、垫圈技术条件》</w:t>
      </w:r>
      <w:r>
        <w:rPr>
          <w:spacing w:val="-4"/>
          <w:sz w:val="24"/>
        </w:rPr>
        <w:t>GB/T 1231</w:t>
      </w:r>
    </w:p>
    <w:p w14:paraId="3FE829B8" w14:textId="77777777" w:rsidR="00B35DAB" w:rsidRDefault="001E13EE">
      <w:pPr>
        <w:pStyle w:val="af5"/>
        <w:spacing w:line="360" w:lineRule="auto"/>
        <w:ind w:left="360" w:firstLineChars="0" w:firstLine="0"/>
        <w:rPr>
          <w:sz w:val="24"/>
        </w:rPr>
      </w:pPr>
      <w:r>
        <w:rPr>
          <w:sz w:val="24"/>
        </w:rPr>
        <w:t>《低合金高强度结构钢》</w:t>
      </w:r>
      <w:r>
        <w:rPr>
          <w:sz w:val="24"/>
        </w:rPr>
        <w:t>GB/T 1591</w:t>
      </w:r>
    </w:p>
    <w:p w14:paraId="73517239" w14:textId="77777777" w:rsidR="00B35DAB" w:rsidRDefault="001E13EE">
      <w:pPr>
        <w:pStyle w:val="af5"/>
        <w:spacing w:line="360" w:lineRule="auto"/>
        <w:ind w:left="360" w:firstLineChars="0" w:firstLine="0"/>
        <w:rPr>
          <w:spacing w:val="-4"/>
          <w:sz w:val="24"/>
        </w:rPr>
      </w:pPr>
      <w:r>
        <w:rPr>
          <w:spacing w:val="-4"/>
          <w:sz w:val="24"/>
        </w:rPr>
        <w:t>《钢结构用扭剪型高强度螺栓连接副》</w:t>
      </w:r>
      <w:r>
        <w:rPr>
          <w:spacing w:val="-4"/>
          <w:sz w:val="24"/>
        </w:rPr>
        <w:t>GB/T 3632</w:t>
      </w:r>
    </w:p>
    <w:p w14:paraId="75B68A89" w14:textId="77777777" w:rsidR="00B35DAB" w:rsidRDefault="001E13EE">
      <w:pPr>
        <w:pStyle w:val="af5"/>
        <w:spacing w:line="360" w:lineRule="auto"/>
        <w:ind w:left="360" w:firstLineChars="0" w:firstLine="0"/>
        <w:rPr>
          <w:sz w:val="24"/>
        </w:rPr>
      </w:pPr>
      <w:r>
        <w:rPr>
          <w:sz w:val="24"/>
        </w:rPr>
        <w:t>《耐候结构钢》</w:t>
      </w:r>
      <w:r>
        <w:rPr>
          <w:sz w:val="24"/>
        </w:rPr>
        <w:t>GB/T 4171</w:t>
      </w:r>
    </w:p>
    <w:p w14:paraId="2C470617" w14:textId="77777777" w:rsidR="00B35DAB" w:rsidRDefault="001E13EE">
      <w:pPr>
        <w:pStyle w:val="af5"/>
        <w:spacing w:line="360" w:lineRule="auto"/>
        <w:ind w:left="360" w:firstLineChars="0" w:firstLine="0"/>
        <w:rPr>
          <w:spacing w:val="-4"/>
          <w:sz w:val="24"/>
        </w:rPr>
      </w:pPr>
      <w:r>
        <w:rPr>
          <w:spacing w:val="-4"/>
          <w:sz w:val="24"/>
        </w:rPr>
        <w:t>《热强钢焊条》</w:t>
      </w:r>
      <w:r>
        <w:rPr>
          <w:spacing w:val="-4"/>
          <w:sz w:val="24"/>
        </w:rPr>
        <w:t>GB/T 5118</w:t>
      </w:r>
    </w:p>
    <w:p w14:paraId="37C1C323" w14:textId="77777777" w:rsidR="00B35DAB" w:rsidRDefault="001E13EE">
      <w:pPr>
        <w:pStyle w:val="af5"/>
        <w:spacing w:line="360" w:lineRule="auto"/>
        <w:ind w:left="360" w:firstLineChars="0" w:firstLine="0"/>
        <w:rPr>
          <w:sz w:val="24"/>
        </w:rPr>
      </w:pPr>
      <w:r>
        <w:rPr>
          <w:sz w:val="24"/>
        </w:rPr>
        <w:t>《厚度方向性能钢板》</w:t>
      </w:r>
      <w:r>
        <w:rPr>
          <w:sz w:val="24"/>
        </w:rPr>
        <w:t>GB/T 5313</w:t>
      </w:r>
    </w:p>
    <w:p w14:paraId="4DA6425E" w14:textId="77777777" w:rsidR="00B35DAB" w:rsidRDefault="001E13EE">
      <w:pPr>
        <w:pStyle w:val="af5"/>
        <w:spacing w:line="360" w:lineRule="auto"/>
        <w:ind w:left="360" w:firstLineChars="0" w:firstLine="0"/>
        <w:rPr>
          <w:spacing w:val="-4"/>
          <w:sz w:val="24"/>
        </w:rPr>
      </w:pPr>
      <w:r>
        <w:rPr>
          <w:spacing w:val="-4"/>
          <w:sz w:val="24"/>
        </w:rPr>
        <w:t>《气体保护电弧焊用碳钢、低合金钢焊丝》</w:t>
      </w:r>
      <w:r>
        <w:rPr>
          <w:spacing w:val="-4"/>
          <w:sz w:val="24"/>
        </w:rPr>
        <w:t>GB/T 8110</w:t>
      </w:r>
    </w:p>
    <w:p w14:paraId="686EBBD0" w14:textId="77777777" w:rsidR="00B35DAB" w:rsidRDefault="001E13EE">
      <w:pPr>
        <w:pStyle w:val="af5"/>
        <w:spacing w:line="360" w:lineRule="auto"/>
        <w:ind w:left="360" w:firstLineChars="0" w:firstLine="0"/>
        <w:rPr>
          <w:kern w:val="0"/>
          <w:sz w:val="24"/>
        </w:rPr>
      </w:pPr>
      <w:r>
        <w:rPr>
          <w:rFonts w:hint="eastAsia"/>
          <w:kern w:val="0"/>
          <w:sz w:val="24"/>
        </w:rPr>
        <w:t>《涂覆涂料前钢材表面处理》</w:t>
      </w:r>
      <w:r>
        <w:rPr>
          <w:rFonts w:hint="eastAsia"/>
          <w:kern w:val="0"/>
          <w:sz w:val="24"/>
        </w:rPr>
        <w:t>GB/T</w:t>
      </w:r>
      <w:r>
        <w:rPr>
          <w:kern w:val="0"/>
          <w:sz w:val="24"/>
        </w:rPr>
        <w:t xml:space="preserve"> </w:t>
      </w:r>
      <w:r>
        <w:rPr>
          <w:rFonts w:hint="eastAsia"/>
          <w:kern w:val="0"/>
          <w:sz w:val="24"/>
        </w:rPr>
        <w:t>8923</w:t>
      </w:r>
    </w:p>
    <w:p w14:paraId="0C4AB275" w14:textId="77777777" w:rsidR="00B35DAB" w:rsidRDefault="001E13EE">
      <w:pPr>
        <w:pStyle w:val="af5"/>
        <w:spacing w:line="360" w:lineRule="auto"/>
        <w:ind w:left="360" w:firstLineChars="0" w:firstLine="0"/>
        <w:rPr>
          <w:sz w:val="24"/>
        </w:rPr>
      </w:pPr>
      <w:r>
        <w:rPr>
          <w:color w:val="000000"/>
          <w:sz w:val="24"/>
        </w:rPr>
        <w:t>《涂覆涂料前钢材表面处理表面清洁度的目视评定第１部分：未涂覆过的钢材表面和全面清除原有涂层后的钢材表面的锈蚀等级和处理等级》</w:t>
      </w:r>
      <w:r>
        <w:rPr>
          <w:color w:val="000000"/>
          <w:sz w:val="24"/>
        </w:rPr>
        <w:t>GB/T 8923.1</w:t>
      </w:r>
    </w:p>
    <w:p w14:paraId="7772CE6C" w14:textId="77777777" w:rsidR="00B35DAB" w:rsidRDefault="001E13EE">
      <w:pPr>
        <w:pStyle w:val="af5"/>
        <w:spacing w:line="360" w:lineRule="auto"/>
        <w:ind w:left="360" w:firstLineChars="0" w:firstLine="0"/>
        <w:rPr>
          <w:spacing w:val="-4"/>
          <w:sz w:val="24"/>
        </w:rPr>
      </w:pPr>
      <w:r>
        <w:rPr>
          <w:spacing w:val="-4"/>
          <w:sz w:val="24"/>
        </w:rPr>
        <w:t>《埋弧焊用热强钢实心焊丝、药芯焊丝和焊丝－焊剂组合分类要求》</w:t>
      </w:r>
      <w:r>
        <w:rPr>
          <w:spacing w:val="-4"/>
          <w:sz w:val="24"/>
        </w:rPr>
        <w:t>GB/T 12470</w:t>
      </w:r>
    </w:p>
    <w:p w14:paraId="5B1C0781"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《预拌混凝土》</w:t>
      </w:r>
      <w:r>
        <w:rPr>
          <w:rFonts w:hint="eastAsia"/>
          <w:color w:val="000000"/>
          <w:kern w:val="0"/>
          <w:sz w:val="24"/>
          <w:lang w:bidi="ar"/>
        </w:rPr>
        <w:t>GB/T 14902</w:t>
      </w:r>
    </w:p>
    <w:p w14:paraId="6764F28E" w14:textId="77777777" w:rsidR="00B35DAB" w:rsidRDefault="001E13EE">
      <w:pPr>
        <w:pStyle w:val="af5"/>
        <w:spacing w:line="360" w:lineRule="auto"/>
        <w:ind w:left="360" w:firstLineChars="0" w:firstLine="0"/>
        <w:rPr>
          <w:spacing w:val="-4"/>
          <w:sz w:val="24"/>
        </w:rPr>
      </w:pPr>
      <w:r>
        <w:rPr>
          <w:spacing w:val="-4"/>
          <w:sz w:val="24"/>
        </w:rPr>
        <w:t>《熔化焊用钢丝》</w:t>
      </w:r>
      <w:r>
        <w:rPr>
          <w:spacing w:val="-4"/>
          <w:sz w:val="24"/>
        </w:rPr>
        <w:t>GB/T 14957</w:t>
      </w:r>
    </w:p>
    <w:p w14:paraId="1AE09FD2" w14:textId="77777777" w:rsidR="00B35DAB" w:rsidRDefault="001E13EE">
      <w:pPr>
        <w:pStyle w:val="af5"/>
        <w:spacing w:line="360" w:lineRule="auto"/>
        <w:ind w:left="360" w:firstLineChars="0" w:firstLine="0"/>
        <w:rPr>
          <w:spacing w:val="-4"/>
          <w:sz w:val="24"/>
        </w:rPr>
      </w:pPr>
      <w:r>
        <w:rPr>
          <w:spacing w:val="-4"/>
          <w:sz w:val="24"/>
        </w:rPr>
        <w:t>《热强钢药芯焊丝》</w:t>
      </w:r>
      <w:r>
        <w:rPr>
          <w:spacing w:val="-4"/>
          <w:sz w:val="24"/>
        </w:rPr>
        <w:t>GB/T 17493</w:t>
      </w:r>
    </w:p>
    <w:p w14:paraId="3A2018F5" w14:textId="77777777" w:rsidR="00B35DAB" w:rsidRDefault="001E13EE">
      <w:pPr>
        <w:pStyle w:val="af5"/>
        <w:spacing w:line="360" w:lineRule="auto"/>
        <w:ind w:left="360" w:firstLineChars="0" w:firstLine="0"/>
        <w:rPr>
          <w:sz w:val="24"/>
        </w:rPr>
      </w:pPr>
      <w:r>
        <w:rPr>
          <w:sz w:val="24"/>
        </w:rPr>
        <w:t>《建筑结构用钢板》</w:t>
      </w:r>
      <w:r>
        <w:rPr>
          <w:sz w:val="24"/>
        </w:rPr>
        <w:t>GB/T 19879</w:t>
      </w:r>
    </w:p>
    <w:p w14:paraId="046A2E09" w14:textId="77777777" w:rsidR="00B35DAB" w:rsidRDefault="001E13EE">
      <w:pPr>
        <w:pStyle w:val="af5"/>
        <w:spacing w:line="360" w:lineRule="auto"/>
        <w:ind w:left="360" w:firstLineChars="0" w:firstLine="0"/>
        <w:rPr>
          <w:spacing w:val="-4"/>
          <w:sz w:val="24"/>
        </w:rPr>
      </w:pPr>
      <w:r>
        <w:rPr>
          <w:spacing w:val="-4"/>
          <w:sz w:val="24"/>
        </w:rPr>
        <w:t>《色漆和清漆防护涂料体系对钢结构的防腐蚀保护第</w:t>
      </w:r>
      <w:r>
        <w:rPr>
          <w:spacing w:val="-4"/>
          <w:sz w:val="24"/>
        </w:rPr>
        <w:t>2</w:t>
      </w:r>
      <w:r>
        <w:rPr>
          <w:spacing w:val="-4"/>
          <w:sz w:val="24"/>
        </w:rPr>
        <w:t>部分：环境分类》</w:t>
      </w:r>
      <w:r>
        <w:rPr>
          <w:spacing w:val="-4"/>
          <w:sz w:val="24"/>
        </w:rPr>
        <w:t>GB/T 30790.2</w:t>
      </w:r>
    </w:p>
    <w:p w14:paraId="4946F242" w14:textId="77777777" w:rsidR="00B35DAB" w:rsidRDefault="001E13EE">
      <w:pPr>
        <w:pStyle w:val="af5"/>
        <w:spacing w:line="360" w:lineRule="auto"/>
        <w:ind w:left="360" w:firstLineChars="0" w:firstLine="0"/>
        <w:rPr>
          <w:kern w:val="0"/>
          <w:sz w:val="24"/>
          <w:lang w:bidi="ar"/>
        </w:rPr>
      </w:pPr>
      <w:r>
        <w:rPr>
          <w:rFonts w:hint="eastAsia"/>
          <w:kern w:val="0"/>
          <w:sz w:val="24"/>
          <w:lang w:bidi="ar"/>
        </w:rPr>
        <w:t>《高层建筑混凝土结构技术规程》</w:t>
      </w:r>
      <w:r>
        <w:rPr>
          <w:rFonts w:hint="eastAsia"/>
          <w:kern w:val="0"/>
          <w:sz w:val="24"/>
          <w:lang w:bidi="ar"/>
        </w:rPr>
        <w:t>JGJ</w:t>
      </w:r>
      <w:r>
        <w:rPr>
          <w:kern w:val="0"/>
          <w:sz w:val="24"/>
          <w:lang w:bidi="ar"/>
        </w:rPr>
        <w:t xml:space="preserve"> </w:t>
      </w:r>
      <w:r>
        <w:rPr>
          <w:rFonts w:hint="eastAsia"/>
          <w:kern w:val="0"/>
          <w:sz w:val="24"/>
          <w:lang w:bidi="ar"/>
        </w:rPr>
        <w:t>3</w:t>
      </w:r>
    </w:p>
    <w:p w14:paraId="7E365ADD" w14:textId="77777777" w:rsidR="00B35DAB" w:rsidRDefault="001E13EE">
      <w:pPr>
        <w:pStyle w:val="af5"/>
        <w:spacing w:line="360" w:lineRule="auto"/>
        <w:ind w:left="360" w:firstLineChars="0" w:firstLine="0"/>
        <w:rPr>
          <w:sz w:val="24"/>
        </w:rPr>
      </w:pPr>
      <w:r>
        <w:rPr>
          <w:sz w:val="24"/>
        </w:rPr>
        <w:t>《高层建筑钢结构技术规程》</w:t>
      </w:r>
      <w:r>
        <w:rPr>
          <w:sz w:val="24"/>
        </w:rPr>
        <w:t>JGJ 99</w:t>
      </w:r>
    </w:p>
    <w:p w14:paraId="1C2F2A71" w14:textId="77777777" w:rsidR="00B35DAB" w:rsidRDefault="001E13EE">
      <w:pPr>
        <w:pStyle w:val="af5"/>
        <w:spacing w:line="360" w:lineRule="auto"/>
        <w:ind w:left="360" w:firstLineChars="0" w:firstLine="0"/>
        <w:rPr>
          <w:color w:val="000000"/>
          <w:sz w:val="24"/>
        </w:rPr>
      </w:pPr>
      <w:r>
        <w:rPr>
          <w:color w:val="000000"/>
          <w:sz w:val="24"/>
        </w:rPr>
        <w:t>《建筑工程冬期施工规程》</w:t>
      </w:r>
      <w:r>
        <w:rPr>
          <w:color w:val="000000"/>
          <w:sz w:val="24"/>
        </w:rPr>
        <w:t>JGJ/T 104</w:t>
      </w:r>
    </w:p>
    <w:p w14:paraId="005700F8" w14:textId="77777777" w:rsidR="00B35DAB" w:rsidRDefault="001E13EE">
      <w:pPr>
        <w:pStyle w:val="af5"/>
        <w:spacing w:line="360" w:lineRule="auto"/>
        <w:ind w:left="360" w:firstLineChars="0" w:firstLine="0"/>
        <w:rPr>
          <w:kern w:val="0"/>
          <w:sz w:val="24"/>
          <w:lang w:bidi="ar"/>
        </w:rPr>
      </w:pPr>
      <w:r>
        <w:rPr>
          <w:rFonts w:hint="eastAsia"/>
          <w:kern w:val="0"/>
          <w:sz w:val="24"/>
          <w:lang w:bidi="ar"/>
        </w:rPr>
        <w:t>《组合结构技术规程》</w:t>
      </w:r>
      <w:r>
        <w:rPr>
          <w:rFonts w:hint="eastAsia"/>
          <w:kern w:val="0"/>
          <w:sz w:val="24"/>
          <w:lang w:bidi="ar"/>
        </w:rPr>
        <w:t>JGJ</w:t>
      </w:r>
      <w:r>
        <w:rPr>
          <w:kern w:val="0"/>
          <w:sz w:val="24"/>
          <w:lang w:bidi="ar"/>
        </w:rPr>
        <w:t xml:space="preserve"> </w:t>
      </w:r>
      <w:r>
        <w:rPr>
          <w:rFonts w:hint="eastAsia"/>
          <w:kern w:val="0"/>
          <w:sz w:val="24"/>
          <w:lang w:bidi="ar"/>
        </w:rPr>
        <w:t>138</w:t>
      </w:r>
    </w:p>
    <w:p w14:paraId="3CF980F6" w14:textId="77777777" w:rsidR="00B35DAB" w:rsidRDefault="001E13EE">
      <w:pPr>
        <w:pStyle w:val="af5"/>
        <w:spacing w:line="360" w:lineRule="auto"/>
        <w:ind w:left="360" w:firstLineChars="0" w:firstLine="0"/>
        <w:rPr>
          <w:color w:val="000000"/>
          <w:kern w:val="0"/>
          <w:sz w:val="24"/>
          <w:lang w:bidi="ar"/>
        </w:rPr>
      </w:pPr>
      <w:r>
        <w:rPr>
          <w:rFonts w:hint="eastAsia"/>
          <w:color w:val="000000"/>
          <w:kern w:val="0"/>
          <w:sz w:val="24"/>
          <w:lang w:bidi="ar"/>
        </w:rPr>
        <w:t>《混凝土耐久性检验评定标准》</w:t>
      </w:r>
      <w:r>
        <w:rPr>
          <w:rFonts w:hint="eastAsia"/>
          <w:color w:val="000000"/>
          <w:kern w:val="0"/>
          <w:sz w:val="24"/>
          <w:lang w:bidi="ar"/>
        </w:rPr>
        <w:t>JGJ/T 193</w:t>
      </w:r>
    </w:p>
    <w:p w14:paraId="02F00980" w14:textId="77777777" w:rsidR="00B35DAB" w:rsidRDefault="001E13EE">
      <w:pPr>
        <w:pStyle w:val="af5"/>
        <w:spacing w:line="360" w:lineRule="auto"/>
        <w:ind w:left="360" w:firstLineChars="0" w:firstLine="0"/>
        <w:rPr>
          <w:color w:val="000000"/>
          <w:sz w:val="24"/>
        </w:rPr>
      </w:pPr>
      <w:r>
        <w:rPr>
          <w:color w:val="000000"/>
          <w:sz w:val="24"/>
        </w:rPr>
        <w:t>《建筑钢结构防腐蚀技术规程》</w:t>
      </w:r>
      <w:r>
        <w:rPr>
          <w:color w:val="000000"/>
          <w:sz w:val="24"/>
        </w:rPr>
        <w:t>JGJ/T 251</w:t>
      </w:r>
    </w:p>
    <w:p w14:paraId="54667E2A" w14:textId="77777777" w:rsidR="00B35DAB" w:rsidRDefault="001E13EE">
      <w:pPr>
        <w:pStyle w:val="af5"/>
        <w:spacing w:line="360" w:lineRule="auto"/>
        <w:ind w:left="360" w:firstLineChars="0" w:firstLine="0"/>
        <w:rPr>
          <w:color w:val="000000"/>
          <w:sz w:val="24"/>
        </w:rPr>
      </w:pPr>
      <w:r>
        <w:rPr>
          <w:rFonts w:hint="eastAsia"/>
          <w:color w:val="000000"/>
          <w:sz w:val="24"/>
        </w:rPr>
        <w:t>《建筑钢结构防腐蚀技术规程》</w:t>
      </w:r>
      <w:r>
        <w:rPr>
          <w:color w:val="000000"/>
          <w:sz w:val="24"/>
        </w:rPr>
        <w:t>JGJ/T 251</w:t>
      </w:r>
    </w:p>
    <w:p w14:paraId="033668BF" w14:textId="77777777" w:rsidR="00B35DAB" w:rsidRDefault="001E13EE">
      <w:pPr>
        <w:pStyle w:val="af5"/>
        <w:spacing w:line="360" w:lineRule="auto"/>
        <w:ind w:left="360" w:firstLineChars="0" w:firstLine="0"/>
        <w:rPr>
          <w:color w:val="000000"/>
          <w:sz w:val="24"/>
        </w:rPr>
      </w:pPr>
      <w:r>
        <w:rPr>
          <w:color w:val="000000"/>
          <w:sz w:val="24"/>
        </w:rPr>
        <w:t>《钢板剪力墙技术规程》</w:t>
      </w:r>
      <w:r>
        <w:rPr>
          <w:color w:val="000000"/>
          <w:sz w:val="24"/>
        </w:rPr>
        <w:t>JGJ/T 380</w:t>
      </w:r>
    </w:p>
    <w:p w14:paraId="3BD29880" w14:textId="77777777" w:rsidR="00B35DAB" w:rsidRDefault="001E13EE">
      <w:pPr>
        <w:pStyle w:val="af5"/>
        <w:spacing w:line="360" w:lineRule="auto"/>
        <w:ind w:left="360" w:firstLineChars="0" w:firstLine="0"/>
        <w:rPr>
          <w:sz w:val="24"/>
        </w:rPr>
      </w:pPr>
      <w:r>
        <w:rPr>
          <w:rFonts w:hint="eastAsia"/>
          <w:sz w:val="24"/>
        </w:rPr>
        <w:t>《钢管混凝土束结构技术标准》</w:t>
      </w:r>
      <w:r>
        <w:rPr>
          <w:rFonts w:hint="eastAsia"/>
          <w:sz w:val="24"/>
        </w:rPr>
        <w:t>T/CECS 546</w:t>
      </w:r>
    </w:p>
    <w:p w14:paraId="324A99EE" w14:textId="77777777" w:rsidR="00B35DAB" w:rsidRDefault="00B35DAB">
      <w:pPr>
        <w:pStyle w:val="af5"/>
        <w:spacing w:line="360" w:lineRule="auto"/>
        <w:ind w:left="360" w:firstLineChars="0" w:firstLine="0"/>
        <w:rPr>
          <w:color w:val="000000"/>
          <w:sz w:val="24"/>
          <w:szCs w:val="21"/>
        </w:rPr>
        <w:sectPr w:rsidR="00B35DAB">
          <w:pgSz w:w="11906" w:h="16838"/>
          <w:pgMar w:top="1440" w:right="1797" w:bottom="1440" w:left="1797" w:header="851" w:footer="992" w:gutter="0"/>
          <w:cols w:space="425"/>
          <w:docGrid w:type="lines" w:linePitch="312"/>
        </w:sectPr>
      </w:pPr>
    </w:p>
    <w:p w14:paraId="7F882B05" w14:textId="77777777" w:rsidR="00B35DAB" w:rsidRDefault="00B35DAB">
      <w:pPr>
        <w:spacing w:line="360" w:lineRule="auto"/>
        <w:rPr>
          <w:color w:val="000000"/>
          <w:sz w:val="24"/>
          <w:szCs w:val="21"/>
        </w:rPr>
      </w:pPr>
    </w:p>
    <w:p w14:paraId="3841E5A9" w14:textId="77777777" w:rsidR="00B35DAB" w:rsidRDefault="00B35DAB">
      <w:pPr>
        <w:rPr>
          <w:rFonts w:ascii="Times New Roman" w:hAnsi="Times New Roman" w:cs="Times New Roman"/>
          <w:color w:val="000000"/>
          <w:sz w:val="24"/>
          <w:szCs w:val="24"/>
        </w:rPr>
      </w:pPr>
    </w:p>
    <w:p w14:paraId="531448CE" w14:textId="77777777" w:rsidR="00B35DAB" w:rsidRDefault="00B35DAB">
      <w:pPr>
        <w:rPr>
          <w:rFonts w:ascii="Times New Roman" w:hAnsi="Times New Roman" w:cs="Times New Roman"/>
          <w:color w:val="000000"/>
          <w:sz w:val="24"/>
          <w:szCs w:val="24"/>
        </w:rPr>
      </w:pPr>
    </w:p>
    <w:p w14:paraId="4C39DA75" w14:textId="77777777" w:rsidR="00B35DAB" w:rsidRDefault="001E13EE">
      <w:pPr>
        <w:spacing w:line="336" w:lineRule="auto"/>
        <w:jc w:val="center"/>
        <w:rPr>
          <w:rFonts w:ascii="Times New Roman" w:hAnsi="Times New Roman" w:cs="Times New Roman"/>
          <w:b/>
          <w:bCs/>
          <w:spacing w:val="20"/>
          <w:sz w:val="44"/>
          <w:szCs w:val="44"/>
        </w:rPr>
      </w:pPr>
      <w:r>
        <w:rPr>
          <w:rFonts w:ascii="Times New Roman" w:hAnsi="Times New Roman" w:cs="Times New Roman"/>
          <w:b/>
          <w:bCs/>
          <w:spacing w:val="20"/>
          <w:sz w:val="44"/>
          <w:szCs w:val="44"/>
        </w:rPr>
        <w:t>中国工程建设标准化协会标准</w:t>
      </w:r>
    </w:p>
    <w:p w14:paraId="627E8940" w14:textId="77777777" w:rsidR="00B35DAB" w:rsidRDefault="00B35DAB">
      <w:pPr>
        <w:jc w:val="center"/>
        <w:rPr>
          <w:rFonts w:ascii="Times New Roman" w:hAnsi="Times New Roman" w:cs="Times New Roman"/>
          <w:b/>
          <w:sz w:val="44"/>
          <w:szCs w:val="44"/>
        </w:rPr>
      </w:pPr>
    </w:p>
    <w:p w14:paraId="2B6458C8" w14:textId="77777777" w:rsidR="00B35DAB" w:rsidRDefault="001E13EE">
      <w:pPr>
        <w:jc w:val="center"/>
        <w:rPr>
          <w:rFonts w:asciiTheme="minorEastAsia" w:hAnsiTheme="minorEastAsia" w:cs="Times New Roman"/>
          <w:b/>
          <w:bCs/>
          <w:sz w:val="48"/>
          <w:szCs w:val="48"/>
        </w:rPr>
      </w:pPr>
      <w:r>
        <w:rPr>
          <w:rFonts w:asciiTheme="minorEastAsia" w:hAnsiTheme="minorEastAsia" w:cs="Times New Roman" w:hint="eastAsia"/>
          <w:b/>
          <w:bCs/>
          <w:sz w:val="48"/>
          <w:szCs w:val="48"/>
        </w:rPr>
        <w:t>高强钢板混凝土组合结构技术规程</w:t>
      </w:r>
    </w:p>
    <w:p w14:paraId="3B8C0535" w14:textId="77777777" w:rsidR="00B35DAB" w:rsidRDefault="00B35DAB">
      <w:pPr>
        <w:jc w:val="center"/>
        <w:rPr>
          <w:rFonts w:ascii="Times New Roman" w:eastAsia="黑体" w:hAnsi="Times New Roman" w:cs="Times New Roman"/>
          <w:sz w:val="48"/>
          <w:szCs w:val="48"/>
        </w:rPr>
      </w:pPr>
    </w:p>
    <w:p w14:paraId="166CDE7C" w14:textId="77777777" w:rsidR="00B35DAB" w:rsidRDefault="001E13EE">
      <w:pPr>
        <w:jc w:val="center"/>
        <w:rPr>
          <w:rFonts w:ascii="Times New Roman" w:eastAsia="黑体" w:hAnsi="Times New Roman" w:cs="Times New Roman"/>
          <w:b/>
          <w:bCs/>
          <w:sz w:val="40"/>
          <w:szCs w:val="40"/>
        </w:rPr>
      </w:pPr>
      <w:r>
        <w:rPr>
          <w:rFonts w:ascii="Times New Roman" w:eastAsia="黑体" w:hAnsi="Times New Roman" w:cs="Times New Roman"/>
          <w:b/>
          <w:bCs/>
          <w:sz w:val="40"/>
          <w:szCs w:val="40"/>
        </w:rPr>
        <w:t>CECS ***:202×</w:t>
      </w:r>
    </w:p>
    <w:p w14:paraId="43AEC626" w14:textId="77777777" w:rsidR="00B35DAB" w:rsidRDefault="00B35DAB">
      <w:pPr>
        <w:jc w:val="center"/>
        <w:rPr>
          <w:rFonts w:ascii="Times New Roman" w:eastAsia="黑体" w:hAnsi="Times New Roman" w:cs="Times New Roman"/>
          <w:sz w:val="48"/>
          <w:szCs w:val="48"/>
        </w:rPr>
      </w:pPr>
    </w:p>
    <w:p w14:paraId="00092FF7" w14:textId="77777777" w:rsidR="00B35DAB" w:rsidRDefault="001E13EE">
      <w:pPr>
        <w:pStyle w:val="2"/>
        <w:jc w:val="center"/>
        <w:rPr>
          <w:rFonts w:ascii="Times New Roman" w:hAnsi="Times New Roman" w:cs="Times New Roman"/>
          <w:sz w:val="44"/>
          <w:szCs w:val="44"/>
        </w:rPr>
        <w:sectPr w:rsidR="00B35DAB">
          <w:pgSz w:w="11906" w:h="16838"/>
          <w:pgMar w:top="1440" w:right="1800" w:bottom="1440" w:left="1800" w:header="851" w:footer="992" w:gutter="0"/>
          <w:cols w:space="425"/>
          <w:docGrid w:type="lines" w:linePitch="312"/>
        </w:sectPr>
      </w:pPr>
      <w:bookmarkStart w:id="676" w:name="_Toc11890"/>
      <w:bookmarkStart w:id="677" w:name="_Toc29146"/>
      <w:bookmarkStart w:id="678" w:name="_Toc216369301"/>
      <w:bookmarkStart w:id="679" w:name="_Toc157089446"/>
      <w:bookmarkStart w:id="680" w:name="_Toc216359831"/>
      <w:bookmarkStart w:id="681" w:name="_Toc216354421"/>
      <w:bookmarkStart w:id="682" w:name="_Toc216441790"/>
      <w:r>
        <w:rPr>
          <w:rFonts w:ascii="Times New Roman" w:hAnsi="Times New Roman" w:cs="Times New Roman"/>
          <w:sz w:val="44"/>
          <w:szCs w:val="44"/>
        </w:rPr>
        <w:t>条</w:t>
      </w:r>
      <w:r>
        <w:rPr>
          <w:rFonts w:ascii="Times New Roman" w:hAnsi="Times New Roman" w:cs="Times New Roman" w:hint="eastAsia"/>
          <w:sz w:val="44"/>
          <w:szCs w:val="44"/>
        </w:rPr>
        <w:t xml:space="preserve"> </w:t>
      </w:r>
      <w:r>
        <w:rPr>
          <w:rFonts w:ascii="Times New Roman" w:hAnsi="Times New Roman" w:cs="Times New Roman"/>
          <w:sz w:val="44"/>
          <w:szCs w:val="44"/>
        </w:rPr>
        <w:t>文</w:t>
      </w:r>
      <w:r>
        <w:rPr>
          <w:rFonts w:ascii="Times New Roman" w:hAnsi="Times New Roman" w:cs="Times New Roman" w:hint="eastAsia"/>
          <w:sz w:val="44"/>
          <w:szCs w:val="44"/>
        </w:rPr>
        <w:t xml:space="preserve"> </w:t>
      </w:r>
      <w:r>
        <w:rPr>
          <w:rFonts w:ascii="Times New Roman" w:hAnsi="Times New Roman" w:cs="Times New Roman"/>
          <w:sz w:val="44"/>
          <w:szCs w:val="44"/>
        </w:rPr>
        <w:t>说</w:t>
      </w:r>
      <w:r>
        <w:rPr>
          <w:rFonts w:ascii="Times New Roman" w:hAnsi="Times New Roman" w:cs="Times New Roman" w:hint="eastAsia"/>
          <w:sz w:val="44"/>
          <w:szCs w:val="44"/>
        </w:rPr>
        <w:t xml:space="preserve"> </w:t>
      </w:r>
      <w:r>
        <w:rPr>
          <w:rFonts w:ascii="Times New Roman" w:hAnsi="Times New Roman" w:cs="Times New Roman"/>
          <w:sz w:val="44"/>
          <w:szCs w:val="44"/>
        </w:rPr>
        <w:t>明</w:t>
      </w:r>
      <w:bookmarkEnd w:id="676"/>
      <w:bookmarkEnd w:id="677"/>
      <w:bookmarkEnd w:id="678"/>
      <w:bookmarkEnd w:id="679"/>
      <w:bookmarkEnd w:id="680"/>
      <w:bookmarkEnd w:id="681"/>
      <w:bookmarkEnd w:id="682"/>
    </w:p>
    <w:sdt>
      <w:sdtPr>
        <w:rPr>
          <w:rFonts w:ascii="Times New Roman" w:hAnsi="Times New Roman" w:cs="Times New Roman"/>
          <w:lang w:val="zh-CN"/>
        </w:rPr>
        <w:id w:val="-494346518"/>
        <w:docPartObj>
          <w:docPartGallery w:val="Table of Contents"/>
          <w:docPartUnique/>
        </w:docPartObj>
      </w:sdtPr>
      <w:sdtEndPr>
        <w:rPr>
          <w:b/>
          <w:bCs/>
        </w:rPr>
      </w:sdtEndPr>
      <w:sdtContent>
        <w:p w14:paraId="0022C1E8" w14:textId="77777777" w:rsidR="00B35DAB" w:rsidRDefault="001E13EE">
          <w:pPr>
            <w:jc w:val="center"/>
            <w:rPr>
              <w:rFonts w:ascii="Times New Roman" w:hAnsi="Times New Roman" w:cs="Times New Roman"/>
              <w:sz w:val="28"/>
              <w:szCs w:val="32"/>
            </w:rPr>
          </w:pPr>
          <w:r>
            <w:rPr>
              <w:rFonts w:ascii="Times New Roman" w:eastAsia="宋体" w:hAnsi="Times New Roman" w:cs="Times New Roman"/>
              <w:sz w:val="28"/>
              <w:szCs w:val="32"/>
            </w:rPr>
            <w:t>目</w:t>
          </w:r>
          <w:r>
            <w:rPr>
              <w:rFonts w:ascii="Times New Roman" w:eastAsia="宋体" w:hAnsi="Times New Roman" w:cs="Times New Roman"/>
              <w:sz w:val="28"/>
              <w:szCs w:val="32"/>
            </w:rPr>
            <w:t xml:space="preserve">    </w:t>
          </w:r>
          <w:r>
            <w:rPr>
              <w:rFonts w:ascii="Times New Roman" w:eastAsia="宋体" w:hAnsi="Times New Roman" w:cs="Times New Roman" w:hint="eastAsia"/>
              <w:sz w:val="28"/>
              <w:szCs w:val="32"/>
            </w:rPr>
            <w:t>次</w:t>
          </w:r>
          <w:r>
            <w:rPr>
              <w:rFonts w:ascii="Times New Roman" w:hAnsi="Times New Roman" w:cs="Times New Roman"/>
              <w:sz w:val="22"/>
              <w:szCs w:val="24"/>
            </w:rPr>
            <w:fldChar w:fldCharType="begin"/>
          </w:r>
          <w:r>
            <w:rPr>
              <w:rFonts w:ascii="Times New Roman" w:hAnsi="Times New Roman" w:cs="Times New Roman"/>
              <w:sz w:val="22"/>
              <w:szCs w:val="24"/>
            </w:rPr>
            <w:instrText xml:space="preserve"> TOC \o "1-3" \h \z \u </w:instrText>
          </w:r>
          <w:r>
            <w:rPr>
              <w:rFonts w:ascii="Times New Roman" w:hAnsi="Times New Roman" w:cs="Times New Roman"/>
              <w:sz w:val="22"/>
              <w:szCs w:val="24"/>
            </w:rPr>
            <w:fldChar w:fldCharType="separate"/>
          </w:r>
        </w:p>
        <w:p w14:paraId="5075895E" w14:textId="77777777" w:rsidR="00B35DAB" w:rsidRDefault="00492F24">
          <w:pPr>
            <w:pStyle w:val="TOC2"/>
            <w:tabs>
              <w:tab w:val="right" w:leader="dot" w:pos="8296"/>
            </w:tabs>
            <w:spacing w:line="300" w:lineRule="auto"/>
            <w:rPr>
              <w:rFonts w:ascii="Times New Roman" w:hAnsi="Times New Roman" w:cs="Times New Roman"/>
            </w:rPr>
          </w:pPr>
          <w:hyperlink w:anchor="_Toc216369302" w:history="1">
            <w:r w:rsidR="001E13EE">
              <w:rPr>
                <w:rStyle w:val="af3"/>
                <w:rFonts w:ascii="Times New Roman" w:hAnsi="Times New Roman" w:cs="Times New Roman"/>
              </w:rPr>
              <w:t xml:space="preserve">1 </w:t>
            </w:r>
            <w:r w:rsidR="001E13EE">
              <w:rPr>
                <w:rStyle w:val="af3"/>
                <w:rFonts w:ascii="Times New Roman" w:hAnsi="Times New Roman" w:cs="Times New Roman"/>
              </w:rPr>
              <w:t>总</w:t>
            </w:r>
            <w:r w:rsidR="001E13EE">
              <w:rPr>
                <w:rStyle w:val="af3"/>
                <w:rFonts w:ascii="Times New Roman" w:hAnsi="Times New Roman" w:cs="Times New Roman"/>
              </w:rPr>
              <w:t xml:space="preserve">  </w:t>
            </w:r>
            <w:r w:rsidR="001E13EE">
              <w:rPr>
                <w:rStyle w:val="af3"/>
                <w:rFonts w:ascii="Times New Roman" w:hAnsi="Times New Roman" w:cs="Times New Roman"/>
              </w:rPr>
              <w:t>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53</w:t>
            </w:r>
            <w:r w:rsidR="001E13EE">
              <w:rPr>
                <w:rFonts w:ascii="Times New Roman" w:hAnsi="Times New Roman" w:cs="Times New Roman"/>
              </w:rPr>
              <w:fldChar w:fldCharType="end"/>
            </w:r>
          </w:hyperlink>
        </w:p>
        <w:p w14:paraId="4823BBCF" w14:textId="77777777" w:rsidR="00B35DAB" w:rsidRDefault="00492F24">
          <w:pPr>
            <w:pStyle w:val="TOC2"/>
            <w:tabs>
              <w:tab w:val="right" w:leader="dot" w:pos="8296"/>
            </w:tabs>
            <w:spacing w:line="300" w:lineRule="auto"/>
            <w:rPr>
              <w:rFonts w:ascii="Times New Roman" w:hAnsi="Times New Roman" w:cs="Times New Roman"/>
            </w:rPr>
          </w:pPr>
          <w:hyperlink w:anchor="_Toc216369303" w:history="1">
            <w:r w:rsidR="001E13EE">
              <w:rPr>
                <w:rStyle w:val="af3"/>
                <w:rFonts w:ascii="Times New Roman" w:hAnsi="Times New Roman" w:cs="Times New Roman"/>
              </w:rPr>
              <w:t xml:space="preserve">2 </w:t>
            </w:r>
            <w:r w:rsidR="001E13EE">
              <w:rPr>
                <w:rStyle w:val="af3"/>
                <w:rFonts w:ascii="Times New Roman" w:hAnsi="Times New Roman" w:cs="Times New Roman"/>
              </w:rPr>
              <w:t>术语和符号</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54</w:t>
            </w:r>
            <w:r w:rsidR="001E13EE">
              <w:rPr>
                <w:rFonts w:ascii="Times New Roman" w:hAnsi="Times New Roman" w:cs="Times New Roman"/>
              </w:rPr>
              <w:fldChar w:fldCharType="end"/>
            </w:r>
          </w:hyperlink>
        </w:p>
        <w:p w14:paraId="1DE8C234" w14:textId="77777777" w:rsidR="00B35DAB" w:rsidRDefault="00492F24">
          <w:pPr>
            <w:pStyle w:val="TOC3"/>
            <w:tabs>
              <w:tab w:val="right" w:leader="dot" w:pos="8296"/>
            </w:tabs>
            <w:spacing w:line="300" w:lineRule="auto"/>
            <w:rPr>
              <w:rFonts w:ascii="Times New Roman" w:hAnsi="Times New Roman" w:cs="Times New Roman"/>
            </w:rPr>
          </w:pPr>
          <w:hyperlink w:anchor="_Toc216369304" w:history="1">
            <w:r w:rsidR="001E13EE">
              <w:rPr>
                <w:rStyle w:val="af3"/>
                <w:rFonts w:ascii="Times New Roman" w:hAnsi="Times New Roman" w:cs="Times New Roman"/>
              </w:rPr>
              <w:t xml:space="preserve">2.1 </w:t>
            </w:r>
            <w:r w:rsidR="001E13EE">
              <w:rPr>
                <w:rStyle w:val="af3"/>
                <w:rFonts w:ascii="Times New Roman" w:hAnsi="Times New Roman" w:cs="Times New Roman"/>
              </w:rPr>
              <w:t>术语</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54</w:t>
            </w:r>
            <w:r w:rsidR="001E13EE">
              <w:rPr>
                <w:rFonts w:ascii="Times New Roman" w:hAnsi="Times New Roman" w:cs="Times New Roman"/>
              </w:rPr>
              <w:fldChar w:fldCharType="end"/>
            </w:r>
          </w:hyperlink>
        </w:p>
        <w:p w14:paraId="056EFBBE" w14:textId="77777777" w:rsidR="00B35DAB" w:rsidRDefault="00492F24">
          <w:pPr>
            <w:pStyle w:val="TOC3"/>
            <w:tabs>
              <w:tab w:val="right" w:leader="dot" w:pos="8296"/>
            </w:tabs>
            <w:spacing w:line="300" w:lineRule="auto"/>
            <w:rPr>
              <w:rFonts w:ascii="Times New Roman" w:hAnsi="Times New Roman" w:cs="Times New Roman"/>
            </w:rPr>
          </w:pPr>
          <w:hyperlink w:anchor="_Toc216369305" w:history="1">
            <w:r w:rsidR="001E13EE">
              <w:rPr>
                <w:rStyle w:val="af3"/>
                <w:rFonts w:ascii="Times New Roman" w:hAnsi="Times New Roman" w:cs="Times New Roman"/>
              </w:rPr>
              <w:t xml:space="preserve">2.2 </w:t>
            </w:r>
            <w:r w:rsidR="001E13EE">
              <w:rPr>
                <w:rStyle w:val="af3"/>
                <w:rFonts w:ascii="Times New Roman" w:hAnsi="Times New Roman" w:cs="Times New Roman"/>
              </w:rPr>
              <w:t>符号</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54</w:t>
            </w:r>
            <w:r w:rsidR="001E13EE">
              <w:rPr>
                <w:rFonts w:ascii="Times New Roman" w:hAnsi="Times New Roman" w:cs="Times New Roman"/>
              </w:rPr>
              <w:fldChar w:fldCharType="end"/>
            </w:r>
          </w:hyperlink>
        </w:p>
        <w:p w14:paraId="0DBC5A01" w14:textId="77777777" w:rsidR="00B35DAB" w:rsidRDefault="00492F24">
          <w:pPr>
            <w:pStyle w:val="TOC2"/>
            <w:tabs>
              <w:tab w:val="right" w:leader="dot" w:pos="8296"/>
            </w:tabs>
            <w:spacing w:line="300" w:lineRule="auto"/>
            <w:rPr>
              <w:rFonts w:ascii="Times New Roman" w:hAnsi="Times New Roman" w:cs="Times New Roman"/>
            </w:rPr>
          </w:pPr>
          <w:hyperlink w:anchor="_Toc216369306" w:history="1">
            <w:r w:rsidR="001E13EE">
              <w:rPr>
                <w:rStyle w:val="af3"/>
                <w:rFonts w:ascii="Times New Roman" w:hAnsi="Times New Roman" w:cs="Times New Roman"/>
              </w:rPr>
              <w:t xml:space="preserve">3 </w:t>
            </w:r>
            <w:r w:rsidR="001E13EE">
              <w:rPr>
                <w:rStyle w:val="af3"/>
                <w:rFonts w:ascii="Times New Roman" w:hAnsi="Times New Roman" w:cs="Times New Roman"/>
              </w:rPr>
              <w:t>材料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55</w:t>
            </w:r>
            <w:r w:rsidR="001E13EE">
              <w:rPr>
                <w:rFonts w:ascii="Times New Roman" w:hAnsi="Times New Roman" w:cs="Times New Roman"/>
              </w:rPr>
              <w:fldChar w:fldCharType="end"/>
            </w:r>
          </w:hyperlink>
        </w:p>
        <w:p w14:paraId="0DD591C3" w14:textId="77777777" w:rsidR="00B35DAB" w:rsidRDefault="00492F24">
          <w:pPr>
            <w:pStyle w:val="TOC3"/>
            <w:tabs>
              <w:tab w:val="right" w:leader="dot" w:pos="8296"/>
            </w:tabs>
            <w:spacing w:line="300" w:lineRule="auto"/>
            <w:rPr>
              <w:rFonts w:ascii="Times New Roman" w:hAnsi="Times New Roman" w:cs="Times New Roman"/>
            </w:rPr>
          </w:pPr>
          <w:hyperlink w:anchor="_Toc216369307" w:history="1">
            <w:r w:rsidR="001E13EE">
              <w:rPr>
                <w:rStyle w:val="af3"/>
                <w:rFonts w:ascii="Times New Roman" w:hAnsi="Times New Roman" w:cs="Times New Roman"/>
              </w:rPr>
              <w:t xml:space="preserve">3.1 </w:t>
            </w:r>
            <w:r w:rsidR="001E13EE">
              <w:rPr>
                <w:rStyle w:val="af3"/>
                <w:rFonts w:ascii="Times New Roman" w:hAnsi="Times New Roman" w:cs="Times New Roman"/>
              </w:rPr>
              <w:t>钢材</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55</w:t>
            </w:r>
            <w:r w:rsidR="001E13EE">
              <w:rPr>
                <w:rFonts w:ascii="Times New Roman" w:hAnsi="Times New Roman" w:cs="Times New Roman"/>
              </w:rPr>
              <w:fldChar w:fldCharType="end"/>
            </w:r>
          </w:hyperlink>
        </w:p>
        <w:p w14:paraId="55459E8F" w14:textId="77777777" w:rsidR="00B35DAB" w:rsidRDefault="00492F24">
          <w:pPr>
            <w:pStyle w:val="TOC3"/>
            <w:tabs>
              <w:tab w:val="right" w:leader="dot" w:pos="8296"/>
            </w:tabs>
            <w:spacing w:line="300" w:lineRule="auto"/>
            <w:rPr>
              <w:rFonts w:ascii="Times New Roman" w:hAnsi="Times New Roman" w:cs="Times New Roman"/>
            </w:rPr>
          </w:pPr>
          <w:hyperlink w:anchor="_Toc216369308" w:history="1">
            <w:r w:rsidR="001E13EE">
              <w:rPr>
                <w:rStyle w:val="af3"/>
                <w:rFonts w:ascii="Times New Roman" w:hAnsi="Times New Roman" w:cs="Times New Roman"/>
              </w:rPr>
              <w:t xml:space="preserve">3.2 </w:t>
            </w:r>
            <w:r w:rsidR="001E13EE">
              <w:rPr>
                <w:rStyle w:val="af3"/>
                <w:rFonts w:ascii="Times New Roman" w:hAnsi="Times New Roman" w:cs="Times New Roman"/>
              </w:rPr>
              <w:t>钢筋</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55</w:t>
            </w:r>
            <w:r w:rsidR="001E13EE">
              <w:rPr>
                <w:rFonts w:ascii="Times New Roman" w:hAnsi="Times New Roman" w:cs="Times New Roman"/>
              </w:rPr>
              <w:fldChar w:fldCharType="end"/>
            </w:r>
          </w:hyperlink>
        </w:p>
        <w:p w14:paraId="6AE0C10B" w14:textId="77777777" w:rsidR="00B35DAB" w:rsidRDefault="00492F24">
          <w:pPr>
            <w:pStyle w:val="TOC3"/>
            <w:tabs>
              <w:tab w:val="right" w:leader="dot" w:pos="8296"/>
            </w:tabs>
            <w:spacing w:line="300" w:lineRule="auto"/>
            <w:rPr>
              <w:rFonts w:ascii="Times New Roman" w:hAnsi="Times New Roman" w:cs="Times New Roman"/>
            </w:rPr>
          </w:pPr>
          <w:hyperlink w:anchor="_Toc216369309" w:history="1">
            <w:r w:rsidR="001E13EE">
              <w:rPr>
                <w:rStyle w:val="af3"/>
                <w:rFonts w:ascii="Times New Roman" w:hAnsi="Times New Roman" w:cs="Times New Roman"/>
              </w:rPr>
              <w:t xml:space="preserve">3.3 </w:t>
            </w:r>
            <w:r w:rsidR="001E13EE">
              <w:rPr>
                <w:rStyle w:val="af3"/>
                <w:rFonts w:ascii="Times New Roman" w:hAnsi="Times New Roman" w:cs="Times New Roman"/>
              </w:rPr>
              <w:t>混凝土</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_Toc216369309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56</w:t>
            </w:r>
            <w:r w:rsidR="001E13EE">
              <w:rPr>
                <w:rFonts w:ascii="Times New Roman" w:hAnsi="Times New Roman" w:cs="Times New Roman"/>
              </w:rPr>
              <w:fldChar w:fldCharType="end"/>
            </w:r>
          </w:hyperlink>
        </w:p>
        <w:p w14:paraId="4B5AAED1" w14:textId="77777777" w:rsidR="00B35DAB" w:rsidRDefault="00492F24">
          <w:pPr>
            <w:pStyle w:val="TOC2"/>
            <w:tabs>
              <w:tab w:val="right" w:leader="dot" w:pos="8296"/>
            </w:tabs>
            <w:spacing w:line="300" w:lineRule="auto"/>
            <w:rPr>
              <w:rFonts w:ascii="Times New Roman" w:hAnsi="Times New Roman" w:cs="Times New Roman"/>
            </w:rPr>
          </w:pPr>
          <w:hyperlink w:anchor="_Toc216369310" w:history="1">
            <w:r w:rsidR="001E13EE">
              <w:rPr>
                <w:rStyle w:val="af3"/>
                <w:rFonts w:ascii="Times New Roman" w:hAnsi="Times New Roman" w:cs="Times New Roman"/>
              </w:rPr>
              <w:t xml:space="preserve">4 </w:t>
            </w:r>
            <w:r w:rsidR="001E13EE">
              <w:rPr>
                <w:rStyle w:val="af3"/>
                <w:rFonts w:ascii="Times New Roman" w:hAnsi="Times New Roman" w:cs="Times New Roman"/>
              </w:rPr>
              <w:t>基本规定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57</w:t>
            </w:r>
            <w:r w:rsidR="001E13EE">
              <w:rPr>
                <w:rFonts w:ascii="Times New Roman" w:hAnsi="Times New Roman" w:cs="Times New Roman"/>
              </w:rPr>
              <w:fldChar w:fldCharType="end"/>
            </w:r>
          </w:hyperlink>
        </w:p>
        <w:p w14:paraId="70F17073" w14:textId="77777777" w:rsidR="00B35DAB" w:rsidRDefault="00492F24">
          <w:pPr>
            <w:pStyle w:val="TOC3"/>
            <w:tabs>
              <w:tab w:val="right" w:leader="dot" w:pos="8296"/>
            </w:tabs>
            <w:spacing w:line="300" w:lineRule="auto"/>
            <w:rPr>
              <w:rFonts w:ascii="Times New Roman" w:hAnsi="Times New Roman" w:cs="Times New Roman"/>
            </w:rPr>
          </w:pPr>
          <w:hyperlink w:anchor="_Toc216369311" w:history="1">
            <w:r w:rsidR="001E13EE">
              <w:rPr>
                <w:rStyle w:val="af3"/>
                <w:rFonts w:ascii="Times New Roman" w:hAnsi="Times New Roman" w:cs="Times New Roman"/>
              </w:rPr>
              <w:t xml:space="preserve">4.1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57</w:t>
            </w:r>
            <w:r w:rsidR="001E13EE">
              <w:rPr>
                <w:rFonts w:ascii="Times New Roman" w:hAnsi="Times New Roman" w:cs="Times New Roman"/>
              </w:rPr>
              <w:fldChar w:fldCharType="end"/>
            </w:r>
          </w:hyperlink>
        </w:p>
        <w:p w14:paraId="7973D486" w14:textId="77777777" w:rsidR="00B35DAB" w:rsidRDefault="00492F24">
          <w:pPr>
            <w:pStyle w:val="TOC3"/>
            <w:tabs>
              <w:tab w:val="right" w:leader="dot" w:pos="8296"/>
            </w:tabs>
            <w:spacing w:line="300" w:lineRule="auto"/>
            <w:rPr>
              <w:rFonts w:ascii="Times New Roman" w:hAnsi="Times New Roman" w:cs="Times New Roman"/>
            </w:rPr>
          </w:pPr>
          <w:hyperlink w:anchor="_Toc216369312" w:history="1">
            <w:r w:rsidR="001E13EE">
              <w:rPr>
                <w:rStyle w:val="af3"/>
                <w:rFonts w:ascii="Times New Roman" w:hAnsi="Times New Roman" w:cs="Times New Roman"/>
              </w:rPr>
              <w:t xml:space="preserve">4.2 </w:t>
            </w:r>
            <w:r w:rsidR="001E13EE">
              <w:rPr>
                <w:rStyle w:val="af3"/>
                <w:rFonts w:ascii="Times New Roman" w:hAnsi="Times New Roman" w:cs="Times New Roman"/>
              </w:rPr>
              <w:t>结构设计计算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58</w:t>
            </w:r>
            <w:r w:rsidR="001E13EE">
              <w:rPr>
                <w:rFonts w:ascii="Times New Roman" w:hAnsi="Times New Roman" w:cs="Times New Roman"/>
              </w:rPr>
              <w:fldChar w:fldCharType="end"/>
            </w:r>
          </w:hyperlink>
        </w:p>
        <w:p w14:paraId="6BAD167B" w14:textId="77777777" w:rsidR="00B35DAB" w:rsidRDefault="00492F24">
          <w:pPr>
            <w:pStyle w:val="TOC3"/>
            <w:tabs>
              <w:tab w:val="right" w:leader="dot" w:pos="8296"/>
            </w:tabs>
            <w:spacing w:line="300" w:lineRule="auto"/>
            <w:rPr>
              <w:rFonts w:ascii="Times New Roman" w:hAnsi="Times New Roman" w:cs="Times New Roman"/>
            </w:rPr>
          </w:pPr>
          <w:hyperlink w:anchor="_Toc216369313" w:history="1">
            <w:r w:rsidR="001E13EE">
              <w:rPr>
                <w:rStyle w:val="af3"/>
                <w:rFonts w:ascii="Times New Roman" w:hAnsi="Times New Roman" w:cs="Times New Roman"/>
              </w:rPr>
              <w:t xml:space="preserve">4.3 </w:t>
            </w:r>
            <w:r w:rsidR="001E13EE">
              <w:rPr>
                <w:rStyle w:val="af3"/>
                <w:rFonts w:ascii="Times New Roman" w:hAnsi="Times New Roman" w:cs="Times New Roman"/>
              </w:rPr>
              <w:t>一般构造</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59</w:t>
            </w:r>
            <w:r w:rsidR="001E13EE">
              <w:rPr>
                <w:rFonts w:ascii="Times New Roman" w:hAnsi="Times New Roman" w:cs="Times New Roman"/>
              </w:rPr>
              <w:fldChar w:fldCharType="end"/>
            </w:r>
          </w:hyperlink>
        </w:p>
        <w:p w14:paraId="6A446BFC" w14:textId="77777777" w:rsidR="00B35DAB" w:rsidRDefault="00492F24">
          <w:pPr>
            <w:pStyle w:val="TOC2"/>
            <w:tabs>
              <w:tab w:val="right" w:leader="dot" w:pos="8296"/>
            </w:tabs>
            <w:spacing w:line="300" w:lineRule="auto"/>
            <w:rPr>
              <w:rFonts w:ascii="Times New Roman" w:hAnsi="Times New Roman" w:cs="Times New Roman"/>
            </w:rPr>
          </w:pPr>
          <w:hyperlink w:anchor="_Toc216369314" w:history="1">
            <w:r w:rsidR="001E13EE">
              <w:rPr>
                <w:rStyle w:val="af3"/>
                <w:rFonts w:ascii="Times New Roman" w:hAnsi="Times New Roman" w:cs="Times New Roman"/>
              </w:rPr>
              <w:t xml:space="preserve">5 </w:t>
            </w:r>
            <w:r w:rsidR="001E13EE">
              <w:rPr>
                <w:rStyle w:val="af3"/>
                <w:rFonts w:ascii="Times New Roman" w:hAnsi="Times New Roman" w:cs="Times New Roman"/>
              </w:rPr>
              <w:t>内埋式钢板组合墙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60</w:t>
            </w:r>
            <w:r w:rsidR="001E13EE">
              <w:rPr>
                <w:rFonts w:ascii="Times New Roman" w:hAnsi="Times New Roman" w:cs="Times New Roman"/>
              </w:rPr>
              <w:fldChar w:fldCharType="end"/>
            </w:r>
          </w:hyperlink>
        </w:p>
        <w:p w14:paraId="5DEF93C3" w14:textId="77777777" w:rsidR="00B35DAB" w:rsidRDefault="00492F24">
          <w:pPr>
            <w:pStyle w:val="TOC3"/>
            <w:tabs>
              <w:tab w:val="right" w:leader="dot" w:pos="8296"/>
            </w:tabs>
            <w:spacing w:line="300" w:lineRule="auto"/>
            <w:rPr>
              <w:rFonts w:ascii="Times New Roman" w:hAnsi="Times New Roman" w:cs="Times New Roman"/>
            </w:rPr>
          </w:pPr>
          <w:hyperlink w:anchor="_Toc216369315" w:history="1">
            <w:r w:rsidR="001E13EE">
              <w:rPr>
                <w:rStyle w:val="af3"/>
                <w:rFonts w:ascii="Times New Roman" w:hAnsi="Times New Roman" w:cs="Times New Roman"/>
              </w:rPr>
              <w:t xml:space="preserve">5.1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60</w:t>
            </w:r>
            <w:r w:rsidR="001E13EE">
              <w:rPr>
                <w:rFonts w:ascii="Times New Roman" w:hAnsi="Times New Roman" w:cs="Times New Roman"/>
              </w:rPr>
              <w:fldChar w:fldCharType="end"/>
            </w:r>
          </w:hyperlink>
        </w:p>
        <w:p w14:paraId="4B048B49" w14:textId="77777777" w:rsidR="00B35DAB" w:rsidRDefault="00492F24">
          <w:pPr>
            <w:pStyle w:val="TOC3"/>
            <w:tabs>
              <w:tab w:val="right" w:leader="dot" w:pos="8296"/>
            </w:tabs>
            <w:spacing w:line="300" w:lineRule="auto"/>
            <w:rPr>
              <w:rFonts w:ascii="Times New Roman" w:hAnsi="Times New Roman" w:cs="Times New Roman"/>
            </w:rPr>
          </w:pPr>
          <w:hyperlink w:anchor="_Toc216369316" w:history="1">
            <w:r w:rsidR="001E13EE">
              <w:rPr>
                <w:rStyle w:val="af3"/>
                <w:rFonts w:ascii="Times New Roman" w:hAnsi="Times New Roman" w:cs="Times New Roman"/>
              </w:rPr>
              <w:t xml:space="preserve">5.2 </w:t>
            </w:r>
            <w:r w:rsidR="001E13EE">
              <w:rPr>
                <w:rStyle w:val="af3"/>
                <w:rFonts w:ascii="Times New Roman" w:hAnsi="Times New Roman" w:cs="Times New Roman"/>
              </w:rPr>
              <w:t>承载力计算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60</w:t>
            </w:r>
            <w:r w:rsidR="001E13EE">
              <w:rPr>
                <w:rFonts w:ascii="Times New Roman" w:hAnsi="Times New Roman" w:cs="Times New Roman"/>
              </w:rPr>
              <w:fldChar w:fldCharType="end"/>
            </w:r>
          </w:hyperlink>
        </w:p>
        <w:p w14:paraId="08605B7F" w14:textId="77777777" w:rsidR="00B35DAB" w:rsidRDefault="00492F24">
          <w:pPr>
            <w:pStyle w:val="TOC3"/>
            <w:tabs>
              <w:tab w:val="right" w:leader="dot" w:pos="8296"/>
            </w:tabs>
            <w:spacing w:line="300" w:lineRule="auto"/>
            <w:rPr>
              <w:rFonts w:ascii="Times New Roman" w:hAnsi="Times New Roman" w:cs="Times New Roman"/>
            </w:rPr>
          </w:pPr>
          <w:hyperlink w:anchor="_Toc216369317" w:history="1">
            <w:r w:rsidR="001E13EE">
              <w:rPr>
                <w:rStyle w:val="af3"/>
                <w:rFonts w:ascii="Times New Roman" w:hAnsi="Times New Roman" w:cs="Times New Roman"/>
              </w:rPr>
              <w:t xml:space="preserve">5.3 </w:t>
            </w:r>
            <w:r w:rsidR="001E13EE">
              <w:rPr>
                <w:rStyle w:val="af3"/>
                <w:rFonts w:ascii="Times New Roman" w:hAnsi="Times New Roman" w:cs="Times New Roman"/>
              </w:rPr>
              <w:t>构造要求</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61</w:t>
            </w:r>
            <w:r w:rsidR="001E13EE">
              <w:rPr>
                <w:rFonts w:ascii="Times New Roman" w:hAnsi="Times New Roman" w:cs="Times New Roman"/>
              </w:rPr>
              <w:fldChar w:fldCharType="end"/>
            </w:r>
          </w:hyperlink>
        </w:p>
        <w:p w14:paraId="73A2C0CB" w14:textId="77777777" w:rsidR="00B35DAB" w:rsidRDefault="00492F24">
          <w:pPr>
            <w:pStyle w:val="TOC2"/>
            <w:tabs>
              <w:tab w:val="right" w:leader="dot" w:pos="8296"/>
            </w:tabs>
            <w:spacing w:line="300" w:lineRule="auto"/>
            <w:rPr>
              <w:rFonts w:ascii="Times New Roman" w:hAnsi="Times New Roman" w:cs="Times New Roman"/>
            </w:rPr>
          </w:pPr>
          <w:hyperlink w:anchor="_Toc216369318" w:history="1">
            <w:r w:rsidR="001E13EE">
              <w:rPr>
                <w:rStyle w:val="af3"/>
                <w:rFonts w:ascii="Times New Roman" w:hAnsi="Times New Roman" w:cs="Times New Roman"/>
              </w:rPr>
              <w:t xml:space="preserve">6 </w:t>
            </w:r>
            <w:r w:rsidR="001E13EE">
              <w:rPr>
                <w:rStyle w:val="af3"/>
                <w:rFonts w:ascii="Times New Roman" w:hAnsi="Times New Roman" w:cs="Times New Roman"/>
              </w:rPr>
              <w:t>外包式钢板组合墙</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62</w:t>
            </w:r>
            <w:r w:rsidR="001E13EE">
              <w:rPr>
                <w:rFonts w:ascii="Times New Roman" w:hAnsi="Times New Roman" w:cs="Times New Roman"/>
              </w:rPr>
              <w:fldChar w:fldCharType="end"/>
            </w:r>
          </w:hyperlink>
        </w:p>
        <w:p w14:paraId="45CB2BA6" w14:textId="77777777" w:rsidR="00B35DAB" w:rsidRDefault="00492F24">
          <w:pPr>
            <w:pStyle w:val="TOC3"/>
            <w:tabs>
              <w:tab w:val="right" w:leader="dot" w:pos="8296"/>
            </w:tabs>
            <w:spacing w:line="300" w:lineRule="auto"/>
            <w:rPr>
              <w:rFonts w:ascii="Times New Roman" w:hAnsi="Times New Roman" w:cs="Times New Roman"/>
            </w:rPr>
          </w:pPr>
          <w:hyperlink w:anchor="_Toc216369319" w:history="1">
            <w:r w:rsidR="001E13EE">
              <w:rPr>
                <w:rStyle w:val="af3"/>
                <w:rFonts w:ascii="Times New Roman" w:hAnsi="Times New Roman" w:cs="Times New Roman"/>
              </w:rPr>
              <w:t xml:space="preserve">6.1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_Toc216369319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62</w:t>
            </w:r>
            <w:r w:rsidR="001E13EE">
              <w:rPr>
                <w:rFonts w:ascii="Times New Roman" w:hAnsi="Times New Roman" w:cs="Times New Roman"/>
              </w:rPr>
              <w:fldChar w:fldCharType="end"/>
            </w:r>
          </w:hyperlink>
        </w:p>
        <w:p w14:paraId="1E565B8B" w14:textId="77777777" w:rsidR="00B35DAB" w:rsidRDefault="00492F24">
          <w:pPr>
            <w:pStyle w:val="TOC3"/>
            <w:tabs>
              <w:tab w:val="right" w:leader="dot" w:pos="8296"/>
            </w:tabs>
            <w:spacing w:line="300" w:lineRule="auto"/>
            <w:rPr>
              <w:rFonts w:ascii="Times New Roman" w:hAnsi="Times New Roman" w:cs="Times New Roman"/>
            </w:rPr>
          </w:pPr>
          <w:hyperlink w:anchor="_Toc216369320" w:history="1">
            <w:r w:rsidR="001E13EE">
              <w:rPr>
                <w:rStyle w:val="af3"/>
                <w:rFonts w:ascii="Times New Roman" w:hAnsi="Times New Roman" w:cs="Times New Roman"/>
              </w:rPr>
              <w:t xml:space="preserve">6.2 </w:t>
            </w:r>
            <w:r w:rsidR="001E13EE">
              <w:rPr>
                <w:rStyle w:val="af3"/>
                <w:rFonts w:ascii="Times New Roman" w:hAnsi="Times New Roman" w:cs="Times New Roman"/>
              </w:rPr>
              <w:t>承载力计算</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62</w:t>
            </w:r>
            <w:r w:rsidR="001E13EE">
              <w:rPr>
                <w:rFonts w:ascii="Times New Roman" w:hAnsi="Times New Roman" w:cs="Times New Roman"/>
              </w:rPr>
              <w:fldChar w:fldCharType="end"/>
            </w:r>
          </w:hyperlink>
        </w:p>
        <w:p w14:paraId="7202ADF9" w14:textId="77777777" w:rsidR="00B35DAB" w:rsidRDefault="00492F24">
          <w:pPr>
            <w:pStyle w:val="TOC3"/>
            <w:tabs>
              <w:tab w:val="right" w:leader="dot" w:pos="8296"/>
            </w:tabs>
            <w:spacing w:line="300" w:lineRule="auto"/>
            <w:rPr>
              <w:rFonts w:ascii="Times New Roman" w:hAnsi="Times New Roman" w:cs="Times New Roman"/>
            </w:rPr>
          </w:pPr>
          <w:hyperlink w:anchor="_Toc216369321" w:history="1">
            <w:r w:rsidR="001E13EE">
              <w:rPr>
                <w:rStyle w:val="af3"/>
                <w:rFonts w:ascii="Times New Roman" w:hAnsi="Times New Roman" w:cs="Times New Roman"/>
              </w:rPr>
              <w:t xml:space="preserve">6.3 </w:t>
            </w:r>
            <w:r w:rsidR="001E13EE">
              <w:rPr>
                <w:rStyle w:val="af3"/>
                <w:rFonts w:ascii="Times New Roman" w:hAnsi="Times New Roman" w:cs="Times New Roman"/>
              </w:rPr>
              <w:t>构造要求</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62</w:t>
            </w:r>
            <w:r w:rsidR="001E13EE">
              <w:rPr>
                <w:rFonts w:ascii="Times New Roman" w:hAnsi="Times New Roman" w:cs="Times New Roman"/>
              </w:rPr>
              <w:fldChar w:fldCharType="end"/>
            </w:r>
          </w:hyperlink>
        </w:p>
        <w:p w14:paraId="6BD9186C" w14:textId="77777777" w:rsidR="00B35DAB" w:rsidRDefault="00492F24">
          <w:pPr>
            <w:pStyle w:val="TOC2"/>
            <w:tabs>
              <w:tab w:val="right" w:leader="dot" w:pos="8296"/>
            </w:tabs>
            <w:spacing w:line="300" w:lineRule="auto"/>
            <w:rPr>
              <w:rFonts w:ascii="Times New Roman" w:hAnsi="Times New Roman" w:cs="Times New Roman"/>
            </w:rPr>
          </w:pPr>
          <w:hyperlink w:anchor="_Toc216369322" w:history="1">
            <w:r w:rsidR="001E13EE">
              <w:rPr>
                <w:rStyle w:val="af3"/>
                <w:rFonts w:ascii="Times New Roman" w:hAnsi="Times New Roman" w:cs="Times New Roman"/>
              </w:rPr>
              <w:t xml:space="preserve">7 </w:t>
            </w:r>
            <w:r w:rsidR="001E13EE">
              <w:rPr>
                <w:rStyle w:val="af3"/>
                <w:rFonts w:ascii="Times New Roman" w:hAnsi="Times New Roman" w:cs="Times New Roman"/>
              </w:rPr>
              <w:t>节点与连接</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64</w:t>
            </w:r>
            <w:r w:rsidR="001E13EE">
              <w:rPr>
                <w:rFonts w:ascii="Times New Roman" w:hAnsi="Times New Roman" w:cs="Times New Roman"/>
              </w:rPr>
              <w:fldChar w:fldCharType="end"/>
            </w:r>
          </w:hyperlink>
        </w:p>
        <w:p w14:paraId="028AE7E4" w14:textId="77777777" w:rsidR="00B35DAB" w:rsidRDefault="00492F24">
          <w:pPr>
            <w:pStyle w:val="TOC3"/>
            <w:tabs>
              <w:tab w:val="right" w:leader="dot" w:pos="8296"/>
            </w:tabs>
            <w:spacing w:line="300" w:lineRule="auto"/>
            <w:rPr>
              <w:rFonts w:ascii="Times New Roman" w:hAnsi="Times New Roman" w:cs="Times New Roman"/>
            </w:rPr>
          </w:pPr>
          <w:hyperlink w:anchor="_Toc216369323" w:history="1">
            <w:r w:rsidR="001E13EE">
              <w:rPr>
                <w:rStyle w:val="af3"/>
                <w:rFonts w:ascii="Times New Roman" w:hAnsi="Times New Roman" w:cs="Times New Roman"/>
              </w:rPr>
              <w:t xml:space="preserve">7.1 </w:t>
            </w:r>
            <w:r w:rsidR="001E13EE">
              <w:rPr>
                <w:rStyle w:val="af3"/>
                <w:rFonts w:ascii="Times New Roman" w:hAnsi="Times New Roman" w:cs="Times New Roman"/>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64</w:t>
            </w:r>
            <w:r w:rsidR="001E13EE">
              <w:rPr>
                <w:rFonts w:ascii="Times New Roman" w:hAnsi="Times New Roman" w:cs="Times New Roman"/>
              </w:rPr>
              <w:fldChar w:fldCharType="end"/>
            </w:r>
          </w:hyperlink>
        </w:p>
        <w:p w14:paraId="25EEC4A9" w14:textId="77777777" w:rsidR="00B35DAB" w:rsidRDefault="00492F24">
          <w:pPr>
            <w:pStyle w:val="TOC3"/>
            <w:tabs>
              <w:tab w:val="right" w:leader="dot" w:pos="8296"/>
            </w:tabs>
            <w:spacing w:line="300" w:lineRule="auto"/>
            <w:rPr>
              <w:rFonts w:ascii="Times New Roman" w:hAnsi="Times New Roman" w:cs="Times New Roman"/>
            </w:rPr>
          </w:pPr>
          <w:hyperlink w:anchor="_Toc216369324" w:history="1">
            <w:r w:rsidR="001E13EE">
              <w:rPr>
                <w:rStyle w:val="af3"/>
                <w:rFonts w:ascii="Times New Roman" w:hAnsi="Times New Roman" w:cs="Times New Roman"/>
              </w:rPr>
              <w:t xml:space="preserve">7.2 </w:t>
            </w:r>
            <w:r w:rsidR="001E13EE">
              <w:rPr>
                <w:rStyle w:val="af3"/>
                <w:rFonts w:ascii="Times New Roman" w:hAnsi="Times New Roman" w:cs="Times New Roman"/>
              </w:rPr>
              <w:t>组合墙拼接节点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64</w:t>
            </w:r>
            <w:r w:rsidR="001E13EE">
              <w:rPr>
                <w:rFonts w:ascii="Times New Roman" w:hAnsi="Times New Roman" w:cs="Times New Roman"/>
              </w:rPr>
              <w:fldChar w:fldCharType="end"/>
            </w:r>
          </w:hyperlink>
        </w:p>
        <w:p w14:paraId="53FB4F07" w14:textId="77777777" w:rsidR="00B35DAB" w:rsidRDefault="00492F24">
          <w:pPr>
            <w:pStyle w:val="TOC3"/>
            <w:tabs>
              <w:tab w:val="right" w:leader="dot" w:pos="8296"/>
            </w:tabs>
            <w:spacing w:line="300" w:lineRule="auto"/>
            <w:rPr>
              <w:rFonts w:ascii="Times New Roman" w:hAnsi="Times New Roman" w:cs="Times New Roman"/>
            </w:rPr>
          </w:pPr>
          <w:hyperlink w:anchor="_Toc216369325" w:history="1">
            <w:r w:rsidR="001E13EE">
              <w:rPr>
                <w:rStyle w:val="af3"/>
                <w:rFonts w:ascii="Times New Roman" w:hAnsi="Times New Roman" w:cs="Times New Roman"/>
              </w:rPr>
              <w:t xml:space="preserve">7.3 </w:t>
            </w:r>
            <w:r w:rsidR="001E13EE">
              <w:rPr>
                <w:rStyle w:val="af3"/>
                <w:rFonts w:ascii="Times New Roman" w:hAnsi="Times New Roman" w:cs="Times New Roman"/>
              </w:rPr>
              <w:t>组合墙墙脚节点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64</w:t>
            </w:r>
            <w:r w:rsidR="001E13EE">
              <w:rPr>
                <w:rFonts w:ascii="Times New Roman" w:hAnsi="Times New Roman" w:cs="Times New Roman"/>
              </w:rPr>
              <w:fldChar w:fldCharType="end"/>
            </w:r>
          </w:hyperlink>
        </w:p>
        <w:p w14:paraId="6B13A2E5" w14:textId="77777777" w:rsidR="00B35DAB" w:rsidRDefault="00492F24">
          <w:pPr>
            <w:pStyle w:val="TOC3"/>
            <w:tabs>
              <w:tab w:val="right" w:leader="dot" w:pos="8296"/>
            </w:tabs>
            <w:spacing w:line="300" w:lineRule="auto"/>
            <w:rPr>
              <w:rFonts w:ascii="Times New Roman" w:hAnsi="Times New Roman" w:cs="Times New Roman"/>
            </w:rPr>
          </w:pPr>
          <w:hyperlink w:anchor="_Toc216369326" w:history="1">
            <w:r w:rsidR="001E13EE">
              <w:rPr>
                <w:rStyle w:val="af3"/>
                <w:rFonts w:ascii="Times New Roman" w:hAnsi="Times New Roman" w:cs="Times New Roman"/>
              </w:rPr>
              <w:t xml:space="preserve">7.4 </w:t>
            </w:r>
            <w:r w:rsidR="001E13EE">
              <w:rPr>
                <w:rStyle w:val="af3"/>
                <w:rFonts w:ascii="Times New Roman" w:hAnsi="Times New Roman" w:cs="Times New Roman"/>
              </w:rPr>
              <w:t>钢梁与组合墙连接节点</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64</w:t>
            </w:r>
            <w:r w:rsidR="001E13EE">
              <w:rPr>
                <w:rFonts w:ascii="Times New Roman" w:hAnsi="Times New Roman" w:cs="Times New Roman"/>
              </w:rPr>
              <w:fldChar w:fldCharType="end"/>
            </w:r>
          </w:hyperlink>
        </w:p>
        <w:p w14:paraId="6B5D25D9" w14:textId="77777777" w:rsidR="00B35DAB" w:rsidRDefault="00492F24">
          <w:pPr>
            <w:pStyle w:val="TOC2"/>
            <w:tabs>
              <w:tab w:val="right" w:leader="dot" w:pos="8296"/>
            </w:tabs>
            <w:spacing w:line="300" w:lineRule="auto"/>
            <w:rPr>
              <w:rFonts w:ascii="Times New Roman" w:hAnsi="Times New Roman" w:cs="Times New Roman"/>
            </w:rPr>
          </w:pPr>
          <w:hyperlink w:anchor="_Toc216369327" w:history="1">
            <w:r w:rsidR="001E13EE">
              <w:rPr>
                <w:rStyle w:val="af3"/>
                <w:rFonts w:ascii="Times New Roman" w:hAnsi="Times New Roman" w:cs="Times New Roman"/>
              </w:rPr>
              <w:t>8</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防护设计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65</w:t>
            </w:r>
            <w:r w:rsidR="001E13EE">
              <w:rPr>
                <w:rFonts w:ascii="Times New Roman" w:hAnsi="Times New Roman" w:cs="Times New Roman"/>
              </w:rPr>
              <w:fldChar w:fldCharType="end"/>
            </w:r>
          </w:hyperlink>
        </w:p>
        <w:p w14:paraId="6F81DD01" w14:textId="77777777" w:rsidR="00B35DAB" w:rsidRDefault="00492F24">
          <w:pPr>
            <w:pStyle w:val="TOC3"/>
            <w:tabs>
              <w:tab w:val="right" w:leader="dot" w:pos="8296"/>
            </w:tabs>
            <w:spacing w:line="300" w:lineRule="auto"/>
            <w:rPr>
              <w:rFonts w:ascii="Times New Roman" w:hAnsi="Times New Roman" w:cs="Times New Roman"/>
            </w:rPr>
          </w:pPr>
          <w:hyperlink w:anchor="_Toc216369328"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1</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防火设计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_Toc216369328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65</w:t>
            </w:r>
            <w:r w:rsidR="001E13EE">
              <w:rPr>
                <w:rFonts w:ascii="Times New Roman" w:hAnsi="Times New Roman" w:cs="Times New Roman"/>
              </w:rPr>
              <w:fldChar w:fldCharType="end"/>
            </w:r>
          </w:hyperlink>
        </w:p>
        <w:p w14:paraId="64087436" w14:textId="77777777" w:rsidR="00B35DAB" w:rsidRDefault="00492F24">
          <w:pPr>
            <w:pStyle w:val="TOC3"/>
            <w:tabs>
              <w:tab w:val="right" w:leader="dot" w:pos="8296"/>
            </w:tabs>
            <w:spacing w:line="300" w:lineRule="auto"/>
            <w:rPr>
              <w:rFonts w:ascii="Times New Roman" w:hAnsi="Times New Roman" w:cs="Times New Roman"/>
            </w:rPr>
          </w:pPr>
          <w:hyperlink w:anchor="_Toc216369329" w:history="1">
            <w:r w:rsidR="001E13EE">
              <w:rPr>
                <w:rStyle w:val="af3"/>
                <w:rFonts w:ascii="Times New Roman" w:hAnsi="Times New Roman" w:cs="Times New Roman"/>
              </w:rPr>
              <w:t>8</w:t>
            </w:r>
            <w:r w:rsidR="001E13EE">
              <w:rPr>
                <w:rStyle w:val="af3"/>
                <w:rFonts w:ascii="Times New Roman" w:hAnsi="Times New Roman" w:cs="Times New Roman"/>
                <w:lang w:eastAsia="zh-Hans"/>
              </w:rPr>
              <w:t>.</w:t>
            </w:r>
            <w:r w:rsidR="001E13EE">
              <w:rPr>
                <w:rStyle w:val="af3"/>
                <w:rFonts w:ascii="Times New Roman" w:hAnsi="Times New Roman" w:cs="Times New Roman"/>
              </w:rPr>
              <w:t>2</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防腐设计</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_Toc216369329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66</w:t>
            </w:r>
            <w:r w:rsidR="001E13EE">
              <w:rPr>
                <w:rFonts w:ascii="Times New Roman" w:hAnsi="Times New Roman" w:cs="Times New Roman"/>
              </w:rPr>
              <w:fldChar w:fldCharType="end"/>
            </w:r>
          </w:hyperlink>
        </w:p>
        <w:p w14:paraId="335F1768" w14:textId="77777777" w:rsidR="00B35DAB" w:rsidRDefault="00492F24">
          <w:pPr>
            <w:pStyle w:val="TOC2"/>
            <w:tabs>
              <w:tab w:val="right" w:leader="dot" w:pos="8296"/>
            </w:tabs>
            <w:spacing w:line="300" w:lineRule="auto"/>
            <w:rPr>
              <w:rFonts w:ascii="Times New Roman" w:hAnsi="Times New Roman" w:cs="Times New Roman"/>
            </w:rPr>
          </w:pPr>
          <w:hyperlink w:anchor="_Toc216369330"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制作与安装</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_Toc216369330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69</w:t>
            </w:r>
            <w:r w:rsidR="001E13EE">
              <w:rPr>
                <w:rFonts w:ascii="Times New Roman" w:hAnsi="Times New Roman" w:cs="Times New Roman"/>
              </w:rPr>
              <w:fldChar w:fldCharType="end"/>
            </w:r>
          </w:hyperlink>
        </w:p>
        <w:p w14:paraId="6211B7D0" w14:textId="77777777" w:rsidR="00B35DAB" w:rsidRDefault="00492F24">
          <w:pPr>
            <w:pStyle w:val="TOC3"/>
            <w:tabs>
              <w:tab w:val="right" w:leader="dot" w:pos="8296"/>
            </w:tabs>
            <w:spacing w:line="300" w:lineRule="auto"/>
            <w:rPr>
              <w:rFonts w:ascii="Times New Roman" w:hAnsi="Times New Roman" w:cs="Times New Roman"/>
            </w:rPr>
          </w:pPr>
          <w:hyperlink w:anchor="_Toc216369331"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.1 </w:t>
            </w:r>
            <w:r w:rsidR="001E13EE">
              <w:rPr>
                <w:rStyle w:val="af3"/>
                <w:rFonts w:ascii="Times New Roman" w:hAnsi="Times New Roman" w:cs="Times New Roman"/>
                <w:lang w:eastAsia="zh-Hans"/>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_Toc216369331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69</w:t>
            </w:r>
            <w:r w:rsidR="001E13EE">
              <w:rPr>
                <w:rFonts w:ascii="Times New Roman" w:hAnsi="Times New Roman" w:cs="Times New Roman"/>
              </w:rPr>
              <w:fldChar w:fldCharType="end"/>
            </w:r>
          </w:hyperlink>
        </w:p>
        <w:p w14:paraId="5CC587E5" w14:textId="77777777" w:rsidR="00B35DAB" w:rsidRDefault="00492F24">
          <w:pPr>
            <w:pStyle w:val="TOC3"/>
            <w:tabs>
              <w:tab w:val="right" w:leader="dot" w:pos="8296"/>
            </w:tabs>
            <w:spacing w:line="300" w:lineRule="auto"/>
            <w:rPr>
              <w:rFonts w:ascii="Times New Roman" w:hAnsi="Times New Roman" w:cs="Times New Roman"/>
            </w:rPr>
          </w:pPr>
          <w:hyperlink w:anchor="_Toc216369332" w:history="1">
            <w:r w:rsidR="001E13EE">
              <w:rPr>
                <w:rStyle w:val="af3"/>
                <w:rFonts w:ascii="Times New Roman" w:hAnsi="Times New Roman" w:cs="Times New Roman"/>
              </w:rPr>
              <w:t>9</w:t>
            </w:r>
            <w:r w:rsidR="001E13EE">
              <w:rPr>
                <w:rStyle w:val="af3"/>
                <w:rFonts w:ascii="Times New Roman" w:hAnsi="Times New Roman" w:cs="Times New Roman"/>
                <w:lang w:eastAsia="zh-Hans"/>
              </w:rPr>
              <w:t xml:space="preserve">.2 </w:t>
            </w:r>
            <w:r w:rsidR="001E13EE">
              <w:rPr>
                <w:rStyle w:val="af3"/>
                <w:rFonts w:ascii="Times New Roman" w:hAnsi="Times New Roman" w:cs="Times New Roman"/>
                <w:lang w:eastAsia="zh-Hans"/>
              </w:rPr>
              <w:t>钢构件的</w:t>
            </w:r>
            <w:r w:rsidR="001E13EE">
              <w:rPr>
                <w:rStyle w:val="af3"/>
                <w:rFonts w:ascii="Times New Roman" w:hAnsi="Times New Roman" w:cs="Times New Roman"/>
              </w:rPr>
              <w:t>制作与安装</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_Toc216369332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69</w:t>
            </w:r>
            <w:r w:rsidR="001E13EE">
              <w:rPr>
                <w:rFonts w:ascii="Times New Roman" w:hAnsi="Times New Roman" w:cs="Times New Roman"/>
              </w:rPr>
              <w:fldChar w:fldCharType="end"/>
            </w:r>
          </w:hyperlink>
        </w:p>
        <w:p w14:paraId="20FB3429" w14:textId="77777777" w:rsidR="00B35DAB" w:rsidRDefault="00492F24">
          <w:pPr>
            <w:pStyle w:val="TOC3"/>
            <w:tabs>
              <w:tab w:val="right" w:leader="dot" w:pos="8296"/>
            </w:tabs>
            <w:spacing w:line="300" w:lineRule="auto"/>
            <w:rPr>
              <w:rFonts w:ascii="Times New Roman" w:hAnsi="Times New Roman" w:cs="Times New Roman"/>
            </w:rPr>
          </w:pPr>
          <w:hyperlink w:anchor="_Toc216369333" w:history="1">
            <w:r w:rsidR="001E13EE">
              <w:rPr>
                <w:rStyle w:val="af3"/>
                <w:rFonts w:ascii="Times New Roman" w:hAnsi="Times New Roman" w:cs="Times New Roman"/>
              </w:rPr>
              <w:t>9</w:t>
            </w:r>
            <w:r w:rsidR="001E13EE">
              <w:rPr>
                <w:rStyle w:val="af3"/>
                <w:rFonts w:ascii="Times New Roman" w:hAnsi="Times New Roman" w:cs="Times New Roman"/>
                <w:lang w:eastAsia="zh-Hans"/>
              </w:rPr>
              <w:t>.</w:t>
            </w:r>
            <w:r w:rsidR="001E13EE">
              <w:rPr>
                <w:rStyle w:val="af3"/>
                <w:rFonts w:ascii="Times New Roman" w:hAnsi="Times New Roman" w:cs="Times New Roman"/>
              </w:rPr>
              <w:t>3</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组合墙内混凝土施工</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_Toc216369333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70</w:t>
            </w:r>
            <w:r w:rsidR="001E13EE">
              <w:rPr>
                <w:rFonts w:ascii="Times New Roman" w:hAnsi="Times New Roman" w:cs="Times New Roman"/>
              </w:rPr>
              <w:fldChar w:fldCharType="end"/>
            </w:r>
          </w:hyperlink>
        </w:p>
        <w:p w14:paraId="600CC5CF" w14:textId="77777777" w:rsidR="00B35DAB" w:rsidRDefault="00492F24">
          <w:pPr>
            <w:pStyle w:val="TOC2"/>
            <w:tabs>
              <w:tab w:val="right" w:leader="dot" w:pos="8296"/>
            </w:tabs>
            <w:spacing w:line="300" w:lineRule="auto"/>
            <w:rPr>
              <w:rFonts w:ascii="Times New Roman" w:hAnsi="Times New Roman" w:cs="Times New Roman"/>
            </w:rPr>
          </w:pPr>
          <w:hyperlink w:anchor="_Toc216369334"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lang w:eastAsia="zh-Hans"/>
              </w:rPr>
              <w:t>质量验收</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_Toc216369334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71</w:t>
            </w:r>
            <w:r w:rsidR="001E13EE">
              <w:rPr>
                <w:rFonts w:ascii="Times New Roman" w:hAnsi="Times New Roman" w:cs="Times New Roman"/>
              </w:rPr>
              <w:fldChar w:fldCharType="end"/>
            </w:r>
          </w:hyperlink>
        </w:p>
        <w:p w14:paraId="650D89E3" w14:textId="77777777" w:rsidR="00B35DAB" w:rsidRDefault="00492F24">
          <w:pPr>
            <w:pStyle w:val="TOC3"/>
            <w:tabs>
              <w:tab w:val="right" w:leader="dot" w:pos="8296"/>
            </w:tabs>
            <w:spacing w:line="300" w:lineRule="auto"/>
            <w:rPr>
              <w:rFonts w:ascii="Times New Roman" w:hAnsi="Times New Roman" w:cs="Times New Roman"/>
            </w:rPr>
          </w:pPr>
          <w:hyperlink w:anchor="_Toc216369335"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.1 </w:t>
            </w:r>
            <w:r w:rsidR="001E13EE">
              <w:rPr>
                <w:rStyle w:val="af3"/>
                <w:rFonts w:ascii="Times New Roman" w:hAnsi="Times New Roman" w:cs="Times New Roman"/>
                <w:lang w:eastAsia="zh-Hans"/>
              </w:rPr>
              <w:t>一般规定</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_Toc216369335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71</w:t>
            </w:r>
            <w:r w:rsidR="001E13EE">
              <w:rPr>
                <w:rFonts w:ascii="Times New Roman" w:hAnsi="Times New Roman" w:cs="Times New Roman"/>
              </w:rPr>
              <w:fldChar w:fldCharType="end"/>
            </w:r>
          </w:hyperlink>
        </w:p>
        <w:p w14:paraId="536FB4B0" w14:textId="77777777" w:rsidR="00B35DAB" w:rsidRDefault="00492F24">
          <w:pPr>
            <w:pStyle w:val="TOC3"/>
            <w:tabs>
              <w:tab w:val="right" w:leader="dot" w:pos="8296"/>
            </w:tabs>
            <w:spacing w:line="300" w:lineRule="auto"/>
            <w:rPr>
              <w:rFonts w:ascii="Times New Roman" w:hAnsi="Times New Roman" w:cs="Times New Roman"/>
            </w:rPr>
          </w:pPr>
          <w:hyperlink w:anchor="_Toc216369336" w:history="1">
            <w:r w:rsidR="001E13EE">
              <w:rPr>
                <w:rStyle w:val="af3"/>
                <w:rFonts w:ascii="Times New Roman" w:hAnsi="Times New Roman" w:cs="Times New Roman"/>
              </w:rPr>
              <w:t>10</w:t>
            </w:r>
            <w:r w:rsidR="001E13EE">
              <w:rPr>
                <w:rStyle w:val="af3"/>
                <w:rFonts w:ascii="Times New Roman" w:hAnsi="Times New Roman" w:cs="Times New Roman"/>
                <w:lang w:eastAsia="zh-Hans"/>
              </w:rPr>
              <w:t xml:space="preserve">.2 </w:t>
            </w:r>
            <w:r w:rsidR="001E13EE">
              <w:rPr>
                <w:rStyle w:val="af3"/>
                <w:rFonts w:ascii="Times New Roman" w:hAnsi="Times New Roman" w:cs="Times New Roman"/>
              </w:rPr>
              <w:t>主控项目</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_Toc216369336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71</w:t>
            </w:r>
            <w:r w:rsidR="001E13EE">
              <w:rPr>
                <w:rFonts w:ascii="Times New Roman" w:hAnsi="Times New Roman" w:cs="Times New Roman"/>
              </w:rPr>
              <w:fldChar w:fldCharType="end"/>
            </w:r>
          </w:hyperlink>
        </w:p>
        <w:p w14:paraId="7F739B00" w14:textId="77777777" w:rsidR="00B35DAB" w:rsidRDefault="00492F24">
          <w:pPr>
            <w:pStyle w:val="TOC3"/>
            <w:tabs>
              <w:tab w:val="right" w:leader="dot" w:pos="8296"/>
            </w:tabs>
            <w:spacing w:line="300" w:lineRule="auto"/>
          </w:pPr>
          <w:hyperlink w:anchor="_Toc216369337" w:history="1">
            <w:r w:rsidR="001E13EE">
              <w:rPr>
                <w:rStyle w:val="af3"/>
                <w:rFonts w:ascii="Times New Roman" w:hAnsi="Times New Roman" w:cs="Times New Roman"/>
              </w:rPr>
              <w:t>10</w:t>
            </w:r>
            <w:r w:rsidR="001E13EE">
              <w:rPr>
                <w:rStyle w:val="af3"/>
                <w:rFonts w:ascii="Times New Roman" w:hAnsi="Times New Roman" w:cs="Times New Roman"/>
                <w:lang w:eastAsia="zh-Hans"/>
              </w:rPr>
              <w:t>.</w:t>
            </w:r>
            <w:r w:rsidR="001E13EE">
              <w:rPr>
                <w:rStyle w:val="af3"/>
                <w:rFonts w:ascii="Times New Roman" w:hAnsi="Times New Roman" w:cs="Times New Roman"/>
              </w:rPr>
              <w:t>3</w:t>
            </w:r>
            <w:r w:rsidR="001E13EE">
              <w:rPr>
                <w:rStyle w:val="af3"/>
                <w:rFonts w:ascii="Times New Roman" w:hAnsi="Times New Roman" w:cs="Times New Roman"/>
                <w:lang w:eastAsia="zh-Hans"/>
              </w:rPr>
              <w:t xml:space="preserve"> </w:t>
            </w:r>
            <w:r w:rsidR="001E13EE">
              <w:rPr>
                <w:rStyle w:val="af3"/>
                <w:rFonts w:ascii="Times New Roman" w:hAnsi="Times New Roman" w:cs="Times New Roman"/>
              </w:rPr>
              <w:t>一般项目</w:t>
            </w:r>
            <w:r w:rsidR="001E13EE">
              <w:rPr>
                <w:rFonts w:ascii="Times New Roman" w:hAnsi="Times New Roman" w:cs="Times New Roman"/>
              </w:rPr>
              <w:tab/>
            </w:r>
            <w:r w:rsidR="001E13EE">
              <w:rPr>
                <w:rFonts w:ascii="Times New Roman" w:hAnsi="Times New Roman" w:cs="Times New Roman"/>
              </w:rPr>
              <w:fldChar w:fldCharType="begin"/>
            </w:r>
            <w:r w:rsidR="001E13EE">
              <w:rPr>
                <w:rFonts w:ascii="Times New Roman" w:hAnsi="Times New Roman" w:cs="Times New Roman"/>
              </w:rPr>
              <w:instrText xml:space="preserve"> PAGEREF _Toc216369337 \h </w:instrText>
            </w:r>
            <w:r w:rsidR="001E13EE">
              <w:rPr>
                <w:rFonts w:ascii="Times New Roman" w:hAnsi="Times New Roman" w:cs="Times New Roman"/>
              </w:rPr>
            </w:r>
            <w:r w:rsidR="001E13EE">
              <w:rPr>
                <w:rFonts w:ascii="Times New Roman" w:hAnsi="Times New Roman" w:cs="Times New Roman"/>
              </w:rPr>
              <w:fldChar w:fldCharType="separate"/>
            </w:r>
            <w:r w:rsidR="001E13EE">
              <w:rPr>
                <w:rFonts w:ascii="Times New Roman" w:hAnsi="Times New Roman" w:cs="Times New Roman"/>
              </w:rPr>
              <w:t>71</w:t>
            </w:r>
            <w:r w:rsidR="001E13EE">
              <w:rPr>
                <w:rFonts w:ascii="Times New Roman" w:hAnsi="Times New Roman" w:cs="Times New Roman"/>
              </w:rPr>
              <w:fldChar w:fldCharType="end"/>
            </w:r>
          </w:hyperlink>
        </w:p>
        <w:p w14:paraId="664934CF" w14:textId="77777777" w:rsidR="00B35DAB" w:rsidRDefault="001E13EE">
          <w:pPr>
            <w:pStyle w:val="TOC2"/>
            <w:tabs>
              <w:tab w:val="right" w:leader="dot" w:pos="8312"/>
            </w:tabs>
            <w:spacing w:line="300" w:lineRule="auto"/>
            <w:ind w:leftChars="0" w:left="0"/>
            <w:rPr>
              <w:rFonts w:ascii="Times New Roman" w:hAnsi="Times New Roman" w:cs="Times New Roman"/>
            </w:rPr>
          </w:pPr>
          <w:r>
            <w:rPr>
              <w:rFonts w:ascii="Times New Roman" w:hAnsi="Times New Roman" w:cs="Times New Roman"/>
              <w:bCs/>
              <w:szCs w:val="24"/>
              <w:lang w:val="zh-CN"/>
            </w:rPr>
            <w:fldChar w:fldCharType="end"/>
          </w:r>
        </w:p>
      </w:sdtContent>
    </w:sdt>
    <w:p w14:paraId="289952E5" w14:textId="77777777" w:rsidR="00B35DAB" w:rsidRDefault="001E13EE">
      <w:pPr>
        <w:rPr>
          <w:rFonts w:ascii="Times New Roman" w:hAnsi="Times New Roman" w:cs="Times New Roman"/>
        </w:rPr>
      </w:pPr>
      <w:r>
        <w:rPr>
          <w:rFonts w:ascii="Times New Roman" w:hAnsi="Times New Roman" w:cs="Times New Roman"/>
        </w:rPr>
        <w:br w:type="page"/>
      </w:r>
    </w:p>
    <w:p w14:paraId="1D0DE692" w14:textId="77777777" w:rsidR="00B35DAB" w:rsidRDefault="00B35DAB">
      <w:pPr>
        <w:rPr>
          <w:rFonts w:ascii="Times New Roman" w:hAnsi="Times New Roman" w:cs="Times New Roman"/>
        </w:rPr>
      </w:pPr>
    </w:p>
    <w:p w14:paraId="5B5270DA" w14:textId="77777777" w:rsidR="00B35DAB" w:rsidRDefault="001E13EE">
      <w:pPr>
        <w:pStyle w:val="2"/>
        <w:jc w:val="center"/>
        <w:rPr>
          <w:rFonts w:ascii="Times New Roman" w:hAnsi="Times New Roman" w:cs="Times New Roman"/>
          <w:sz w:val="30"/>
          <w:szCs w:val="30"/>
        </w:rPr>
      </w:pPr>
      <w:bookmarkStart w:id="683" w:name="_Toc216354065"/>
      <w:bookmarkStart w:id="684" w:name="_Toc216345037"/>
      <w:bookmarkStart w:id="685" w:name="_Toc157089183"/>
      <w:bookmarkStart w:id="686" w:name="_Toc216355991"/>
      <w:bookmarkStart w:id="687" w:name="_Toc216354422"/>
      <w:bookmarkStart w:id="688" w:name="_Toc216369302"/>
      <w:bookmarkStart w:id="689" w:name="_Toc216354184"/>
      <w:bookmarkStart w:id="690" w:name="_Toc216273610"/>
      <w:bookmarkStart w:id="691" w:name="_Toc157095647"/>
      <w:bookmarkStart w:id="692" w:name="_Toc216441791"/>
      <w:bookmarkStart w:id="693" w:name="_Toc216357247"/>
      <w:bookmarkStart w:id="694" w:name="_Toc216369488"/>
      <w:r>
        <w:rPr>
          <w:rFonts w:ascii="Times New Roman" w:hAnsi="Times New Roman" w:cs="Times New Roman"/>
          <w:sz w:val="30"/>
          <w:szCs w:val="30"/>
        </w:rPr>
        <w:t xml:space="preserve">1  </w:t>
      </w:r>
      <w:r>
        <w:rPr>
          <w:rFonts w:ascii="Times New Roman" w:hAnsi="Times New Roman" w:cs="Times New Roman"/>
          <w:sz w:val="30"/>
          <w:szCs w:val="30"/>
        </w:rPr>
        <w:t>总</w:t>
      </w:r>
      <w:r>
        <w:rPr>
          <w:rFonts w:ascii="Times New Roman" w:hAnsi="Times New Roman" w:cs="Times New Roman"/>
          <w:sz w:val="30"/>
          <w:szCs w:val="30"/>
        </w:rPr>
        <w:t xml:space="preserve">  </w:t>
      </w:r>
      <w:r>
        <w:rPr>
          <w:rFonts w:ascii="Times New Roman" w:hAnsi="Times New Roman" w:cs="Times New Roman"/>
          <w:sz w:val="30"/>
          <w:szCs w:val="30"/>
        </w:rPr>
        <w:t>则</w:t>
      </w:r>
      <w:bookmarkEnd w:id="683"/>
      <w:bookmarkEnd w:id="684"/>
      <w:bookmarkEnd w:id="685"/>
      <w:bookmarkEnd w:id="686"/>
      <w:bookmarkEnd w:id="687"/>
      <w:bookmarkEnd w:id="688"/>
      <w:bookmarkEnd w:id="689"/>
      <w:bookmarkEnd w:id="690"/>
      <w:bookmarkEnd w:id="691"/>
      <w:bookmarkEnd w:id="692"/>
      <w:bookmarkEnd w:id="693"/>
      <w:bookmarkEnd w:id="694"/>
    </w:p>
    <w:p w14:paraId="04C049A5" w14:textId="77777777" w:rsidR="00B35DAB" w:rsidRDefault="001E13EE">
      <w:pPr>
        <w:pStyle w:val="af5"/>
        <w:numPr>
          <w:ilvl w:val="2"/>
          <w:numId w:val="0"/>
        </w:numPr>
        <w:adjustRightInd w:val="0"/>
        <w:spacing w:line="360" w:lineRule="auto"/>
        <w:rPr>
          <w:color w:val="000000"/>
          <w:sz w:val="24"/>
          <w:szCs w:val="21"/>
        </w:rPr>
      </w:pPr>
      <w:r>
        <w:rPr>
          <w:b/>
          <w:bCs/>
          <w:color w:val="000000"/>
          <w:sz w:val="24"/>
          <w:szCs w:val="21"/>
        </w:rPr>
        <w:t xml:space="preserve">1.0.1  </w:t>
      </w:r>
      <w:r>
        <w:rPr>
          <w:rFonts w:hint="eastAsia"/>
          <w:color w:val="000000"/>
          <w:sz w:val="24"/>
          <w:szCs w:val="21"/>
        </w:rPr>
        <w:t>本条是钢板组合墙在工程应用中必须遵循的基本原则</w:t>
      </w:r>
      <w:r>
        <w:rPr>
          <w:color w:val="000000"/>
          <w:sz w:val="24"/>
          <w:szCs w:val="21"/>
        </w:rPr>
        <w:t>。</w:t>
      </w:r>
    </w:p>
    <w:p w14:paraId="5FD5E860" w14:textId="77777777" w:rsidR="00B35DAB" w:rsidRDefault="001E13EE">
      <w:pPr>
        <w:pStyle w:val="af5"/>
        <w:numPr>
          <w:ilvl w:val="2"/>
          <w:numId w:val="0"/>
        </w:numPr>
        <w:adjustRightInd w:val="0"/>
        <w:spacing w:line="360" w:lineRule="auto"/>
        <w:rPr>
          <w:color w:val="000000"/>
          <w:sz w:val="24"/>
          <w:szCs w:val="21"/>
        </w:rPr>
      </w:pPr>
      <w:bookmarkStart w:id="695" w:name="OLE_LINK231"/>
      <w:r>
        <w:rPr>
          <w:b/>
          <w:bCs/>
          <w:color w:val="000000"/>
          <w:sz w:val="24"/>
          <w:szCs w:val="21"/>
        </w:rPr>
        <w:t xml:space="preserve">1.0.2  </w:t>
      </w:r>
      <w:bookmarkEnd w:id="695"/>
      <w:r>
        <w:rPr>
          <w:rFonts w:hint="eastAsia"/>
          <w:color w:val="000000"/>
          <w:sz w:val="24"/>
          <w:szCs w:val="21"/>
        </w:rPr>
        <w:t>本条明确指出本规程适用于工业与民用建筑和一般构筑物中钢板组合墙结构的设计、制作、安装与验收</w:t>
      </w:r>
      <w:r>
        <w:rPr>
          <w:color w:val="000000"/>
          <w:sz w:val="24"/>
          <w:szCs w:val="21"/>
        </w:rPr>
        <w:t>。</w:t>
      </w:r>
    </w:p>
    <w:p w14:paraId="4EFEECA9" w14:textId="77777777" w:rsidR="00B35DAB" w:rsidRDefault="001E13EE">
      <w:pPr>
        <w:pStyle w:val="af5"/>
        <w:numPr>
          <w:ilvl w:val="2"/>
          <w:numId w:val="0"/>
        </w:numPr>
        <w:adjustRightInd w:val="0"/>
        <w:spacing w:line="360" w:lineRule="auto"/>
        <w:rPr>
          <w:color w:val="000000"/>
          <w:sz w:val="24"/>
          <w:szCs w:val="21"/>
        </w:rPr>
      </w:pPr>
      <w:r>
        <w:rPr>
          <w:b/>
          <w:bCs/>
          <w:color w:val="000000"/>
          <w:sz w:val="24"/>
          <w:szCs w:val="21"/>
        </w:rPr>
        <w:t>1.0.</w:t>
      </w:r>
      <w:r>
        <w:rPr>
          <w:rFonts w:hint="eastAsia"/>
          <w:b/>
          <w:bCs/>
          <w:color w:val="000000"/>
          <w:sz w:val="24"/>
          <w:szCs w:val="21"/>
        </w:rPr>
        <w:t>3</w:t>
      </w:r>
      <w:r>
        <w:rPr>
          <w:b/>
          <w:bCs/>
          <w:color w:val="000000"/>
          <w:sz w:val="24"/>
          <w:szCs w:val="21"/>
        </w:rPr>
        <w:t xml:space="preserve">  </w:t>
      </w:r>
      <w:r>
        <w:rPr>
          <w:rFonts w:hint="eastAsia"/>
          <w:color w:val="000000"/>
          <w:sz w:val="24"/>
          <w:szCs w:val="21"/>
        </w:rPr>
        <w:t>本标准编制原则是列入必要的或国家现行有关标准中未包含的条文。</w:t>
      </w:r>
      <w:bookmarkStart w:id="696" w:name="OLE_LINK228"/>
      <w:r>
        <w:rPr>
          <w:rFonts w:hint="eastAsia"/>
          <w:color w:val="000000"/>
          <w:sz w:val="24"/>
          <w:szCs w:val="21"/>
        </w:rPr>
        <w:t>本标准与相关标准规范间有一定的分工和衔接。因此，除了本标准明确规定</w:t>
      </w:r>
      <w:bookmarkEnd w:id="696"/>
      <w:r>
        <w:rPr>
          <w:rFonts w:hint="eastAsia"/>
          <w:color w:val="000000"/>
          <w:sz w:val="24"/>
          <w:szCs w:val="21"/>
        </w:rPr>
        <w:t>外，在设计时还必须遵守国家现行的有关标准。</w:t>
      </w:r>
    </w:p>
    <w:p w14:paraId="2C4095E0" w14:textId="77777777" w:rsidR="00B35DAB" w:rsidRDefault="001E13EE">
      <w:pPr>
        <w:widowControl/>
        <w:jc w:val="left"/>
        <w:rPr>
          <w:rFonts w:ascii="Times New Roman" w:hAnsi="Times New Roman" w:cs="Times New Roman"/>
          <w:color w:val="000000"/>
          <w:sz w:val="24"/>
          <w:szCs w:val="21"/>
        </w:rPr>
      </w:pPr>
      <w:r>
        <w:rPr>
          <w:rFonts w:ascii="Times New Roman" w:hAnsi="Times New Roman" w:cs="Times New Roman"/>
          <w:color w:val="000000"/>
          <w:sz w:val="24"/>
          <w:szCs w:val="21"/>
        </w:rPr>
        <w:br w:type="page"/>
      </w:r>
    </w:p>
    <w:p w14:paraId="44C27489" w14:textId="77777777" w:rsidR="00B35DAB" w:rsidRDefault="001E13EE">
      <w:pPr>
        <w:pStyle w:val="2"/>
        <w:jc w:val="center"/>
        <w:rPr>
          <w:rFonts w:ascii="Times New Roman" w:hAnsi="Times New Roman" w:cs="Times New Roman"/>
          <w:sz w:val="30"/>
          <w:szCs w:val="30"/>
        </w:rPr>
      </w:pPr>
      <w:bookmarkStart w:id="697" w:name="_Toc216354066"/>
      <w:bookmarkStart w:id="698" w:name="_Toc216273611"/>
      <w:bookmarkStart w:id="699" w:name="_Toc216441792"/>
      <w:bookmarkStart w:id="700" w:name="_Toc216369303"/>
      <w:bookmarkStart w:id="701" w:name="_Toc216355992"/>
      <w:bookmarkStart w:id="702" w:name="_Toc216354423"/>
      <w:bookmarkStart w:id="703" w:name="_Toc216345038"/>
      <w:bookmarkStart w:id="704" w:name="_Toc157089184"/>
      <w:bookmarkStart w:id="705" w:name="_Toc157095648"/>
      <w:bookmarkStart w:id="706" w:name="_Toc216369489"/>
      <w:bookmarkStart w:id="707" w:name="_Toc216354185"/>
      <w:bookmarkStart w:id="708" w:name="_Toc216357248"/>
      <w:r>
        <w:rPr>
          <w:rFonts w:ascii="Times New Roman" w:hAnsi="Times New Roman" w:cs="Times New Roman"/>
          <w:sz w:val="30"/>
          <w:szCs w:val="30"/>
        </w:rPr>
        <w:lastRenderedPageBreak/>
        <w:t xml:space="preserve">2  </w:t>
      </w:r>
      <w:r>
        <w:rPr>
          <w:rFonts w:ascii="Times New Roman" w:hAnsi="Times New Roman" w:cs="Times New Roman"/>
          <w:sz w:val="30"/>
          <w:szCs w:val="30"/>
        </w:rPr>
        <w:t>术语</w:t>
      </w:r>
      <w:r>
        <w:rPr>
          <w:rFonts w:ascii="Times New Roman" w:hAnsi="Times New Roman" w:cs="Times New Roman" w:hint="eastAsia"/>
          <w:sz w:val="30"/>
          <w:szCs w:val="30"/>
        </w:rPr>
        <w:t>和符号</w:t>
      </w:r>
      <w:bookmarkEnd w:id="697"/>
      <w:bookmarkEnd w:id="698"/>
      <w:bookmarkEnd w:id="699"/>
      <w:bookmarkEnd w:id="700"/>
      <w:bookmarkEnd w:id="701"/>
      <w:bookmarkEnd w:id="702"/>
      <w:bookmarkEnd w:id="703"/>
      <w:bookmarkEnd w:id="704"/>
      <w:bookmarkEnd w:id="705"/>
      <w:bookmarkEnd w:id="706"/>
      <w:bookmarkEnd w:id="707"/>
      <w:bookmarkEnd w:id="708"/>
    </w:p>
    <w:p w14:paraId="72FD9484" w14:textId="77777777" w:rsidR="00B35DAB" w:rsidRDefault="001E13EE">
      <w:pPr>
        <w:pStyle w:val="3"/>
        <w:jc w:val="center"/>
        <w:rPr>
          <w:rFonts w:ascii="Times New Roman" w:eastAsia="黑体" w:hAnsi="Times New Roman" w:cs="Times New Roman"/>
          <w:sz w:val="28"/>
          <w:szCs w:val="28"/>
        </w:rPr>
      </w:pPr>
      <w:bookmarkStart w:id="709" w:name="_Toc216369304"/>
      <w:bookmarkStart w:id="710" w:name="_Toc216354067"/>
      <w:bookmarkStart w:id="711" w:name="_Toc157089185"/>
      <w:bookmarkStart w:id="712" w:name="_Toc216354186"/>
      <w:bookmarkStart w:id="713" w:name="_Toc216273612"/>
      <w:bookmarkStart w:id="714" w:name="_Toc216441793"/>
      <w:bookmarkStart w:id="715" w:name="_Toc216357249"/>
      <w:bookmarkStart w:id="716" w:name="_Toc216345039"/>
      <w:bookmarkStart w:id="717" w:name="_Toc216355993"/>
      <w:bookmarkStart w:id="718" w:name="_Toc216369490"/>
      <w:bookmarkStart w:id="719" w:name="_Toc157095649"/>
      <w:bookmarkStart w:id="720" w:name="_Toc216354424"/>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.1  </w:t>
      </w:r>
      <w:r>
        <w:rPr>
          <w:rFonts w:ascii="Times New Roman" w:eastAsia="黑体" w:hAnsi="Times New Roman" w:cs="Times New Roman" w:hint="eastAsia"/>
          <w:sz w:val="28"/>
          <w:szCs w:val="28"/>
        </w:rPr>
        <w:t>术语</w:t>
      </w:r>
      <w:bookmarkEnd w:id="709"/>
      <w:bookmarkEnd w:id="710"/>
      <w:bookmarkEnd w:id="711"/>
      <w:bookmarkEnd w:id="712"/>
      <w:bookmarkEnd w:id="713"/>
      <w:bookmarkEnd w:id="714"/>
      <w:bookmarkEnd w:id="715"/>
      <w:bookmarkEnd w:id="716"/>
      <w:bookmarkEnd w:id="717"/>
      <w:bookmarkEnd w:id="718"/>
      <w:bookmarkEnd w:id="719"/>
      <w:bookmarkEnd w:id="720"/>
    </w:p>
    <w:p w14:paraId="0537899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专业术语</w:t>
      </w:r>
      <w:r>
        <w:rPr>
          <w:rFonts w:ascii="Times New Roman" w:hAnsi="Times New Roman" w:cs="Times New Roman"/>
          <w:kern w:val="0"/>
          <w:sz w:val="24"/>
          <w:szCs w:val="24"/>
        </w:rPr>
        <w:t xml:space="preserve"> technical term</w:t>
      </w:r>
    </w:p>
    <w:p w14:paraId="3EA6F0AD"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相对专业术语的解释</w:t>
      </w:r>
      <w:r>
        <w:rPr>
          <w:rFonts w:ascii="Times New Roman" w:hAnsi="Times New Roman" w:cs="Times New Roman"/>
          <w:kern w:val="0"/>
          <w:sz w:val="24"/>
          <w:szCs w:val="24"/>
        </w:rPr>
        <w:t>。</w:t>
      </w:r>
    </w:p>
    <w:p w14:paraId="256BEFDF"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专业术语</w:t>
      </w:r>
      <w:r>
        <w:rPr>
          <w:rFonts w:ascii="Times New Roman" w:hAnsi="Times New Roman" w:cs="Times New Roman"/>
          <w:kern w:val="0"/>
          <w:sz w:val="24"/>
          <w:szCs w:val="24"/>
        </w:rPr>
        <w:t xml:space="preserve"> technical term</w:t>
      </w:r>
    </w:p>
    <w:p w14:paraId="38DDFB61"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相对专业术语的解释</w:t>
      </w:r>
      <w:r>
        <w:rPr>
          <w:rFonts w:ascii="Times New Roman" w:hAnsi="Times New Roman" w:cs="Times New Roman"/>
          <w:kern w:val="0"/>
          <w:sz w:val="24"/>
          <w:szCs w:val="24"/>
        </w:rPr>
        <w:t>。</w:t>
      </w:r>
    </w:p>
    <w:p w14:paraId="37018903" w14:textId="77777777" w:rsidR="00B35DAB" w:rsidRDefault="001E13EE">
      <w:pPr>
        <w:pStyle w:val="3"/>
        <w:jc w:val="center"/>
        <w:rPr>
          <w:rFonts w:ascii="Times New Roman" w:eastAsia="黑体" w:hAnsi="Times New Roman" w:cs="Times New Roman"/>
          <w:sz w:val="28"/>
          <w:szCs w:val="28"/>
        </w:rPr>
      </w:pPr>
      <w:bookmarkStart w:id="721" w:name="_Toc216369305"/>
      <w:bookmarkStart w:id="722" w:name="_Toc157089186"/>
      <w:bookmarkStart w:id="723" w:name="_Toc157095650"/>
      <w:bookmarkStart w:id="724" w:name="_Toc216345040"/>
      <w:bookmarkStart w:id="725" w:name="_Toc216355994"/>
      <w:bookmarkStart w:id="726" w:name="_Toc216354425"/>
      <w:bookmarkStart w:id="727" w:name="_Toc216273613"/>
      <w:bookmarkStart w:id="728" w:name="_Toc216441794"/>
      <w:bookmarkStart w:id="729" w:name="_Toc216354187"/>
      <w:bookmarkStart w:id="730" w:name="_Toc216357250"/>
      <w:bookmarkStart w:id="731" w:name="_Toc216369491"/>
      <w:bookmarkStart w:id="732" w:name="_Toc216354068"/>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.2  </w:t>
      </w:r>
      <w:r>
        <w:rPr>
          <w:rFonts w:ascii="Times New Roman" w:eastAsia="黑体" w:hAnsi="Times New Roman" w:cs="Times New Roman" w:hint="eastAsia"/>
          <w:sz w:val="28"/>
          <w:szCs w:val="28"/>
        </w:rPr>
        <w:t>符号</w:t>
      </w:r>
      <w:bookmarkEnd w:id="721"/>
      <w:bookmarkEnd w:id="722"/>
      <w:bookmarkEnd w:id="723"/>
      <w:bookmarkEnd w:id="724"/>
      <w:bookmarkEnd w:id="725"/>
      <w:bookmarkEnd w:id="726"/>
      <w:bookmarkEnd w:id="727"/>
      <w:bookmarkEnd w:id="728"/>
      <w:bookmarkEnd w:id="729"/>
      <w:bookmarkEnd w:id="730"/>
      <w:bookmarkEnd w:id="731"/>
      <w:bookmarkEnd w:id="732"/>
    </w:p>
    <w:p w14:paraId="50F20A9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.2.</w:t>
      </w: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符号所属的类别</w:t>
      </w:r>
    </w:p>
    <w:p w14:paraId="708CF5CE" w14:textId="77777777" w:rsidR="00B35DAB" w:rsidRDefault="001E13EE">
      <w:pPr>
        <w:widowControl/>
        <w:spacing w:line="360" w:lineRule="auto"/>
        <w:ind w:firstLineChars="413" w:firstLine="991"/>
        <w:rPr>
          <w:rFonts w:ascii="Times New Roman" w:hAnsi="Times New Roman" w:cs="Times New Roman"/>
          <w:kern w:val="0"/>
          <w:sz w:val="24"/>
          <w:szCs w:val="24"/>
        </w:rPr>
      </w:pPr>
      <w:r>
        <w:rPr>
          <w:rFonts w:ascii="Times New Roman" w:hAnsi="Times New Roman" w:cs="Times New Roman" w:hint="eastAsia"/>
          <w:i/>
          <w:iCs/>
          <w:kern w:val="0"/>
          <w:sz w:val="24"/>
          <w:szCs w:val="24"/>
        </w:rPr>
        <w:t>A</w:t>
      </w:r>
      <w:r>
        <w:rPr>
          <w:rFonts w:ascii="Times New Roman" w:hAnsi="Times New Roman" w:cs="Times New Roman"/>
          <w:kern w:val="0"/>
          <w:sz w:val="24"/>
          <w:szCs w:val="24"/>
          <w:vertAlign w:val="subscript"/>
        </w:rPr>
        <w:t>k</w:t>
      </w:r>
      <w:r>
        <w:rPr>
          <w:rFonts w:ascii="Times New Roman" w:hAnsi="Times New Roman" w:cs="Times New Roman" w:hint="eastAsia"/>
          <w:kern w:val="0"/>
          <w:sz w:val="24"/>
          <w:szCs w:val="24"/>
          <w:vertAlign w:val="subscript"/>
        </w:rPr>
        <w:t>1</w:t>
      </w:r>
      <w:r>
        <w:rPr>
          <w:rFonts w:ascii="Times New Roman" w:hAnsi="Times New Roman" w:cs="Times New Roman"/>
          <w:kern w:val="0"/>
          <w:sz w:val="24"/>
          <w:szCs w:val="24"/>
        </w:rPr>
        <w:t>——</w:t>
      </w:r>
      <w:r>
        <w:rPr>
          <w:rFonts w:ascii="Times New Roman" w:hAnsi="Times New Roman" w:cs="Times New Roman" w:hint="eastAsia"/>
          <w:kern w:val="0"/>
          <w:sz w:val="24"/>
          <w:szCs w:val="24"/>
        </w:rPr>
        <w:t>对应解释；</w:t>
      </w:r>
    </w:p>
    <w:p w14:paraId="6ABECD74" w14:textId="77777777" w:rsidR="00B35DAB" w:rsidRDefault="001E13EE">
      <w:pPr>
        <w:widowControl/>
        <w:spacing w:line="360" w:lineRule="auto"/>
        <w:ind w:firstLineChars="413" w:firstLine="991"/>
        <w:rPr>
          <w:rFonts w:ascii="Times New Roman" w:hAnsi="Times New Roman" w:cs="Times New Roman"/>
          <w:kern w:val="0"/>
          <w:sz w:val="24"/>
          <w:szCs w:val="24"/>
        </w:rPr>
      </w:pPr>
      <w:r>
        <w:rPr>
          <w:rFonts w:ascii="Times New Roman" w:hAnsi="Times New Roman" w:cs="Times New Roman" w:hint="eastAsia"/>
          <w:i/>
          <w:iCs/>
          <w:kern w:val="0"/>
          <w:sz w:val="24"/>
          <w:szCs w:val="24"/>
        </w:rPr>
        <w:t>A</w:t>
      </w:r>
      <w:r>
        <w:rPr>
          <w:rFonts w:ascii="Times New Roman" w:hAnsi="Times New Roman" w:cs="Times New Roman"/>
          <w:kern w:val="0"/>
          <w:sz w:val="24"/>
          <w:szCs w:val="24"/>
          <w:vertAlign w:val="subscript"/>
        </w:rPr>
        <w:t>k</w:t>
      </w:r>
      <w:r>
        <w:rPr>
          <w:rFonts w:ascii="Times New Roman" w:hAnsi="Times New Roman" w:cs="Times New Roman" w:hint="eastAsia"/>
          <w:kern w:val="0"/>
          <w:sz w:val="24"/>
          <w:szCs w:val="24"/>
          <w:vertAlign w:val="subscript"/>
        </w:rPr>
        <w:t>2</w:t>
      </w:r>
      <w:r>
        <w:rPr>
          <w:rFonts w:ascii="Times New Roman" w:hAnsi="Times New Roman" w:cs="Times New Roman"/>
          <w:kern w:val="0"/>
          <w:sz w:val="24"/>
          <w:szCs w:val="24"/>
        </w:rPr>
        <w:t>——</w:t>
      </w:r>
      <w:r>
        <w:rPr>
          <w:rFonts w:ascii="Times New Roman" w:hAnsi="Times New Roman" w:cs="Times New Roman" w:hint="eastAsia"/>
          <w:kern w:val="0"/>
          <w:sz w:val="24"/>
          <w:szCs w:val="24"/>
        </w:rPr>
        <w:t>对应解释。</w:t>
      </w:r>
    </w:p>
    <w:p w14:paraId="34DCD17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.2.2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符号所属的类别</w:t>
      </w:r>
    </w:p>
    <w:p w14:paraId="165C21B7" w14:textId="77777777" w:rsidR="00B35DAB" w:rsidRDefault="001E13EE">
      <w:pPr>
        <w:widowControl/>
        <w:spacing w:line="360" w:lineRule="auto"/>
        <w:ind w:firstLineChars="413" w:firstLine="991"/>
        <w:rPr>
          <w:rFonts w:ascii="Times New Roman" w:hAnsi="Times New Roman" w:cs="Times New Roman"/>
          <w:kern w:val="0"/>
          <w:sz w:val="24"/>
          <w:szCs w:val="24"/>
        </w:rPr>
      </w:pPr>
      <w:r>
        <w:rPr>
          <w:rFonts w:ascii="Times New Roman" w:hAnsi="Times New Roman" w:cs="Times New Roman" w:hint="eastAsia"/>
          <w:i/>
          <w:iCs/>
          <w:kern w:val="0"/>
          <w:sz w:val="24"/>
          <w:szCs w:val="24"/>
        </w:rPr>
        <w:t>A</w:t>
      </w:r>
      <w:r>
        <w:rPr>
          <w:rFonts w:ascii="Times New Roman" w:hAnsi="Times New Roman" w:cs="Times New Roman"/>
          <w:kern w:val="0"/>
          <w:sz w:val="24"/>
          <w:szCs w:val="24"/>
          <w:vertAlign w:val="subscript"/>
        </w:rPr>
        <w:t>k</w:t>
      </w:r>
      <w:r>
        <w:rPr>
          <w:rFonts w:ascii="Times New Roman" w:hAnsi="Times New Roman" w:cs="Times New Roman" w:hint="eastAsia"/>
          <w:kern w:val="0"/>
          <w:sz w:val="24"/>
          <w:szCs w:val="24"/>
          <w:vertAlign w:val="subscript"/>
        </w:rPr>
        <w:t>1</w:t>
      </w:r>
      <w:r>
        <w:rPr>
          <w:rFonts w:ascii="Times New Roman" w:hAnsi="Times New Roman" w:cs="Times New Roman"/>
          <w:kern w:val="0"/>
          <w:sz w:val="24"/>
          <w:szCs w:val="24"/>
        </w:rPr>
        <w:t>——</w:t>
      </w:r>
      <w:r>
        <w:rPr>
          <w:rFonts w:ascii="Times New Roman" w:hAnsi="Times New Roman" w:cs="Times New Roman" w:hint="eastAsia"/>
          <w:kern w:val="0"/>
          <w:sz w:val="24"/>
          <w:szCs w:val="24"/>
        </w:rPr>
        <w:t>对应解释；</w:t>
      </w:r>
    </w:p>
    <w:p w14:paraId="67862366" w14:textId="77777777" w:rsidR="00B35DAB" w:rsidRDefault="001E13EE">
      <w:pPr>
        <w:widowControl/>
        <w:spacing w:line="360" w:lineRule="auto"/>
        <w:ind w:firstLineChars="413" w:firstLine="991"/>
        <w:rPr>
          <w:rFonts w:ascii="Times New Roman" w:hAnsi="Times New Roman" w:cs="Times New Roman"/>
          <w:kern w:val="0"/>
          <w:sz w:val="24"/>
          <w:szCs w:val="24"/>
        </w:rPr>
      </w:pPr>
      <w:r>
        <w:rPr>
          <w:rFonts w:ascii="Times New Roman" w:hAnsi="Times New Roman" w:cs="Times New Roman" w:hint="eastAsia"/>
          <w:i/>
          <w:iCs/>
          <w:kern w:val="0"/>
          <w:sz w:val="24"/>
          <w:szCs w:val="24"/>
        </w:rPr>
        <w:t>A</w:t>
      </w:r>
      <w:r>
        <w:rPr>
          <w:rFonts w:ascii="Times New Roman" w:hAnsi="Times New Roman" w:cs="Times New Roman"/>
          <w:kern w:val="0"/>
          <w:sz w:val="24"/>
          <w:szCs w:val="24"/>
          <w:vertAlign w:val="subscript"/>
        </w:rPr>
        <w:t>k</w:t>
      </w:r>
      <w:r>
        <w:rPr>
          <w:rFonts w:ascii="Times New Roman" w:hAnsi="Times New Roman" w:cs="Times New Roman" w:hint="eastAsia"/>
          <w:kern w:val="0"/>
          <w:sz w:val="24"/>
          <w:szCs w:val="24"/>
          <w:vertAlign w:val="subscript"/>
        </w:rPr>
        <w:t>2</w:t>
      </w:r>
      <w:r>
        <w:rPr>
          <w:rFonts w:ascii="Times New Roman" w:hAnsi="Times New Roman" w:cs="Times New Roman"/>
          <w:kern w:val="0"/>
          <w:sz w:val="24"/>
          <w:szCs w:val="24"/>
        </w:rPr>
        <w:t>——</w:t>
      </w:r>
      <w:r>
        <w:rPr>
          <w:rFonts w:ascii="Times New Roman" w:hAnsi="Times New Roman" w:cs="Times New Roman" w:hint="eastAsia"/>
          <w:kern w:val="0"/>
          <w:sz w:val="24"/>
          <w:szCs w:val="24"/>
        </w:rPr>
        <w:t>对应解释。</w:t>
      </w:r>
    </w:p>
    <w:p w14:paraId="2008E98E" w14:textId="77777777" w:rsidR="00B35DAB" w:rsidRDefault="00B35DAB">
      <w:pPr>
        <w:widowControl/>
        <w:spacing w:line="360" w:lineRule="auto"/>
        <w:ind w:firstLineChars="200" w:firstLine="480"/>
        <w:rPr>
          <w:rFonts w:ascii="Times New Roman" w:hAnsi="Times New Roman" w:cs="Times New Roman"/>
          <w:kern w:val="0"/>
          <w:sz w:val="24"/>
          <w:szCs w:val="24"/>
        </w:rPr>
      </w:pPr>
    </w:p>
    <w:p w14:paraId="10F4BCD6" w14:textId="77777777" w:rsidR="00B35DAB" w:rsidRDefault="00B35DAB"/>
    <w:p w14:paraId="17FD25D3" w14:textId="77777777" w:rsidR="00B35DAB" w:rsidRDefault="00B35DAB">
      <w:pPr>
        <w:widowControl/>
        <w:spacing w:line="360" w:lineRule="auto"/>
        <w:ind w:firstLineChars="200" w:firstLine="480"/>
        <w:rPr>
          <w:rFonts w:ascii="Times New Roman" w:hAnsi="Times New Roman" w:cs="Times New Roman"/>
          <w:kern w:val="0"/>
          <w:sz w:val="24"/>
          <w:szCs w:val="24"/>
        </w:rPr>
      </w:pPr>
    </w:p>
    <w:p w14:paraId="65A0DF73" w14:textId="77777777" w:rsidR="00B35DAB" w:rsidRDefault="00B35DAB">
      <w:pPr>
        <w:rPr>
          <w:rFonts w:ascii="Times New Roman" w:hAnsi="Times New Roman" w:cs="Times New Roman"/>
        </w:rPr>
      </w:pPr>
    </w:p>
    <w:p w14:paraId="67A929C6" w14:textId="77777777" w:rsidR="00B35DAB" w:rsidRDefault="00B35DAB">
      <w:pPr>
        <w:rPr>
          <w:rFonts w:ascii="Times New Roman" w:hAnsi="Times New Roman" w:cs="Times New Roman"/>
        </w:rPr>
      </w:pPr>
    </w:p>
    <w:p w14:paraId="5FB47974" w14:textId="77777777" w:rsidR="00B35DAB" w:rsidRDefault="00B35DAB">
      <w:pPr>
        <w:rPr>
          <w:rFonts w:ascii="Times New Roman" w:hAnsi="Times New Roman" w:cs="Times New Roman"/>
        </w:rPr>
      </w:pPr>
    </w:p>
    <w:p w14:paraId="29A43FE4" w14:textId="77777777" w:rsidR="00B35DAB" w:rsidRDefault="00B35DAB">
      <w:pPr>
        <w:rPr>
          <w:rFonts w:ascii="Times New Roman" w:hAnsi="Times New Roman" w:cs="Times New Roman"/>
        </w:rPr>
      </w:pPr>
    </w:p>
    <w:p w14:paraId="1D33E51F" w14:textId="77777777" w:rsidR="00B35DAB" w:rsidRDefault="00B35DAB">
      <w:pPr>
        <w:rPr>
          <w:rFonts w:ascii="Times New Roman" w:hAnsi="Times New Roman" w:cs="Times New Roman"/>
        </w:rPr>
      </w:pPr>
    </w:p>
    <w:p w14:paraId="6AE9A130" w14:textId="77777777" w:rsidR="00B35DAB" w:rsidRDefault="00B35DAB">
      <w:pPr>
        <w:rPr>
          <w:rFonts w:ascii="Times New Roman" w:hAnsi="Times New Roman" w:cs="Times New Roman"/>
        </w:rPr>
      </w:pPr>
    </w:p>
    <w:p w14:paraId="1FD9A0DB" w14:textId="77777777" w:rsidR="00B35DAB" w:rsidRDefault="001E13EE">
      <w:pPr>
        <w:tabs>
          <w:tab w:val="left" w:pos="1512"/>
        </w:tabs>
        <w:spacing w:line="360" w:lineRule="auto"/>
        <w:rPr>
          <w:rFonts w:ascii="Times New Roman" w:hAnsi="Times New Roman" w:cs="Times New Roman"/>
        </w:rPr>
      </w:pPr>
      <w:r>
        <w:rPr>
          <w:rFonts w:ascii="Times New Roman" w:hAnsi="Times New Roman" w:cs="Times New Roman"/>
          <w:color w:val="000000"/>
          <w:sz w:val="24"/>
          <w:szCs w:val="21"/>
        </w:rPr>
        <w:br w:type="page"/>
      </w:r>
    </w:p>
    <w:p w14:paraId="7AFCB31E" w14:textId="77777777" w:rsidR="00B35DAB" w:rsidRDefault="001E13EE">
      <w:pPr>
        <w:pStyle w:val="2"/>
        <w:jc w:val="center"/>
        <w:rPr>
          <w:rFonts w:ascii="Times New Roman" w:hAnsi="Times New Roman" w:cs="Times New Roman"/>
          <w:sz w:val="30"/>
          <w:szCs w:val="30"/>
        </w:rPr>
      </w:pPr>
      <w:bookmarkStart w:id="733" w:name="_Toc216354426"/>
      <w:bookmarkStart w:id="734" w:name="_Toc216354188"/>
      <w:bookmarkStart w:id="735" w:name="_Toc216345041"/>
      <w:bookmarkStart w:id="736" w:name="_Toc216369306"/>
      <w:bookmarkStart w:id="737" w:name="_Toc216355995"/>
      <w:bookmarkStart w:id="738" w:name="_Toc216369492"/>
      <w:bookmarkStart w:id="739" w:name="_Toc216357251"/>
      <w:bookmarkStart w:id="740" w:name="_Toc157095651"/>
      <w:bookmarkStart w:id="741" w:name="_Toc216273614"/>
      <w:bookmarkStart w:id="742" w:name="_Toc216354069"/>
      <w:bookmarkStart w:id="743" w:name="_Toc157089187"/>
      <w:bookmarkStart w:id="744" w:name="_Toc216441795"/>
      <w:r>
        <w:rPr>
          <w:rFonts w:ascii="Times New Roman" w:hAnsi="Times New Roman" w:cs="Times New Roman"/>
          <w:sz w:val="30"/>
          <w:szCs w:val="30"/>
        </w:rPr>
        <w:lastRenderedPageBreak/>
        <w:t xml:space="preserve">3  </w:t>
      </w:r>
      <w:r>
        <w:rPr>
          <w:rFonts w:ascii="Times New Roman" w:hAnsi="Times New Roman" w:cs="Times New Roman" w:hint="eastAsia"/>
          <w:sz w:val="30"/>
          <w:szCs w:val="30"/>
        </w:rPr>
        <w:t>材料</w:t>
      </w:r>
      <w:bookmarkEnd w:id="733"/>
      <w:bookmarkEnd w:id="734"/>
      <w:bookmarkEnd w:id="735"/>
      <w:bookmarkEnd w:id="736"/>
      <w:bookmarkEnd w:id="737"/>
      <w:bookmarkEnd w:id="738"/>
      <w:bookmarkEnd w:id="739"/>
      <w:bookmarkEnd w:id="740"/>
      <w:bookmarkEnd w:id="741"/>
      <w:bookmarkEnd w:id="742"/>
      <w:bookmarkEnd w:id="743"/>
      <w:bookmarkEnd w:id="744"/>
    </w:p>
    <w:p w14:paraId="4B7083A1" w14:textId="77777777" w:rsidR="00B35DAB" w:rsidRDefault="001E13EE">
      <w:pPr>
        <w:pStyle w:val="3"/>
        <w:jc w:val="center"/>
        <w:rPr>
          <w:rFonts w:ascii="Times New Roman" w:eastAsia="黑体" w:hAnsi="Times New Roman" w:cs="Times New Roman"/>
          <w:sz w:val="28"/>
          <w:szCs w:val="28"/>
        </w:rPr>
      </w:pPr>
      <w:bookmarkStart w:id="745" w:name="_Toc216369307"/>
      <w:bookmarkStart w:id="746" w:name="_Toc216273615"/>
      <w:bookmarkStart w:id="747" w:name="_Toc216355996"/>
      <w:bookmarkStart w:id="748" w:name="_Toc216441796"/>
      <w:bookmarkStart w:id="749" w:name="_Toc216345042"/>
      <w:bookmarkStart w:id="750" w:name="_Toc216354070"/>
      <w:bookmarkStart w:id="751" w:name="_Toc216354427"/>
      <w:bookmarkStart w:id="752" w:name="_Toc157095652"/>
      <w:bookmarkStart w:id="753" w:name="_Toc216369493"/>
      <w:bookmarkStart w:id="754" w:name="_Toc216354189"/>
      <w:bookmarkStart w:id="755" w:name="_Toc216357252"/>
      <w:bookmarkStart w:id="756" w:name="_Toc157089188"/>
      <w:r>
        <w:rPr>
          <w:rFonts w:ascii="Times New Roman" w:eastAsia="黑体" w:hAnsi="Times New Roman" w:cs="Times New Roman"/>
          <w:sz w:val="28"/>
          <w:szCs w:val="28"/>
        </w:rPr>
        <w:t xml:space="preserve">3.1  </w:t>
      </w:r>
      <w:r>
        <w:rPr>
          <w:rFonts w:ascii="Times New Roman" w:eastAsia="黑体" w:hAnsi="Times New Roman" w:cs="Times New Roman" w:hint="eastAsia"/>
          <w:sz w:val="28"/>
          <w:szCs w:val="28"/>
        </w:rPr>
        <w:t>钢材</w:t>
      </w:r>
      <w:bookmarkEnd w:id="745"/>
      <w:bookmarkEnd w:id="746"/>
      <w:bookmarkEnd w:id="747"/>
      <w:bookmarkEnd w:id="748"/>
      <w:bookmarkEnd w:id="749"/>
      <w:bookmarkEnd w:id="750"/>
      <w:bookmarkEnd w:id="751"/>
      <w:bookmarkEnd w:id="752"/>
      <w:bookmarkEnd w:id="753"/>
      <w:bookmarkEnd w:id="754"/>
      <w:bookmarkEnd w:id="755"/>
      <w:bookmarkEnd w:id="756"/>
    </w:p>
    <w:p w14:paraId="5C406353"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rPr>
        <w:t>3.1.1</w:t>
      </w:r>
      <w:r>
        <w:rPr>
          <w:spacing w:val="-4"/>
          <w:sz w:val="24"/>
        </w:rPr>
        <w:t xml:space="preserve">  </w:t>
      </w:r>
      <w:r>
        <w:rPr>
          <w:rFonts w:ascii="Times New Roman" w:hAnsi="Times New Roman" w:cs="Times New Roman"/>
          <w:color w:val="000000"/>
          <w:sz w:val="24"/>
          <w:szCs w:val="21"/>
        </w:rPr>
        <w:t>条文规定主要从强度、塑性、韧性、可焊性等角度对高强钢板组合结构用钢进行规定，确保高强钢板在组合结构中能发挥充分力学性能。其中冷弯试验应按现行国家标准《低合金高强度结构钢》</w:t>
      </w:r>
      <w:r>
        <w:rPr>
          <w:rFonts w:ascii="Times New Roman" w:hAnsi="Times New Roman" w:cs="Times New Roman"/>
          <w:color w:val="000000"/>
          <w:sz w:val="24"/>
          <w:szCs w:val="21"/>
        </w:rPr>
        <w:t>GB/T 1591</w:t>
      </w:r>
      <w:r>
        <w:rPr>
          <w:rFonts w:ascii="Times New Roman" w:hAnsi="Times New Roman" w:cs="Times New Roman"/>
          <w:color w:val="000000"/>
          <w:sz w:val="24"/>
          <w:szCs w:val="21"/>
        </w:rPr>
        <w:t>和《建筑结构用钢板》</w:t>
      </w:r>
      <w:r>
        <w:rPr>
          <w:rFonts w:ascii="Times New Roman" w:hAnsi="Times New Roman" w:cs="Times New Roman"/>
          <w:color w:val="000000"/>
          <w:sz w:val="24"/>
          <w:szCs w:val="21"/>
        </w:rPr>
        <w:t>GB/T 19879</w:t>
      </w:r>
      <w:r>
        <w:rPr>
          <w:rFonts w:ascii="Times New Roman" w:hAnsi="Times New Roman" w:cs="Times New Roman"/>
          <w:color w:val="000000"/>
          <w:sz w:val="24"/>
          <w:szCs w:val="21"/>
        </w:rPr>
        <w:t>中的方法进行</w:t>
      </w:r>
      <w:r>
        <w:rPr>
          <w:rFonts w:ascii="Times New Roman" w:eastAsia="宋体" w:hAnsi="Times New Roman" w:cs="Times New Roman" w:hint="eastAsia"/>
          <w:spacing w:val="-4"/>
          <w:sz w:val="24"/>
          <w:szCs w:val="24"/>
        </w:rPr>
        <w:t>。</w:t>
      </w:r>
    </w:p>
    <w:p w14:paraId="1C373706"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rPr>
        <w:t>3.1.</w:t>
      </w:r>
      <w:r>
        <w:rPr>
          <w:rFonts w:ascii="Times New Roman" w:eastAsia="宋体" w:hAnsi="Times New Roman" w:cs="Times New Roman" w:hint="eastAsia"/>
          <w:b/>
          <w:bCs/>
          <w:spacing w:val="-4"/>
          <w:sz w:val="24"/>
        </w:rPr>
        <w:t>3</w:t>
      </w:r>
      <w:r>
        <w:rPr>
          <w:spacing w:val="-4"/>
          <w:sz w:val="24"/>
        </w:rPr>
        <w:t xml:space="preserve">  </w:t>
      </w:r>
      <w:r>
        <w:rPr>
          <w:rFonts w:ascii="Times New Roman" w:hAnsi="Times New Roman" w:cs="Times New Roman" w:hint="eastAsia"/>
          <w:color w:val="000000"/>
          <w:sz w:val="24"/>
          <w:szCs w:val="21"/>
        </w:rPr>
        <w:t>对于高强钢，普通螺栓连接的强度指标偏低，不适宜在高强钢的连接中使用。因此，本条规定高强钢结构宜采用高强度螺栓连接</w:t>
      </w:r>
      <w:r>
        <w:rPr>
          <w:rFonts w:ascii="Times New Roman" w:eastAsia="宋体" w:hAnsi="Times New Roman" w:cs="Times New Roman" w:hint="eastAsia"/>
          <w:spacing w:val="-4"/>
          <w:sz w:val="24"/>
          <w:szCs w:val="24"/>
        </w:rPr>
        <w:t>。</w:t>
      </w:r>
    </w:p>
    <w:p w14:paraId="534BC0FB"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rPr>
        <w:t>3.1.</w:t>
      </w:r>
      <w:r>
        <w:rPr>
          <w:rFonts w:ascii="Times New Roman" w:eastAsia="宋体" w:hAnsi="Times New Roman" w:cs="Times New Roman" w:hint="eastAsia"/>
          <w:b/>
          <w:bCs/>
          <w:spacing w:val="-4"/>
          <w:sz w:val="24"/>
        </w:rPr>
        <w:t>4</w:t>
      </w:r>
      <w:r>
        <w:rPr>
          <w:spacing w:val="-4"/>
          <w:sz w:val="24"/>
        </w:rPr>
        <w:t xml:space="preserve">  </w:t>
      </w:r>
      <w:r>
        <w:rPr>
          <w:rFonts w:ascii="Times New Roman" w:eastAsia="宋体" w:hAnsi="Times New Roman" w:cs="Times New Roman" w:hint="eastAsia"/>
          <w:spacing w:val="-4"/>
          <w:sz w:val="24"/>
          <w:szCs w:val="24"/>
        </w:rPr>
        <w:t>在此调研鞍山钢铁、舞阳钢铁、安阳钢铁、马鞍山钢铁、武汉钢铁、莱芜钢铁六家钢厂的基础上，本条给出了</w:t>
      </w:r>
      <w:r>
        <w:rPr>
          <w:rFonts w:ascii="Times New Roman" w:eastAsia="宋体" w:hAnsi="Times New Roman" w:cs="Times New Roman" w:hint="eastAsia"/>
          <w:spacing w:val="-4"/>
          <w:sz w:val="24"/>
          <w:szCs w:val="24"/>
        </w:rPr>
        <w:t>Q460GJ</w:t>
      </w:r>
      <w:r>
        <w:rPr>
          <w:rFonts w:ascii="Times New Roman" w:eastAsia="宋体" w:hAnsi="Times New Roman" w:cs="Times New Roman" w:hint="eastAsia"/>
          <w:spacing w:val="-4"/>
          <w:sz w:val="24"/>
          <w:szCs w:val="24"/>
        </w:rPr>
        <w:t>钢、</w:t>
      </w:r>
      <w:r>
        <w:rPr>
          <w:rFonts w:ascii="Times New Roman" w:eastAsia="宋体" w:hAnsi="Times New Roman" w:cs="Times New Roman" w:hint="eastAsia"/>
          <w:spacing w:val="-4"/>
          <w:sz w:val="24"/>
          <w:szCs w:val="24"/>
        </w:rPr>
        <w:t>Q500</w:t>
      </w:r>
      <w:r>
        <w:rPr>
          <w:rFonts w:ascii="Times New Roman" w:eastAsia="宋体" w:hAnsi="Times New Roman" w:cs="Times New Roman" w:hint="eastAsia"/>
          <w:spacing w:val="-4"/>
          <w:sz w:val="24"/>
          <w:szCs w:val="24"/>
        </w:rPr>
        <w:t>钢、</w:t>
      </w:r>
      <w:r>
        <w:rPr>
          <w:rFonts w:ascii="Times New Roman" w:eastAsia="宋体" w:hAnsi="Times New Roman" w:cs="Times New Roman" w:hint="eastAsia"/>
          <w:spacing w:val="-4"/>
          <w:sz w:val="24"/>
          <w:szCs w:val="24"/>
        </w:rPr>
        <w:t>Q550</w:t>
      </w:r>
      <w:r>
        <w:rPr>
          <w:rFonts w:ascii="Times New Roman" w:eastAsia="宋体" w:hAnsi="Times New Roman" w:cs="Times New Roman" w:hint="eastAsia"/>
          <w:spacing w:val="-4"/>
          <w:sz w:val="24"/>
          <w:szCs w:val="24"/>
        </w:rPr>
        <w:t>钢、</w:t>
      </w:r>
      <w:r>
        <w:rPr>
          <w:rFonts w:ascii="Times New Roman" w:eastAsia="宋体" w:hAnsi="Times New Roman" w:cs="Times New Roman" w:hint="eastAsia"/>
          <w:spacing w:val="-4"/>
          <w:sz w:val="24"/>
          <w:szCs w:val="24"/>
        </w:rPr>
        <w:t>Q620</w:t>
      </w:r>
      <w:r>
        <w:rPr>
          <w:rFonts w:ascii="Times New Roman" w:eastAsia="宋体" w:hAnsi="Times New Roman" w:cs="Times New Roman" w:hint="eastAsia"/>
          <w:spacing w:val="-4"/>
          <w:sz w:val="24"/>
          <w:szCs w:val="24"/>
        </w:rPr>
        <w:t>钢及</w:t>
      </w:r>
      <w:r>
        <w:rPr>
          <w:rFonts w:ascii="Times New Roman" w:eastAsia="宋体" w:hAnsi="Times New Roman" w:cs="Times New Roman" w:hint="eastAsia"/>
          <w:spacing w:val="-4"/>
          <w:sz w:val="24"/>
          <w:szCs w:val="24"/>
        </w:rPr>
        <w:t>Q690</w:t>
      </w:r>
      <w:r>
        <w:rPr>
          <w:rFonts w:ascii="Times New Roman" w:eastAsia="宋体" w:hAnsi="Times New Roman" w:cs="Times New Roman" w:hint="eastAsia"/>
          <w:spacing w:val="-4"/>
          <w:sz w:val="24"/>
          <w:szCs w:val="24"/>
        </w:rPr>
        <w:t>钢的强度设计值，均遵照现行钢材标准按板厚或直径分组。按照《建筑结构可靠性设计统一标准》</w:t>
      </w:r>
      <w:r>
        <w:rPr>
          <w:rFonts w:ascii="Times New Roman" w:eastAsia="宋体" w:hAnsi="Times New Roman" w:cs="Times New Roman" w:hint="eastAsia"/>
          <w:spacing w:val="-4"/>
          <w:sz w:val="24"/>
          <w:szCs w:val="24"/>
        </w:rPr>
        <w:t>GB</w:t>
      </w:r>
      <w:r>
        <w:rPr>
          <w:rFonts w:ascii="Times New Roman" w:eastAsia="宋体" w:hAnsi="Times New Roman" w:cs="Times New Roman"/>
          <w:spacing w:val="-4"/>
          <w:sz w:val="24"/>
          <w:szCs w:val="24"/>
        </w:rPr>
        <w:t xml:space="preserve"> </w:t>
      </w:r>
      <w:r>
        <w:rPr>
          <w:rFonts w:ascii="Times New Roman" w:eastAsia="宋体" w:hAnsi="Times New Roman" w:cs="Times New Roman" w:hint="eastAsia"/>
          <w:spacing w:val="-4"/>
          <w:sz w:val="24"/>
          <w:szCs w:val="24"/>
        </w:rPr>
        <w:t>50068</w:t>
      </w:r>
      <w:r>
        <w:rPr>
          <w:rFonts w:ascii="Times New Roman" w:eastAsia="宋体" w:hAnsi="Times New Roman" w:cs="Times New Roman" w:hint="eastAsia"/>
          <w:spacing w:val="-4"/>
          <w:sz w:val="24"/>
          <w:szCs w:val="24"/>
        </w:rPr>
        <w:t>的要求进行数理统计和可靠度分，并考虑设计使用方便，最终确定钢材的抗力分项系数值。</w:t>
      </w:r>
    </w:p>
    <w:p w14:paraId="391A3634"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rPr>
        <w:t>3.1.</w:t>
      </w:r>
      <w:r>
        <w:rPr>
          <w:rFonts w:ascii="Times New Roman" w:eastAsia="宋体" w:hAnsi="Times New Roman" w:cs="Times New Roman" w:hint="eastAsia"/>
          <w:b/>
          <w:bCs/>
          <w:spacing w:val="-4"/>
          <w:sz w:val="24"/>
        </w:rPr>
        <w:t>6</w:t>
      </w:r>
      <w:r>
        <w:rPr>
          <w:spacing w:val="-4"/>
          <w:sz w:val="24"/>
        </w:rPr>
        <w:t xml:space="preserve">  </w:t>
      </w:r>
      <w:r>
        <w:rPr>
          <w:rFonts w:ascii="Times New Roman" w:eastAsia="宋体" w:hAnsi="Times New Roman" w:cs="Times New Roman" w:hint="eastAsia"/>
          <w:spacing w:val="-4"/>
          <w:sz w:val="24"/>
          <w:szCs w:val="24"/>
        </w:rPr>
        <w:t>鉴于高强钢结构使用的自身特点，本条推荐采用</w:t>
      </w:r>
      <w:r>
        <w:rPr>
          <w:rFonts w:ascii="Times New Roman" w:eastAsia="宋体" w:hAnsi="Times New Roman" w:cs="Times New Roman" w:hint="eastAsia"/>
          <w:spacing w:val="-4"/>
          <w:sz w:val="24"/>
          <w:szCs w:val="24"/>
        </w:rPr>
        <w:t>10.9</w:t>
      </w:r>
      <w:r>
        <w:rPr>
          <w:rFonts w:ascii="Times New Roman" w:eastAsia="宋体" w:hAnsi="Times New Roman" w:cs="Times New Roman" w:hint="eastAsia"/>
          <w:spacing w:val="-4"/>
          <w:sz w:val="24"/>
          <w:szCs w:val="24"/>
        </w:rPr>
        <w:t>级和</w:t>
      </w:r>
      <w:r>
        <w:rPr>
          <w:rFonts w:ascii="Times New Roman" w:eastAsia="宋体" w:hAnsi="Times New Roman" w:cs="Times New Roman" w:hint="eastAsia"/>
          <w:spacing w:val="-4"/>
          <w:sz w:val="24"/>
          <w:szCs w:val="24"/>
        </w:rPr>
        <w:t>12.9</w:t>
      </w:r>
      <w:r>
        <w:rPr>
          <w:rFonts w:ascii="Times New Roman" w:eastAsia="宋体" w:hAnsi="Times New Roman" w:cs="Times New Roman" w:hint="eastAsia"/>
          <w:spacing w:val="-4"/>
          <w:sz w:val="24"/>
          <w:szCs w:val="24"/>
        </w:rPr>
        <w:t>级高强度螺栓。高强度螺栓承压型连接的抗拉、</w:t>
      </w:r>
      <w:proofErr w:type="gramStart"/>
      <w:r>
        <w:rPr>
          <w:rFonts w:ascii="Times New Roman" w:eastAsia="宋体" w:hAnsi="Times New Roman" w:cs="Times New Roman" w:hint="eastAsia"/>
          <w:spacing w:val="-4"/>
          <w:sz w:val="24"/>
          <w:szCs w:val="24"/>
        </w:rPr>
        <w:t>抗剪承压强度设计</w:t>
      </w:r>
      <w:proofErr w:type="gramEnd"/>
      <w:r>
        <w:rPr>
          <w:rFonts w:ascii="Times New Roman" w:eastAsia="宋体" w:hAnsi="Times New Roman" w:cs="Times New Roman" w:hint="eastAsia"/>
          <w:spacing w:val="-4"/>
          <w:sz w:val="24"/>
          <w:szCs w:val="24"/>
        </w:rPr>
        <w:t>值的计算方法与《钢结构设计标准》</w:t>
      </w:r>
      <w:r>
        <w:rPr>
          <w:rFonts w:ascii="Times New Roman" w:eastAsia="宋体" w:hAnsi="Times New Roman" w:cs="Times New Roman" w:hint="eastAsia"/>
          <w:spacing w:val="-4"/>
          <w:sz w:val="24"/>
          <w:szCs w:val="24"/>
        </w:rPr>
        <w:t>GB</w:t>
      </w:r>
      <w:r>
        <w:rPr>
          <w:rFonts w:ascii="Times New Roman" w:eastAsia="宋体" w:hAnsi="Times New Roman" w:cs="Times New Roman"/>
          <w:spacing w:val="-4"/>
          <w:sz w:val="24"/>
          <w:szCs w:val="24"/>
        </w:rPr>
        <w:t xml:space="preserve"> </w:t>
      </w:r>
      <w:r>
        <w:rPr>
          <w:rFonts w:ascii="Times New Roman" w:eastAsia="宋体" w:hAnsi="Times New Roman" w:cs="Times New Roman" w:hint="eastAsia"/>
          <w:spacing w:val="-4"/>
          <w:sz w:val="24"/>
          <w:szCs w:val="24"/>
        </w:rPr>
        <w:t>50017</w:t>
      </w:r>
      <w:r>
        <w:rPr>
          <w:rFonts w:ascii="Times New Roman" w:eastAsia="宋体" w:hAnsi="Times New Roman" w:cs="Times New Roman" w:hint="eastAsia"/>
          <w:spacing w:val="-4"/>
          <w:sz w:val="24"/>
          <w:szCs w:val="24"/>
        </w:rPr>
        <w:t>一致。</w:t>
      </w:r>
    </w:p>
    <w:p w14:paraId="2CD316B0" w14:textId="77777777" w:rsidR="00B35DAB" w:rsidRDefault="00B35DAB">
      <w:pPr>
        <w:adjustRightInd w:val="0"/>
        <w:snapToGrid w:val="0"/>
        <w:spacing w:line="360" w:lineRule="auto"/>
        <w:rPr>
          <w:rFonts w:ascii="Times New Roman" w:eastAsia="宋体" w:hAnsi="Times New Roman" w:cs="Times New Roman"/>
          <w:spacing w:val="-4"/>
          <w:sz w:val="24"/>
          <w:szCs w:val="24"/>
        </w:rPr>
      </w:pPr>
    </w:p>
    <w:p w14:paraId="20812072" w14:textId="77777777" w:rsidR="00B35DAB" w:rsidRDefault="001E13EE">
      <w:pPr>
        <w:pStyle w:val="3"/>
        <w:jc w:val="center"/>
        <w:rPr>
          <w:rFonts w:ascii="Times New Roman" w:eastAsia="黑体" w:hAnsi="Times New Roman" w:cs="Times New Roman"/>
          <w:sz w:val="28"/>
          <w:szCs w:val="28"/>
        </w:rPr>
      </w:pPr>
      <w:bookmarkStart w:id="757" w:name="_Toc216369494"/>
      <w:bookmarkStart w:id="758" w:name="_Toc216273616"/>
      <w:bookmarkStart w:id="759" w:name="_Toc157095653"/>
      <w:bookmarkStart w:id="760" w:name="_Toc216345043"/>
      <w:bookmarkStart w:id="761" w:name="_Toc216354071"/>
      <w:bookmarkStart w:id="762" w:name="_Toc216354428"/>
      <w:bookmarkStart w:id="763" w:name="_Toc216357253"/>
      <w:bookmarkStart w:id="764" w:name="_Toc216354190"/>
      <w:bookmarkStart w:id="765" w:name="_Toc216441797"/>
      <w:bookmarkStart w:id="766" w:name="_Toc216369308"/>
      <w:bookmarkStart w:id="767" w:name="_Toc157089189"/>
      <w:bookmarkStart w:id="768" w:name="_Toc216355997"/>
      <w:r>
        <w:rPr>
          <w:rFonts w:ascii="Times New Roman" w:eastAsia="黑体" w:hAnsi="Times New Roman" w:cs="Times New Roman"/>
          <w:sz w:val="28"/>
          <w:szCs w:val="28"/>
        </w:rPr>
        <w:t xml:space="preserve">3.2  </w:t>
      </w:r>
      <w:r>
        <w:rPr>
          <w:rFonts w:ascii="Times New Roman" w:eastAsia="黑体" w:hAnsi="Times New Roman" w:cs="Times New Roman" w:hint="eastAsia"/>
          <w:sz w:val="28"/>
          <w:szCs w:val="28"/>
        </w:rPr>
        <w:t>钢筋</w:t>
      </w:r>
      <w:bookmarkEnd w:id="757"/>
      <w:bookmarkEnd w:id="758"/>
      <w:bookmarkEnd w:id="759"/>
      <w:bookmarkEnd w:id="760"/>
      <w:bookmarkEnd w:id="761"/>
      <w:bookmarkEnd w:id="762"/>
      <w:bookmarkEnd w:id="763"/>
      <w:bookmarkEnd w:id="764"/>
      <w:bookmarkEnd w:id="765"/>
      <w:bookmarkEnd w:id="766"/>
      <w:bookmarkEnd w:id="767"/>
      <w:bookmarkEnd w:id="768"/>
    </w:p>
    <w:p w14:paraId="14C668E5"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3.2.1</w:t>
      </w:r>
      <w:r>
        <w:rPr>
          <w:rFonts w:ascii="Times New Roman" w:eastAsia="宋体" w:hAnsi="Times New Roman" w:cs="Times New Roman"/>
          <w:spacing w:val="-4"/>
          <w:sz w:val="24"/>
          <w:szCs w:val="24"/>
        </w:rPr>
        <w:t xml:space="preserve">  </w:t>
      </w:r>
      <w:r>
        <w:rPr>
          <w:rFonts w:ascii="Times New Roman" w:hAnsi="Times New Roman" w:cs="Times New Roman"/>
          <w:color w:val="000000"/>
          <w:sz w:val="24"/>
          <w:szCs w:val="21"/>
        </w:rPr>
        <w:t>高强钢板混凝土组合结构用钢筋与现行国家标准《混凝土结构设计标准》</w:t>
      </w:r>
      <w:r>
        <w:rPr>
          <w:rFonts w:ascii="Times New Roman" w:hAnsi="Times New Roman" w:cs="Times New Roman"/>
          <w:color w:val="000000"/>
          <w:sz w:val="24"/>
          <w:szCs w:val="21"/>
        </w:rPr>
        <w:t>GB/T 50010</w:t>
      </w:r>
      <w:r>
        <w:rPr>
          <w:rFonts w:ascii="Times New Roman" w:hAnsi="Times New Roman" w:cs="Times New Roman"/>
          <w:color w:val="000000"/>
          <w:sz w:val="24"/>
          <w:szCs w:val="21"/>
        </w:rPr>
        <w:t>一致，需要根据组合构件对受力性能的要求，规定各种牌号钢筋的选用原则</w:t>
      </w:r>
      <w:r>
        <w:rPr>
          <w:rFonts w:ascii="Times New Roman" w:eastAsia="宋体" w:hAnsi="Times New Roman" w:cs="Times New Roman" w:hint="eastAsia"/>
          <w:spacing w:val="-4"/>
          <w:sz w:val="24"/>
          <w:szCs w:val="24"/>
        </w:rPr>
        <w:t>。</w:t>
      </w:r>
    </w:p>
    <w:p w14:paraId="2FC24BFF" w14:textId="77777777" w:rsidR="00B35DAB" w:rsidRDefault="001E13EE">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3.2.2</w:t>
      </w:r>
      <w:r>
        <w:rPr>
          <w:rFonts w:ascii="Times New Roman" w:eastAsia="宋体" w:hAnsi="Times New Roman" w:cs="Times New Roman"/>
          <w:spacing w:val="-4"/>
          <w:sz w:val="24"/>
          <w:szCs w:val="24"/>
        </w:rPr>
        <w:t xml:space="preserve">  </w:t>
      </w:r>
      <w:r>
        <w:rPr>
          <w:rFonts w:ascii="Times New Roman" w:eastAsia="宋体" w:hAnsi="Times New Roman" w:cs="Times New Roman" w:hint="eastAsia"/>
          <w:spacing w:val="-4"/>
          <w:sz w:val="24"/>
          <w:szCs w:val="24"/>
        </w:rPr>
        <w:t>纵向受力普通钢筋规定与现行国家标准《建筑抗震设计标准》</w:t>
      </w:r>
      <w:r>
        <w:rPr>
          <w:rFonts w:ascii="Times New Roman" w:eastAsia="宋体" w:hAnsi="Times New Roman" w:cs="Times New Roman" w:hint="eastAsia"/>
          <w:spacing w:val="-4"/>
          <w:sz w:val="24"/>
          <w:szCs w:val="24"/>
        </w:rPr>
        <w:t>GB/</w:t>
      </w:r>
      <w:r>
        <w:rPr>
          <w:rFonts w:ascii="Times New Roman" w:eastAsia="宋体" w:hAnsi="Times New Roman" w:cs="Times New Roman"/>
          <w:spacing w:val="-4"/>
          <w:sz w:val="24"/>
          <w:szCs w:val="24"/>
        </w:rPr>
        <w:t xml:space="preserve">T </w:t>
      </w:r>
      <w:r>
        <w:rPr>
          <w:rFonts w:ascii="Times New Roman" w:eastAsia="宋体" w:hAnsi="Times New Roman" w:cs="Times New Roman" w:hint="eastAsia"/>
          <w:spacing w:val="-4"/>
          <w:sz w:val="24"/>
          <w:szCs w:val="24"/>
        </w:rPr>
        <w:t>50011</w:t>
      </w:r>
      <w:r>
        <w:rPr>
          <w:rFonts w:ascii="Times New Roman" w:eastAsia="宋体" w:hAnsi="Times New Roman" w:cs="Times New Roman" w:hint="eastAsia"/>
          <w:spacing w:val="-4"/>
          <w:sz w:val="24"/>
          <w:szCs w:val="24"/>
        </w:rPr>
        <w:t>一致，抗拉强度实测值与屈服强度实测值的比值要求是为了保证构件个别部位出现塑性铰后具有足够的转动能力和耗能能力，屈服强度实测值与屈服强度标准值的比值要求是为实现</w:t>
      </w:r>
      <w:proofErr w:type="gramStart"/>
      <w:r>
        <w:rPr>
          <w:rFonts w:ascii="Times New Roman" w:eastAsia="宋体" w:hAnsi="Times New Roman" w:cs="Times New Roman" w:hint="eastAsia"/>
          <w:spacing w:val="-4"/>
          <w:sz w:val="24"/>
          <w:szCs w:val="24"/>
        </w:rPr>
        <w:t>强柱弱梁</w:t>
      </w:r>
      <w:proofErr w:type="gramEnd"/>
      <w:r>
        <w:rPr>
          <w:rFonts w:ascii="Times New Roman" w:eastAsia="宋体" w:hAnsi="Times New Roman" w:cs="Times New Roman" w:hint="eastAsia"/>
          <w:spacing w:val="-4"/>
          <w:sz w:val="24"/>
          <w:szCs w:val="24"/>
        </w:rPr>
        <w:t>和强</w:t>
      </w:r>
      <w:proofErr w:type="gramStart"/>
      <w:r>
        <w:rPr>
          <w:rFonts w:ascii="Times New Roman" w:eastAsia="宋体" w:hAnsi="Times New Roman" w:cs="Times New Roman" w:hint="eastAsia"/>
          <w:spacing w:val="-4"/>
          <w:sz w:val="24"/>
          <w:szCs w:val="24"/>
        </w:rPr>
        <w:t>剪弱弯，最大力</w:t>
      </w:r>
      <w:proofErr w:type="gramEnd"/>
      <w:r>
        <w:rPr>
          <w:rFonts w:ascii="Times New Roman" w:eastAsia="宋体" w:hAnsi="Times New Roman" w:cs="Times New Roman" w:hint="eastAsia"/>
          <w:spacing w:val="-4"/>
          <w:sz w:val="24"/>
          <w:szCs w:val="24"/>
        </w:rPr>
        <w:t>总延伸率实测值则为了保证钢筋具有足够延性。</w:t>
      </w:r>
    </w:p>
    <w:p w14:paraId="1AB2C481" w14:textId="77777777" w:rsidR="00B35DAB" w:rsidRDefault="001E13EE">
      <w:pPr>
        <w:pStyle w:val="3"/>
        <w:jc w:val="center"/>
        <w:rPr>
          <w:rFonts w:ascii="Times New Roman" w:eastAsia="黑体" w:hAnsi="Times New Roman" w:cs="Times New Roman"/>
          <w:sz w:val="28"/>
          <w:szCs w:val="28"/>
        </w:rPr>
      </w:pPr>
      <w:bookmarkStart w:id="769" w:name="_Toc216273617"/>
      <w:bookmarkStart w:id="770" w:name="_Toc216369309"/>
      <w:bookmarkStart w:id="771" w:name="_Toc216369495"/>
      <w:bookmarkStart w:id="772" w:name="_Toc157089190"/>
      <w:bookmarkStart w:id="773" w:name="_Toc157095654"/>
      <w:bookmarkStart w:id="774" w:name="_Toc216345044"/>
      <w:bookmarkStart w:id="775" w:name="_Toc216354072"/>
      <w:bookmarkStart w:id="776" w:name="_Toc216354191"/>
      <w:bookmarkStart w:id="777" w:name="_Toc216441798"/>
      <w:bookmarkStart w:id="778" w:name="_Toc216354429"/>
      <w:bookmarkStart w:id="779" w:name="_Toc216355998"/>
      <w:bookmarkStart w:id="780" w:name="_Toc216357254"/>
      <w:r>
        <w:rPr>
          <w:rFonts w:ascii="Times New Roman" w:eastAsia="黑体" w:hAnsi="Times New Roman" w:cs="Times New Roman"/>
          <w:sz w:val="28"/>
          <w:szCs w:val="28"/>
        </w:rPr>
        <w:lastRenderedPageBreak/>
        <w:t xml:space="preserve">3.3  </w:t>
      </w:r>
      <w:r>
        <w:rPr>
          <w:rFonts w:ascii="Times New Roman" w:eastAsia="黑体" w:hAnsi="Times New Roman" w:cs="Times New Roman" w:hint="eastAsia"/>
          <w:sz w:val="28"/>
          <w:szCs w:val="28"/>
        </w:rPr>
        <w:t>混凝土</w:t>
      </w:r>
      <w:bookmarkEnd w:id="769"/>
      <w:bookmarkEnd w:id="770"/>
      <w:bookmarkEnd w:id="771"/>
      <w:bookmarkEnd w:id="772"/>
      <w:bookmarkEnd w:id="773"/>
      <w:bookmarkEnd w:id="774"/>
      <w:bookmarkEnd w:id="775"/>
      <w:bookmarkEnd w:id="776"/>
      <w:bookmarkEnd w:id="777"/>
      <w:bookmarkEnd w:id="778"/>
      <w:bookmarkEnd w:id="779"/>
      <w:bookmarkEnd w:id="780"/>
    </w:p>
    <w:p w14:paraId="57293BE3" w14:textId="77777777" w:rsidR="00B35DAB" w:rsidRDefault="001E13EE">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sz w:val="24"/>
          <w:szCs w:val="24"/>
        </w:rPr>
        <w:t>3.3.10</w:t>
      </w:r>
      <w:r>
        <w:rPr>
          <w:rFonts w:ascii="Times New Roman" w:eastAsia="宋体" w:hAnsi="Times New Roman" w:cs="Times New Roman"/>
          <w:color w:val="000000"/>
          <w:sz w:val="24"/>
          <w:szCs w:val="24"/>
        </w:rPr>
        <w:t xml:space="preserve">  </w:t>
      </w:r>
      <w:r>
        <w:rPr>
          <w:rFonts w:hint="eastAsia"/>
          <w:color w:val="000000"/>
          <w:sz w:val="24"/>
          <w:szCs w:val="21"/>
        </w:rPr>
        <w:t>外包式钢板组合</w:t>
      </w:r>
      <w:proofErr w:type="gramStart"/>
      <w:r>
        <w:rPr>
          <w:rFonts w:hint="eastAsia"/>
          <w:color w:val="000000"/>
          <w:sz w:val="24"/>
          <w:szCs w:val="21"/>
        </w:rPr>
        <w:t>墙内部</w:t>
      </w:r>
      <w:proofErr w:type="gramEnd"/>
      <w:r>
        <w:rPr>
          <w:rFonts w:hint="eastAsia"/>
          <w:color w:val="000000"/>
          <w:sz w:val="24"/>
          <w:szCs w:val="21"/>
        </w:rPr>
        <w:t>存在隔板和加劲肋，浇筑时混凝土的排气和振捣存在一定难度，自密实混凝土的高流动性可以提升混凝土的浇筑质量，同时外包式钢板组合墙内混凝土的收缩相对较小，可以减少自密实混凝土收缩带来的不利影响。</w:t>
      </w:r>
    </w:p>
    <w:p w14:paraId="5903ACD6" w14:textId="77777777" w:rsidR="00B35DAB" w:rsidRDefault="001E13EE">
      <w:pPr>
        <w:adjustRightInd w:val="0"/>
        <w:snapToGrid w:val="0"/>
        <w:spacing w:line="360" w:lineRule="auto"/>
        <w:rPr>
          <w:rFonts w:ascii="Times New Roman" w:hAnsi="Times New Roman" w:cs="Times New Roman"/>
          <w:color w:val="000000"/>
          <w:sz w:val="24"/>
          <w:szCs w:val="21"/>
        </w:rPr>
      </w:pPr>
      <w:r>
        <w:rPr>
          <w:rFonts w:ascii="Times New Roman" w:hAnsi="Times New Roman" w:cs="Times New Roman"/>
          <w:color w:val="000000"/>
          <w:sz w:val="24"/>
          <w:szCs w:val="21"/>
        </w:rPr>
        <w:br w:type="page"/>
      </w:r>
    </w:p>
    <w:p w14:paraId="7D0A8014" w14:textId="77777777" w:rsidR="00B35DAB" w:rsidRDefault="00B35DAB">
      <w:pPr>
        <w:rPr>
          <w:rFonts w:ascii="Times New Roman" w:hAnsi="Times New Roman" w:cs="Times New Roman"/>
          <w:color w:val="000000"/>
          <w:sz w:val="24"/>
          <w:szCs w:val="21"/>
        </w:rPr>
      </w:pPr>
    </w:p>
    <w:p w14:paraId="16E08684" w14:textId="77777777" w:rsidR="00B35DAB" w:rsidRDefault="001E13EE">
      <w:pPr>
        <w:pStyle w:val="2"/>
        <w:jc w:val="center"/>
        <w:rPr>
          <w:rFonts w:ascii="Times New Roman" w:hAnsi="Times New Roman" w:cs="Times New Roman"/>
          <w:sz w:val="30"/>
          <w:szCs w:val="30"/>
        </w:rPr>
      </w:pPr>
      <w:bookmarkStart w:id="781" w:name="_Toc216354431"/>
      <w:bookmarkStart w:id="782" w:name="_Toc216357256"/>
      <w:bookmarkStart w:id="783" w:name="_Toc216441799"/>
      <w:bookmarkStart w:id="784" w:name="_Toc157095656"/>
      <w:bookmarkStart w:id="785" w:name="_Toc216356000"/>
      <w:bookmarkStart w:id="786" w:name="_Toc216354074"/>
      <w:bookmarkStart w:id="787" w:name="_Toc157089192"/>
      <w:bookmarkStart w:id="788" w:name="_Toc216345046"/>
      <w:bookmarkStart w:id="789" w:name="_Toc216369496"/>
      <w:bookmarkStart w:id="790" w:name="_Toc216273619"/>
      <w:bookmarkStart w:id="791" w:name="_Toc216354193"/>
      <w:bookmarkStart w:id="792" w:name="_Toc216369310"/>
      <w:r>
        <w:rPr>
          <w:rFonts w:ascii="Times New Roman" w:hAnsi="Times New Roman" w:cs="Times New Roman"/>
          <w:sz w:val="30"/>
          <w:szCs w:val="30"/>
        </w:rPr>
        <w:t xml:space="preserve">4  </w:t>
      </w:r>
      <w:r>
        <w:rPr>
          <w:rFonts w:ascii="Times New Roman" w:hAnsi="Times New Roman" w:cs="Times New Roman" w:hint="eastAsia"/>
          <w:sz w:val="30"/>
          <w:szCs w:val="30"/>
        </w:rPr>
        <w:t>基本规定</w:t>
      </w:r>
      <w:bookmarkEnd w:id="781"/>
      <w:bookmarkEnd w:id="782"/>
      <w:bookmarkEnd w:id="783"/>
      <w:bookmarkEnd w:id="784"/>
      <w:bookmarkEnd w:id="785"/>
      <w:bookmarkEnd w:id="786"/>
      <w:bookmarkEnd w:id="787"/>
      <w:bookmarkEnd w:id="788"/>
      <w:bookmarkEnd w:id="789"/>
      <w:bookmarkEnd w:id="790"/>
      <w:bookmarkEnd w:id="791"/>
      <w:bookmarkEnd w:id="792"/>
    </w:p>
    <w:p w14:paraId="3E95242F" w14:textId="77777777" w:rsidR="00B35DAB" w:rsidRDefault="001E13EE">
      <w:pPr>
        <w:pStyle w:val="3"/>
        <w:jc w:val="center"/>
        <w:rPr>
          <w:rFonts w:ascii="Times New Roman" w:eastAsia="黑体" w:hAnsi="Times New Roman" w:cs="Times New Roman"/>
          <w:sz w:val="28"/>
          <w:szCs w:val="28"/>
        </w:rPr>
      </w:pPr>
      <w:bookmarkStart w:id="793" w:name="_Toc216369311"/>
      <w:bookmarkStart w:id="794" w:name="_Toc216356001"/>
      <w:bookmarkStart w:id="795" w:name="_Toc216441800"/>
      <w:bookmarkStart w:id="796" w:name="_Toc157089193"/>
      <w:bookmarkStart w:id="797" w:name="_Toc216354194"/>
      <w:bookmarkStart w:id="798" w:name="_Toc216354075"/>
      <w:bookmarkStart w:id="799" w:name="_Toc216345047"/>
      <w:bookmarkStart w:id="800" w:name="_Toc216273620"/>
      <w:bookmarkStart w:id="801" w:name="_Toc157095657"/>
      <w:bookmarkStart w:id="802" w:name="_Toc216357257"/>
      <w:bookmarkStart w:id="803" w:name="_Toc216369497"/>
      <w:bookmarkStart w:id="804" w:name="_Toc216354432"/>
      <w:r>
        <w:rPr>
          <w:rFonts w:ascii="Times New Roman" w:eastAsia="黑体" w:hAnsi="Times New Roman" w:cs="Times New Roman"/>
          <w:sz w:val="28"/>
          <w:szCs w:val="28"/>
        </w:rPr>
        <w:t xml:space="preserve">4.1  </w:t>
      </w:r>
      <w:r>
        <w:rPr>
          <w:rFonts w:ascii="Times New Roman" w:eastAsia="黑体" w:hAnsi="Times New Roman" w:cs="Times New Roman"/>
          <w:sz w:val="28"/>
          <w:szCs w:val="28"/>
        </w:rPr>
        <w:t>一般规定</w:t>
      </w:r>
      <w:bookmarkEnd w:id="793"/>
      <w:bookmarkEnd w:id="794"/>
      <w:bookmarkEnd w:id="795"/>
      <w:bookmarkEnd w:id="796"/>
      <w:bookmarkEnd w:id="797"/>
      <w:bookmarkEnd w:id="798"/>
      <w:bookmarkEnd w:id="799"/>
      <w:bookmarkEnd w:id="800"/>
      <w:bookmarkEnd w:id="801"/>
      <w:bookmarkEnd w:id="802"/>
      <w:bookmarkEnd w:id="803"/>
      <w:bookmarkEnd w:id="804"/>
    </w:p>
    <w:p w14:paraId="7A99FBAF" w14:textId="77777777" w:rsidR="00B35DAB" w:rsidRDefault="001E13EE">
      <w:pPr>
        <w:spacing w:line="360" w:lineRule="auto"/>
        <w:rPr>
          <w:rFonts w:ascii="Times New Roman" w:hAnsi="Times New Roman" w:cs="Times New Roman"/>
          <w:sz w:val="24"/>
        </w:rPr>
      </w:pPr>
      <w:bookmarkStart w:id="805" w:name="OLE_LINK293"/>
      <w:r>
        <w:rPr>
          <w:rFonts w:ascii="Times New Roman" w:eastAsia="宋体" w:hAnsi="Times New Roman" w:cs="Times New Roman"/>
          <w:b/>
          <w:bCs/>
          <w:kern w:val="0"/>
          <w:sz w:val="24"/>
          <w:szCs w:val="24"/>
          <w:lang w:bidi="ar"/>
        </w:rPr>
        <w:t xml:space="preserve">4.1.1  </w:t>
      </w:r>
      <w:bookmarkEnd w:id="805"/>
      <w:r>
        <w:rPr>
          <w:rFonts w:hint="eastAsia"/>
          <w:color w:val="000000"/>
          <w:sz w:val="24"/>
          <w:szCs w:val="21"/>
        </w:rPr>
        <w:t>为确保结构刚度分布的均匀性，避免因同一楼层内并用的两种组合</w:t>
      </w:r>
      <w:proofErr w:type="gramStart"/>
      <w:r>
        <w:rPr>
          <w:rFonts w:hint="eastAsia"/>
          <w:color w:val="000000"/>
          <w:sz w:val="24"/>
          <w:szCs w:val="21"/>
        </w:rPr>
        <w:t>墙类型</w:t>
      </w:r>
      <w:proofErr w:type="gramEnd"/>
      <w:r>
        <w:rPr>
          <w:rFonts w:hint="eastAsia"/>
          <w:color w:val="000000"/>
          <w:sz w:val="24"/>
          <w:szCs w:val="21"/>
        </w:rPr>
        <w:t>在刚度、变形能力及受力机制上存在差异，导致水平荷载下产生内力重分布异常或抗侧力体系协同工作效能降低，故规定同一楼层应采用同类型的组合墙</w:t>
      </w:r>
      <w:r>
        <w:rPr>
          <w:rFonts w:ascii="Times New Roman" w:hAnsi="Times New Roman" w:cs="Times New Roman"/>
          <w:sz w:val="24"/>
        </w:rPr>
        <w:t>。</w:t>
      </w:r>
    </w:p>
    <w:p w14:paraId="6599D431"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4.1.</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鉴于高强钢板组合剪力</w:t>
      </w:r>
      <w:proofErr w:type="gramStart"/>
      <w:r>
        <w:rPr>
          <w:rFonts w:ascii="Times New Roman" w:hAnsi="Times New Roman" w:cs="Times New Roman" w:hint="eastAsia"/>
          <w:sz w:val="24"/>
        </w:rPr>
        <w:t>墙作为</w:t>
      </w:r>
      <w:proofErr w:type="gramEnd"/>
      <w:r>
        <w:rPr>
          <w:rFonts w:ascii="Times New Roman" w:hAnsi="Times New Roman" w:cs="Times New Roman" w:hint="eastAsia"/>
          <w:sz w:val="24"/>
        </w:rPr>
        <w:t>主要的抗侧力构件，具有侧向刚度大、承载能力高的特点，其应用可显著提升建筑结构</w:t>
      </w:r>
      <w:proofErr w:type="gramStart"/>
      <w:r>
        <w:rPr>
          <w:rFonts w:ascii="Times New Roman" w:hAnsi="Times New Roman" w:cs="Times New Roman" w:hint="eastAsia"/>
          <w:sz w:val="24"/>
        </w:rPr>
        <w:t>的抗侧刚度</w:t>
      </w:r>
      <w:proofErr w:type="gramEnd"/>
      <w:r>
        <w:rPr>
          <w:rFonts w:ascii="Times New Roman" w:hAnsi="Times New Roman" w:cs="Times New Roman" w:hint="eastAsia"/>
          <w:sz w:val="24"/>
        </w:rPr>
        <w:t>及抗震性能。因此，在框剪结构、框架</w:t>
      </w:r>
      <w:r>
        <w:rPr>
          <w:rFonts w:ascii="Times New Roman" w:hAnsi="Times New Roman" w:cs="Times New Roman" w:hint="eastAsia"/>
          <w:sz w:val="24"/>
        </w:rPr>
        <w:t>-</w:t>
      </w:r>
      <w:r>
        <w:rPr>
          <w:rFonts w:ascii="Times New Roman" w:hAnsi="Times New Roman" w:cs="Times New Roman" w:hint="eastAsia"/>
          <w:sz w:val="24"/>
        </w:rPr>
        <w:t>核心筒等多种结构体系中均可采用，以满足不同建筑对结构布置、空间使用及抗震性能的需求。在筒体</w:t>
      </w:r>
      <w:r>
        <w:rPr>
          <w:rFonts w:ascii="Times New Roman" w:hAnsi="Times New Roman" w:cs="Times New Roman" w:hint="eastAsia"/>
          <w:sz w:val="24"/>
        </w:rPr>
        <w:t>-</w:t>
      </w:r>
      <w:r>
        <w:rPr>
          <w:rFonts w:ascii="Times New Roman" w:hAnsi="Times New Roman" w:cs="Times New Roman" w:hint="eastAsia"/>
          <w:sz w:val="24"/>
        </w:rPr>
        <w:t>重力柱结构体系中，</w:t>
      </w:r>
      <w:proofErr w:type="gramStart"/>
      <w:r>
        <w:rPr>
          <w:rFonts w:ascii="Times New Roman" w:hAnsi="Times New Roman" w:cs="Times New Roman" w:hint="eastAsia"/>
          <w:sz w:val="24"/>
        </w:rPr>
        <w:t>核心筒宜采用</w:t>
      </w:r>
      <w:proofErr w:type="gramEnd"/>
      <w:r>
        <w:rPr>
          <w:rFonts w:ascii="Times New Roman" w:hAnsi="Times New Roman" w:cs="Times New Roman" w:hint="eastAsia"/>
          <w:sz w:val="24"/>
        </w:rPr>
        <w:t>高强钢板组合剪力墙与可更换耗能连梁组合构成。该体系通过连梁在地震中率先屈服以耗散能量，随后由剪力</w:t>
      </w:r>
      <w:proofErr w:type="gramStart"/>
      <w:r>
        <w:rPr>
          <w:rFonts w:ascii="Times New Roman" w:hAnsi="Times New Roman" w:cs="Times New Roman" w:hint="eastAsia"/>
          <w:sz w:val="24"/>
        </w:rPr>
        <w:t>墙作为</w:t>
      </w:r>
      <w:proofErr w:type="gramEnd"/>
      <w:r>
        <w:rPr>
          <w:rFonts w:ascii="Times New Roman" w:hAnsi="Times New Roman" w:cs="Times New Roman" w:hint="eastAsia"/>
          <w:sz w:val="24"/>
        </w:rPr>
        <w:t>主要抗侧力构件继续抵抗地震作用，从而形成有效的双重抗震防线机制。</w:t>
      </w:r>
    </w:p>
    <w:p w14:paraId="2FB5BC07" w14:textId="77777777" w:rsidR="00B35DAB" w:rsidRDefault="001E13EE">
      <w:pPr>
        <w:spacing w:line="360" w:lineRule="auto"/>
        <w:rPr>
          <w:rFonts w:ascii="Segoe UI" w:hAnsi="Segoe UI" w:cs="Segoe UI"/>
          <w:color w:val="000000"/>
          <w:sz w:val="23"/>
          <w:szCs w:val="23"/>
          <w:shd w:val="clear" w:color="auto" w:fill="FFFFFF"/>
        </w:rPr>
      </w:pPr>
      <w:r>
        <w:rPr>
          <w:rFonts w:ascii="Times New Roman" w:eastAsia="宋体" w:hAnsi="Times New Roman" w:cs="Times New Roman"/>
          <w:b/>
          <w:bCs/>
          <w:kern w:val="0"/>
          <w:sz w:val="24"/>
          <w:szCs w:val="24"/>
          <w:lang w:bidi="ar"/>
        </w:rPr>
        <w:t>4.1.</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  </w:t>
      </w:r>
      <w:r>
        <w:rPr>
          <w:rFonts w:ascii="Segoe UI" w:hAnsi="Segoe UI" w:cs="Segoe UI"/>
          <w:color w:val="000000"/>
          <w:sz w:val="23"/>
          <w:szCs w:val="23"/>
          <w:shd w:val="clear" w:color="auto" w:fill="FFFFFF"/>
        </w:rPr>
        <w:t>为确保结构在地震等水平荷载作用下具有良好的协同工作性能，避免产生过大的扭转效应及应力集中，要求平面布置规则对称。同时，为保证内力传递路径的顺畅与明确，防止在竖向出现薄弱层，要求竖向布置连续，避免刚度与承载力的突变</w:t>
      </w:r>
      <w:r>
        <w:rPr>
          <w:rFonts w:ascii="Segoe UI" w:hAnsi="Segoe UI" w:cs="Segoe UI" w:hint="eastAsia"/>
          <w:color w:val="000000"/>
          <w:sz w:val="23"/>
          <w:szCs w:val="23"/>
          <w:shd w:val="clear" w:color="auto" w:fill="FFFFFF"/>
        </w:rPr>
        <w:t>。</w:t>
      </w:r>
    </w:p>
    <w:p w14:paraId="1F01802B" w14:textId="77777777" w:rsidR="00B35DAB" w:rsidRDefault="001E13EE">
      <w:pPr>
        <w:spacing w:line="360" w:lineRule="auto"/>
        <w:rPr>
          <w:rFonts w:ascii="Segoe UI" w:hAnsi="Segoe UI" w:cs="Segoe UI"/>
          <w:color w:val="000000"/>
          <w:sz w:val="23"/>
          <w:szCs w:val="23"/>
          <w:shd w:val="clear" w:color="auto" w:fill="FFFFFF"/>
        </w:rPr>
      </w:pPr>
      <w:r>
        <w:rPr>
          <w:rFonts w:ascii="Times New Roman" w:eastAsia="宋体" w:hAnsi="Times New Roman" w:cs="Times New Roman"/>
          <w:b/>
          <w:bCs/>
          <w:kern w:val="0"/>
          <w:sz w:val="24"/>
          <w:szCs w:val="24"/>
          <w:lang w:bidi="ar"/>
        </w:rPr>
        <w:t>4.1.</w:t>
      </w:r>
      <w:r>
        <w:rPr>
          <w:rFonts w:ascii="Times New Roman" w:eastAsia="宋体" w:hAnsi="Times New Roman" w:cs="Times New Roman" w:hint="eastAsia"/>
          <w:b/>
          <w:bCs/>
          <w:kern w:val="0"/>
          <w:sz w:val="24"/>
          <w:szCs w:val="24"/>
          <w:lang w:bidi="ar"/>
        </w:rPr>
        <w:t>4</w:t>
      </w:r>
      <w:r>
        <w:rPr>
          <w:rFonts w:ascii="Times New Roman" w:eastAsia="宋体" w:hAnsi="Times New Roman" w:cs="Times New Roman"/>
          <w:b/>
          <w:bCs/>
          <w:kern w:val="0"/>
          <w:sz w:val="24"/>
          <w:szCs w:val="24"/>
          <w:lang w:bidi="ar"/>
        </w:rPr>
        <w:t xml:space="preserve">  </w:t>
      </w:r>
      <w:r>
        <w:rPr>
          <w:rFonts w:ascii="Segoe UI" w:hAnsi="Segoe UI" w:cs="Segoe UI"/>
          <w:color w:val="000000"/>
          <w:sz w:val="23"/>
          <w:szCs w:val="23"/>
          <w:shd w:val="clear" w:color="auto" w:fill="FFFFFF"/>
        </w:rPr>
        <w:t>为确保结构竖向刚度和承载力连续变化，避免薄弱层出现，允许在底部加强区采用高强钢板组合剪力墙，上部可过渡为普通混凝土剪力墙。过渡层应通过增设</w:t>
      </w:r>
      <w:proofErr w:type="gramStart"/>
      <w:r>
        <w:rPr>
          <w:rFonts w:ascii="Segoe UI" w:hAnsi="Segoe UI" w:cs="Segoe UI"/>
          <w:color w:val="000000"/>
          <w:sz w:val="23"/>
          <w:szCs w:val="23"/>
          <w:shd w:val="clear" w:color="auto" w:fill="FFFFFF"/>
        </w:rPr>
        <w:t>栓</w:t>
      </w:r>
      <w:proofErr w:type="gramEnd"/>
      <w:r>
        <w:rPr>
          <w:rFonts w:ascii="Segoe UI" w:hAnsi="Segoe UI" w:cs="Segoe UI"/>
          <w:color w:val="000000"/>
          <w:sz w:val="23"/>
          <w:szCs w:val="23"/>
          <w:shd w:val="clear" w:color="auto" w:fill="FFFFFF"/>
        </w:rPr>
        <w:t>钉、加强配筋等方式保证内力可靠传递，防止刚度突变引发应力集中，确保结构抗震性能</w:t>
      </w:r>
      <w:r>
        <w:rPr>
          <w:rFonts w:ascii="Segoe UI" w:hAnsi="Segoe UI" w:cs="Segoe UI" w:hint="eastAsia"/>
          <w:color w:val="000000"/>
          <w:sz w:val="23"/>
          <w:szCs w:val="23"/>
          <w:shd w:val="clear" w:color="auto" w:fill="FFFFFF"/>
        </w:rPr>
        <w:t>。</w:t>
      </w:r>
    </w:p>
    <w:p w14:paraId="13773624"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4.1.5  </w:t>
      </w:r>
      <w:r>
        <w:rPr>
          <w:rFonts w:ascii="Segoe UI" w:hAnsi="Segoe UI" w:cs="Segoe UI"/>
          <w:color w:val="000000"/>
          <w:sz w:val="23"/>
          <w:szCs w:val="23"/>
          <w:shd w:val="clear" w:color="auto" w:fill="FFFFFF"/>
        </w:rPr>
        <w:t>为确保楼盖能有效</w:t>
      </w:r>
      <w:proofErr w:type="gramStart"/>
      <w:r>
        <w:rPr>
          <w:rFonts w:ascii="Segoe UI" w:hAnsi="Segoe UI" w:cs="Segoe UI"/>
          <w:color w:val="000000"/>
          <w:sz w:val="23"/>
          <w:szCs w:val="23"/>
          <w:shd w:val="clear" w:color="auto" w:fill="FFFFFF"/>
        </w:rPr>
        <w:t>协调各抗侧力</w:t>
      </w:r>
      <w:proofErr w:type="gramEnd"/>
      <w:r>
        <w:rPr>
          <w:rFonts w:ascii="Segoe UI" w:hAnsi="Segoe UI" w:cs="Segoe UI"/>
          <w:color w:val="000000"/>
          <w:sz w:val="23"/>
          <w:szCs w:val="23"/>
          <w:shd w:val="clear" w:color="auto" w:fill="FFFFFF"/>
        </w:rPr>
        <w:t>构件（特别是高强钢板组合剪力墙）共同工作，将其所受水平荷载可靠传递并重新分配，要求其具备足够的平面内刚度与整体性。这是实现结构空间协同受力、避免各片抗侧力结构独自承受水平力的关键措施</w:t>
      </w:r>
      <w:r>
        <w:rPr>
          <w:rFonts w:ascii="Segoe UI" w:hAnsi="Segoe UI" w:cs="Segoe UI" w:hint="eastAsia"/>
          <w:color w:val="000000"/>
          <w:sz w:val="23"/>
          <w:szCs w:val="23"/>
          <w:shd w:val="clear" w:color="auto" w:fill="FFFFFF"/>
        </w:rPr>
        <w:t>。</w:t>
      </w:r>
    </w:p>
    <w:p w14:paraId="424B3F67"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4.1.</w:t>
      </w:r>
      <w:r>
        <w:rPr>
          <w:rFonts w:ascii="Times New Roman" w:eastAsia="宋体" w:hAnsi="Times New Roman" w:cs="Times New Roman" w:hint="eastAsia"/>
          <w:b/>
          <w:bCs/>
          <w:kern w:val="0"/>
          <w:sz w:val="24"/>
          <w:szCs w:val="24"/>
          <w:lang w:bidi="ar"/>
        </w:rPr>
        <w:t>6</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高强钢材的屈服应变显著大于普通钢材，需要和混凝土的峰值应变和极限应变相匹配。当高强钢材搭配的混凝土强度过低时，无法充分发挥高强钢材的强度，本条文针对不同牌号的钢材给定了推荐的混凝土强度等级范围。</w:t>
      </w:r>
      <w:proofErr w:type="gramStart"/>
      <w:r>
        <w:rPr>
          <w:rFonts w:ascii="Times New Roman" w:hAnsi="Times New Roman" w:cs="Times New Roman" w:hint="eastAsia"/>
          <w:sz w:val="24"/>
        </w:rPr>
        <w:t>对于内埋式</w:t>
      </w:r>
      <w:proofErr w:type="gramEnd"/>
      <w:r>
        <w:rPr>
          <w:rFonts w:ascii="Times New Roman" w:hAnsi="Times New Roman" w:cs="Times New Roman" w:hint="eastAsia"/>
          <w:sz w:val="24"/>
        </w:rPr>
        <w:lastRenderedPageBreak/>
        <w:t>钢板组合墙，混凝土所受约束相对较小，为降低结构破坏时的脆性，不宜采用强度过高的混凝土。</w:t>
      </w:r>
    </w:p>
    <w:p w14:paraId="3ABE40FA"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4.1.7  </w:t>
      </w:r>
      <w:r>
        <w:rPr>
          <w:rFonts w:ascii="Segoe UI" w:hAnsi="Segoe UI" w:cs="Segoe UI"/>
          <w:color w:val="000000"/>
          <w:sz w:val="23"/>
          <w:szCs w:val="23"/>
          <w:shd w:val="clear" w:color="auto" w:fill="FFFFFF"/>
        </w:rPr>
        <w:t>为确保结构的耐久性与火灾安全性，防止钢材因腐蚀或高温作用导致承载力退化，影响结构设计使用年限内的安全，必须对外露的钢板表面进行防腐处理并施加防火保护层，使其耐火极限满足规范要求</w:t>
      </w:r>
      <w:r>
        <w:rPr>
          <w:rFonts w:ascii="Segoe UI" w:hAnsi="Segoe UI" w:cs="Segoe UI" w:hint="eastAsia"/>
          <w:color w:val="000000"/>
          <w:sz w:val="23"/>
          <w:szCs w:val="23"/>
          <w:shd w:val="clear" w:color="auto" w:fill="FFFFFF"/>
        </w:rPr>
        <w:t>。</w:t>
      </w:r>
    </w:p>
    <w:p w14:paraId="005955E6" w14:textId="77777777" w:rsidR="00B35DAB" w:rsidRDefault="001E13EE">
      <w:pPr>
        <w:pStyle w:val="3"/>
        <w:jc w:val="center"/>
        <w:rPr>
          <w:rFonts w:ascii="Times New Roman" w:eastAsia="黑体" w:hAnsi="Times New Roman" w:cs="Times New Roman"/>
          <w:sz w:val="28"/>
          <w:szCs w:val="28"/>
        </w:rPr>
      </w:pPr>
      <w:bookmarkStart w:id="806" w:name="_Toc157089194"/>
      <w:bookmarkStart w:id="807" w:name="_Toc157095658"/>
      <w:bookmarkStart w:id="808" w:name="_Toc216369498"/>
      <w:bookmarkStart w:id="809" w:name="_Toc216354076"/>
      <w:bookmarkStart w:id="810" w:name="_Toc216369312"/>
      <w:bookmarkStart w:id="811" w:name="_Toc216345048"/>
      <w:bookmarkStart w:id="812" w:name="_Toc216354433"/>
      <w:bookmarkStart w:id="813" w:name="_Toc216354195"/>
      <w:bookmarkStart w:id="814" w:name="_Toc216273621"/>
      <w:bookmarkStart w:id="815" w:name="_Toc216356002"/>
      <w:bookmarkStart w:id="816" w:name="_Toc216357258"/>
      <w:bookmarkStart w:id="817" w:name="_Toc216441801"/>
      <w:r>
        <w:rPr>
          <w:rFonts w:ascii="Times New Roman" w:eastAsia="黑体" w:hAnsi="Times New Roman" w:cs="Times New Roman"/>
          <w:sz w:val="28"/>
          <w:szCs w:val="28"/>
        </w:rPr>
        <w:t xml:space="preserve">4.2  </w:t>
      </w:r>
      <w:r>
        <w:rPr>
          <w:rFonts w:ascii="Times New Roman" w:eastAsia="黑体" w:hAnsi="Times New Roman" w:cs="Times New Roman" w:hint="eastAsia"/>
          <w:sz w:val="28"/>
          <w:szCs w:val="28"/>
        </w:rPr>
        <w:t>结构</w:t>
      </w:r>
      <w:bookmarkEnd w:id="806"/>
      <w:bookmarkEnd w:id="807"/>
      <w:r>
        <w:rPr>
          <w:rFonts w:ascii="Times New Roman" w:eastAsia="黑体" w:hAnsi="Times New Roman" w:cs="Times New Roman" w:hint="eastAsia"/>
          <w:sz w:val="28"/>
          <w:szCs w:val="28"/>
        </w:rPr>
        <w:t>设计计算</w:t>
      </w:r>
      <w:bookmarkEnd w:id="808"/>
      <w:bookmarkEnd w:id="809"/>
      <w:bookmarkEnd w:id="810"/>
      <w:bookmarkEnd w:id="811"/>
      <w:bookmarkEnd w:id="812"/>
      <w:bookmarkEnd w:id="813"/>
      <w:bookmarkEnd w:id="814"/>
      <w:bookmarkEnd w:id="815"/>
      <w:bookmarkEnd w:id="816"/>
      <w:bookmarkEnd w:id="817"/>
    </w:p>
    <w:p w14:paraId="7E410CA0"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  </w:t>
      </w:r>
      <w:r>
        <w:rPr>
          <w:rFonts w:hint="eastAsia"/>
          <w:color w:val="000000"/>
          <w:sz w:val="24"/>
          <w:szCs w:val="21"/>
        </w:rPr>
        <w:t>为确保结构安全性与抗震可靠性，基于结构整体稳定性、变形能力及抗震性能的系统研究，对不同结构体系及设防烈度下的房屋最大适用高度</w:t>
      </w:r>
      <w:proofErr w:type="gramStart"/>
      <w:r>
        <w:rPr>
          <w:rFonts w:hint="eastAsia"/>
          <w:color w:val="000000"/>
          <w:sz w:val="24"/>
          <w:szCs w:val="21"/>
        </w:rPr>
        <w:t>作出</w:t>
      </w:r>
      <w:proofErr w:type="gramEnd"/>
      <w:r>
        <w:rPr>
          <w:rFonts w:hint="eastAsia"/>
          <w:color w:val="000000"/>
          <w:sz w:val="24"/>
          <w:szCs w:val="21"/>
        </w:rPr>
        <w:t>规定</w:t>
      </w:r>
      <w:r>
        <w:rPr>
          <w:rFonts w:ascii="Times New Roman" w:hAnsi="Times New Roman" w:cs="Times New Roman"/>
          <w:sz w:val="24"/>
        </w:rPr>
        <w:t>。</w:t>
      </w:r>
    </w:p>
    <w:p w14:paraId="34D27E53" w14:textId="77777777" w:rsidR="00B35DAB" w:rsidRDefault="001E13EE">
      <w:pPr>
        <w:spacing w:line="360" w:lineRule="auto"/>
        <w:rPr>
          <w:rFonts w:ascii="Times New Roman" w:hAnsi="Times New Roman" w:cs="Times New Roman"/>
          <w:color w:val="000000"/>
          <w:sz w:val="23"/>
          <w:szCs w:val="23"/>
          <w:shd w:val="clear" w:color="auto" w:fill="FFFFFF"/>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5</w:t>
      </w:r>
      <w:r>
        <w:rPr>
          <w:rFonts w:ascii="Times New Roman" w:eastAsia="宋体" w:hAnsi="Times New Roman" w:cs="Times New Roman"/>
          <w:b/>
          <w:bCs/>
          <w:kern w:val="0"/>
          <w:sz w:val="24"/>
          <w:szCs w:val="24"/>
          <w:lang w:bidi="ar"/>
        </w:rPr>
        <w:t xml:space="preserve">  </w:t>
      </w:r>
      <w:r>
        <w:rPr>
          <w:rFonts w:ascii="Times New Roman" w:hAnsi="Times New Roman" w:cs="Times New Roman"/>
          <w:color w:val="000000"/>
          <w:sz w:val="23"/>
          <w:szCs w:val="23"/>
          <w:shd w:val="clear" w:color="auto" w:fill="FFFFFF"/>
        </w:rPr>
        <w:t>为体现抗震设计分类指导的原则，根据设防烈度、结构类型和房屋高度等因素确定不同的抗震等级，以匹配相应的计算要求和构造措施。丙类建筑中常规结构体系的抗震等级按《组合结构设计规范》</w:t>
      </w:r>
      <w:r>
        <w:rPr>
          <w:rFonts w:ascii="Times New Roman" w:hAnsi="Times New Roman" w:cs="Times New Roman"/>
          <w:color w:val="000000"/>
          <w:sz w:val="23"/>
          <w:szCs w:val="23"/>
          <w:shd w:val="clear" w:color="auto" w:fill="FFFFFF"/>
        </w:rPr>
        <w:t>JGJ 138</w:t>
      </w:r>
      <w:r>
        <w:rPr>
          <w:rFonts w:ascii="Times New Roman" w:hAnsi="Times New Roman" w:cs="Times New Roman"/>
          <w:color w:val="000000"/>
          <w:sz w:val="23"/>
          <w:szCs w:val="23"/>
          <w:shd w:val="clear" w:color="auto" w:fill="FFFFFF"/>
        </w:rPr>
        <w:t>执行，而多筒体、筒体</w:t>
      </w:r>
      <w:r>
        <w:rPr>
          <w:rFonts w:ascii="Times New Roman" w:hAnsi="Times New Roman" w:cs="Times New Roman"/>
          <w:color w:val="000000"/>
          <w:sz w:val="23"/>
          <w:szCs w:val="23"/>
          <w:shd w:val="clear" w:color="auto" w:fill="FFFFFF"/>
        </w:rPr>
        <w:t>-</w:t>
      </w:r>
      <w:r>
        <w:rPr>
          <w:rFonts w:ascii="Times New Roman" w:hAnsi="Times New Roman" w:cs="Times New Roman"/>
          <w:color w:val="000000"/>
          <w:sz w:val="23"/>
          <w:szCs w:val="23"/>
          <w:shd w:val="clear" w:color="auto" w:fill="FFFFFF"/>
        </w:rPr>
        <w:t>重力柱等相对新颖或复杂的结构体系，其抗震等级则通过专项研究确定，并规定于表</w:t>
      </w:r>
      <w:r>
        <w:rPr>
          <w:rFonts w:ascii="Times New Roman" w:hAnsi="Times New Roman" w:cs="Times New Roman"/>
          <w:color w:val="000000"/>
          <w:sz w:val="23"/>
          <w:szCs w:val="23"/>
          <w:shd w:val="clear" w:color="auto" w:fill="FFFFFF"/>
        </w:rPr>
        <w:t>4.2.5</w:t>
      </w:r>
      <w:r>
        <w:rPr>
          <w:rFonts w:ascii="Times New Roman" w:hAnsi="Times New Roman" w:cs="Times New Roman"/>
          <w:color w:val="000000"/>
          <w:sz w:val="23"/>
          <w:szCs w:val="23"/>
          <w:shd w:val="clear" w:color="auto" w:fill="FFFFFF"/>
        </w:rPr>
        <w:t>中，以确保其抗震性能的可靠性</w:t>
      </w:r>
      <w:r>
        <w:rPr>
          <w:rFonts w:ascii="Times New Roman" w:hAnsi="Times New Roman" w:cs="Times New Roman" w:hint="eastAsia"/>
          <w:color w:val="000000"/>
          <w:sz w:val="23"/>
          <w:szCs w:val="23"/>
          <w:shd w:val="clear" w:color="auto" w:fill="FFFFFF"/>
        </w:rPr>
        <w:t>。</w:t>
      </w:r>
    </w:p>
    <w:p w14:paraId="542D5B89"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6</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为控制结构正常使用状态下的水平位移，确保足够的侧向刚度，避免过大的层间位移损害主体结构、非结构构件及使用功能，对风荷载</w:t>
      </w:r>
      <w:proofErr w:type="gramStart"/>
      <w:r>
        <w:rPr>
          <w:rFonts w:ascii="Times New Roman" w:hAnsi="Times New Roman" w:cs="Times New Roman" w:hint="eastAsia"/>
          <w:sz w:val="24"/>
        </w:rPr>
        <w:t>或多遇地震</w:t>
      </w:r>
      <w:proofErr w:type="gramEnd"/>
      <w:r>
        <w:rPr>
          <w:rFonts w:ascii="Times New Roman" w:hAnsi="Times New Roman" w:cs="Times New Roman" w:hint="eastAsia"/>
          <w:sz w:val="24"/>
        </w:rPr>
        <w:t>作用下的弹性层间位移角规定限值。部分限值参考《组合结构通用规范》</w:t>
      </w:r>
      <w:r>
        <w:rPr>
          <w:rFonts w:ascii="Times New Roman" w:hAnsi="Times New Roman" w:cs="Times New Roman" w:hint="eastAsia"/>
          <w:sz w:val="24"/>
        </w:rPr>
        <w:t>GB 55004</w:t>
      </w:r>
      <w:r>
        <w:rPr>
          <w:rFonts w:ascii="Times New Roman" w:hAnsi="Times New Roman" w:cs="Times New Roman" w:hint="eastAsia"/>
          <w:sz w:val="24"/>
        </w:rPr>
        <w:t>，并适当从严控制。</w:t>
      </w:r>
    </w:p>
    <w:p w14:paraId="45313CE7"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为</w:t>
      </w:r>
      <w:proofErr w:type="gramStart"/>
      <w:r>
        <w:rPr>
          <w:rFonts w:ascii="Times New Roman" w:hAnsi="Times New Roman" w:cs="Times New Roman" w:hint="eastAsia"/>
          <w:sz w:val="24"/>
        </w:rPr>
        <w:t>实现在罕遇</w:t>
      </w:r>
      <w:proofErr w:type="gramEnd"/>
      <w:r>
        <w:rPr>
          <w:rFonts w:ascii="Times New Roman" w:hAnsi="Times New Roman" w:cs="Times New Roman" w:hint="eastAsia"/>
          <w:sz w:val="24"/>
        </w:rPr>
        <w:t>地震下“大震不倒”的设防目标，防止结构因弹塑性变形过大导致倒塌，故对</w:t>
      </w:r>
      <w:proofErr w:type="gramStart"/>
      <w:r>
        <w:rPr>
          <w:rFonts w:ascii="Times New Roman" w:hAnsi="Times New Roman" w:cs="Times New Roman" w:hint="eastAsia"/>
          <w:sz w:val="24"/>
        </w:rPr>
        <w:t>薄弱层弹塑性变形</w:t>
      </w:r>
      <w:proofErr w:type="gramEnd"/>
      <w:r>
        <w:rPr>
          <w:rFonts w:ascii="Times New Roman" w:hAnsi="Times New Roman" w:cs="Times New Roman" w:hint="eastAsia"/>
          <w:sz w:val="24"/>
        </w:rPr>
        <w:t>予以严格控制。</w:t>
      </w:r>
      <w:r>
        <w:rPr>
          <w:rFonts w:ascii="Times New Roman" w:hAnsi="Times New Roman" w:cs="Times New Roman" w:hint="eastAsia"/>
          <w:sz w:val="24"/>
        </w:rPr>
        <w:t>1/50</w:t>
      </w:r>
      <w:r>
        <w:rPr>
          <w:rFonts w:ascii="Times New Roman" w:hAnsi="Times New Roman" w:cs="Times New Roman" w:hint="eastAsia"/>
          <w:sz w:val="24"/>
        </w:rPr>
        <w:t>的限值是基于大量试验研究和工程实践，确保结构在保持一定延性能力的同时具有足够残余承载力，是防止倒塌的关键指标。</w:t>
      </w:r>
    </w:p>
    <w:p w14:paraId="01C392AA"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8</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为确保筒体</w:t>
      </w:r>
      <w:r>
        <w:rPr>
          <w:rFonts w:ascii="Times New Roman" w:hAnsi="Times New Roman" w:cs="Times New Roman" w:hint="eastAsia"/>
          <w:sz w:val="24"/>
        </w:rPr>
        <w:t>-</w:t>
      </w:r>
      <w:r>
        <w:rPr>
          <w:rFonts w:ascii="Times New Roman" w:hAnsi="Times New Roman" w:cs="Times New Roman" w:hint="eastAsia"/>
          <w:sz w:val="24"/>
        </w:rPr>
        <w:t>重力柱（吊柱）结构体系的整体性及抗震防线工作机制，要求核心筒连梁采用可更换耗能连梁，以集中耗能并实现震后快速修复；同时，为提供足够的楼盖平面内刚度来协调重力柱与核心筒的共同工作，并对楼板厚度和配筋提出严格要求，以有效传递水平力并控制裂缝。</w:t>
      </w:r>
    </w:p>
    <w:p w14:paraId="4C8374E3"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9</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为控制施工阶段（混凝土浇筑、未硬化前）钢板可能因浇筑侧压力、施工荷载等单独受力导致的屈曲或屈服，确保其在后续使用阶段能与混凝土形成有效组合截面，故对其施工应力及稳定性提出限制，此值是基于工程经验与稳定性</w:t>
      </w:r>
      <w:proofErr w:type="gramStart"/>
      <w:r>
        <w:rPr>
          <w:rFonts w:ascii="Times New Roman" w:hAnsi="Times New Roman" w:cs="Times New Roman" w:hint="eastAsia"/>
          <w:sz w:val="24"/>
        </w:rPr>
        <w:t>反</w:t>
      </w:r>
      <w:r>
        <w:rPr>
          <w:rFonts w:ascii="Times New Roman" w:hAnsi="Times New Roman" w:cs="Times New Roman" w:hint="eastAsia"/>
          <w:sz w:val="24"/>
        </w:rPr>
        <w:lastRenderedPageBreak/>
        <w:t>算确定</w:t>
      </w:r>
      <w:proofErr w:type="gramEnd"/>
      <w:r>
        <w:rPr>
          <w:rFonts w:ascii="Times New Roman" w:hAnsi="Times New Roman" w:cs="Times New Roman" w:hint="eastAsia"/>
          <w:sz w:val="24"/>
        </w:rPr>
        <w:t>的控制阈值。</w:t>
      </w:r>
    </w:p>
    <w:p w14:paraId="3B430285"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4.2.</w:t>
      </w:r>
      <w:r>
        <w:rPr>
          <w:rFonts w:ascii="Times New Roman" w:eastAsia="宋体" w:hAnsi="Times New Roman" w:cs="Times New Roman" w:hint="eastAsia"/>
          <w:b/>
          <w:bCs/>
          <w:kern w:val="0"/>
          <w:sz w:val="24"/>
          <w:szCs w:val="24"/>
          <w:lang w:bidi="ar"/>
        </w:rPr>
        <w:t>10</w:t>
      </w:r>
      <w:r>
        <w:rPr>
          <w:rFonts w:ascii="Times New Roman" w:eastAsia="宋体" w:hAnsi="Times New Roman" w:cs="Times New Roman"/>
          <w:b/>
          <w:bCs/>
          <w:kern w:val="0"/>
          <w:sz w:val="24"/>
          <w:szCs w:val="24"/>
          <w:lang w:bidi="ar"/>
        </w:rPr>
        <w:t xml:space="preserve">  </w:t>
      </w:r>
      <w:r>
        <w:rPr>
          <w:rFonts w:ascii="Times New Roman" w:hAnsi="Times New Roman" w:cs="Times New Roman" w:hint="eastAsia"/>
          <w:sz w:val="24"/>
        </w:rPr>
        <w:t>为控制施工期间及使用期内由于外框架（或巨柱）与核心筒之间因材料时变特性（混凝土收缩、徐变）及荷载历史导致的竖向变形差异，避免其在水平构件（如伸臂桁架）中产生过大附加内力，故要求通过施工过程模拟分析预测差异变形，并据此对构件进行预调平，以保障结构受力状态符合设计预期。</w:t>
      </w:r>
    </w:p>
    <w:p w14:paraId="76483697" w14:textId="77777777" w:rsidR="00B35DAB" w:rsidRDefault="001E13EE">
      <w:pPr>
        <w:pStyle w:val="3"/>
        <w:jc w:val="center"/>
        <w:rPr>
          <w:rFonts w:ascii="Times New Roman" w:eastAsia="黑体" w:hAnsi="Times New Roman" w:cs="Times New Roman"/>
          <w:sz w:val="28"/>
          <w:szCs w:val="28"/>
        </w:rPr>
      </w:pPr>
      <w:bookmarkStart w:id="818" w:name="_Toc216356003"/>
      <w:bookmarkStart w:id="819" w:name="_Toc216369499"/>
      <w:bookmarkStart w:id="820" w:name="_Toc216357259"/>
      <w:bookmarkStart w:id="821" w:name="_Toc157095661"/>
      <w:bookmarkStart w:id="822" w:name="_Toc216354196"/>
      <w:bookmarkStart w:id="823" w:name="_Toc216273622"/>
      <w:bookmarkStart w:id="824" w:name="_Toc216441802"/>
      <w:bookmarkStart w:id="825" w:name="_Toc216354077"/>
      <w:bookmarkStart w:id="826" w:name="_Toc157089197"/>
      <w:bookmarkStart w:id="827" w:name="_Toc216345049"/>
      <w:bookmarkStart w:id="828" w:name="_Toc216354434"/>
      <w:bookmarkStart w:id="829" w:name="_Toc216369313"/>
      <w:r>
        <w:rPr>
          <w:rFonts w:ascii="Times New Roman" w:eastAsia="黑体" w:hAnsi="Times New Roman" w:cs="Times New Roman"/>
          <w:sz w:val="28"/>
          <w:szCs w:val="28"/>
        </w:rPr>
        <w:t>4.</w:t>
      </w:r>
      <w:r>
        <w:rPr>
          <w:rFonts w:ascii="Times New Roman" w:eastAsia="黑体" w:hAnsi="Times New Roman" w:cs="Times New Roman" w:hint="eastAsia"/>
          <w:sz w:val="28"/>
          <w:szCs w:val="28"/>
        </w:rPr>
        <w:t>3</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一般构造</w:t>
      </w:r>
      <w:bookmarkEnd w:id="818"/>
      <w:bookmarkEnd w:id="819"/>
      <w:bookmarkEnd w:id="820"/>
      <w:bookmarkEnd w:id="821"/>
      <w:bookmarkEnd w:id="822"/>
      <w:bookmarkEnd w:id="823"/>
      <w:bookmarkEnd w:id="824"/>
      <w:bookmarkEnd w:id="825"/>
      <w:bookmarkEnd w:id="826"/>
      <w:bookmarkEnd w:id="827"/>
      <w:bookmarkEnd w:id="828"/>
      <w:bookmarkEnd w:id="829"/>
    </w:p>
    <w:p w14:paraId="392C378F" w14:textId="77777777" w:rsidR="00B35DAB" w:rsidRDefault="001E13EE">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4.</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.1  </w:t>
      </w:r>
      <w:r>
        <w:rPr>
          <w:rFonts w:hint="eastAsia"/>
          <w:color w:val="000000"/>
          <w:sz w:val="24"/>
          <w:szCs w:val="21"/>
        </w:rPr>
        <w:t>为确保高强钢板、钢筋、型钢与混凝土协同工作，避免施工冲突并保证节点受力性能符合设计要求，应对复杂节点、连接件、穿孔及灌浆孔洞进行一体化、可视化的专项深化设计，这是实现结构精准施工与保障整体安全的关键</w:t>
      </w:r>
      <w:r>
        <w:rPr>
          <w:rFonts w:ascii="Times New Roman" w:hAnsi="Times New Roman" w:cs="Times New Roman"/>
          <w:sz w:val="24"/>
        </w:rPr>
        <w:t>。</w:t>
      </w:r>
    </w:p>
    <w:p w14:paraId="705C415D" w14:textId="77777777" w:rsidR="00B35DAB" w:rsidRDefault="001E13EE">
      <w:pPr>
        <w:spacing w:line="324" w:lineRule="auto"/>
        <w:rPr>
          <w:rFonts w:ascii="Times New Roman" w:eastAsia="宋体" w:hAnsi="Times New Roman" w:cs="Times New Roman"/>
          <w:sz w:val="24"/>
        </w:rPr>
        <w:sectPr w:rsidR="00B35DAB">
          <w:pgSz w:w="11906" w:h="16838"/>
          <w:pgMar w:top="1440" w:right="1800" w:bottom="1440" w:left="1800" w:header="851" w:footer="992" w:gutter="0"/>
          <w:cols w:space="425"/>
          <w:docGrid w:type="lines" w:linePitch="312"/>
        </w:sectPr>
      </w:pPr>
      <w:r>
        <w:rPr>
          <w:rFonts w:ascii="Times New Roman" w:eastAsia="宋体" w:hAnsi="Times New Roman" w:cs="Times New Roman"/>
          <w:b/>
          <w:bCs/>
          <w:kern w:val="0"/>
          <w:sz w:val="24"/>
          <w:szCs w:val="24"/>
          <w:lang w:bidi="ar"/>
        </w:rPr>
        <w:t>4.</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4</w:t>
      </w:r>
      <w:r>
        <w:rPr>
          <w:rFonts w:ascii="Times New Roman" w:eastAsia="宋体" w:hAnsi="Times New Roman" w:cs="Times New Roman"/>
          <w:b/>
          <w:bCs/>
          <w:kern w:val="0"/>
          <w:sz w:val="24"/>
          <w:szCs w:val="24"/>
          <w:lang w:bidi="ar"/>
        </w:rPr>
        <w:t xml:space="preserve">  </w:t>
      </w:r>
      <w:r>
        <w:rPr>
          <w:rFonts w:ascii="Times New Roman" w:eastAsia="宋体" w:hAnsi="Times New Roman" w:cs="Times New Roman" w:hint="eastAsia"/>
          <w:sz w:val="24"/>
        </w:rPr>
        <w:t>为确保持</w:t>
      </w:r>
      <w:proofErr w:type="gramStart"/>
      <w:r>
        <w:rPr>
          <w:rFonts w:ascii="Times New Roman" w:eastAsia="宋体" w:hAnsi="Times New Roman" w:cs="Times New Roman" w:hint="eastAsia"/>
          <w:sz w:val="24"/>
        </w:rPr>
        <w:t>栓钉能</w:t>
      </w:r>
      <w:proofErr w:type="gramEnd"/>
      <w:r>
        <w:rPr>
          <w:rFonts w:ascii="Times New Roman" w:eastAsia="宋体" w:hAnsi="Times New Roman" w:cs="Times New Roman" w:hint="eastAsia"/>
          <w:sz w:val="24"/>
        </w:rPr>
        <w:t>有效传递钢与混凝土交界面剪力并防止掀起，其直径与长度需共同保证足够的</w:t>
      </w:r>
      <w:proofErr w:type="gramStart"/>
      <w:r>
        <w:rPr>
          <w:rFonts w:ascii="Times New Roman" w:eastAsia="宋体" w:hAnsi="Times New Roman" w:cs="Times New Roman" w:hint="eastAsia"/>
          <w:sz w:val="24"/>
        </w:rPr>
        <w:t>抗剪与</w:t>
      </w:r>
      <w:proofErr w:type="gramEnd"/>
      <w:r>
        <w:rPr>
          <w:rFonts w:ascii="Times New Roman" w:eastAsia="宋体" w:hAnsi="Times New Roman" w:cs="Times New Roman" w:hint="eastAsia"/>
          <w:sz w:val="24"/>
        </w:rPr>
        <w:t>抗拔承载力；对间距的限制旨在使剪力均匀分布，避免混凝土压溃或劈裂，并保证混凝土浇筑密实；最小边距与保护层厚度则兼顾了防火、耐久性及锚固可靠性要求。</w:t>
      </w:r>
    </w:p>
    <w:p w14:paraId="1E447384" w14:textId="77777777" w:rsidR="00B35DAB" w:rsidRDefault="001E13EE">
      <w:pPr>
        <w:pStyle w:val="2"/>
        <w:jc w:val="center"/>
        <w:rPr>
          <w:rFonts w:ascii="Times New Roman" w:hAnsi="Times New Roman" w:cs="Times New Roman"/>
          <w:sz w:val="30"/>
          <w:szCs w:val="30"/>
        </w:rPr>
      </w:pPr>
      <w:bookmarkStart w:id="830" w:name="_Toc216273623"/>
      <w:bookmarkStart w:id="831" w:name="_Toc216354197"/>
      <w:bookmarkStart w:id="832" w:name="_Toc157089198"/>
      <w:bookmarkStart w:id="833" w:name="_Toc216345050"/>
      <w:bookmarkStart w:id="834" w:name="_Toc157095662"/>
      <w:bookmarkStart w:id="835" w:name="_Toc216354078"/>
      <w:bookmarkStart w:id="836" w:name="_Toc216369314"/>
      <w:bookmarkStart w:id="837" w:name="_Toc216354435"/>
      <w:bookmarkStart w:id="838" w:name="_Toc216369500"/>
      <w:bookmarkStart w:id="839" w:name="_Toc216441803"/>
      <w:bookmarkStart w:id="840" w:name="_Toc216357260"/>
      <w:bookmarkStart w:id="841" w:name="_Toc216356004"/>
      <w:r>
        <w:rPr>
          <w:rFonts w:ascii="Times New Roman" w:hAnsi="Times New Roman" w:cs="Times New Roman"/>
          <w:sz w:val="30"/>
          <w:szCs w:val="30"/>
        </w:rPr>
        <w:lastRenderedPageBreak/>
        <w:t xml:space="preserve">5  </w:t>
      </w:r>
      <w:proofErr w:type="gramStart"/>
      <w:r>
        <w:rPr>
          <w:rFonts w:ascii="Times New Roman" w:hAnsi="Times New Roman" w:cs="Times New Roman" w:hint="eastAsia"/>
          <w:sz w:val="30"/>
          <w:szCs w:val="30"/>
        </w:rPr>
        <w:t>内埋式</w:t>
      </w:r>
      <w:proofErr w:type="gramEnd"/>
      <w:r>
        <w:rPr>
          <w:rFonts w:ascii="Times New Roman" w:hAnsi="Times New Roman" w:cs="Times New Roman" w:hint="eastAsia"/>
          <w:sz w:val="30"/>
          <w:szCs w:val="30"/>
        </w:rPr>
        <w:t>钢板组合墙</w:t>
      </w:r>
      <w:bookmarkEnd w:id="830"/>
      <w:bookmarkEnd w:id="831"/>
      <w:bookmarkEnd w:id="832"/>
      <w:bookmarkEnd w:id="833"/>
      <w:bookmarkEnd w:id="834"/>
      <w:bookmarkEnd w:id="835"/>
      <w:bookmarkEnd w:id="836"/>
      <w:bookmarkEnd w:id="837"/>
      <w:bookmarkEnd w:id="838"/>
      <w:bookmarkEnd w:id="839"/>
      <w:bookmarkEnd w:id="840"/>
      <w:bookmarkEnd w:id="841"/>
    </w:p>
    <w:p w14:paraId="431043A1" w14:textId="77777777" w:rsidR="00B35DAB" w:rsidRDefault="001E13EE">
      <w:pPr>
        <w:pStyle w:val="3"/>
        <w:jc w:val="center"/>
        <w:rPr>
          <w:rFonts w:ascii="Times New Roman" w:eastAsia="黑体" w:hAnsi="Times New Roman" w:cs="Times New Roman"/>
          <w:sz w:val="28"/>
          <w:szCs w:val="28"/>
        </w:rPr>
      </w:pPr>
      <w:bookmarkStart w:id="842" w:name="_Toc216354436"/>
      <w:bookmarkStart w:id="843" w:name="_Toc157095663"/>
      <w:bookmarkStart w:id="844" w:name="_Toc216357261"/>
      <w:bookmarkStart w:id="845" w:name="_Toc216354198"/>
      <w:bookmarkStart w:id="846" w:name="_Toc216354079"/>
      <w:bookmarkStart w:id="847" w:name="_Toc216441804"/>
      <w:bookmarkStart w:id="848" w:name="_Toc216369501"/>
      <w:bookmarkStart w:id="849" w:name="_Toc157089199"/>
      <w:bookmarkStart w:id="850" w:name="_Toc216273624"/>
      <w:bookmarkStart w:id="851" w:name="_Toc216345051"/>
      <w:bookmarkStart w:id="852" w:name="_Toc216369315"/>
      <w:bookmarkStart w:id="853" w:name="_Toc216356005"/>
      <w:r>
        <w:rPr>
          <w:rFonts w:ascii="Times New Roman" w:eastAsia="黑体" w:hAnsi="Times New Roman" w:cs="Times New Roman"/>
          <w:sz w:val="28"/>
          <w:szCs w:val="28"/>
        </w:rPr>
        <w:t xml:space="preserve">5.1  </w:t>
      </w:r>
      <w:r>
        <w:rPr>
          <w:rFonts w:ascii="Times New Roman" w:eastAsia="黑体" w:hAnsi="Times New Roman" w:cs="Times New Roman"/>
          <w:sz w:val="28"/>
          <w:szCs w:val="28"/>
        </w:rPr>
        <w:t>一般规定</w:t>
      </w:r>
      <w:bookmarkEnd w:id="842"/>
      <w:bookmarkEnd w:id="843"/>
      <w:bookmarkEnd w:id="844"/>
      <w:bookmarkEnd w:id="845"/>
      <w:bookmarkEnd w:id="846"/>
      <w:bookmarkEnd w:id="847"/>
      <w:bookmarkEnd w:id="848"/>
      <w:bookmarkEnd w:id="849"/>
      <w:bookmarkEnd w:id="850"/>
      <w:bookmarkEnd w:id="851"/>
      <w:bookmarkEnd w:id="852"/>
      <w:bookmarkEnd w:id="853"/>
    </w:p>
    <w:p w14:paraId="39E30EF3" w14:textId="77777777" w:rsidR="00B35DAB" w:rsidRDefault="001E13EE">
      <w:pPr>
        <w:pStyle w:val="af5"/>
        <w:spacing w:line="360" w:lineRule="auto"/>
        <w:ind w:firstLineChars="0" w:firstLine="0"/>
        <w:rPr>
          <w:rFonts w:eastAsiaTheme="minorEastAsia"/>
          <w:bCs/>
          <w:sz w:val="24"/>
        </w:rPr>
      </w:pPr>
      <w:bookmarkStart w:id="854" w:name="OLE_LINK169"/>
      <w:r>
        <w:rPr>
          <w:rFonts w:eastAsiaTheme="minorEastAsia" w:hint="eastAsia"/>
          <w:b/>
          <w:sz w:val="24"/>
        </w:rPr>
        <w:t>5.1.1</w:t>
      </w:r>
      <w:bookmarkEnd w:id="854"/>
      <w:r>
        <w:rPr>
          <w:rFonts w:eastAsiaTheme="minorEastAsia" w:hint="eastAsia"/>
          <w:bCs/>
          <w:sz w:val="24"/>
        </w:rPr>
        <w:t xml:space="preserve">  </w:t>
      </w:r>
      <w:r>
        <w:rPr>
          <w:rFonts w:eastAsiaTheme="minorEastAsia" w:hint="eastAsia"/>
          <w:bCs/>
          <w:sz w:val="24"/>
        </w:rPr>
        <w:t>参考现行国家标准《建筑抗震设计标准》</w:t>
      </w:r>
      <w:r>
        <w:rPr>
          <w:rFonts w:eastAsiaTheme="minorEastAsia" w:hint="eastAsia"/>
          <w:bCs/>
          <w:sz w:val="24"/>
        </w:rPr>
        <w:t>GB/T 50011</w:t>
      </w:r>
      <w:r>
        <w:rPr>
          <w:rFonts w:eastAsiaTheme="minorEastAsia" w:hint="eastAsia"/>
          <w:bCs/>
          <w:sz w:val="24"/>
        </w:rPr>
        <w:t>，宜设端柱或与另一侧墙相连。</w:t>
      </w:r>
    </w:p>
    <w:p w14:paraId="56C142E3" w14:textId="77777777" w:rsidR="00B35DAB" w:rsidRDefault="001E13EE">
      <w:pPr>
        <w:pStyle w:val="af5"/>
        <w:spacing w:line="360" w:lineRule="auto"/>
        <w:ind w:firstLineChars="0" w:firstLine="0"/>
        <w:rPr>
          <w:rFonts w:eastAsiaTheme="minorEastAsia"/>
          <w:bCs/>
          <w:sz w:val="24"/>
        </w:rPr>
      </w:pPr>
      <w:r>
        <w:rPr>
          <w:b/>
          <w:sz w:val="24"/>
        </w:rPr>
        <w:t>5.1.</w:t>
      </w:r>
      <w:r>
        <w:rPr>
          <w:rFonts w:hint="eastAsia"/>
          <w:b/>
          <w:sz w:val="24"/>
        </w:rPr>
        <w:t>2</w:t>
      </w:r>
      <w:r>
        <w:rPr>
          <w:rFonts w:eastAsiaTheme="minorEastAsia" w:hint="eastAsia"/>
          <w:bCs/>
          <w:sz w:val="24"/>
        </w:rPr>
        <w:t xml:space="preserve">  </w:t>
      </w:r>
      <w:r>
        <w:rPr>
          <w:rFonts w:eastAsiaTheme="minorEastAsia" w:hint="eastAsia"/>
          <w:bCs/>
          <w:sz w:val="24"/>
        </w:rPr>
        <w:t>异形截面墙可拆分为一字形墙</w:t>
      </w:r>
      <w:proofErr w:type="gramStart"/>
      <w:r>
        <w:rPr>
          <w:rFonts w:eastAsiaTheme="minorEastAsia" w:hint="eastAsia"/>
          <w:bCs/>
          <w:sz w:val="24"/>
        </w:rPr>
        <w:t>肢分别</w:t>
      </w:r>
      <w:proofErr w:type="gramEnd"/>
      <w:r>
        <w:rPr>
          <w:rFonts w:eastAsiaTheme="minorEastAsia" w:hint="eastAsia"/>
          <w:bCs/>
          <w:sz w:val="24"/>
        </w:rPr>
        <w:t>进行验算，根据理论分析和剪力</w:t>
      </w:r>
      <w:proofErr w:type="gramStart"/>
      <w:r>
        <w:rPr>
          <w:rFonts w:eastAsiaTheme="minorEastAsia" w:hint="eastAsia"/>
          <w:bCs/>
          <w:sz w:val="24"/>
        </w:rPr>
        <w:t>墙设计</w:t>
      </w:r>
      <w:proofErr w:type="gramEnd"/>
      <w:r>
        <w:rPr>
          <w:rFonts w:eastAsiaTheme="minorEastAsia" w:hint="eastAsia"/>
          <w:bCs/>
          <w:sz w:val="24"/>
        </w:rPr>
        <w:t>经验，拆分后验算使设计结果偏保守。</w:t>
      </w:r>
    </w:p>
    <w:p w14:paraId="61FF4590" w14:textId="77777777" w:rsidR="00B35DAB" w:rsidRDefault="001E13EE">
      <w:pPr>
        <w:pStyle w:val="af5"/>
        <w:spacing w:line="360" w:lineRule="auto"/>
        <w:ind w:firstLineChars="0" w:firstLine="0"/>
        <w:rPr>
          <w:rFonts w:eastAsiaTheme="minorEastAsia"/>
          <w:bCs/>
          <w:sz w:val="24"/>
        </w:rPr>
      </w:pPr>
      <w:r>
        <w:rPr>
          <w:b/>
          <w:sz w:val="24"/>
        </w:rPr>
        <w:t>5.1.</w:t>
      </w:r>
      <w:r>
        <w:rPr>
          <w:rFonts w:hint="eastAsia"/>
          <w:b/>
          <w:sz w:val="24"/>
        </w:rPr>
        <w:t>3</w:t>
      </w:r>
      <w:r>
        <w:rPr>
          <w:rFonts w:eastAsiaTheme="minorEastAsia" w:hint="eastAsia"/>
          <w:bCs/>
          <w:sz w:val="24"/>
        </w:rPr>
        <w:t xml:space="preserve">  </w:t>
      </w:r>
      <w:r>
        <w:rPr>
          <w:rFonts w:eastAsiaTheme="minorEastAsia" w:hint="eastAsia"/>
          <w:bCs/>
          <w:sz w:val="24"/>
        </w:rPr>
        <w:t>在进行弹性阶段的内力和位移计算中，除了需要钢与混凝土组合结构构件的截面换算弹性抗弯刚度外，在考虑构件的剪切变形、轴向变形时，还需要换算截面剪切刚度和轴向刚度。计算中采用了钢筋混凝土截面刚度、</w:t>
      </w:r>
      <w:proofErr w:type="gramStart"/>
      <w:r>
        <w:rPr>
          <w:rFonts w:eastAsiaTheme="minorEastAsia" w:hint="eastAsia"/>
          <w:bCs/>
          <w:sz w:val="24"/>
        </w:rPr>
        <w:t>内埋钢板</w:t>
      </w:r>
      <w:proofErr w:type="gramEnd"/>
      <w:r>
        <w:rPr>
          <w:rFonts w:eastAsiaTheme="minorEastAsia" w:hint="eastAsia"/>
          <w:bCs/>
          <w:sz w:val="24"/>
        </w:rPr>
        <w:t>截面刚度和型钢截面刚度叠加的方法。</w:t>
      </w:r>
    </w:p>
    <w:p w14:paraId="191C897F" w14:textId="77777777" w:rsidR="00B35DAB" w:rsidRDefault="001E13EE">
      <w:pPr>
        <w:pStyle w:val="3"/>
        <w:jc w:val="center"/>
        <w:rPr>
          <w:rFonts w:ascii="Times New Roman" w:eastAsia="黑体" w:hAnsi="Times New Roman" w:cs="Times New Roman"/>
          <w:sz w:val="28"/>
          <w:szCs w:val="28"/>
        </w:rPr>
      </w:pPr>
      <w:bookmarkStart w:id="855" w:name="_Toc216273625"/>
      <w:bookmarkStart w:id="856" w:name="_Toc216356006"/>
      <w:bookmarkStart w:id="857" w:name="_Toc157089200"/>
      <w:bookmarkStart w:id="858" w:name="_Toc216369316"/>
      <w:bookmarkStart w:id="859" w:name="_Toc216369502"/>
      <w:bookmarkStart w:id="860" w:name="_Toc157095664"/>
      <w:bookmarkStart w:id="861" w:name="_Toc216441805"/>
      <w:bookmarkStart w:id="862" w:name="_Toc216354199"/>
      <w:bookmarkStart w:id="863" w:name="_Toc216345052"/>
      <w:bookmarkStart w:id="864" w:name="_Toc216354437"/>
      <w:bookmarkStart w:id="865" w:name="_Toc216357262"/>
      <w:bookmarkStart w:id="866" w:name="_Toc216354080"/>
      <w:r>
        <w:rPr>
          <w:rFonts w:ascii="Times New Roman" w:eastAsia="黑体" w:hAnsi="Times New Roman" w:cs="Times New Roman"/>
          <w:sz w:val="28"/>
          <w:szCs w:val="28"/>
        </w:rPr>
        <w:t xml:space="preserve">5.2  </w:t>
      </w:r>
      <w:r>
        <w:rPr>
          <w:rFonts w:ascii="Times New Roman" w:eastAsia="黑体" w:hAnsi="Times New Roman" w:cs="Times New Roman" w:hint="eastAsia"/>
          <w:sz w:val="28"/>
          <w:szCs w:val="28"/>
        </w:rPr>
        <w:t>承载力计算</w:t>
      </w:r>
      <w:bookmarkEnd w:id="855"/>
      <w:bookmarkEnd w:id="856"/>
      <w:bookmarkEnd w:id="857"/>
      <w:bookmarkEnd w:id="858"/>
      <w:bookmarkEnd w:id="859"/>
      <w:bookmarkEnd w:id="860"/>
      <w:bookmarkEnd w:id="861"/>
      <w:bookmarkEnd w:id="862"/>
      <w:bookmarkEnd w:id="863"/>
      <w:bookmarkEnd w:id="864"/>
      <w:bookmarkEnd w:id="865"/>
      <w:bookmarkEnd w:id="866"/>
    </w:p>
    <w:p w14:paraId="7FCFAD3F" w14:textId="77777777" w:rsidR="00B35DAB" w:rsidRDefault="001E13EE">
      <w:pPr>
        <w:pStyle w:val="af5"/>
        <w:spacing w:line="360" w:lineRule="auto"/>
        <w:ind w:firstLineChars="0" w:firstLine="0"/>
        <w:rPr>
          <w:rFonts w:eastAsiaTheme="minorEastAsia"/>
          <w:sz w:val="24"/>
        </w:rPr>
      </w:pPr>
      <w:r>
        <w:rPr>
          <w:rFonts w:eastAsiaTheme="minorEastAsia" w:hint="eastAsia"/>
          <w:b/>
          <w:bCs/>
          <w:sz w:val="24"/>
        </w:rPr>
        <w:t>5.2.2</w:t>
      </w:r>
      <w:r>
        <w:rPr>
          <w:rFonts w:eastAsiaTheme="minorEastAsia" w:hint="eastAsia"/>
          <w:b/>
          <w:bCs/>
          <w:sz w:val="24"/>
        </w:rPr>
        <w:t>、</w:t>
      </w:r>
      <w:r>
        <w:rPr>
          <w:rFonts w:eastAsiaTheme="minorEastAsia" w:hint="eastAsia"/>
          <w:b/>
          <w:bCs/>
          <w:sz w:val="24"/>
        </w:rPr>
        <w:t>5.2.3</w:t>
      </w:r>
      <w:r>
        <w:rPr>
          <w:rFonts w:eastAsiaTheme="minorEastAsia" w:hint="eastAsia"/>
          <w:sz w:val="24"/>
        </w:rPr>
        <w:t xml:space="preserve">  </w:t>
      </w:r>
      <w:bookmarkStart w:id="867" w:name="OLE_LINK178"/>
      <w:proofErr w:type="gramStart"/>
      <w:r>
        <w:rPr>
          <w:rFonts w:eastAsiaTheme="minorEastAsia" w:hint="eastAsia"/>
          <w:sz w:val="24"/>
        </w:rPr>
        <w:t>内埋式</w:t>
      </w:r>
      <w:proofErr w:type="gramEnd"/>
      <w:r>
        <w:rPr>
          <w:rFonts w:eastAsiaTheme="minorEastAsia" w:hint="eastAsia"/>
          <w:sz w:val="24"/>
        </w:rPr>
        <w:t>钢板组合墙</w:t>
      </w:r>
      <w:bookmarkEnd w:id="867"/>
      <w:r>
        <w:rPr>
          <w:rFonts w:eastAsiaTheme="minorEastAsia" w:hint="eastAsia"/>
          <w:sz w:val="24"/>
        </w:rPr>
        <w:t>的正截面承载力计算沿用《组合结构设计规范》</w:t>
      </w:r>
      <w:r>
        <w:rPr>
          <w:rFonts w:eastAsiaTheme="minorEastAsia" w:hint="eastAsia"/>
          <w:sz w:val="24"/>
        </w:rPr>
        <w:t>JGJ 138</w:t>
      </w:r>
      <w:r>
        <w:rPr>
          <w:rFonts w:eastAsiaTheme="minorEastAsia" w:hint="eastAsia"/>
          <w:sz w:val="24"/>
        </w:rPr>
        <w:t>中钢板混凝土剪力墙的计算公式，从公式计算结果与已有试验数据的对比看，吻合效果较好，给出的设计公式是偏于安全的</w:t>
      </w:r>
      <w:bookmarkStart w:id="868" w:name="OLE_LINK180"/>
      <w:bookmarkStart w:id="869" w:name="OLE_LINK179"/>
      <w:r>
        <w:rPr>
          <w:rFonts w:eastAsiaTheme="minorEastAsia" w:hint="eastAsia"/>
          <w:sz w:val="24"/>
        </w:rPr>
        <w:t>，能够继续适用于采用高强材料</w:t>
      </w:r>
      <w:proofErr w:type="gramStart"/>
      <w:r>
        <w:rPr>
          <w:rFonts w:eastAsiaTheme="minorEastAsia" w:hint="eastAsia"/>
          <w:sz w:val="24"/>
        </w:rPr>
        <w:t>的内埋式</w:t>
      </w:r>
      <w:proofErr w:type="gramEnd"/>
      <w:r>
        <w:rPr>
          <w:rFonts w:eastAsiaTheme="minorEastAsia" w:hint="eastAsia"/>
          <w:sz w:val="24"/>
        </w:rPr>
        <w:t>钢板组合墙</w:t>
      </w:r>
      <w:bookmarkEnd w:id="868"/>
      <w:r>
        <w:rPr>
          <w:rFonts w:eastAsiaTheme="minorEastAsia" w:hint="eastAsia"/>
          <w:sz w:val="24"/>
        </w:rPr>
        <w:t>。</w:t>
      </w:r>
      <w:bookmarkEnd w:id="869"/>
    </w:p>
    <w:p w14:paraId="74F0ABEC" w14:textId="77777777" w:rsidR="00B35DAB" w:rsidRDefault="001E13EE">
      <w:pPr>
        <w:pStyle w:val="af5"/>
        <w:spacing w:line="360" w:lineRule="auto"/>
        <w:ind w:firstLineChars="0" w:firstLine="0"/>
        <w:rPr>
          <w:rFonts w:eastAsiaTheme="minorEastAsia"/>
          <w:sz w:val="24"/>
        </w:rPr>
      </w:pPr>
      <w:r>
        <w:rPr>
          <w:rFonts w:eastAsiaTheme="minorEastAsia"/>
          <w:b/>
          <w:bCs/>
          <w:sz w:val="24"/>
        </w:rPr>
        <w:t>5.2.</w:t>
      </w:r>
      <w:r>
        <w:rPr>
          <w:rFonts w:eastAsiaTheme="minorEastAsia" w:hint="eastAsia"/>
          <w:b/>
          <w:bCs/>
          <w:sz w:val="24"/>
        </w:rPr>
        <w:t>4</w:t>
      </w:r>
      <w:r>
        <w:rPr>
          <w:rFonts w:eastAsiaTheme="minorEastAsia" w:hint="eastAsia"/>
          <w:sz w:val="24"/>
        </w:rPr>
        <w:t xml:space="preserve">  </w:t>
      </w:r>
      <w:r>
        <w:rPr>
          <w:rFonts w:eastAsiaTheme="minorEastAsia" w:hint="eastAsia"/>
          <w:sz w:val="24"/>
        </w:rPr>
        <w:t>参考</w:t>
      </w:r>
      <w:proofErr w:type="gramStart"/>
      <w:r>
        <w:rPr>
          <w:rFonts w:eastAsiaTheme="minorEastAsia" w:hint="eastAsia"/>
          <w:sz w:val="24"/>
        </w:rPr>
        <w:t>现行行业</w:t>
      </w:r>
      <w:proofErr w:type="gramEnd"/>
      <w:r>
        <w:rPr>
          <w:rFonts w:eastAsiaTheme="minorEastAsia" w:hint="eastAsia"/>
          <w:sz w:val="24"/>
        </w:rPr>
        <w:t>标准《组合结构设计规范》</w:t>
      </w:r>
      <w:r>
        <w:rPr>
          <w:rFonts w:eastAsiaTheme="minorEastAsia" w:hint="eastAsia"/>
          <w:sz w:val="24"/>
        </w:rPr>
        <w:t>JGJ 138</w:t>
      </w:r>
      <w:r>
        <w:rPr>
          <w:rFonts w:eastAsiaTheme="minorEastAsia" w:hint="eastAsia"/>
          <w:sz w:val="24"/>
        </w:rPr>
        <w:t>的公式形式，通过分析钢板对组合</w:t>
      </w:r>
      <w:proofErr w:type="gramStart"/>
      <w:r>
        <w:rPr>
          <w:rFonts w:eastAsiaTheme="minorEastAsia" w:hint="eastAsia"/>
          <w:sz w:val="24"/>
        </w:rPr>
        <w:t>墙受剪承载力</w:t>
      </w:r>
      <w:proofErr w:type="gramEnd"/>
      <w:r>
        <w:rPr>
          <w:rFonts w:eastAsiaTheme="minorEastAsia" w:hint="eastAsia"/>
          <w:sz w:val="24"/>
        </w:rPr>
        <w:t>贡献的影响，修正型钢及钢板项系数，</w:t>
      </w:r>
      <w:proofErr w:type="gramStart"/>
      <w:r>
        <w:rPr>
          <w:rFonts w:eastAsiaTheme="minorEastAsia" w:hint="eastAsia"/>
          <w:sz w:val="24"/>
        </w:rPr>
        <w:t>给出</w:t>
      </w:r>
      <w:r>
        <w:rPr>
          <w:rFonts w:hint="eastAsia"/>
          <w:sz w:val="24"/>
        </w:rPr>
        <w:t>内埋式</w:t>
      </w:r>
      <w:proofErr w:type="gramEnd"/>
      <w:r>
        <w:rPr>
          <w:rFonts w:hint="eastAsia"/>
          <w:sz w:val="24"/>
        </w:rPr>
        <w:t>钢板组合</w:t>
      </w:r>
      <w:proofErr w:type="gramStart"/>
      <w:r>
        <w:rPr>
          <w:rFonts w:hint="eastAsia"/>
          <w:sz w:val="24"/>
        </w:rPr>
        <w:t>墙</w:t>
      </w:r>
      <w:r>
        <w:rPr>
          <w:rFonts w:eastAsiaTheme="minorEastAsia" w:hint="eastAsia"/>
          <w:sz w:val="24"/>
        </w:rPr>
        <w:t>受剪承载力</w:t>
      </w:r>
      <w:proofErr w:type="gramEnd"/>
      <w:r>
        <w:rPr>
          <w:rFonts w:eastAsiaTheme="minorEastAsia" w:hint="eastAsia"/>
          <w:sz w:val="24"/>
        </w:rPr>
        <w:t>计算的建议公式。从公式计算值与试验实测值对比结果看，建议公式能够更好的反映墙体</w:t>
      </w:r>
      <w:proofErr w:type="gramStart"/>
      <w:r>
        <w:rPr>
          <w:rFonts w:eastAsiaTheme="minorEastAsia" w:hint="eastAsia"/>
          <w:sz w:val="24"/>
        </w:rPr>
        <w:t>钢板含钢率</w:t>
      </w:r>
      <w:proofErr w:type="gramEnd"/>
      <w:r>
        <w:rPr>
          <w:rFonts w:eastAsiaTheme="minorEastAsia" w:hint="eastAsia"/>
          <w:sz w:val="24"/>
        </w:rPr>
        <w:t>对承载力的影响，同时保有一定的强度储备</w:t>
      </w:r>
      <w:r>
        <w:rPr>
          <w:rFonts w:hint="eastAsia"/>
          <w:sz w:val="24"/>
        </w:rPr>
        <w:t>，能够继续适用于采用高强材料</w:t>
      </w:r>
      <w:proofErr w:type="gramStart"/>
      <w:r>
        <w:rPr>
          <w:rFonts w:hint="eastAsia"/>
          <w:sz w:val="24"/>
        </w:rPr>
        <w:t>的内埋式</w:t>
      </w:r>
      <w:proofErr w:type="gramEnd"/>
      <w:r>
        <w:rPr>
          <w:rFonts w:hint="eastAsia"/>
          <w:sz w:val="24"/>
        </w:rPr>
        <w:t>钢板组合墙</w:t>
      </w:r>
      <w:r>
        <w:rPr>
          <w:rFonts w:eastAsiaTheme="minorEastAsia" w:hint="eastAsia"/>
          <w:sz w:val="24"/>
        </w:rPr>
        <w:t>。</w:t>
      </w:r>
      <w:r>
        <w:rPr>
          <w:rFonts w:hint="eastAsia"/>
          <w:sz w:val="24"/>
        </w:rPr>
        <w:t>在一定轴力范围内，埋式钢板组合墙</w:t>
      </w:r>
      <w:proofErr w:type="gramStart"/>
      <w:r>
        <w:rPr>
          <w:rFonts w:hint="eastAsia"/>
          <w:sz w:val="24"/>
        </w:rPr>
        <w:t>受剪承载力随着轴压力</w:t>
      </w:r>
      <w:proofErr w:type="gramEnd"/>
      <w:r>
        <w:rPr>
          <w:rFonts w:hint="eastAsia"/>
          <w:sz w:val="24"/>
        </w:rPr>
        <w:t>增大而提高同时</w:t>
      </w:r>
      <w:proofErr w:type="gramStart"/>
      <w:r>
        <w:rPr>
          <w:rFonts w:hint="eastAsia"/>
          <w:sz w:val="24"/>
        </w:rPr>
        <w:t>随着轴</w:t>
      </w:r>
      <w:proofErr w:type="gramEnd"/>
      <w:r>
        <w:rPr>
          <w:rFonts w:hint="eastAsia"/>
          <w:sz w:val="24"/>
        </w:rPr>
        <w:t>拉力增大而下降，当</w:t>
      </w:r>
      <w:proofErr w:type="gramStart"/>
      <w:r>
        <w:rPr>
          <w:rFonts w:hint="eastAsia"/>
          <w:sz w:val="24"/>
        </w:rPr>
        <w:t>轴压力</w:t>
      </w:r>
      <w:proofErr w:type="gramEnd"/>
      <w:r>
        <w:rPr>
          <w:rFonts w:hint="eastAsia"/>
          <w:sz w:val="24"/>
        </w:rPr>
        <w:t>达到</w:t>
      </w:r>
      <w:r>
        <w:rPr>
          <w:sz w:val="24"/>
        </w:rPr>
        <w:t>0.2</w:t>
      </w:r>
      <w:r>
        <w:rPr>
          <w:i/>
          <w:iCs/>
          <w:sz w:val="24"/>
        </w:rPr>
        <w:t>f</w:t>
      </w:r>
      <w:r>
        <w:rPr>
          <w:sz w:val="24"/>
          <w:vertAlign w:val="subscript"/>
        </w:rPr>
        <w:t>c</w:t>
      </w:r>
      <w:r>
        <w:rPr>
          <w:i/>
          <w:iCs/>
          <w:sz w:val="24"/>
        </w:rPr>
        <w:t>b</w:t>
      </w:r>
      <w:r>
        <w:rPr>
          <w:sz w:val="24"/>
          <w:vertAlign w:val="subscript"/>
        </w:rPr>
        <w:t>w</w:t>
      </w:r>
      <w:r>
        <w:rPr>
          <w:i/>
          <w:iCs/>
          <w:sz w:val="24"/>
        </w:rPr>
        <w:t>h</w:t>
      </w:r>
      <w:r>
        <w:rPr>
          <w:sz w:val="24"/>
          <w:vertAlign w:val="subscript"/>
        </w:rPr>
        <w:t>w</w:t>
      </w:r>
      <w:r>
        <w:rPr>
          <w:rFonts w:hint="eastAsia"/>
          <w:sz w:val="24"/>
        </w:rPr>
        <w:t>时认为</w:t>
      </w:r>
      <w:proofErr w:type="gramStart"/>
      <w:r>
        <w:rPr>
          <w:rFonts w:hint="eastAsia"/>
          <w:sz w:val="24"/>
        </w:rPr>
        <w:t>轴压力</w:t>
      </w:r>
      <w:proofErr w:type="gramEnd"/>
      <w:r>
        <w:rPr>
          <w:rFonts w:hint="eastAsia"/>
          <w:sz w:val="24"/>
        </w:rPr>
        <w:t>增大时</w:t>
      </w:r>
      <w:proofErr w:type="gramStart"/>
      <w:r>
        <w:rPr>
          <w:rFonts w:hint="eastAsia"/>
          <w:sz w:val="24"/>
        </w:rPr>
        <w:t>认为受剪承载力</w:t>
      </w:r>
      <w:proofErr w:type="gramEnd"/>
      <w:r>
        <w:rPr>
          <w:rFonts w:hint="eastAsia"/>
          <w:sz w:val="24"/>
        </w:rPr>
        <w:t>不再增加，当</w:t>
      </w:r>
      <w:r>
        <w:rPr>
          <w:position w:val="-28"/>
        </w:rPr>
        <w:object w:dxaOrig="2865" w:dyaOrig="675" w14:anchorId="0B3A985C">
          <v:shape id="_x0000_i1116" type="#_x0000_t75" style="width:143.25pt;height:33.75pt" o:ole="">
            <v:imagedata r:id="rId198" o:title=""/>
          </v:shape>
          <o:OLEObject Type="Embed" ProgID="Equation.DSMT4" ShapeID="_x0000_i1116" DrawAspect="Content" ObjectID="_1834747391" r:id="rId199"/>
        </w:object>
      </w:r>
      <w:r>
        <w:rPr>
          <w:rFonts w:hint="eastAsia"/>
          <w:sz w:val="24"/>
        </w:rPr>
        <w:t>时，忽略混凝土的</w:t>
      </w:r>
      <w:proofErr w:type="gramStart"/>
      <w:r>
        <w:rPr>
          <w:rFonts w:hint="eastAsia"/>
          <w:sz w:val="24"/>
        </w:rPr>
        <w:t>受剪贡献</w:t>
      </w:r>
      <w:proofErr w:type="gramEnd"/>
      <w:r>
        <w:rPr>
          <w:rFonts w:hint="eastAsia"/>
          <w:sz w:val="24"/>
        </w:rPr>
        <w:t>因而取</w:t>
      </w:r>
      <w:r>
        <w:rPr>
          <w:sz w:val="24"/>
        </w:rPr>
        <w:t>0</w:t>
      </w:r>
      <w:r>
        <w:rPr>
          <w:rFonts w:hint="eastAsia"/>
          <w:sz w:val="24"/>
        </w:rPr>
        <w:t>。</w:t>
      </w:r>
    </w:p>
    <w:p w14:paraId="76D37AFD" w14:textId="77777777" w:rsidR="00B35DAB" w:rsidRDefault="001E13EE">
      <w:pPr>
        <w:pStyle w:val="af5"/>
        <w:spacing w:line="360" w:lineRule="auto"/>
        <w:ind w:firstLineChars="0" w:firstLine="0"/>
        <w:rPr>
          <w:rFonts w:eastAsiaTheme="minorEastAsia"/>
          <w:sz w:val="24"/>
        </w:rPr>
      </w:pPr>
      <w:r>
        <w:rPr>
          <w:rFonts w:eastAsiaTheme="minorEastAsia"/>
          <w:b/>
          <w:bCs/>
          <w:sz w:val="24"/>
        </w:rPr>
        <w:t>5.2.</w:t>
      </w:r>
      <w:r>
        <w:rPr>
          <w:rFonts w:eastAsiaTheme="minorEastAsia" w:hint="eastAsia"/>
          <w:b/>
          <w:bCs/>
          <w:sz w:val="24"/>
        </w:rPr>
        <w:t>5</w:t>
      </w:r>
      <w:r>
        <w:rPr>
          <w:rFonts w:eastAsiaTheme="minorEastAsia" w:hint="eastAsia"/>
          <w:sz w:val="24"/>
        </w:rPr>
        <w:t xml:space="preserve">  </w:t>
      </w:r>
      <w:r>
        <w:rPr>
          <w:rFonts w:eastAsiaTheme="minorEastAsia" w:hint="eastAsia"/>
          <w:sz w:val="24"/>
        </w:rPr>
        <w:t>试验表明，钢板混凝土剪力墙在轴力和弯矩作用下，延性和耗能能力比剪力墙有明显提高，轴压比计算可考虑钢板和型钢的承压能力，轴压比限值的规定</w:t>
      </w:r>
      <w:r>
        <w:rPr>
          <w:rFonts w:eastAsiaTheme="minorEastAsia" w:hint="eastAsia"/>
          <w:sz w:val="24"/>
        </w:rPr>
        <w:lastRenderedPageBreak/>
        <w:t>与</w:t>
      </w:r>
      <w:proofErr w:type="gramStart"/>
      <w:r>
        <w:rPr>
          <w:rFonts w:eastAsiaTheme="minorEastAsia" w:hint="eastAsia"/>
          <w:sz w:val="24"/>
        </w:rPr>
        <w:t>现行行业</w:t>
      </w:r>
      <w:proofErr w:type="gramEnd"/>
      <w:r>
        <w:rPr>
          <w:rFonts w:eastAsiaTheme="minorEastAsia" w:hint="eastAsia"/>
          <w:sz w:val="24"/>
        </w:rPr>
        <w:t>标准《组合结构设计规范》</w:t>
      </w:r>
      <w:r>
        <w:rPr>
          <w:rFonts w:eastAsiaTheme="minorEastAsia" w:hint="eastAsia"/>
          <w:sz w:val="24"/>
        </w:rPr>
        <w:t>JGJ 138</w:t>
      </w:r>
      <w:r>
        <w:rPr>
          <w:rFonts w:eastAsiaTheme="minorEastAsia" w:hint="eastAsia"/>
          <w:sz w:val="24"/>
        </w:rPr>
        <w:t>一致</w:t>
      </w:r>
      <w:r>
        <w:rPr>
          <w:sz w:val="24"/>
        </w:rPr>
        <w:t>。</w:t>
      </w:r>
    </w:p>
    <w:p w14:paraId="2A224268" w14:textId="77777777" w:rsidR="00B35DAB" w:rsidRDefault="001E13EE">
      <w:pPr>
        <w:pStyle w:val="3"/>
        <w:jc w:val="center"/>
        <w:rPr>
          <w:rFonts w:ascii="Times New Roman" w:eastAsia="黑体" w:hAnsi="Times New Roman" w:cs="Times New Roman"/>
          <w:sz w:val="28"/>
          <w:szCs w:val="28"/>
        </w:rPr>
      </w:pPr>
      <w:bookmarkStart w:id="870" w:name="_Toc157089201"/>
      <w:bookmarkStart w:id="871" w:name="_Toc157095665"/>
      <w:bookmarkStart w:id="872" w:name="_Toc216273626"/>
      <w:bookmarkStart w:id="873" w:name="_Toc216345053"/>
      <w:bookmarkStart w:id="874" w:name="_Toc216354200"/>
      <w:bookmarkStart w:id="875" w:name="_Toc216354081"/>
      <w:bookmarkStart w:id="876" w:name="_Toc216369317"/>
      <w:bookmarkStart w:id="877" w:name="_Toc216354438"/>
      <w:bookmarkStart w:id="878" w:name="_Toc216441806"/>
      <w:bookmarkStart w:id="879" w:name="_Toc216356007"/>
      <w:bookmarkStart w:id="880" w:name="_Toc216369503"/>
      <w:bookmarkStart w:id="881" w:name="_Toc216357263"/>
      <w:r>
        <w:rPr>
          <w:rFonts w:ascii="Times New Roman" w:eastAsia="黑体" w:hAnsi="Times New Roman" w:cs="Times New Roman"/>
          <w:sz w:val="28"/>
          <w:szCs w:val="28"/>
        </w:rPr>
        <w:t xml:space="preserve">5.3  </w:t>
      </w:r>
      <w:r>
        <w:rPr>
          <w:rFonts w:ascii="Times New Roman" w:eastAsia="黑体" w:hAnsi="Times New Roman" w:cs="Times New Roman" w:hint="eastAsia"/>
          <w:sz w:val="28"/>
          <w:szCs w:val="28"/>
        </w:rPr>
        <w:t>构造要求</w:t>
      </w:r>
      <w:bookmarkEnd w:id="870"/>
      <w:bookmarkEnd w:id="871"/>
      <w:bookmarkEnd w:id="872"/>
      <w:bookmarkEnd w:id="873"/>
      <w:bookmarkEnd w:id="874"/>
      <w:bookmarkEnd w:id="875"/>
      <w:bookmarkEnd w:id="876"/>
      <w:bookmarkEnd w:id="877"/>
      <w:bookmarkEnd w:id="878"/>
      <w:bookmarkEnd w:id="879"/>
      <w:bookmarkEnd w:id="880"/>
      <w:bookmarkEnd w:id="881"/>
    </w:p>
    <w:p w14:paraId="04E3C51B" w14:textId="77777777" w:rsidR="00B35DAB" w:rsidRDefault="001E13EE">
      <w:pPr>
        <w:pStyle w:val="af5"/>
        <w:spacing w:line="360" w:lineRule="auto"/>
        <w:ind w:firstLineChars="0" w:firstLine="0"/>
        <w:rPr>
          <w:sz w:val="24"/>
        </w:rPr>
      </w:pPr>
      <w:r>
        <w:rPr>
          <w:rFonts w:eastAsiaTheme="minorEastAsia"/>
          <w:b/>
          <w:bCs/>
          <w:sz w:val="24"/>
        </w:rPr>
        <w:t xml:space="preserve">5.3.1  </w:t>
      </w:r>
      <w:bookmarkStart w:id="882" w:name="OLE_LINK197"/>
      <w:proofErr w:type="gramStart"/>
      <w:r>
        <w:rPr>
          <w:rFonts w:hint="eastAsia"/>
          <w:sz w:val="24"/>
        </w:rPr>
        <w:t>内埋式</w:t>
      </w:r>
      <w:proofErr w:type="gramEnd"/>
      <w:r>
        <w:rPr>
          <w:rFonts w:hint="eastAsia"/>
          <w:sz w:val="24"/>
        </w:rPr>
        <w:t>钢板组合墙</w:t>
      </w:r>
      <w:bookmarkEnd w:id="882"/>
      <w:r>
        <w:rPr>
          <w:rFonts w:hint="eastAsia"/>
          <w:color w:val="000000"/>
          <w:sz w:val="24"/>
          <w:szCs w:val="21"/>
        </w:rPr>
        <w:t>，其钢板外侧混凝土墙体对保证钢板的侧向稳定有重要作用，因此钢板厚度与墙体厚度宜有一个合理的比值。</w:t>
      </w:r>
      <w:proofErr w:type="gramStart"/>
      <w:r>
        <w:rPr>
          <w:rFonts w:hint="eastAsia"/>
          <w:sz w:val="24"/>
        </w:rPr>
        <w:t>内埋式</w:t>
      </w:r>
      <w:proofErr w:type="gramEnd"/>
      <w:r>
        <w:rPr>
          <w:rFonts w:hint="eastAsia"/>
          <w:sz w:val="24"/>
        </w:rPr>
        <w:t>钢板组合墙</w:t>
      </w:r>
      <w:r>
        <w:rPr>
          <w:rFonts w:hint="eastAsia"/>
          <w:color w:val="000000"/>
          <w:sz w:val="24"/>
          <w:szCs w:val="21"/>
        </w:rPr>
        <w:t>在平面内承受压、弯、剪，在平面外可认为仅受压。根据钢结构中对压杆的支撑刚度规定，推算出钢筋混凝土墙体厚度与钢板厚度的关系。据此计算，规定混凝土墙的厚度与钢板的厚度之比不宜小于</w:t>
      </w:r>
      <w:r>
        <w:rPr>
          <w:rFonts w:hint="eastAsia"/>
          <w:color w:val="000000"/>
          <w:sz w:val="24"/>
          <w:szCs w:val="21"/>
        </w:rPr>
        <w:t>14</w:t>
      </w:r>
      <w:r>
        <w:rPr>
          <w:rFonts w:hint="eastAsia"/>
          <w:color w:val="000000"/>
          <w:sz w:val="24"/>
          <w:szCs w:val="21"/>
        </w:rPr>
        <w:t>，规范作了适当调整，规定混凝土墙的厚度与钢板的厚度之比不宜小于</w:t>
      </w:r>
      <w:r>
        <w:rPr>
          <w:rFonts w:hint="eastAsia"/>
          <w:color w:val="000000"/>
          <w:sz w:val="24"/>
          <w:szCs w:val="21"/>
        </w:rPr>
        <w:t>15</w:t>
      </w:r>
      <w:r>
        <w:rPr>
          <w:sz w:val="24"/>
        </w:rPr>
        <w:t>。</w:t>
      </w:r>
    </w:p>
    <w:p w14:paraId="39DC6831" w14:textId="77777777" w:rsidR="00B35DAB" w:rsidRDefault="001E13EE">
      <w:pPr>
        <w:pStyle w:val="af5"/>
        <w:spacing w:line="360" w:lineRule="auto"/>
        <w:ind w:firstLineChars="0" w:firstLine="0"/>
        <w:rPr>
          <w:sz w:val="24"/>
        </w:rPr>
      </w:pPr>
      <w:bookmarkStart w:id="883" w:name="OLE_LINK198"/>
      <w:r>
        <w:rPr>
          <w:rFonts w:hint="eastAsia"/>
          <w:b/>
          <w:bCs/>
          <w:sz w:val="24"/>
        </w:rPr>
        <w:t>5.3.2</w:t>
      </w:r>
      <w:r>
        <w:rPr>
          <w:sz w:val="24"/>
        </w:rPr>
        <w:t xml:space="preserve">  </w:t>
      </w:r>
      <w:bookmarkEnd w:id="883"/>
      <w:r>
        <w:rPr>
          <w:rFonts w:hint="eastAsia"/>
          <w:sz w:val="24"/>
        </w:rPr>
        <w:t>对</w:t>
      </w:r>
      <w:bookmarkStart w:id="884" w:name="OLE_LINK199"/>
      <w:r>
        <w:rPr>
          <w:rFonts w:hint="eastAsia"/>
          <w:sz w:val="24"/>
        </w:rPr>
        <w:t>内埋式钢板组合墙</w:t>
      </w:r>
      <w:bookmarkEnd w:id="884"/>
      <w:r>
        <w:rPr>
          <w:rFonts w:hint="eastAsia"/>
          <w:sz w:val="24"/>
        </w:rPr>
        <w:t>的水平和竖向分布钢筋的最小配筋率、间距，拉结钢筋的间距</w:t>
      </w:r>
      <w:proofErr w:type="gramStart"/>
      <w:r>
        <w:rPr>
          <w:rFonts w:hint="eastAsia"/>
          <w:sz w:val="24"/>
        </w:rPr>
        <w:t>作出</w:t>
      </w:r>
      <w:proofErr w:type="gramEnd"/>
      <w:r>
        <w:rPr>
          <w:rFonts w:hint="eastAsia"/>
          <w:sz w:val="24"/>
        </w:rPr>
        <w:t>了比型钢混凝土剪力墙更严的规定，其目的是增加钢板两侧钢筋混凝土对钢板的约束作用，防止钢板屈曲失稳；同时促使钢筋混凝土部分与钢板部分承载力相协调，从而提高整个墙体的承载力。</w:t>
      </w:r>
    </w:p>
    <w:p w14:paraId="2230EAE5" w14:textId="77777777" w:rsidR="00B35DAB" w:rsidRDefault="001E13EE">
      <w:pPr>
        <w:pStyle w:val="af5"/>
        <w:spacing w:line="360" w:lineRule="auto"/>
        <w:ind w:firstLineChars="0" w:firstLine="0"/>
        <w:rPr>
          <w:sz w:val="24"/>
        </w:rPr>
      </w:pPr>
      <w:r>
        <w:rPr>
          <w:rFonts w:hint="eastAsia"/>
          <w:b/>
          <w:bCs/>
          <w:sz w:val="24"/>
        </w:rPr>
        <w:t>5.3.3</w:t>
      </w:r>
      <w:r>
        <w:rPr>
          <w:sz w:val="24"/>
        </w:rPr>
        <w:t xml:space="preserve">  </w:t>
      </w:r>
      <w:bookmarkStart w:id="885" w:name="OLE_LINK200"/>
      <w:proofErr w:type="gramStart"/>
      <w:r>
        <w:rPr>
          <w:rFonts w:hint="eastAsia"/>
          <w:sz w:val="24"/>
        </w:rPr>
        <w:t>内埋式</w:t>
      </w:r>
      <w:proofErr w:type="gramEnd"/>
      <w:r>
        <w:rPr>
          <w:rFonts w:hint="eastAsia"/>
          <w:sz w:val="24"/>
        </w:rPr>
        <w:t>钢板组合墙</w:t>
      </w:r>
      <w:bookmarkEnd w:id="885"/>
      <w:r>
        <w:rPr>
          <w:rFonts w:hint="eastAsia"/>
          <w:sz w:val="24"/>
        </w:rPr>
        <w:t>端部型钢周围应配置纵向钢筋和箍筋，以形成暗柱、翼墙等边缘构件，由此保证端部在纵向钢筋、箍筋、型钢以及钢板共同组合作用下增强剪力墙的受弯、</w:t>
      </w:r>
      <w:proofErr w:type="gramStart"/>
      <w:r>
        <w:rPr>
          <w:rFonts w:hint="eastAsia"/>
          <w:sz w:val="24"/>
        </w:rPr>
        <w:t>受剪承载力</w:t>
      </w:r>
      <w:proofErr w:type="gramEnd"/>
      <w:r>
        <w:rPr>
          <w:rFonts w:hint="eastAsia"/>
          <w:sz w:val="24"/>
        </w:rPr>
        <w:t>和塑性变形能力。边缘构件的设置应符合型钢混凝土剪力墙端部边缘构件的规定。</w:t>
      </w:r>
    </w:p>
    <w:p w14:paraId="77EE095C" w14:textId="77777777" w:rsidR="00B35DAB" w:rsidRDefault="001E13EE">
      <w:pPr>
        <w:pStyle w:val="af5"/>
        <w:spacing w:line="360" w:lineRule="auto"/>
        <w:ind w:firstLineChars="0" w:firstLine="0"/>
        <w:rPr>
          <w:sz w:val="24"/>
        </w:rPr>
      </w:pPr>
      <w:bookmarkStart w:id="886" w:name="OLE_LINK206"/>
      <w:bookmarkStart w:id="887" w:name="OLE_LINK201"/>
      <w:r>
        <w:rPr>
          <w:rFonts w:hint="eastAsia"/>
          <w:b/>
          <w:bCs/>
          <w:sz w:val="24"/>
        </w:rPr>
        <w:t>5.3.4</w:t>
      </w:r>
      <w:r>
        <w:rPr>
          <w:sz w:val="24"/>
        </w:rPr>
        <w:t xml:space="preserve">  </w:t>
      </w:r>
      <w:bookmarkStart w:id="888" w:name="OLE_LINK207"/>
      <w:bookmarkEnd w:id="886"/>
      <w:proofErr w:type="gramStart"/>
      <w:r>
        <w:rPr>
          <w:rFonts w:hint="eastAsia"/>
          <w:sz w:val="24"/>
        </w:rPr>
        <w:t>内</w:t>
      </w:r>
      <w:bookmarkEnd w:id="887"/>
      <w:r>
        <w:rPr>
          <w:rFonts w:hint="eastAsia"/>
          <w:sz w:val="24"/>
        </w:rPr>
        <w:t>埋式</w:t>
      </w:r>
      <w:proofErr w:type="gramEnd"/>
      <w:r>
        <w:rPr>
          <w:rFonts w:hint="eastAsia"/>
          <w:sz w:val="24"/>
        </w:rPr>
        <w:t>钢板组合</w:t>
      </w:r>
      <w:proofErr w:type="gramStart"/>
      <w:r>
        <w:rPr>
          <w:rFonts w:hint="eastAsia"/>
          <w:sz w:val="24"/>
        </w:rPr>
        <w:t>墙</w:t>
      </w:r>
      <w:bookmarkEnd w:id="888"/>
      <w:r>
        <w:rPr>
          <w:rFonts w:hint="eastAsia"/>
          <w:sz w:val="24"/>
        </w:rPr>
        <w:t>除了</w:t>
      </w:r>
      <w:proofErr w:type="gramEnd"/>
      <w:r>
        <w:rPr>
          <w:rFonts w:hint="eastAsia"/>
          <w:sz w:val="24"/>
        </w:rPr>
        <w:t>钢板两侧边设置型钢外，在楼层标高处也应设置型钢暗梁，使墙内钢板处于四周约束状态，保证钢板发挥抗剪、抗弯作用。</w:t>
      </w:r>
    </w:p>
    <w:p w14:paraId="665B910C" w14:textId="77777777" w:rsidR="00B35DAB" w:rsidRDefault="001E13EE">
      <w:pPr>
        <w:pStyle w:val="af5"/>
        <w:spacing w:line="360" w:lineRule="auto"/>
        <w:ind w:firstLineChars="0" w:firstLine="0"/>
        <w:rPr>
          <w:sz w:val="24"/>
        </w:rPr>
      </w:pPr>
      <w:r>
        <w:rPr>
          <w:rFonts w:hint="eastAsia"/>
          <w:b/>
          <w:bCs/>
          <w:sz w:val="24"/>
        </w:rPr>
        <w:t>5.3.5</w:t>
      </w:r>
      <w:r>
        <w:rPr>
          <w:sz w:val="24"/>
        </w:rPr>
        <w:t xml:space="preserve">  </w:t>
      </w:r>
      <w:bookmarkStart w:id="889" w:name="OLE_LINK208"/>
      <w:proofErr w:type="gramStart"/>
      <w:r>
        <w:rPr>
          <w:rFonts w:hint="eastAsia"/>
          <w:sz w:val="24"/>
        </w:rPr>
        <w:t>内埋式</w:t>
      </w:r>
      <w:proofErr w:type="gramEnd"/>
      <w:r>
        <w:rPr>
          <w:rFonts w:hint="eastAsia"/>
          <w:sz w:val="24"/>
        </w:rPr>
        <w:t>钢板组合墙</w:t>
      </w:r>
      <w:bookmarkEnd w:id="889"/>
      <w:r>
        <w:rPr>
          <w:rFonts w:hint="eastAsia"/>
          <w:sz w:val="24"/>
        </w:rPr>
        <w:t>端部型钢的混凝土保护层宜有一定的厚度，由此保证钢筋混凝土对型钢的约束，也便于箍筋、纵筋和分布钢筋的施工。</w:t>
      </w:r>
    </w:p>
    <w:p w14:paraId="7DE57DC2" w14:textId="77777777" w:rsidR="00B35DAB" w:rsidRDefault="001E13EE">
      <w:pPr>
        <w:pStyle w:val="af5"/>
        <w:spacing w:line="360" w:lineRule="auto"/>
        <w:ind w:firstLineChars="0" w:firstLine="0"/>
        <w:rPr>
          <w:sz w:val="24"/>
        </w:rPr>
      </w:pPr>
      <w:r>
        <w:rPr>
          <w:rFonts w:hint="eastAsia"/>
          <w:b/>
          <w:bCs/>
          <w:sz w:val="24"/>
        </w:rPr>
        <w:t>5.3.6</w:t>
      </w:r>
      <w:r>
        <w:rPr>
          <w:rFonts w:hint="eastAsia"/>
          <w:b/>
          <w:bCs/>
          <w:sz w:val="24"/>
        </w:rPr>
        <w:t>、</w:t>
      </w:r>
      <w:r>
        <w:rPr>
          <w:rFonts w:hint="eastAsia"/>
          <w:b/>
          <w:bCs/>
          <w:sz w:val="24"/>
        </w:rPr>
        <w:t>5.3.7</w:t>
      </w:r>
      <w:r>
        <w:rPr>
          <w:sz w:val="24"/>
        </w:rPr>
        <w:t xml:space="preserve">  </w:t>
      </w:r>
      <w:r>
        <w:rPr>
          <w:rFonts w:hint="eastAsia"/>
          <w:sz w:val="24"/>
        </w:rPr>
        <w:t>为保证钢筋混凝土与钢板共同工作，钢板与钢筋混凝土之间应有可靠的连接，因此规定了钢板上</w:t>
      </w:r>
      <w:proofErr w:type="gramStart"/>
      <w:r>
        <w:rPr>
          <w:rFonts w:hint="eastAsia"/>
          <w:sz w:val="24"/>
        </w:rPr>
        <w:t>栓</w:t>
      </w:r>
      <w:proofErr w:type="gramEnd"/>
      <w:r>
        <w:rPr>
          <w:rFonts w:hint="eastAsia"/>
          <w:sz w:val="24"/>
        </w:rPr>
        <w:t>钉的构造措施。</w:t>
      </w:r>
    </w:p>
    <w:p w14:paraId="3A19AEC3" w14:textId="77777777" w:rsidR="00B35DAB" w:rsidRDefault="001E13EE">
      <w:pPr>
        <w:pStyle w:val="af5"/>
        <w:spacing w:line="360" w:lineRule="auto"/>
        <w:ind w:firstLineChars="0" w:firstLine="0"/>
        <w:rPr>
          <w:sz w:val="24"/>
        </w:rPr>
      </w:pPr>
      <w:r>
        <w:rPr>
          <w:rFonts w:hint="eastAsia"/>
          <w:b/>
          <w:bCs/>
          <w:sz w:val="24"/>
        </w:rPr>
        <w:t>5.3.8</w:t>
      </w:r>
      <w:r>
        <w:rPr>
          <w:sz w:val="24"/>
        </w:rPr>
        <w:t xml:space="preserve">  </w:t>
      </w:r>
      <w:proofErr w:type="gramStart"/>
      <w:r>
        <w:rPr>
          <w:rFonts w:hint="eastAsia"/>
          <w:sz w:val="24"/>
        </w:rPr>
        <w:t>内埋式</w:t>
      </w:r>
      <w:proofErr w:type="gramEnd"/>
      <w:r>
        <w:rPr>
          <w:rFonts w:hint="eastAsia"/>
          <w:sz w:val="24"/>
        </w:rPr>
        <w:t>钢板组合墙端部约束边缘构件阴影部分</w:t>
      </w:r>
      <w:proofErr w:type="gramStart"/>
      <w:r>
        <w:rPr>
          <w:rFonts w:hint="eastAsia"/>
          <w:sz w:val="24"/>
        </w:rPr>
        <w:t>的筋应穿过</w:t>
      </w:r>
      <w:proofErr w:type="gramEnd"/>
      <w:r>
        <w:rPr>
          <w:rFonts w:hint="eastAsia"/>
          <w:sz w:val="24"/>
        </w:rPr>
        <w:t>钢板或与钢板焊接形成封闭箍筋，其目的是保证端部边缘构件箍筋对型钢和混凝土的约束作用，形成型钢、钢筋、混凝土三位一体共同工作的有效边缘构件。</w:t>
      </w:r>
    </w:p>
    <w:p w14:paraId="7F5A6B6A" w14:textId="77777777" w:rsidR="00B35DAB" w:rsidRDefault="001E13EE">
      <w:pPr>
        <w:spacing w:line="360" w:lineRule="auto"/>
        <w:rPr>
          <w:sz w:val="24"/>
        </w:rPr>
      </w:pPr>
      <w:r>
        <w:rPr>
          <w:rFonts w:ascii="Times New Roman" w:hAnsi="Times New Roman" w:cs="Times New Roman"/>
          <w:b/>
          <w:bCs/>
          <w:sz w:val="24"/>
          <w:szCs w:val="24"/>
        </w:rPr>
        <w:t>5.3.</w:t>
      </w:r>
      <w:r>
        <w:rPr>
          <w:rFonts w:ascii="Times New Roman" w:hAnsi="Times New Roman" w:cs="Times New Roman" w:hint="eastAsia"/>
          <w:b/>
          <w:bCs/>
          <w:sz w:val="24"/>
          <w:szCs w:val="24"/>
        </w:rPr>
        <w:t>9</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本条对洞口面积和洞口间距、边距的规定参考了钢筋混凝土墙体开孔要求，同时参考现行协会标准</w:t>
      </w:r>
      <w:bookmarkStart w:id="890" w:name="_Hlk216358685"/>
      <w:r>
        <w:rPr>
          <w:rFonts w:ascii="Times New Roman" w:hAnsi="Times New Roman" w:cs="Times New Roman" w:hint="eastAsia"/>
          <w:color w:val="000000"/>
          <w:sz w:val="24"/>
          <w:szCs w:val="21"/>
        </w:rPr>
        <w:t>《钢管混凝土束结构技术标准》</w:t>
      </w:r>
      <w:r>
        <w:rPr>
          <w:rFonts w:ascii="Times New Roman" w:hAnsi="Times New Roman" w:cs="Times New Roman" w:hint="eastAsia"/>
          <w:color w:val="000000"/>
          <w:sz w:val="24"/>
          <w:szCs w:val="21"/>
        </w:rPr>
        <w:t>T</w:t>
      </w:r>
      <w:r>
        <w:rPr>
          <w:rFonts w:ascii="Times New Roman" w:hAnsi="Times New Roman" w:cs="Times New Roman"/>
          <w:color w:val="000000"/>
          <w:sz w:val="24"/>
          <w:szCs w:val="21"/>
        </w:rPr>
        <w:t>/CECS 546</w:t>
      </w:r>
      <w:bookmarkEnd w:id="890"/>
      <w:r>
        <w:rPr>
          <w:rFonts w:ascii="Times New Roman" w:hAnsi="Times New Roman" w:cs="Times New Roman" w:hint="eastAsia"/>
          <w:color w:val="000000"/>
          <w:sz w:val="24"/>
          <w:szCs w:val="21"/>
        </w:rPr>
        <w:t>，并适当从严。</w:t>
      </w:r>
      <w:r>
        <w:rPr>
          <w:color w:val="000000"/>
          <w:sz w:val="24"/>
        </w:rPr>
        <w:br w:type="page"/>
      </w:r>
    </w:p>
    <w:p w14:paraId="4AD7C754" w14:textId="77777777" w:rsidR="00B35DAB" w:rsidRDefault="001E13EE">
      <w:pPr>
        <w:pStyle w:val="2"/>
        <w:jc w:val="center"/>
        <w:rPr>
          <w:rFonts w:ascii="Times New Roman" w:hAnsi="Times New Roman" w:cs="Times New Roman"/>
          <w:sz w:val="30"/>
          <w:szCs w:val="30"/>
        </w:rPr>
      </w:pPr>
      <w:bookmarkStart w:id="891" w:name="_Toc216356008"/>
      <w:bookmarkStart w:id="892" w:name="_Toc216354201"/>
      <w:bookmarkStart w:id="893" w:name="_Toc216369318"/>
      <w:bookmarkStart w:id="894" w:name="_Toc216354082"/>
      <w:bookmarkStart w:id="895" w:name="_Toc157095666"/>
      <w:bookmarkStart w:id="896" w:name="_Toc216345054"/>
      <w:bookmarkStart w:id="897" w:name="_Toc216273627"/>
      <w:bookmarkStart w:id="898" w:name="_Toc216354439"/>
      <w:bookmarkStart w:id="899" w:name="_Toc216357264"/>
      <w:bookmarkStart w:id="900" w:name="_Toc216369504"/>
      <w:bookmarkStart w:id="901" w:name="_Toc157089202"/>
      <w:bookmarkStart w:id="902" w:name="_Toc216441807"/>
      <w:r>
        <w:rPr>
          <w:rFonts w:ascii="Times New Roman" w:hAnsi="Times New Roman" w:cs="Times New Roman"/>
          <w:sz w:val="30"/>
          <w:szCs w:val="30"/>
        </w:rPr>
        <w:lastRenderedPageBreak/>
        <w:t xml:space="preserve">6  </w:t>
      </w:r>
      <w:r>
        <w:rPr>
          <w:rFonts w:ascii="Times New Roman" w:hAnsi="Times New Roman" w:cs="Times New Roman" w:hint="eastAsia"/>
          <w:sz w:val="30"/>
          <w:szCs w:val="30"/>
        </w:rPr>
        <w:t>外包式钢板组合墙</w:t>
      </w:r>
      <w:bookmarkEnd w:id="891"/>
      <w:bookmarkEnd w:id="892"/>
      <w:bookmarkEnd w:id="893"/>
      <w:bookmarkEnd w:id="894"/>
      <w:bookmarkEnd w:id="895"/>
      <w:bookmarkEnd w:id="896"/>
      <w:bookmarkEnd w:id="897"/>
      <w:bookmarkEnd w:id="898"/>
      <w:bookmarkEnd w:id="899"/>
      <w:bookmarkEnd w:id="900"/>
      <w:bookmarkEnd w:id="901"/>
      <w:bookmarkEnd w:id="902"/>
    </w:p>
    <w:p w14:paraId="5306CB3D" w14:textId="77777777" w:rsidR="00B35DAB" w:rsidRDefault="001E13EE">
      <w:pPr>
        <w:pStyle w:val="3"/>
        <w:jc w:val="center"/>
        <w:rPr>
          <w:rFonts w:ascii="Times New Roman" w:eastAsia="黑体" w:hAnsi="Times New Roman" w:cs="Times New Roman"/>
          <w:sz w:val="28"/>
          <w:szCs w:val="28"/>
        </w:rPr>
      </w:pPr>
      <w:bookmarkStart w:id="903" w:name="_Toc157095667"/>
      <w:bookmarkStart w:id="904" w:name="_Toc216357265"/>
      <w:bookmarkStart w:id="905" w:name="_Toc216354202"/>
      <w:bookmarkStart w:id="906" w:name="_Toc216356009"/>
      <w:bookmarkStart w:id="907" w:name="_Toc216369505"/>
      <w:bookmarkStart w:id="908" w:name="_Toc216369319"/>
      <w:bookmarkStart w:id="909" w:name="_Toc216441808"/>
      <w:bookmarkStart w:id="910" w:name="_Toc216354440"/>
      <w:bookmarkStart w:id="911" w:name="_Toc157089203"/>
      <w:bookmarkStart w:id="912" w:name="_Toc216345055"/>
      <w:bookmarkStart w:id="913" w:name="_Toc216273628"/>
      <w:bookmarkStart w:id="914" w:name="_Toc216354083"/>
      <w:r>
        <w:rPr>
          <w:rFonts w:ascii="Times New Roman" w:eastAsia="黑体" w:hAnsi="Times New Roman" w:cs="Times New Roman"/>
          <w:sz w:val="28"/>
          <w:szCs w:val="28"/>
        </w:rPr>
        <w:t xml:space="preserve">6.1  </w:t>
      </w:r>
      <w:r>
        <w:rPr>
          <w:rFonts w:ascii="Times New Roman" w:eastAsia="黑体" w:hAnsi="Times New Roman" w:cs="Times New Roman" w:hint="eastAsia"/>
          <w:sz w:val="28"/>
          <w:szCs w:val="28"/>
        </w:rPr>
        <w:t>一般规定</w:t>
      </w:r>
      <w:bookmarkEnd w:id="903"/>
      <w:bookmarkEnd w:id="904"/>
      <w:bookmarkEnd w:id="905"/>
      <w:bookmarkEnd w:id="906"/>
      <w:bookmarkEnd w:id="907"/>
      <w:bookmarkEnd w:id="908"/>
      <w:bookmarkEnd w:id="909"/>
      <w:bookmarkEnd w:id="910"/>
      <w:bookmarkEnd w:id="911"/>
      <w:bookmarkEnd w:id="912"/>
      <w:bookmarkEnd w:id="913"/>
      <w:bookmarkEnd w:id="914"/>
    </w:p>
    <w:p w14:paraId="46AFC850" w14:textId="77777777" w:rsidR="00B35DAB" w:rsidRDefault="001E13EE">
      <w:pPr>
        <w:spacing w:line="360" w:lineRule="auto"/>
        <w:rPr>
          <w:rFonts w:ascii="Times New Roman" w:hAnsi="Times New Roman" w:cs="Times New Roman"/>
          <w:sz w:val="24"/>
        </w:rPr>
      </w:pPr>
      <w:bookmarkStart w:id="915" w:name="OLE_LINK5"/>
      <w:r>
        <w:rPr>
          <w:rFonts w:ascii="Times New Roman" w:eastAsia="宋体" w:hAnsi="Times New Roman" w:cs="Times New Roman"/>
          <w:b/>
          <w:bCs/>
          <w:kern w:val="0"/>
          <w:sz w:val="24"/>
          <w:szCs w:val="24"/>
          <w:lang w:bidi="ar"/>
        </w:rPr>
        <w:t xml:space="preserve">6.1.1  </w:t>
      </w:r>
      <w:bookmarkEnd w:id="915"/>
      <w:r>
        <w:rPr>
          <w:rFonts w:ascii="Times New Roman" w:eastAsia="宋体" w:hAnsi="Times New Roman" w:cs="Times New Roman"/>
          <w:color w:val="000000"/>
          <w:sz w:val="24"/>
          <w:szCs w:val="21"/>
        </w:rPr>
        <w:t>外包式钢板组合墙的连接件包括</w:t>
      </w:r>
      <w:proofErr w:type="gramStart"/>
      <w:r>
        <w:rPr>
          <w:rFonts w:ascii="Times New Roman" w:eastAsia="宋体" w:hAnsi="Times New Roman" w:cs="Times New Roman"/>
          <w:color w:val="000000"/>
          <w:sz w:val="24"/>
          <w:szCs w:val="21"/>
        </w:rPr>
        <w:t>栓</w:t>
      </w:r>
      <w:proofErr w:type="gramEnd"/>
      <w:r>
        <w:rPr>
          <w:rFonts w:ascii="Times New Roman" w:eastAsia="宋体" w:hAnsi="Times New Roman" w:cs="Times New Roman"/>
          <w:color w:val="000000"/>
          <w:sz w:val="24"/>
          <w:szCs w:val="21"/>
        </w:rPr>
        <w:t>钉、型钢，对拉缀板、螺栓、</w:t>
      </w:r>
      <w:r>
        <w:rPr>
          <w:rFonts w:ascii="Times New Roman" w:eastAsia="宋体" w:hAnsi="Times New Roman" w:cs="Times New Roman"/>
          <w:color w:val="000000"/>
          <w:sz w:val="24"/>
          <w:szCs w:val="21"/>
        </w:rPr>
        <w:t>J</w:t>
      </w:r>
      <w:r>
        <w:rPr>
          <w:rFonts w:ascii="Times New Roman" w:eastAsia="宋体" w:hAnsi="Times New Roman" w:cs="Times New Roman"/>
          <w:color w:val="000000"/>
          <w:sz w:val="24"/>
          <w:szCs w:val="21"/>
        </w:rPr>
        <w:t>型钩或其他连接件，也可根据实际工程的需求使用多种连接件组合配置</w:t>
      </w:r>
      <w:r>
        <w:rPr>
          <w:rFonts w:ascii="Times New Roman" w:hAnsi="Times New Roman" w:cs="Times New Roman"/>
          <w:sz w:val="24"/>
        </w:rPr>
        <w:t>。</w:t>
      </w:r>
    </w:p>
    <w:p w14:paraId="5D9B9D11" w14:textId="77777777" w:rsidR="00B35DAB" w:rsidRDefault="001E13EE">
      <w:pPr>
        <w:spacing w:line="360" w:lineRule="auto"/>
        <w:rPr>
          <w:rFonts w:ascii="Times New Roman" w:eastAsia="宋体" w:hAnsi="Times New Roman" w:cs="Times New Roman"/>
          <w:color w:val="000000"/>
          <w:sz w:val="24"/>
          <w:szCs w:val="21"/>
        </w:rPr>
      </w:pPr>
      <w:bookmarkStart w:id="916" w:name="OLE_LINK168"/>
      <w:bookmarkStart w:id="917" w:name="OLE_LINK166"/>
      <w:r>
        <w:rPr>
          <w:rFonts w:ascii="Times New Roman" w:eastAsia="宋体" w:hAnsi="Times New Roman" w:cs="Times New Roman"/>
          <w:b/>
          <w:bCs/>
          <w:kern w:val="0"/>
          <w:sz w:val="24"/>
          <w:szCs w:val="24"/>
          <w:lang w:bidi="ar"/>
        </w:rPr>
        <w:t>6.1.</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  </w:t>
      </w:r>
      <w:bookmarkStart w:id="918" w:name="OLE_LINK54"/>
      <w:r>
        <w:rPr>
          <w:rFonts w:ascii="Times New Roman" w:eastAsia="宋体" w:hAnsi="Times New Roman" w:cs="Times New Roman" w:hint="eastAsia"/>
          <w:color w:val="000000"/>
          <w:sz w:val="24"/>
          <w:szCs w:val="21"/>
        </w:rPr>
        <w:t>参考现行国家标准</w:t>
      </w:r>
      <w:bookmarkEnd w:id="918"/>
      <w:r>
        <w:rPr>
          <w:rFonts w:ascii="Times New Roman" w:eastAsia="宋体" w:hAnsi="Times New Roman" w:cs="Times New Roman" w:hint="eastAsia"/>
          <w:color w:val="000000"/>
          <w:sz w:val="24"/>
          <w:szCs w:val="21"/>
        </w:rPr>
        <w:t>《建筑抗震设计标准》</w:t>
      </w:r>
      <w:r>
        <w:rPr>
          <w:rFonts w:ascii="Times New Roman" w:eastAsia="宋体" w:hAnsi="Times New Roman" w:cs="Times New Roman"/>
          <w:color w:val="000000"/>
          <w:sz w:val="24"/>
          <w:szCs w:val="21"/>
        </w:rPr>
        <w:t>GB/T 50011</w:t>
      </w:r>
      <w:r>
        <w:rPr>
          <w:rFonts w:ascii="Times New Roman" w:eastAsia="宋体" w:hAnsi="Times New Roman" w:cs="Times New Roman" w:hint="eastAsia"/>
          <w:color w:val="000000"/>
          <w:sz w:val="24"/>
          <w:szCs w:val="21"/>
        </w:rPr>
        <w:t>，宜设端柱或与另一侧墙相连。</w:t>
      </w:r>
    </w:p>
    <w:p w14:paraId="16FEDE6B" w14:textId="77777777" w:rsidR="00B35DAB" w:rsidRDefault="001E13EE">
      <w:pPr>
        <w:spacing w:line="360" w:lineRule="auto"/>
        <w:rPr>
          <w:rFonts w:ascii="Times New Roman" w:eastAsia="宋体" w:hAnsi="Times New Roman" w:cs="Times New Roman"/>
          <w:kern w:val="0"/>
          <w:sz w:val="24"/>
          <w:szCs w:val="24"/>
          <w:lang w:bidi="ar"/>
        </w:rPr>
      </w:pPr>
      <w:bookmarkStart w:id="919" w:name="OLE_LINK14"/>
      <w:r>
        <w:rPr>
          <w:rFonts w:ascii="Times New Roman" w:eastAsia="宋体" w:hAnsi="Times New Roman" w:cs="Times New Roman"/>
          <w:b/>
          <w:bCs/>
          <w:kern w:val="0"/>
          <w:sz w:val="24"/>
          <w:szCs w:val="24"/>
          <w:lang w:bidi="ar"/>
        </w:rPr>
        <w:t>6.1.</w:t>
      </w:r>
      <w:r>
        <w:rPr>
          <w:rFonts w:ascii="Times New Roman" w:eastAsia="宋体" w:hAnsi="Times New Roman" w:cs="Times New Roman" w:hint="eastAsia"/>
          <w:b/>
          <w:bCs/>
          <w:kern w:val="0"/>
          <w:sz w:val="24"/>
          <w:szCs w:val="24"/>
          <w:lang w:bidi="ar"/>
        </w:rPr>
        <w:t>3</w:t>
      </w:r>
      <w:bookmarkEnd w:id="919"/>
      <w:r>
        <w:rPr>
          <w:rFonts w:ascii="Times New Roman" w:eastAsia="宋体" w:hAnsi="Times New Roman" w:cs="Times New Roman"/>
          <w:b/>
          <w:bCs/>
          <w:kern w:val="0"/>
          <w:sz w:val="24"/>
          <w:szCs w:val="24"/>
          <w:lang w:bidi="ar"/>
        </w:rPr>
        <w:t xml:space="preserve">  </w:t>
      </w:r>
      <w:r>
        <w:rPr>
          <w:rFonts w:ascii="Times New Roman" w:eastAsia="宋体" w:hAnsi="Times New Roman" w:cs="Times New Roman" w:hint="eastAsia"/>
          <w:kern w:val="0"/>
          <w:sz w:val="24"/>
          <w:szCs w:val="24"/>
          <w:lang w:bidi="ar"/>
        </w:rPr>
        <w:t>异形截面墙可拆分为一字形墙</w:t>
      </w:r>
      <w:proofErr w:type="gramStart"/>
      <w:r>
        <w:rPr>
          <w:rFonts w:ascii="Times New Roman" w:eastAsia="宋体" w:hAnsi="Times New Roman" w:cs="Times New Roman" w:hint="eastAsia"/>
          <w:kern w:val="0"/>
          <w:sz w:val="24"/>
          <w:szCs w:val="24"/>
          <w:lang w:bidi="ar"/>
        </w:rPr>
        <w:t>肢分别</w:t>
      </w:r>
      <w:proofErr w:type="gramEnd"/>
      <w:r>
        <w:rPr>
          <w:rFonts w:ascii="Times New Roman" w:eastAsia="宋体" w:hAnsi="Times New Roman" w:cs="Times New Roman" w:hint="eastAsia"/>
          <w:kern w:val="0"/>
          <w:sz w:val="24"/>
          <w:szCs w:val="24"/>
          <w:lang w:bidi="ar"/>
        </w:rPr>
        <w:t>进行验算，根据理论分析和剪力</w:t>
      </w:r>
      <w:proofErr w:type="gramStart"/>
      <w:r>
        <w:rPr>
          <w:rFonts w:ascii="Times New Roman" w:eastAsia="宋体" w:hAnsi="Times New Roman" w:cs="Times New Roman" w:hint="eastAsia"/>
          <w:kern w:val="0"/>
          <w:sz w:val="24"/>
          <w:szCs w:val="24"/>
          <w:lang w:bidi="ar"/>
        </w:rPr>
        <w:t>墙设计</w:t>
      </w:r>
      <w:proofErr w:type="gramEnd"/>
      <w:r>
        <w:rPr>
          <w:rFonts w:ascii="Times New Roman" w:eastAsia="宋体" w:hAnsi="Times New Roman" w:cs="Times New Roman" w:hint="eastAsia"/>
          <w:kern w:val="0"/>
          <w:sz w:val="24"/>
          <w:szCs w:val="24"/>
          <w:lang w:bidi="ar"/>
        </w:rPr>
        <w:t>经验，拆分后验算使设计结果偏保守。</w:t>
      </w:r>
    </w:p>
    <w:p w14:paraId="528E2922" w14:textId="77777777" w:rsidR="00B35DAB" w:rsidRDefault="001E13EE">
      <w:pPr>
        <w:spacing w:line="360" w:lineRule="auto"/>
        <w:rPr>
          <w:rFonts w:ascii="Times New Roman" w:eastAsia="宋体" w:hAnsi="Times New Roman" w:cs="Times New Roman"/>
          <w:b/>
          <w:bCs/>
          <w:kern w:val="0"/>
          <w:sz w:val="24"/>
          <w:szCs w:val="24"/>
          <w:lang w:bidi="ar"/>
        </w:rPr>
      </w:pPr>
      <w:r>
        <w:rPr>
          <w:rFonts w:ascii="Times New Roman" w:eastAsia="宋体" w:hAnsi="Times New Roman" w:cs="Times New Roman"/>
          <w:b/>
          <w:bCs/>
          <w:kern w:val="0"/>
          <w:sz w:val="24"/>
          <w:szCs w:val="24"/>
          <w:lang w:bidi="ar"/>
        </w:rPr>
        <w:t>6.1.</w:t>
      </w:r>
      <w:r>
        <w:rPr>
          <w:rFonts w:ascii="Times New Roman" w:eastAsia="宋体" w:hAnsi="Times New Roman" w:cs="Times New Roman" w:hint="eastAsia"/>
          <w:b/>
          <w:bCs/>
          <w:kern w:val="0"/>
          <w:sz w:val="24"/>
          <w:szCs w:val="24"/>
          <w:lang w:bidi="ar"/>
        </w:rPr>
        <w:t>4</w:t>
      </w:r>
      <w:r>
        <w:rPr>
          <w:rFonts w:ascii="Times New Roman" w:eastAsia="宋体" w:hAnsi="Times New Roman" w:cs="Times New Roman"/>
          <w:b/>
          <w:bCs/>
          <w:kern w:val="0"/>
          <w:sz w:val="24"/>
          <w:szCs w:val="24"/>
          <w:lang w:bidi="ar"/>
        </w:rPr>
        <w:t xml:space="preserve"> </w:t>
      </w:r>
      <w:r>
        <w:rPr>
          <w:rFonts w:ascii="Times New Roman" w:eastAsia="宋体" w:hAnsi="Times New Roman" w:cs="Times New Roman" w:hint="eastAsia"/>
          <w:b/>
          <w:bCs/>
          <w:kern w:val="0"/>
          <w:sz w:val="24"/>
          <w:szCs w:val="24"/>
          <w:lang w:bidi="ar"/>
        </w:rPr>
        <w:t xml:space="preserve"> </w:t>
      </w:r>
      <w:r>
        <w:rPr>
          <w:rFonts w:ascii="Times New Roman" w:eastAsia="宋体" w:hAnsi="Times New Roman" w:cs="Times New Roman" w:hint="eastAsia"/>
          <w:kern w:val="0"/>
          <w:sz w:val="24"/>
          <w:szCs w:val="24"/>
          <w:lang w:bidi="ar"/>
        </w:rPr>
        <w:t>在进行弹性阶段的内力和位移计算中，除了需要钢与混凝土组合结构构件的截面换算弹性抗弯刚度外，在考虑构件的剪切变形、轴向变形时，还需要换算截面剪切刚度和轴向刚度。计算中采用了钢筋混凝土截面刚度、外包钢板截面刚度和</w:t>
      </w:r>
      <w:bookmarkStart w:id="920" w:name="OLE_LINK20"/>
      <w:proofErr w:type="gramStart"/>
      <w:r>
        <w:rPr>
          <w:rFonts w:ascii="Times New Roman" w:eastAsia="宋体" w:hAnsi="Times New Roman" w:cs="Times New Roman" w:hint="eastAsia"/>
          <w:kern w:val="0"/>
          <w:sz w:val="24"/>
          <w:szCs w:val="24"/>
          <w:lang w:bidi="ar"/>
        </w:rPr>
        <w:t>暗柱或</w:t>
      </w:r>
      <w:proofErr w:type="gramEnd"/>
      <w:r>
        <w:rPr>
          <w:rFonts w:ascii="Times New Roman" w:eastAsia="宋体" w:hAnsi="Times New Roman" w:cs="Times New Roman" w:hint="eastAsia"/>
          <w:kern w:val="0"/>
          <w:sz w:val="24"/>
          <w:szCs w:val="24"/>
          <w:lang w:bidi="ar"/>
        </w:rPr>
        <w:t>端柱中端板及隔板</w:t>
      </w:r>
      <w:bookmarkEnd w:id="920"/>
      <w:r>
        <w:rPr>
          <w:rFonts w:ascii="Times New Roman" w:eastAsia="宋体" w:hAnsi="Times New Roman" w:cs="Times New Roman" w:hint="eastAsia"/>
          <w:kern w:val="0"/>
          <w:sz w:val="24"/>
          <w:szCs w:val="24"/>
          <w:lang w:bidi="ar"/>
        </w:rPr>
        <w:t>截面刚度叠加的方法。</w:t>
      </w:r>
      <w:bookmarkEnd w:id="916"/>
    </w:p>
    <w:p w14:paraId="60A48724" w14:textId="77777777" w:rsidR="00B35DAB" w:rsidRDefault="001E13EE">
      <w:pPr>
        <w:pStyle w:val="3"/>
        <w:jc w:val="center"/>
        <w:rPr>
          <w:rFonts w:ascii="Times New Roman" w:eastAsia="黑体" w:hAnsi="Times New Roman" w:cs="Times New Roman"/>
          <w:sz w:val="28"/>
          <w:szCs w:val="28"/>
        </w:rPr>
      </w:pPr>
      <w:bookmarkStart w:id="921" w:name="_Toc216369320"/>
      <w:bookmarkStart w:id="922" w:name="_Toc216357266"/>
      <w:bookmarkStart w:id="923" w:name="_Toc216354441"/>
      <w:bookmarkStart w:id="924" w:name="_Toc216369506"/>
      <w:bookmarkStart w:id="925" w:name="_Toc216354203"/>
      <w:bookmarkStart w:id="926" w:name="_Toc157089204"/>
      <w:bookmarkStart w:id="927" w:name="_Toc216356010"/>
      <w:bookmarkStart w:id="928" w:name="_Toc216354084"/>
      <w:bookmarkStart w:id="929" w:name="_Toc216273629"/>
      <w:bookmarkStart w:id="930" w:name="_Toc157095668"/>
      <w:bookmarkStart w:id="931" w:name="_Toc216345056"/>
      <w:bookmarkStart w:id="932" w:name="_Toc216441809"/>
      <w:bookmarkEnd w:id="917"/>
      <w:r>
        <w:rPr>
          <w:rFonts w:ascii="Times New Roman" w:eastAsia="黑体" w:hAnsi="Times New Roman" w:cs="Times New Roman"/>
          <w:sz w:val="28"/>
          <w:szCs w:val="28"/>
        </w:rPr>
        <w:t xml:space="preserve">6.2  </w:t>
      </w:r>
      <w:r>
        <w:rPr>
          <w:rFonts w:ascii="Times New Roman" w:eastAsia="黑体" w:hAnsi="Times New Roman" w:cs="Times New Roman" w:hint="eastAsia"/>
          <w:sz w:val="28"/>
          <w:szCs w:val="28"/>
        </w:rPr>
        <w:t>承载力计算</w:t>
      </w:r>
      <w:bookmarkEnd w:id="921"/>
      <w:bookmarkEnd w:id="922"/>
      <w:bookmarkEnd w:id="923"/>
      <w:bookmarkEnd w:id="924"/>
      <w:bookmarkEnd w:id="925"/>
      <w:bookmarkEnd w:id="926"/>
      <w:bookmarkEnd w:id="927"/>
      <w:bookmarkEnd w:id="928"/>
      <w:bookmarkEnd w:id="929"/>
      <w:bookmarkEnd w:id="930"/>
      <w:bookmarkEnd w:id="931"/>
      <w:bookmarkEnd w:id="932"/>
    </w:p>
    <w:p w14:paraId="22E1675E" w14:textId="77777777" w:rsidR="00B35DAB" w:rsidRDefault="001E13EE">
      <w:pPr>
        <w:spacing w:line="360" w:lineRule="auto"/>
        <w:rPr>
          <w:rFonts w:ascii="Times New Roman" w:eastAsia="宋体" w:hAnsi="Times New Roman" w:cs="Times New Roman"/>
          <w:kern w:val="0"/>
          <w:sz w:val="24"/>
          <w:szCs w:val="24"/>
          <w:lang w:bidi="ar"/>
        </w:rPr>
      </w:pPr>
      <w:bookmarkStart w:id="933" w:name="OLE_LINK170"/>
      <w:r>
        <w:rPr>
          <w:rFonts w:ascii="Times New Roman" w:hAnsi="Times New Roman" w:cs="Times New Roman"/>
          <w:b/>
          <w:bCs/>
          <w:sz w:val="24"/>
          <w:szCs w:val="24"/>
        </w:rPr>
        <w:t>6.2.</w:t>
      </w:r>
      <w:r>
        <w:rPr>
          <w:rFonts w:ascii="Times New Roman" w:hAnsi="Times New Roman" w:cs="Times New Roman" w:hint="eastAsia"/>
          <w:b/>
          <w:bCs/>
          <w:sz w:val="24"/>
          <w:szCs w:val="24"/>
        </w:rPr>
        <w:t>2</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color w:val="000000"/>
          <w:sz w:val="24"/>
          <w:szCs w:val="21"/>
        </w:rPr>
        <w:t>外包式钢板组合墙的正截面受压承载力计算沿用</w:t>
      </w:r>
      <w:bookmarkStart w:id="934" w:name="OLE_LINK30"/>
      <w:r>
        <w:rPr>
          <w:rFonts w:ascii="Times New Roman" w:hAnsi="Times New Roman" w:cs="Times New Roman"/>
          <w:color w:val="000000"/>
          <w:sz w:val="24"/>
          <w:szCs w:val="21"/>
        </w:rPr>
        <w:t>《组合结构设计规范》</w:t>
      </w:r>
      <w:r>
        <w:rPr>
          <w:rFonts w:ascii="Times New Roman" w:hAnsi="Times New Roman" w:cs="Times New Roman"/>
          <w:color w:val="000000"/>
          <w:sz w:val="24"/>
          <w:szCs w:val="21"/>
        </w:rPr>
        <w:t>JGJ 138</w:t>
      </w:r>
      <w:bookmarkEnd w:id="934"/>
      <w:r>
        <w:rPr>
          <w:rFonts w:ascii="Times New Roman" w:hAnsi="Times New Roman" w:cs="Times New Roman"/>
          <w:color w:val="000000"/>
          <w:sz w:val="24"/>
          <w:szCs w:val="21"/>
        </w:rPr>
        <w:t>中钢板混凝土剪力墙的计算公式</w:t>
      </w:r>
      <w:r>
        <w:rPr>
          <w:rFonts w:ascii="Times New Roman" w:hAnsi="Times New Roman" w:cs="Times New Roman"/>
          <w:sz w:val="24"/>
        </w:rPr>
        <w:t>，但公式中增加了</w:t>
      </w:r>
      <w:proofErr w:type="gramStart"/>
      <w:r>
        <w:rPr>
          <w:rFonts w:ascii="Times New Roman" w:eastAsia="宋体" w:hAnsi="Times New Roman" w:cs="Times New Roman"/>
          <w:kern w:val="0"/>
          <w:sz w:val="24"/>
          <w:szCs w:val="24"/>
          <w:lang w:bidi="ar"/>
        </w:rPr>
        <w:t>暗柱或</w:t>
      </w:r>
      <w:proofErr w:type="gramEnd"/>
      <w:r>
        <w:rPr>
          <w:rFonts w:ascii="Times New Roman" w:eastAsia="宋体" w:hAnsi="Times New Roman" w:cs="Times New Roman"/>
          <w:kern w:val="0"/>
          <w:sz w:val="24"/>
          <w:szCs w:val="24"/>
          <w:lang w:bidi="ar"/>
        </w:rPr>
        <w:t>端柱中端板及隔板所承担的轴力和弯矩值，</w:t>
      </w:r>
      <w:bookmarkStart w:id="935" w:name="OLE_LINK44"/>
      <w:r>
        <w:rPr>
          <w:rFonts w:ascii="Times New Roman" w:eastAsia="宋体" w:hAnsi="Times New Roman" w:cs="Times New Roman"/>
          <w:kern w:val="0"/>
          <w:sz w:val="24"/>
          <w:szCs w:val="24"/>
          <w:lang w:bidi="ar"/>
        </w:rPr>
        <w:t>计算结果与试验结果吻合良好。</w:t>
      </w:r>
      <w:bookmarkEnd w:id="935"/>
    </w:p>
    <w:p w14:paraId="1EC6BFE3" w14:textId="77777777" w:rsidR="00B35DAB" w:rsidRDefault="001E13EE">
      <w:pPr>
        <w:spacing w:line="360" w:lineRule="auto"/>
        <w:rPr>
          <w:rFonts w:ascii="Times New Roman" w:eastAsia="宋体" w:hAnsi="Times New Roman" w:cs="Times New Roman"/>
          <w:kern w:val="0"/>
          <w:sz w:val="24"/>
          <w:szCs w:val="24"/>
          <w:lang w:bidi="ar"/>
        </w:rPr>
      </w:pPr>
      <w:bookmarkStart w:id="936" w:name="OLE_LINK46"/>
      <w:r>
        <w:rPr>
          <w:rFonts w:ascii="Times New Roman" w:hAnsi="Times New Roman" w:cs="Times New Roman"/>
          <w:b/>
          <w:bCs/>
          <w:sz w:val="24"/>
          <w:szCs w:val="24"/>
        </w:rPr>
        <w:t>6.2.</w:t>
      </w:r>
      <w:bookmarkEnd w:id="936"/>
      <w:r>
        <w:rPr>
          <w:rFonts w:ascii="Times New Roman" w:hAnsi="Times New Roman" w:cs="Times New Roman" w:hint="eastAsia"/>
          <w:b/>
          <w:bCs/>
          <w:sz w:val="24"/>
          <w:szCs w:val="24"/>
        </w:rPr>
        <w:t>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参考</w:t>
      </w:r>
      <w:bookmarkStart w:id="937" w:name="OLE_LINK48"/>
      <w:proofErr w:type="gramStart"/>
      <w:r>
        <w:rPr>
          <w:rFonts w:ascii="Times New Roman" w:hAnsi="Times New Roman" w:cs="Times New Roman" w:hint="eastAsia"/>
          <w:sz w:val="24"/>
          <w:szCs w:val="24"/>
        </w:rPr>
        <w:t>现行行业</w:t>
      </w:r>
      <w:proofErr w:type="gramEnd"/>
      <w:r>
        <w:rPr>
          <w:rFonts w:ascii="Times New Roman" w:hAnsi="Times New Roman" w:cs="Times New Roman" w:hint="eastAsia"/>
          <w:sz w:val="24"/>
          <w:szCs w:val="24"/>
        </w:rPr>
        <w:t>标准</w:t>
      </w:r>
      <w:r>
        <w:rPr>
          <w:rFonts w:ascii="Times New Roman" w:hAnsi="Times New Roman" w:cs="Times New Roman" w:hint="eastAsia"/>
          <w:color w:val="000000"/>
          <w:sz w:val="24"/>
          <w:szCs w:val="21"/>
        </w:rPr>
        <w:t>《组合结构设计规范》</w:t>
      </w:r>
      <w:r>
        <w:rPr>
          <w:rFonts w:ascii="Times New Roman" w:hAnsi="Times New Roman" w:cs="Times New Roman"/>
          <w:color w:val="000000"/>
          <w:sz w:val="24"/>
          <w:szCs w:val="21"/>
        </w:rPr>
        <w:t>JGJ 138</w:t>
      </w:r>
      <w:bookmarkEnd w:id="937"/>
      <w:r>
        <w:rPr>
          <w:rFonts w:ascii="Times New Roman" w:hAnsi="Times New Roman" w:cs="Times New Roman" w:hint="eastAsia"/>
          <w:color w:val="000000"/>
          <w:sz w:val="24"/>
          <w:szCs w:val="21"/>
        </w:rPr>
        <w:t>的公式形式，通过分析钢板和混凝土各自的承载力贡献，给出采用高强钢板和高强混凝土的外包式钢板组合</w:t>
      </w:r>
      <w:proofErr w:type="gramStart"/>
      <w:r>
        <w:rPr>
          <w:rFonts w:ascii="Times New Roman" w:hAnsi="Times New Roman" w:cs="Times New Roman" w:hint="eastAsia"/>
          <w:color w:val="000000"/>
          <w:sz w:val="24"/>
          <w:szCs w:val="21"/>
        </w:rPr>
        <w:t>墙受剪承载力</w:t>
      </w:r>
      <w:proofErr w:type="gramEnd"/>
      <w:r>
        <w:rPr>
          <w:rFonts w:ascii="Times New Roman" w:hAnsi="Times New Roman" w:cs="Times New Roman" w:hint="eastAsia"/>
          <w:color w:val="000000"/>
          <w:sz w:val="24"/>
          <w:szCs w:val="21"/>
        </w:rPr>
        <w:t>计算公式，</w:t>
      </w:r>
      <w:r>
        <w:rPr>
          <w:rFonts w:ascii="Times New Roman" w:eastAsia="宋体" w:hAnsi="Times New Roman" w:cs="Times New Roman" w:hint="eastAsia"/>
          <w:kern w:val="0"/>
          <w:sz w:val="24"/>
          <w:szCs w:val="24"/>
          <w:lang w:bidi="ar"/>
        </w:rPr>
        <w:t>计算结果与试验结果吻合良好。</w:t>
      </w:r>
    </w:p>
    <w:p w14:paraId="1487DF2D"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b/>
          <w:bCs/>
          <w:sz w:val="24"/>
          <w:szCs w:val="24"/>
        </w:rPr>
        <w:t>6.2.</w:t>
      </w:r>
      <w:r>
        <w:rPr>
          <w:rFonts w:ascii="Times New Roman" w:hAnsi="Times New Roman" w:cs="Times New Roman" w:hint="eastAsia"/>
          <w:b/>
          <w:bCs/>
          <w:sz w:val="24"/>
          <w:szCs w:val="24"/>
        </w:rPr>
        <w:t>4</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试验表明，钢板混凝土剪力墙在轴力和弯矩作用下，延性和耗能能力比剪力墙有明显提高，轴压比计算可考虑钢板的承压能力，轴压比限值的规定与</w:t>
      </w:r>
      <w:bookmarkStart w:id="938" w:name="OLE_LINK67"/>
      <w:proofErr w:type="gramStart"/>
      <w:r>
        <w:rPr>
          <w:rFonts w:ascii="Times New Roman" w:hAnsi="Times New Roman" w:cs="Times New Roman" w:hint="eastAsia"/>
          <w:sz w:val="24"/>
          <w:szCs w:val="24"/>
        </w:rPr>
        <w:t>现行行业</w:t>
      </w:r>
      <w:proofErr w:type="gramEnd"/>
      <w:r>
        <w:rPr>
          <w:rFonts w:ascii="Times New Roman" w:hAnsi="Times New Roman" w:cs="Times New Roman" w:hint="eastAsia"/>
          <w:sz w:val="24"/>
          <w:szCs w:val="24"/>
        </w:rPr>
        <w:t>标准</w:t>
      </w:r>
      <w:bookmarkEnd w:id="938"/>
      <w:r>
        <w:rPr>
          <w:rFonts w:ascii="Times New Roman" w:hAnsi="Times New Roman" w:cs="Times New Roman" w:hint="eastAsia"/>
          <w:color w:val="000000"/>
          <w:sz w:val="24"/>
          <w:szCs w:val="21"/>
        </w:rPr>
        <w:t>《组合结构设计规范》</w:t>
      </w:r>
      <w:r>
        <w:rPr>
          <w:rFonts w:ascii="Times New Roman" w:hAnsi="Times New Roman" w:cs="Times New Roman"/>
          <w:color w:val="000000"/>
          <w:sz w:val="24"/>
          <w:szCs w:val="21"/>
        </w:rPr>
        <w:t>JGJ 138</w:t>
      </w:r>
      <w:r>
        <w:rPr>
          <w:rFonts w:ascii="Times New Roman" w:hAnsi="Times New Roman" w:cs="Times New Roman" w:hint="eastAsia"/>
          <w:sz w:val="24"/>
          <w:szCs w:val="24"/>
        </w:rPr>
        <w:t>一致。</w:t>
      </w:r>
      <w:bookmarkEnd w:id="933"/>
    </w:p>
    <w:p w14:paraId="3C473B38" w14:textId="77777777" w:rsidR="00B35DAB" w:rsidRDefault="001E13EE">
      <w:pPr>
        <w:pStyle w:val="3"/>
        <w:jc w:val="center"/>
        <w:rPr>
          <w:rFonts w:ascii="Times New Roman" w:eastAsia="黑体" w:hAnsi="Times New Roman" w:cs="Times New Roman"/>
          <w:sz w:val="28"/>
          <w:szCs w:val="28"/>
        </w:rPr>
      </w:pPr>
      <w:bookmarkStart w:id="939" w:name="_Toc157095669"/>
      <w:bookmarkStart w:id="940" w:name="_Toc216356011"/>
      <w:bookmarkStart w:id="941" w:name="_Toc216369507"/>
      <w:bookmarkStart w:id="942" w:name="_Toc216345057"/>
      <w:bookmarkStart w:id="943" w:name="_Toc157089205"/>
      <w:bookmarkStart w:id="944" w:name="_Toc216273630"/>
      <w:bookmarkStart w:id="945" w:name="_Toc216441810"/>
      <w:bookmarkStart w:id="946" w:name="_Toc216369321"/>
      <w:bookmarkStart w:id="947" w:name="_Toc216354204"/>
      <w:bookmarkStart w:id="948" w:name="_Toc216357267"/>
      <w:bookmarkStart w:id="949" w:name="_Toc216354442"/>
      <w:bookmarkStart w:id="950" w:name="_Toc216354085"/>
      <w:r>
        <w:rPr>
          <w:rFonts w:ascii="Times New Roman" w:eastAsia="黑体" w:hAnsi="Times New Roman" w:cs="Times New Roman"/>
          <w:sz w:val="28"/>
          <w:szCs w:val="28"/>
        </w:rPr>
        <w:t xml:space="preserve">6.3  </w:t>
      </w:r>
      <w:r>
        <w:rPr>
          <w:rFonts w:ascii="Times New Roman" w:eastAsia="黑体" w:hAnsi="Times New Roman" w:cs="Times New Roman" w:hint="eastAsia"/>
          <w:sz w:val="28"/>
          <w:szCs w:val="28"/>
        </w:rPr>
        <w:t>构造要求</w:t>
      </w:r>
      <w:bookmarkEnd w:id="939"/>
      <w:bookmarkEnd w:id="940"/>
      <w:bookmarkEnd w:id="941"/>
      <w:bookmarkEnd w:id="942"/>
      <w:bookmarkEnd w:id="943"/>
      <w:bookmarkEnd w:id="944"/>
      <w:bookmarkEnd w:id="945"/>
      <w:bookmarkEnd w:id="946"/>
      <w:bookmarkEnd w:id="947"/>
      <w:bookmarkEnd w:id="948"/>
      <w:bookmarkEnd w:id="949"/>
      <w:bookmarkEnd w:id="950"/>
    </w:p>
    <w:p w14:paraId="5B100407" w14:textId="77777777" w:rsidR="00B35DAB" w:rsidRDefault="001E13EE">
      <w:pPr>
        <w:spacing w:line="360" w:lineRule="auto"/>
        <w:rPr>
          <w:rFonts w:ascii="Times New Roman" w:hAnsi="Times New Roman" w:cs="Times New Roman"/>
          <w:sz w:val="24"/>
        </w:rPr>
      </w:pPr>
      <w:bookmarkStart w:id="951" w:name="OLE_LINK61"/>
      <w:r>
        <w:rPr>
          <w:rFonts w:ascii="Times New Roman" w:hAnsi="Times New Roman" w:cs="Times New Roman"/>
          <w:b/>
          <w:bCs/>
          <w:sz w:val="24"/>
          <w:szCs w:val="24"/>
        </w:rPr>
        <w:t>6.3.1</w:t>
      </w:r>
      <w:r>
        <w:rPr>
          <w:rFonts w:ascii="Times New Roman" w:hAnsi="Times New Roman" w:cs="Times New Roman"/>
          <w:sz w:val="24"/>
          <w:szCs w:val="24"/>
        </w:rPr>
        <w:t xml:space="preserve">  </w:t>
      </w:r>
      <w:bookmarkStart w:id="952" w:name="OLE_LINK65"/>
      <w:bookmarkStart w:id="953" w:name="OLE_LINK91"/>
      <w:r>
        <w:rPr>
          <w:rFonts w:ascii="Times New Roman" w:hAnsi="Times New Roman" w:cs="Times New Roman" w:hint="eastAsia"/>
          <w:sz w:val="24"/>
          <w:szCs w:val="24"/>
        </w:rPr>
        <w:t>参</w:t>
      </w:r>
      <w:bookmarkEnd w:id="951"/>
      <w:r>
        <w:rPr>
          <w:rFonts w:ascii="Times New Roman" w:hAnsi="Times New Roman" w:cs="Times New Roman" w:hint="eastAsia"/>
          <w:sz w:val="24"/>
          <w:szCs w:val="24"/>
        </w:rPr>
        <w:t>考现行国家标准</w:t>
      </w:r>
      <w:bookmarkEnd w:id="952"/>
      <w:r>
        <w:rPr>
          <w:rFonts w:ascii="Times New Roman" w:hAnsi="Times New Roman" w:cs="Times New Roman" w:hint="eastAsia"/>
          <w:sz w:val="24"/>
          <w:szCs w:val="24"/>
        </w:rPr>
        <w:t>《建筑抗震设计标准》</w:t>
      </w:r>
      <w:r>
        <w:rPr>
          <w:rFonts w:ascii="Times New Roman" w:hAnsi="Times New Roman" w:cs="Times New Roman" w:hint="eastAsia"/>
          <w:sz w:val="24"/>
          <w:szCs w:val="24"/>
        </w:rPr>
        <w:t>G</w:t>
      </w:r>
      <w:r>
        <w:rPr>
          <w:rFonts w:ascii="Times New Roman" w:hAnsi="Times New Roman" w:cs="Times New Roman"/>
          <w:sz w:val="24"/>
          <w:szCs w:val="24"/>
        </w:rPr>
        <w:t xml:space="preserve">B/T </w:t>
      </w:r>
      <w:r>
        <w:rPr>
          <w:rFonts w:ascii="Times New Roman" w:hAnsi="Times New Roman" w:cs="Times New Roman" w:hint="eastAsia"/>
          <w:sz w:val="24"/>
          <w:szCs w:val="24"/>
        </w:rPr>
        <w:t>50011</w:t>
      </w:r>
      <w:r>
        <w:rPr>
          <w:rFonts w:ascii="Times New Roman" w:hAnsi="Times New Roman" w:cs="Times New Roman" w:hint="eastAsia"/>
          <w:sz w:val="24"/>
          <w:szCs w:val="24"/>
        </w:rPr>
        <w:t>，</w:t>
      </w:r>
      <w:bookmarkEnd w:id="953"/>
      <w:r>
        <w:rPr>
          <w:rFonts w:ascii="Times New Roman" w:hAnsi="Times New Roman" w:cs="Times New Roman" w:hint="eastAsia"/>
          <w:sz w:val="24"/>
          <w:szCs w:val="24"/>
        </w:rPr>
        <w:t>抗震墙厚度三、四级不应小于</w:t>
      </w:r>
      <w:r>
        <w:rPr>
          <w:rFonts w:ascii="Times New Roman" w:hAnsi="Times New Roman" w:cs="Times New Roman" w:hint="eastAsia"/>
          <w:sz w:val="24"/>
          <w:szCs w:val="24"/>
        </w:rPr>
        <w:t>140mm</w:t>
      </w:r>
      <w:r>
        <w:rPr>
          <w:rFonts w:ascii="Times New Roman" w:hAnsi="Times New Roman" w:cs="Times New Roman" w:hint="eastAsia"/>
          <w:sz w:val="24"/>
          <w:szCs w:val="24"/>
        </w:rPr>
        <w:t>且不宜小于层高</w:t>
      </w:r>
      <w:proofErr w:type="gramStart"/>
      <w:r>
        <w:rPr>
          <w:rFonts w:ascii="Times New Roman" w:hAnsi="Times New Roman" w:cs="Times New Roman" w:hint="eastAsia"/>
          <w:sz w:val="24"/>
          <w:szCs w:val="24"/>
        </w:rPr>
        <w:t>或无支长度</w:t>
      </w:r>
      <w:proofErr w:type="gramEnd"/>
      <w:r>
        <w:rPr>
          <w:rFonts w:ascii="Times New Roman" w:hAnsi="Times New Roman" w:cs="Times New Roman" w:hint="eastAsia"/>
          <w:sz w:val="24"/>
          <w:szCs w:val="24"/>
        </w:rPr>
        <w:t>的</w:t>
      </w:r>
      <w:r>
        <w:rPr>
          <w:rFonts w:ascii="Times New Roman" w:hAnsi="Times New Roman" w:cs="Times New Roman" w:hint="eastAsia"/>
          <w:sz w:val="24"/>
          <w:szCs w:val="24"/>
        </w:rPr>
        <w:t>1/25</w:t>
      </w:r>
      <w:r>
        <w:rPr>
          <w:rFonts w:ascii="Times New Roman" w:hAnsi="Times New Roman" w:cs="Times New Roman"/>
          <w:sz w:val="24"/>
        </w:rPr>
        <w:t>。</w:t>
      </w:r>
      <w:r>
        <w:rPr>
          <w:rFonts w:ascii="Times New Roman" w:hAnsi="Times New Roman" w:cs="Times New Roman" w:hint="eastAsia"/>
          <w:sz w:val="24"/>
        </w:rPr>
        <w:t>外包式钢板组合墙的钢</w:t>
      </w:r>
      <w:r>
        <w:rPr>
          <w:rFonts w:ascii="Times New Roman" w:hAnsi="Times New Roman" w:cs="Times New Roman" w:hint="eastAsia"/>
          <w:sz w:val="24"/>
        </w:rPr>
        <w:lastRenderedPageBreak/>
        <w:t>板置于外侧，整体稳定问题更为突出，因此将其墙体厚度限值定为不小于</w:t>
      </w:r>
      <w:r>
        <w:rPr>
          <w:rFonts w:ascii="Times New Roman" w:hAnsi="Times New Roman" w:cs="Times New Roman" w:hint="eastAsia"/>
          <w:sz w:val="24"/>
        </w:rPr>
        <w:t>150mm</w:t>
      </w:r>
      <w:r>
        <w:rPr>
          <w:rFonts w:ascii="Times New Roman" w:hAnsi="Times New Roman" w:cs="Times New Roman" w:hint="eastAsia"/>
          <w:sz w:val="24"/>
        </w:rPr>
        <w:t>。</w:t>
      </w:r>
    </w:p>
    <w:p w14:paraId="4CFB9CF9" w14:textId="77777777" w:rsidR="00B35DAB" w:rsidRDefault="001E13EE">
      <w:pPr>
        <w:spacing w:line="360" w:lineRule="auto"/>
        <w:rPr>
          <w:rFonts w:ascii="Times New Roman" w:hAnsi="Times New Roman" w:cs="Times New Roman"/>
          <w:sz w:val="24"/>
        </w:rPr>
      </w:pPr>
      <w:bookmarkStart w:id="954" w:name="OLE_LINK69"/>
      <w:r>
        <w:rPr>
          <w:rFonts w:ascii="Times New Roman" w:hAnsi="Times New Roman" w:cs="Times New Roman"/>
          <w:b/>
          <w:bCs/>
          <w:sz w:val="24"/>
          <w:szCs w:val="24"/>
        </w:rPr>
        <w:t>6.3.</w:t>
      </w:r>
      <w:r>
        <w:rPr>
          <w:rFonts w:ascii="Times New Roman" w:hAnsi="Times New Roman" w:cs="Times New Roman" w:hint="eastAsia"/>
          <w:b/>
          <w:bCs/>
          <w:sz w:val="24"/>
          <w:szCs w:val="24"/>
        </w:rPr>
        <w:t>2</w:t>
      </w:r>
      <w:r>
        <w:rPr>
          <w:rFonts w:ascii="Times New Roman" w:hAnsi="Times New Roman" w:cs="Times New Roman"/>
          <w:sz w:val="24"/>
          <w:szCs w:val="24"/>
        </w:rPr>
        <w:t xml:space="preserve">  </w:t>
      </w:r>
      <w:proofErr w:type="gramStart"/>
      <w:r>
        <w:rPr>
          <w:rFonts w:ascii="Times New Roman" w:hAnsi="Times New Roman" w:cs="Times New Roman" w:hint="eastAsia"/>
          <w:sz w:val="24"/>
          <w:szCs w:val="24"/>
        </w:rPr>
        <w:t>含钢率</w:t>
      </w:r>
      <w:proofErr w:type="gramEnd"/>
      <w:r>
        <w:rPr>
          <w:rFonts w:ascii="Times New Roman" w:hAnsi="Times New Roman" w:cs="Times New Roman" w:hint="eastAsia"/>
          <w:sz w:val="24"/>
          <w:szCs w:val="24"/>
        </w:rPr>
        <w:t>要</w:t>
      </w:r>
      <w:bookmarkEnd w:id="954"/>
      <w:r>
        <w:rPr>
          <w:rFonts w:ascii="Times New Roman" w:hAnsi="Times New Roman" w:cs="Times New Roman" w:hint="eastAsia"/>
          <w:sz w:val="24"/>
          <w:szCs w:val="24"/>
        </w:rPr>
        <w:t>求参考</w:t>
      </w:r>
      <w:proofErr w:type="gramStart"/>
      <w:r>
        <w:rPr>
          <w:rFonts w:ascii="Times New Roman" w:hAnsi="Times New Roman" w:cs="Times New Roman" w:hint="eastAsia"/>
          <w:sz w:val="24"/>
          <w:szCs w:val="24"/>
        </w:rPr>
        <w:t>现行行业</w:t>
      </w:r>
      <w:proofErr w:type="gramEnd"/>
      <w:r>
        <w:rPr>
          <w:rFonts w:ascii="Times New Roman" w:hAnsi="Times New Roman" w:cs="Times New Roman" w:hint="eastAsia"/>
          <w:sz w:val="24"/>
          <w:szCs w:val="24"/>
        </w:rPr>
        <w:t>标准《钢板剪力墙技术规程》</w:t>
      </w:r>
      <w:r>
        <w:rPr>
          <w:rFonts w:ascii="Times New Roman" w:hAnsi="Times New Roman" w:cs="Times New Roman" w:hint="eastAsia"/>
          <w:sz w:val="24"/>
          <w:szCs w:val="24"/>
        </w:rPr>
        <w:t>J</w:t>
      </w:r>
      <w:r>
        <w:rPr>
          <w:rFonts w:ascii="Times New Roman" w:hAnsi="Times New Roman" w:cs="Times New Roman"/>
          <w:sz w:val="24"/>
          <w:szCs w:val="24"/>
        </w:rPr>
        <w:t>GJ/T 380</w:t>
      </w:r>
      <w:r>
        <w:rPr>
          <w:rFonts w:ascii="Times New Roman" w:hAnsi="Times New Roman" w:cs="Times New Roman" w:hint="eastAsia"/>
          <w:sz w:val="24"/>
          <w:szCs w:val="24"/>
        </w:rPr>
        <w:t>。限制最小厚度是为了保证施工过程中钢板的稳定性能及</w:t>
      </w:r>
      <w:proofErr w:type="gramStart"/>
      <w:r>
        <w:rPr>
          <w:rFonts w:ascii="Times New Roman" w:hAnsi="Times New Roman" w:cs="Times New Roman" w:hint="eastAsia"/>
          <w:sz w:val="24"/>
          <w:szCs w:val="24"/>
        </w:rPr>
        <w:t>栓</w:t>
      </w:r>
      <w:proofErr w:type="gramEnd"/>
      <w:r>
        <w:rPr>
          <w:rFonts w:ascii="Times New Roman" w:hAnsi="Times New Roman" w:cs="Times New Roman" w:hint="eastAsia"/>
          <w:sz w:val="24"/>
          <w:szCs w:val="24"/>
        </w:rPr>
        <w:t>钉的可焊性。</w:t>
      </w:r>
    </w:p>
    <w:p w14:paraId="06891050" w14:textId="77777777" w:rsidR="00B35DAB" w:rsidRDefault="001E13EE">
      <w:pPr>
        <w:spacing w:line="360" w:lineRule="auto"/>
        <w:rPr>
          <w:rFonts w:ascii="Times New Roman" w:hAnsi="Times New Roman" w:cs="Times New Roman"/>
          <w:sz w:val="24"/>
          <w:szCs w:val="24"/>
        </w:rPr>
      </w:pPr>
      <w:bookmarkStart w:id="955" w:name="OLE_LINK79"/>
      <w:r>
        <w:rPr>
          <w:rFonts w:ascii="Times New Roman" w:hAnsi="Times New Roman" w:cs="Times New Roman"/>
          <w:b/>
          <w:bCs/>
          <w:sz w:val="24"/>
          <w:szCs w:val="24"/>
        </w:rPr>
        <w:t>6.3.</w:t>
      </w:r>
      <w:r>
        <w:rPr>
          <w:rFonts w:ascii="Times New Roman" w:hAnsi="Times New Roman" w:cs="Times New Roman" w:hint="eastAsia"/>
          <w:b/>
          <w:bCs/>
          <w:sz w:val="24"/>
          <w:szCs w:val="24"/>
        </w:rPr>
        <w:t>3</w:t>
      </w:r>
      <w:r>
        <w:rPr>
          <w:rFonts w:ascii="Times New Roman" w:hAnsi="Times New Roman" w:cs="Times New Roman"/>
          <w:sz w:val="24"/>
          <w:szCs w:val="24"/>
        </w:rPr>
        <w:t xml:space="preserve">  </w:t>
      </w:r>
      <w:bookmarkEnd w:id="955"/>
      <w:r>
        <w:rPr>
          <w:rFonts w:ascii="Times New Roman" w:hAnsi="Times New Roman" w:cs="Times New Roman" w:hint="eastAsia"/>
          <w:sz w:val="24"/>
          <w:szCs w:val="24"/>
        </w:rPr>
        <w:t>为方便设置暗柱、端柱等，墙截面高</w:t>
      </w:r>
      <w:proofErr w:type="gramStart"/>
      <w:r>
        <w:rPr>
          <w:rFonts w:ascii="Times New Roman" w:hAnsi="Times New Roman" w:cs="Times New Roman" w:hint="eastAsia"/>
          <w:sz w:val="24"/>
          <w:szCs w:val="24"/>
        </w:rPr>
        <w:t>厚比需</w:t>
      </w:r>
      <w:proofErr w:type="gramEnd"/>
      <w:r>
        <w:rPr>
          <w:rFonts w:ascii="Times New Roman" w:hAnsi="Times New Roman" w:cs="Times New Roman" w:hint="eastAsia"/>
          <w:sz w:val="24"/>
          <w:szCs w:val="24"/>
        </w:rPr>
        <w:t>大于</w:t>
      </w:r>
      <w:r>
        <w:rPr>
          <w:rFonts w:ascii="Times New Roman" w:hAnsi="Times New Roman" w:cs="Times New Roman" w:hint="eastAsia"/>
          <w:sz w:val="24"/>
          <w:szCs w:val="24"/>
        </w:rPr>
        <w:t>4</w:t>
      </w:r>
      <w:r>
        <w:rPr>
          <w:rFonts w:ascii="Times New Roman" w:hAnsi="Times New Roman" w:cs="Times New Roman" w:hint="eastAsia"/>
          <w:sz w:val="24"/>
          <w:szCs w:val="24"/>
        </w:rPr>
        <w:t>。当截面</w:t>
      </w:r>
      <w:proofErr w:type="gramStart"/>
      <w:r>
        <w:rPr>
          <w:rFonts w:ascii="Times New Roman" w:hAnsi="Times New Roman" w:cs="Times New Roman" w:hint="eastAsia"/>
          <w:sz w:val="24"/>
          <w:szCs w:val="24"/>
        </w:rPr>
        <w:t>高厚比不</w:t>
      </w:r>
      <w:proofErr w:type="gramEnd"/>
      <w:r>
        <w:rPr>
          <w:rFonts w:ascii="Times New Roman" w:hAnsi="Times New Roman" w:cs="Times New Roman" w:hint="eastAsia"/>
          <w:sz w:val="24"/>
          <w:szCs w:val="24"/>
        </w:rPr>
        <w:t>大于</w:t>
      </w:r>
      <w:r>
        <w:rPr>
          <w:rFonts w:ascii="Times New Roman" w:hAnsi="Times New Roman" w:cs="Times New Roman" w:hint="eastAsia"/>
          <w:sz w:val="24"/>
          <w:szCs w:val="24"/>
        </w:rPr>
        <w:t>4</w:t>
      </w:r>
      <w:r>
        <w:rPr>
          <w:rFonts w:ascii="Times New Roman" w:hAnsi="Times New Roman" w:cs="Times New Roman" w:hint="eastAsia"/>
          <w:sz w:val="24"/>
          <w:szCs w:val="24"/>
        </w:rPr>
        <w:t>时，</w:t>
      </w:r>
      <w:proofErr w:type="gramStart"/>
      <w:r>
        <w:rPr>
          <w:rFonts w:ascii="Times New Roman" w:hAnsi="Times New Roman" w:cs="Times New Roman" w:hint="eastAsia"/>
          <w:sz w:val="24"/>
          <w:szCs w:val="24"/>
        </w:rPr>
        <w:t>按柱进行</w:t>
      </w:r>
      <w:proofErr w:type="gramEnd"/>
      <w:r>
        <w:rPr>
          <w:rFonts w:ascii="Times New Roman" w:hAnsi="Times New Roman" w:cs="Times New Roman" w:hint="eastAsia"/>
          <w:sz w:val="24"/>
          <w:szCs w:val="24"/>
        </w:rPr>
        <w:t>截面设计。</w:t>
      </w:r>
    </w:p>
    <w:p w14:paraId="4DE93E02" w14:textId="77777777" w:rsidR="00B35DAB" w:rsidRDefault="001E13EE">
      <w:pPr>
        <w:spacing w:line="360" w:lineRule="auto"/>
        <w:rPr>
          <w:rFonts w:ascii="Times New Roman" w:hAnsi="Times New Roman" w:cs="Times New Roman"/>
          <w:sz w:val="24"/>
        </w:rPr>
      </w:pPr>
      <w:r>
        <w:rPr>
          <w:rFonts w:ascii="Times New Roman" w:hAnsi="Times New Roman" w:cs="Times New Roman"/>
          <w:b/>
          <w:bCs/>
          <w:sz w:val="24"/>
          <w:szCs w:val="24"/>
        </w:rPr>
        <w:t>6.3.</w:t>
      </w:r>
      <w:r>
        <w:rPr>
          <w:rFonts w:ascii="Times New Roman" w:hAnsi="Times New Roman" w:cs="Times New Roman" w:hint="eastAsia"/>
          <w:b/>
          <w:bCs/>
          <w:sz w:val="24"/>
          <w:szCs w:val="24"/>
        </w:rPr>
        <w:t>4</w:t>
      </w:r>
      <w:r>
        <w:rPr>
          <w:rFonts w:ascii="Times New Roman" w:hAnsi="Times New Roman" w:cs="Times New Roman"/>
          <w:sz w:val="24"/>
          <w:szCs w:val="24"/>
        </w:rPr>
        <w:t xml:space="preserve">  </w:t>
      </w:r>
      <w:proofErr w:type="gramStart"/>
      <w:r>
        <w:rPr>
          <w:rFonts w:ascii="Times New Roman" w:hAnsi="Times New Roman" w:cs="Times New Roman" w:hint="eastAsia"/>
          <w:sz w:val="24"/>
        </w:rPr>
        <w:t>栓</w:t>
      </w:r>
      <w:proofErr w:type="gramEnd"/>
      <w:r>
        <w:rPr>
          <w:rFonts w:ascii="Times New Roman" w:hAnsi="Times New Roman" w:cs="Times New Roman" w:hint="eastAsia"/>
          <w:sz w:val="24"/>
        </w:rPr>
        <w:t>钉的直径与钢板厚度的比值过大，</w:t>
      </w:r>
      <w:proofErr w:type="gramStart"/>
      <w:r>
        <w:rPr>
          <w:rFonts w:ascii="Times New Roman" w:hAnsi="Times New Roman" w:cs="Times New Roman" w:hint="eastAsia"/>
          <w:sz w:val="24"/>
        </w:rPr>
        <w:t>栓</w:t>
      </w:r>
      <w:proofErr w:type="gramEnd"/>
      <w:r>
        <w:rPr>
          <w:rFonts w:ascii="Times New Roman" w:hAnsi="Times New Roman" w:cs="Times New Roman" w:hint="eastAsia"/>
          <w:sz w:val="24"/>
        </w:rPr>
        <w:t>钉焊接会影响钢板性能。</w:t>
      </w:r>
      <w:proofErr w:type="gramStart"/>
      <w:r>
        <w:rPr>
          <w:rFonts w:ascii="Times New Roman" w:hAnsi="Times New Roman" w:cs="Times New Roman" w:hint="eastAsia"/>
          <w:sz w:val="24"/>
        </w:rPr>
        <w:t>栓钉应</w:t>
      </w:r>
      <w:proofErr w:type="gramEnd"/>
      <w:r>
        <w:rPr>
          <w:rFonts w:ascii="Times New Roman" w:hAnsi="Times New Roman" w:cs="Times New Roman" w:hint="eastAsia"/>
          <w:sz w:val="24"/>
        </w:rPr>
        <w:t>具有足够的长度，保障其较强的抗拔能力，进而有效防止钢板屈曲。</w:t>
      </w:r>
      <w:proofErr w:type="gramStart"/>
      <w:r>
        <w:rPr>
          <w:rFonts w:ascii="Times New Roman" w:hAnsi="Times New Roman" w:cs="Times New Roman" w:hint="eastAsia"/>
          <w:sz w:val="24"/>
        </w:rPr>
        <w:t>栓</w:t>
      </w:r>
      <w:proofErr w:type="gramEnd"/>
      <w:r>
        <w:rPr>
          <w:rFonts w:ascii="Times New Roman" w:hAnsi="Times New Roman" w:cs="Times New Roman" w:hint="eastAsia"/>
          <w:sz w:val="24"/>
        </w:rPr>
        <w:t>钉的间距要求，主要目的时保证</w:t>
      </w:r>
      <w:proofErr w:type="gramStart"/>
      <w:r>
        <w:rPr>
          <w:rFonts w:ascii="Times New Roman" w:hAnsi="Times New Roman" w:cs="Times New Roman" w:hint="eastAsia"/>
          <w:sz w:val="24"/>
        </w:rPr>
        <w:t>栓</w:t>
      </w:r>
      <w:proofErr w:type="gramEnd"/>
      <w:r>
        <w:rPr>
          <w:rFonts w:ascii="Times New Roman" w:hAnsi="Times New Roman" w:cs="Times New Roman" w:hint="eastAsia"/>
          <w:sz w:val="24"/>
        </w:rPr>
        <w:t>钉在混凝土内有充分的锚固。</w:t>
      </w:r>
    </w:p>
    <w:p w14:paraId="524DE8B4" w14:textId="77777777" w:rsidR="00B35DAB" w:rsidRDefault="001E13EE">
      <w:pPr>
        <w:spacing w:line="360" w:lineRule="auto"/>
        <w:rPr>
          <w:rFonts w:ascii="Times New Roman" w:hAnsi="Times New Roman" w:cs="Times New Roman"/>
          <w:color w:val="000000"/>
          <w:sz w:val="24"/>
          <w:szCs w:val="21"/>
        </w:rPr>
      </w:pPr>
      <w:bookmarkStart w:id="956" w:name="OLE_LINK88"/>
      <w:r>
        <w:rPr>
          <w:rFonts w:ascii="Times New Roman" w:hAnsi="Times New Roman" w:cs="Times New Roman"/>
          <w:b/>
          <w:bCs/>
          <w:sz w:val="24"/>
          <w:szCs w:val="24"/>
        </w:rPr>
        <w:t>6.3.</w:t>
      </w:r>
      <w:r>
        <w:rPr>
          <w:rFonts w:ascii="Times New Roman" w:hAnsi="Times New Roman" w:cs="Times New Roman" w:hint="eastAsia"/>
          <w:b/>
          <w:bCs/>
          <w:sz w:val="24"/>
          <w:szCs w:val="24"/>
        </w:rPr>
        <w:t>5</w:t>
      </w:r>
      <w:r>
        <w:rPr>
          <w:rFonts w:ascii="Times New Roman" w:hAnsi="Times New Roman" w:cs="Times New Roman"/>
          <w:sz w:val="24"/>
          <w:szCs w:val="24"/>
        </w:rPr>
        <w:t xml:space="preserve">  </w:t>
      </w:r>
      <w:bookmarkEnd w:id="956"/>
      <w:r>
        <w:rPr>
          <w:rFonts w:ascii="Times New Roman" w:hAnsi="Times New Roman" w:cs="Times New Roman" w:hint="eastAsia"/>
          <w:color w:val="000000"/>
          <w:sz w:val="24"/>
          <w:szCs w:val="21"/>
        </w:rPr>
        <w:t>外包式钢板组合墙的墙体连接件间距与外包钢板厚度的比值要求，主要目的是保证罕遇地震时墙体钢板不发生局部屈曲。</w:t>
      </w:r>
    </w:p>
    <w:p w14:paraId="043CEDE3" w14:textId="77777777" w:rsidR="00B35DAB" w:rsidRDefault="001E13EE">
      <w:pPr>
        <w:spacing w:line="360" w:lineRule="auto"/>
        <w:rPr>
          <w:rFonts w:ascii="Times New Roman" w:hAnsi="Times New Roman" w:cs="Times New Roman"/>
          <w:color w:val="000000"/>
          <w:sz w:val="24"/>
          <w:szCs w:val="21"/>
        </w:rPr>
      </w:pPr>
      <w:r>
        <w:rPr>
          <w:rFonts w:ascii="Times New Roman" w:hAnsi="Times New Roman" w:cs="Times New Roman"/>
          <w:b/>
          <w:bCs/>
          <w:sz w:val="24"/>
          <w:szCs w:val="24"/>
        </w:rPr>
        <w:t>6.3.</w:t>
      </w:r>
      <w:r>
        <w:rPr>
          <w:rFonts w:ascii="Times New Roman" w:hAnsi="Times New Roman" w:cs="Times New Roman" w:hint="eastAsia"/>
          <w:b/>
          <w:bCs/>
          <w:sz w:val="24"/>
          <w:szCs w:val="24"/>
        </w:rPr>
        <w:t>6</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外包式钢板组合墙中角钢或</w:t>
      </w:r>
      <w:r>
        <w:rPr>
          <w:rFonts w:ascii="Times New Roman" w:hAnsi="Times New Roman" w:cs="Times New Roman" w:hint="eastAsia"/>
          <w:color w:val="000000"/>
          <w:sz w:val="24"/>
          <w:szCs w:val="21"/>
        </w:rPr>
        <w:t>T</w:t>
      </w:r>
      <w:r>
        <w:rPr>
          <w:rFonts w:ascii="Times New Roman" w:hAnsi="Times New Roman" w:cs="Times New Roman" w:hint="eastAsia"/>
          <w:color w:val="000000"/>
          <w:sz w:val="24"/>
          <w:szCs w:val="21"/>
        </w:rPr>
        <w:t>形加劲肋的间距不宜过小，以确保混凝土浇筑质量，同时满足焊接操作需求，避免局部应力集中。为了减少混凝土浇筑时钢板的面外鼓曲，提高其抗屈曲能力，连接件的间距也不宜过大。连接件的尺寸要求，能够保证其足够的刚度和锚固深度，防止钢板局部屈曲。</w:t>
      </w:r>
    </w:p>
    <w:p w14:paraId="160EF77E"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b/>
          <w:bCs/>
          <w:sz w:val="24"/>
          <w:szCs w:val="24"/>
        </w:rPr>
        <w:t>6.3.</w:t>
      </w:r>
      <w:r>
        <w:rPr>
          <w:rFonts w:ascii="Times New Roman" w:hAnsi="Times New Roman" w:cs="Times New Roman" w:hint="eastAsia"/>
          <w:b/>
          <w:bCs/>
          <w:sz w:val="24"/>
          <w:szCs w:val="24"/>
        </w:rPr>
        <w:t>7</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外包式钢板组合墙墙体过厚时，外包钢板之间需要通过对拉构造，保证钢板对混凝土的约束</w:t>
      </w:r>
      <w:r>
        <w:rPr>
          <w:rFonts w:ascii="Times New Roman" w:hAnsi="Times New Roman" w:cs="Times New Roman" w:hint="eastAsia"/>
          <w:sz w:val="24"/>
          <w:szCs w:val="24"/>
        </w:rPr>
        <w:t>。配筋要求参考现行国家标准《建筑抗震设计标准》</w:t>
      </w:r>
      <w:r>
        <w:rPr>
          <w:rFonts w:ascii="Times New Roman" w:hAnsi="Times New Roman" w:cs="Times New Roman"/>
          <w:sz w:val="24"/>
          <w:szCs w:val="24"/>
        </w:rPr>
        <w:t>GB/T 50011</w:t>
      </w:r>
      <w:r>
        <w:rPr>
          <w:rFonts w:ascii="Times New Roman" w:hAnsi="Times New Roman" w:cs="Times New Roman" w:hint="eastAsia"/>
          <w:sz w:val="24"/>
          <w:szCs w:val="24"/>
        </w:rPr>
        <w:t>，一、二、三级抗震墙的竖向和横向分布钢筋最小配筋率不应小于</w:t>
      </w:r>
      <w:r>
        <w:rPr>
          <w:rFonts w:ascii="Times New Roman" w:hAnsi="Times New Roman" w:cs="Times New Roman" w:hint="eastAsia"/>
          <w:sz w:val="24"/>
          <w:szCs w:val="24"/>
        </w:rPr>
        <w:t>0.25%</w:t>
      </w:r>
      <w:r>
        <w:rPr>
          <w:rFonts w:ascii="Times New Roman" w:hAnsi="Times New Roman" w:cs="Times New Roman" w:hint="eastAsia"/>
          <w:sz w:val="24"/>
          <w:szCs w:val="24"/>
        </w:rPr>
        <w:t>，钢筋间距不宜大于</w:t>
      </w:r>
      <w:r>
        <w:rPr>
          <w:rFonts w:ascii="Times New Roman" w:hAnsi="Times New Roman" w:cs="Times New Roman" w:hint="eastAsia"/>
          <w:sz w:val="24"/>
          <w:szCs w:val="24"/>
        </w:rPr>
        <w:t>300mm</w:t>
      </w:r>
      <w:r>
        <w:rPr>
          <w:rFonts w:ascii="Times New Roman" w:hAnsi="Times New Roman" w:cs="Times New Roman" w:hint="eastAsia"/>
          <w:sz w:val="24"/>
          <w:szCs w:val="24"/>
        </w:rPr>
        <w:t>。</w:t>
      </w:r>
    </w:p>
    <w:p w14:paraId="025BFD05" w14:textId="77777777" w:rsidR="00B35DAB" w:rsidRDefault="001E13EE">
      <w:pPr>
        <w:spacing w:line="360" w:lineRule="auto"/>
        <w:rPr>
          <w:rFonts w:ascii="Times New Roman" w:hAnsi="Times New Roman" w:cs="Times New Roman"/>
          <w:color w:val="000000"/>
          <w:sz w:val="24"/>
          <w:szCs w:val="21"/>
        </w:rPr>
      </w:pPr>
      <w:r>
        <w:rPr>
          <w:rFonts w:ascii="Times New Roman" w:hAnsi="Times New Roman" w:cs="Times New Roman"/>
          <w:b/>
          <w:bCs/>
          <w:sz w:val="24"/>
          <w:szCs w:val="24"/>
        </w:rPr>
        <w:t>6.3.</w:t>
      </w:r>
      <w:r>
        <w:rPr>
          <w:rFonts w:ascii="Times New Roman" w:hAnsi="Times New Roman" w:cs="Times New Roman" w:hint="eastAsia"/>
          <w:b/>
          <w:bCs/>
          <w:sz w:val="24"/>
          <w:szCs w:val="24"/>
        </w:rPr>
        <w:t>8</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参考现行国家标准《钢结构设计标准》</w:t>
      </w:r>
      <w:r>
        <w:rPr>
          <w:rFonts w:ascii="Times New Roman" w:hAnsi="Times New Roman" w:cs="Times New Roman" w:hint="eastAsia"/>
          <w:color w:val="000000"/>
          <w:sz w:val="24"/>
          <w:szCs w:val="21"/>
        </w:rPr>
        <w:t>G</w:t>
      </w:r>
      <w:r>
        <w:rPr>
          <w:rFonts w:ascii="Times New Roman" w:hAnsi="Times New Roman" w:cs="Times New Roman"/>
          <w:color w:val="000000"/>
          <w:sz w:val="24"/>
          <w:szCs w:val="21"/>
        </w:rPr>
        <w:t>B 50017</w:t>
      </w:r>
      <w:r>
        <w:rPr>
          <w:rFonts w:ascii="Times New Roman" w:hAnsi="Times New Roman" w:cs="Times New Roman" w:hint="eastAsia"/>
          <w:color w:val="000000"/>
          <w:sz w:val="24"/>
          <w:szCs w:val="21"/>
        </w:rPr>
        <w:t>，重要连接或有等强要求的对接焊缝应为熔透焊缝，焊缝质量等级不低于二级。</w:t>
      </w:r>
    </w:p>
    <w:p w14:paraId="28E12577" w14:textId="77777777" w:rsidR="00B35DAB" w:rsidRDefault="001E13EE">
      <w:pPr>
        <w:spacing w:line="360" w:lineRule="auto"/>
        <w:rPr>
          <w:rFonts w:ascii="Times New Roman" w:hAnsi="Times New Roman" w:cs="Times New Roman"/>
          <w:sz w:val="24"/>
        </w:rPr>
      </w:pPr>
      <w:r>
        <w:rPr>
          <w:rFonts w:ascii="Times New Roman" w:hAnsi="Times New Roman" w:cs="Times New Roman"/>
          <w:b/>
          <w:bCs/>
          <w:sz w:val="24"/>
          <w:szCs w:val="24"/>
        </w:rPr>
        <w:t>6.3.</w:t>
      </w:r>
      <w:r>
        <w:rPr>
          <w:rFonts w:ascii="Times New Roman" w:hAnsi="Times New Roman" w:cs="Times New Roman" w:hint="eastAsia"/>
          <w:b/>
          <w:bCs/>
          <w:sz w:val="24"/>
          <w:szCs w:val="24"/>
        </w:rPr>
        <w:t>9</w:t>
      </w:r>
      <w:r>
        <w:rPr>
          <w:rFonts w:ascii="Times New Roman" w:hAnsi="Times New Roman" w:cs="Times New Roman"/>
          <w:sz w:val="24"/>
          <w:szCs w:val="24"/>
        </w:rPr>
        <w:t xml:space="preserve">  </w:t>
      </w:r>
      <w:r>
        <w:rPr>
          <w:rFonts w:ascii="Times New Roman" w:hAnsi="Times New Roman" w:cs="Times New Roman" w:hint="eastAsia"/>
          <w:color w:val="000000"/>
          <w:sz w:val="24"/>
          <w:szCs w:val="21"/>
        </w:rPr>
        <w:t>本条对洞口面积和洞口间距、边距的规定参考了钢筋混凝土墙体开孔要求，同时参考现行协会标准《钢管混凝土束结构技术标准》</w:t>
      </w:r>
      <w:r>
        <w:rPr>
          <w:rFonts w:ascii="Times New Roman" w:hAnsi="Times New Roman" w:cs="Times New Roman" w:hint="eastAsia"/>
          <w:color w:val="000000"/>
          <w:sz w:val="24"/>
          <w:szCs w:val="21"/>
        </w:rPr>
        <w:t>T</w:t>
      </w:r>
      <w:r>
        <w:rPr>
          <w:rFonts w:ascii="Times New Roman" w:hAnsi="Times New Roman" w:cs="Times New Roman"/>
          <w:color w:val="000000"/>
          <w:sz w:val="24"/>
          <w:szCs w:val="21"/>
        </w:rPr>
        <w:t>/CECS 546</w:t>
      </w:r>
      <w:r>
        <w:rPr>
          <w:rFonts w:ascii="Times New Roman" w:hAnsi="Times New Roman" w:cs="Times New Roman" w:hint="eastAsia"/>
          <w:color w:val="000000"/>
          <w:sz w:val="24"/>
          <w:szCs w:val="21"/>
        </w:rPr>
        <w:t>，并适当从严。</w:t>
      </w:r>
    </w:p>
    <w:p w14:paraId="13B7A46B" w14:textId="77777777" w:rsidR="00B35DAB" w:rsidRDefault="001E13EE">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072B64E2" w14:textId="77777777" w:rsidR="00B35DAB" w:rsidRDefault="001E13EE">
      <w:pPr>
        <w:pStyle w:val="2"/>
        <w:jc w:val="center"/>
        <w:rPr>
          <w:rFonts w:ascii="Times New Roman" w:hAnsi="Times New Roman" w:cs="Times New Roman"/>
          <w:sz w:val="30"/>
          <w:szCs w:val="30"/>
        </w:rPr>
      </w:pPr>
      <w:bookmarkStart w:id="957" w:name="_Toc216354205"/>
      <w:bookmarkStart w:id="958" w:name="_Toc216357268"/>
      <w:bookmarkStart w:id="959" w:name="_Toc216345058"/>
      <w:bookmarkStart w:id="960" w:name="_Toc216354086"/>
      <w:bookmarkStart w:id="961" w:name="_Toc216354443"/>
      <w:bookmarkStart w:id="962" w:name="_Toc216356012"/>
      <w:bookmarkStart w:id="963" w:name="_Toc216369508"/>
      <w:bookmarkStart w:id="964" w:name="_Toc216369322"/>
      <w:bookmarkStart w:id="965" w:name="_Toc216273631"/>
      <w:bookmarkStart w:id="966" w:name="_Toc157089206"/>
      <w:bookmarkStart w:id="967" w:name="_Toc216441811"/>
      <w:bookmarkStart w:id="968" w:name="_Toc157095670"/>
      <w:r>
        <w:rPr>
          <w:rFonts w:ascii="Times New Roman" w:hAnsi="Times New Roman" w:cs="Times New Roman"/>
          <w:sz w:val="30"/>
          <w:szCs w:val="30"/>
        </w:rPr>
        <w:lastRenderedPageBreak/>
        <w:t xml:space="preserve">7  </w:t>
      </w:r>
      <w:r>
        <w:rPr>
          <w:rFonts w:ascii="Times New Roman" w:hAnsi="Times New Roman" w:cs="Times New Roman" w:hint="eastAsia"/>
          <w:sz w:val="30"/>
          <w:szCs w:val="30"/>
        </w:rPr>
        <w:t>节点与连接</w:t>
      </w:r>
      <w:bookmarkEnd w:id="957"/>
      <w:bookmarkEnd w:id="958"/>
      <w:bookmarkEnd w:id="959"/>
      <w:bookmarkEnd w:id="960"/>
      <w:bookmarkEnd w:id="961"/>
      <w:bookmarkEnd w:id="962"/>
      <w:bookmarkEnd w:id="963"/>
      <w:bookmarkEnd w:id="964"/>
      <w:bookmarkEnd w:id="965"/>
      <w:bookmarkEnd w:id="966"/>
      <w:bookmarkEnd w:id="967"/>
      <w:bookmarkEnd w:id="968"/>
    </w:p>
    <w:p w14:paraId="26C9D492" w14:textId="77777777" w:rsidR="00B35DAB" w:rsidRDefault="001E13EE">
      <w:pPr>
        <w:pStyle w:val="3"/>
        <w:jc w:val="center"/>
        <w:rPr>
          <w:rFonts w:ascii="Times New Roman" w:eastAsia="黑体" w:hAnsi="Times New Roman" w:cs="Times New Roman"/>
          <w:sz w:val="28"/>
          <w:szCs w:val="28"/>
        </w:rPr>
      </w:pPr>
      <w:bookmarkStart w:id="969" w:name="_Toc216345059"/>
      <w:bookmarkStart w:id="970" w:name="_Toc216273632"/>
      <w:bookmarkStart w:id="971" w:name="_Toc216354206"/>
      <w:bookmarkStart w:id="972" w:name="_Toc216354444"/>
      <w:bookmarkStart w:id="973" w:name="_Toc216357269"/>
      <w:bookmarkStart w:id="974" w:name="_Toc216369323"/>
      <w:bookmarkStart w:id="975" w:name="_Toc157095671"/>
      <w:bookmarkStart w:id="976" w:name="_Toc216441812"/>
      <w:bookmarkStart w:id="977" w:name="_Toc216356013"/>
      <w:bookmarkStart w:id="978" w:name="_Toc157089207"/>
      <w:bookmarkStart w:id="979" w:name="_Toc216354087"/>
      <w:bookmarkStart w:id="980" w:name="_Toc216369509"/>
      <w:r>
        <w:rPr>
          <w:rFonts w:ascii="Times New Roman" w:eastAsia="黑体" w:hAnsi="Times New Roman" w:cs="Times New Roman" w:hint="eastAsia"/>
          <w:sz w:val="28"/>
          <w:szCs w:val="28"/>
        </w:rPr>
        <w:t>7</w:t>
      </w:r>
      <w:r>
        <w:rPr>
          <w:rFonts w:ascii="Times New Roman" w:eastAsia="黑体" w:hAnsi="Times New Roman" w:cs="Times New Roman"/>
          <w:sz w:val="28"/>
          <w:szCs w:val="28"/>
        </w:rPr>
        <w:t xml:space="preserve">.1  </w:t>
      </w:r>
      <w:r>
        <w:rPr>
          <w:rFonts w:ascii="Times New Roman" w:eastAsia="黑体" w:hAnsi="Times New Roman" w:cs="Times New Roman"/>
          <w:sz w:val="28"/>
          <w:szCs w:val="28"/>
        </w:rPr>
        <w:t>一般规定</w:t>
      </w:r>
      <w:bookmarkEnd w:id="969"/>
      <w:bookmarkEnd w:id="970"/>
      <w:bookmarkEnd w:id="971"/>
      <w:bookmarkEnd w:id="972"/>
      <w:bookmarkEnd w:id="973"/>
      <w:bookmarkEnd w:id="974"/>
      <w:bookmarkEnd w:id="975"/>
      <w:bookmarkEnd w:id="976"/>
      <w:bookmarkEnd w:id="977"/>
      <w:bookmarkEnd w:id="978"/>
      <w:bookmarkEnd w:id="979"/>
      <w:bookmarkEnd w:id="980"/>
    </w:p>
    <w:p w14:paraId="27ECADCC"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hint="eastAsia"/>
          <w:b/>
          <w:bCs/>
          <w:sz w:val="24"/>
          <w:szCs w:val="24"/>
        </w:rPr>
        <w:t>7</w:t>
      </w:r>
      <w:r>
        <w:rPr>
          <w:rFonts w:ascii="Times New Roman" w:hAnsi="Times New Roman" w:cs="Times New Roman"/>
          <w:b/>
          <w:bCs/>
          <w:sz w:val="24"/>
          <w:szCs w:val="24"/>
        </w:rPr>
        <w:t>.1.2</w:t>
      </w:r>
      <w:r>
        <w:rPr>
          <w:rFonts w:ascii="Times New Roman" w:hAnsi="Times New Roman" w:cs="Times New Roman"/>
          <w:sz w:val="24"/>
          <w:szCs w:val="24"/>
        </w:rPr>
        <w:t xml:space="preserve">  </w:t>
      </w:r>
      <w:r>
        <w:rPr>
          <w:rFonts w:ascii="Times New Roman" w:eastAsia="宋体" w:hAnsi="Times New Roman" w:cs="Times New Roman" w:hint="eastAsia"/>
          <w:spacing w:val="-4"/>
          <w:sz w:val="24"/>
        </w:rPr>
        <w:t>节点和连接设计原则应满足强节点弱构件的原则，作为竖向构件的钢板组合墙的破坏不应先于相连的框架梁或连梁等耗能构件发生破坏</w:t>
      </w:r>
      <w:r>
        <w:rPr>
          <w:rFonts w:ascii="Times New Roman" w:hAnsi="Times New Roman" w:cs="Times New Roman"/>
          <w:sz w:val="24"/>
        </w:rPr>
        <w:t>。</w:t>
      </w:r>
    </w:p>
    <w:p w14:paraId="3DD42CE6" w14:textId="77777777" w:rsidR="00B35DAB" w:rsidRDefault="001E13EE">
      <w:pPr>
        <w:pStyle w:val="3"/>
        <w:jc w:val="center"/>
        <w:rPr>
          <w:rFonts w:ascii="Times New Roman" w:eastAsia="黑体" w:hAnsi="Times New Roman" w:cs="Times New Roman"/>
          <w:sz w:val="28"/>
          <w:szCs w:val="28"/>
        </w:rPr>
      </w:pPr>
      <w:bookmarkStart w:id="981" w:name="_Toc216354445"/>
      <w:bookmarkStart w:id="982" w:name="_Toc216354207"/>
      <w:bookmarkStart w:id="983" w:name="_Toc216345060"/>
      <w:bookmarkStart w:id="984" w:name="_Toc157089208"/>
      <w:bookmarkStart w:id="985" w:name="_Toc216354088"/>
      <w:bookmarkStart w:id="986" w:name="_Toc216273633"/>
      <w:bookmarkStart w:id="987" w:name="_Toc157095672"/>
      <w:bookmarkStart w:id="988" w:name="_Toc216441813"/>
      <w:bookmarkStart w:id="989" w:name="_Toc216369324"/>
      <w:bookmarkStart w:id="990" w:name="_Toc216357270"/>
      <w:bookmarkStart w:id="991" w:name="_Toc216356014"/>
      <w:bookmarkStart w:id="992" w:name="_Toc216369510"/>
      <w:r>
        <w:rPr>
          <w:rFonts w:ascii="Times New Roman" w:eastAsia="黑体" w:hAnsi="Times New Roman" w:cs="Times New Roman" w:hint="eastAsia"/>
          <w:sz w:val="28"/>
          <w:szCs w:val="28"/>
        </w:rPr>
        <w:t>7</w:t>
      </w:r>
      <w:r>
        <w:rPr>
          <w:rFonts w:ascii="Times New Roman" w:eastAsia="黑体" w:hAnsi="Times New Roman" w:cs="Times New Roman"/>
          <w:sz w:val="28"/>
          <w:szCs w:val="28"/>
        </w:rPr>
        <w:t>.</w:t>
      </w:r>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 </w:t>
      </w:r>
      <w:bookmarkEnd w:id="981"/>
      <w:bookmarkEnd w:id="982"/>
      <w:bookmarkEnd w:id="983"/>
      <w:bookmarkEnd w:id="984"/>
      <w:bookmarkEnd w:id="985"/>
      <w:bookmarkEnd w:id="986"/>
      <w:bookmarkEnd w:id="987"/>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组合墙拼接节点</w:t>
      </w:r>
      <w:bookmarkEnd w:id="988"/>
      <w:bookmarkEnd w:id="989"/>
      <w:bookmarkEnd w:id="990"/>
      <w:bookmarkEnd w:id="991"/>
      <w:bookmarkEnd w:id="992"/>
    </w:p>
    <w:p w14:paraId="03FA05C0"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.1  </w:t>
      </w:r>
      <w:r>
        <w:rPr>
          <w:rFonts w:ascii="Times New Roman" w:eastAsia="宋体" w:hAnsi="Times New Roman" w:cs="Times New Roman" w:hint="eastAsia"/>
          <w:spacing w:val="-4"/>
          <w:sz w:val="24"/>
        </w:rPr>
        <w:t>墙体和墙体连接应满足强节点弱构件的原则，墙体连接节点不应先于墙体发生破坏</w:t>
      </w:r>
      <w:r>
        <w:rPr>
          <w:rFonts w:ascii="Times New Roman" w:hAnsi="Times New Roman" w:cs="Times New Roman"/>
          <w:sz w:val="24"/>
        </w:rPr>
        <w:t>。</w:t>
      </w:r>
    </w:p>
    <w:p w14:paraId="7724E56B" w14:textId="77777777" w:rsidR="00B35DAB" w:rsidRDefault="001E13EE">
      <w:pPr>
        <w:spacing w:line="360" w:lineRule="auto"/>
        <w:rPr>
          <w:rFonts w:ascii="Times New Roman" w:hAnsi="Times New Roman" w:cs="Times New Roman"/>
          <w:sz w:val="24"/>
          <w:szCs w:val="24"/>
        </w:rPr>
      </w:pP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 xml:space="preserve">  </w:t>
      </w:r>
      <w:r>
        <w:rPr>
          <w:rFonts w:ascii="Times New Roman" w:eastAsia="宋体" w:hAnsi="Times New Roman" w:cs="Times New Roman" w:hint="eastAsia"/>
          <w:spacing w:val="-4"/>
          <w:sz w:val="24"/>
        </w:rPr>
        <w:t>当需要对墙体采用加强环板进行补强时，加强环板</w:t>
      </w:r>
      <w:proofErr w:type="gramStart"/>
      <w:r>
        <w:rPr>
          <w:rFonts w:ascii="Times New Roman" w:eastAsia="宋体" w:hAnsi="Times New Roman" w:cs="Times New Roman" w:hint="eastAsia"/>
          <w:spacing w:val="-4"/>
          <w:sz w:val="24"/>
        </w:rPr>
        <w:t>宜保证</w:t>
      </w:r>
      <w:proofErr w:type="gramEnd"/>
      <w:r>
        <w:rPr>
          <w:rFonts w:ascii="Times New Roman" w:eastAsia="宋体" w:hAnsi="Times New Roman" w:cs="Times New Roman" w:hint="eastAsia"/>
          <w:spacing w:val="-4"/>
          <w:sz w:val="24"/>
        </w:rPr>
        <w:t>足够的厚度以保证对接拼接处具有足够的刚度</w:t>
      </w:r>
      <w:r>
        <w:rPr>
          <w:rFonts w:ascii="Times New Roman" w:hAnsi="Times New Roman" w:cs="Times New Roman"/>
          <w:sz w:val="24"/>
        </w:rPr>
        <w:t>。</w:t>
      </w:r>
    </w:p>
    <w:p w14:paraId="45967068" w14:textId="77777777" w:rsidR="00B35DAB" w:rsidRDefault="001E13EE">
      <w:pPr>
        <w:spacing w:line="360" w:lineRule="auto"/>
        <w:rPr>
          <w:rFonts w:ascii="Times New Roman" w:hAnsi="Times New Roman" w:cs="Times New Roman"/>
          <w:sz w:val="24"/>
        </w:rPr>
      </w:pP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3</w:t>
      </w:r>
      <w:r>
        <w:rPr>
          <w:rFonts w:ascii="Times New Roman" w:eastAsia="宋体" w:hAnsi="Times New Roman" w:cs="Times New Roman"/>
          <w:b/>
          <w:bCs/>
          <w:kern w:val="0"/>
          <w:sz w:val="24"/>
          <w:szCs w:val="24"/>
          <w:lang w:bidi="ar"/>
        </w:rPr>
        <w:t xml:space="preserve">  </w:t>
      </w:r>
      <w:bookmarkStart w:id="993" w:name="OLE_LINK275"/>
      <w:r>
        <w:rPr>
          <w:rFonts w:ascii="Times New Roman" w:hAnsi="Times New Roman" w:cs="Times New Roman" w:hint="eastAsia"/>
          <w:color w:val="000000"/>
          <w:sz w:val="24"/>
          <w:szCs w:val="21"/>
        </w:rPr>
        <w:t>外包式钢板组合</w:t>
      </w:r>
      <w:proofErr w:type="gramStart"/>
      <w:r>
        <w:rPr>
          <w:rFonts w:ascii="Times New Roman" w:hAnsi="Times New Roman" w:cs="Times New Roman" w:hint="eastAsia"/>
          <w:color w:val="000000"/>
          <w:sz w:val="24"/>
          <w:szCs w:val="21"/>
        </w:rPr>
        <w:t>墙</w:t>
      </w:r>
      <w:bookmarkEnd w:id="993"/>
      <w:r>
        <w:rPr>
          <w:rFonts w:ascii="Times New Roman" w:hAnsi="Times New Roman" w:cs="Times New Roman" w:hint="eastAsia"/>
          <w:color w:val="000000"/>
          <w:sz w:val="24"/>
          <w:szCs w:val="21"/>
        </w:rPr>
        <w:t>改变</w:t>
      </w:r>
      <w:proofErr w:type="gramEnd"/>
      <w:r>
        <w:rPr>
          <w:rFonts w:ascii="Times New Roman" w:hAnsi="Times New Roman" w:cs="Times New Roman" w:hint="eastAsia"/>
          <w:color w:val="000000"/>
          <w:sz w:val="24"/>
          <w:szCs w:val="21"/>
        </w:rPr>
        <w:t>墙体厚度时，宜保持</w:t>
      </w:r>
      <w:bookmarkStart w:id="994" w:name="OLE_LINK260"/>
      <w:r>
        <w:rPr>
          <w:rFonts w:hint="eastAsia"/>
          <w:color w:val="000000"/>
          <w:sz w:val="24"/>
          <w:szCs w:val="21"/>
        </w:rPr>
        <w:t>墙体厚度</w:t>
      </w:r>
      <w:bookmarkEnd w:id="994"/>
      <w:proofErr w:type="gramStart"/>
      <w:r>
        <w:rPr>
          <w:rFonts w:hint="eastAsia"/>
          <w:color w:val="000000"/>
          <w:sz w:val="24"/>
          <w:szCs w:val="21"/>
        </w:rPr>
        <w:t>不变仅</w:t>
      </w:r>
      <w:proofErr w:type="gramEnd"/>
      <w:r>
        <w:rPr>
          <w:rFonts w:ascii="Times New Roman" w:hAnsi="Times New Roman" w:cs="Times New Roman" w:hint="eastAsia"/>
          <w:color w:val="000000"/>
          <w:sz w:val="24"/>
          <w:szCs w:val="21"/>
        </w:rPr>
        <w:t>改变钢板厚度以避免截面刚度过大突变。当需要进行</w:t>
      </w:r>
      <w:r>
        <w:rPr>
          <w:rFonts w:hint="eastAsia"/>
          <w:color w:val="000000"/>
          <w:sz w:val="24"/>
          <w:szCs w:val="21"/>
        </w:rPr>
        <w:t>墙体厚度改变时，应对变截面段采用加强环板进行补强以避免刚度突变带来的不利影响</w:t>
      </w:r>
      <w:r>
        <w:rPr>
          <w:rFonts w:ascii="Times New Roman" w:hAnsi="Times New Roman" w:cs="Times New Roman"/>
          <w:sz w:val="24"/>
        </w:rPr>
        <w:t>。</w:t>
      </w:r>
    </w:p>
    <w:p w14:paraId="74B4851E" w14:textId="77777777" w:rsidR="00B35DAB" w:rsidRDefault="001E13EE">
      <w:pPr>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hint="eastAsia"/>
          <w:b/>
          <w:bCs/>
          <w:kern w:val="0"/>
          <w:sz w:val="24"/>
          <w:szCs w:val="24"/>
          <w:lang w:bidi="ar"/>
        </w:rPr>
        <w:t>7</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2</w:t>
      </w:r>
      <w:r>
        <w:rPr>
          <w:rFonts w:ascii="Times New Roman" w:eastAsia="宋体" w:hAnsi="Times New Roman" w:cs="Times New Roman"/>
          <w:b/>
          <w:bCs/>
          <w:kern w:val="0"/>
          <w:sz w:val="24"/>
          <w:szCs w:val="24"/>
          <w:lang w:bidi="ar"/>
        </w:rPr>
        <w:t>.</w:t>
      </w:r>
      <w:r>
        <w:rPr>
          <w:rFonts w:ascii="Times New Roman" w:eastAsia="宋体" w:hAnsi="Times New Roman" w:cs="Times New Roman" w:hint="eastAsia"/>
          <w:b/>
          <w:bCs/>
          <w:kern w:val="0"/>
          <w:sz w:val="24"/>
          <w:szCs w:val="24"/>
          <w:lang w:bidi="ar"/>
        </w:rPr>
        <w:t>4</w:t>
      </w:r>
      <w:r>
        <w:rPr>
          <w:rFonts w:ascii="Times New Roman" w:eastAsia="宋体" w:hAnsi="Times New Roman" w:cs="Times New Roman"/>
          <w:b/>
          <w:bCs/>
          <w:kern w:val="0"/>
          <w:sz w:val="24"/>
          <w:szCs w:val="24"/>
          <w:lang w:bidi="ar"/>
        </w:rPr>
        <w:t xml:space="preserve">  </w:t>
      </w:r>
      <w:proofErr w:type="gramStart"/>
      <w:r>
        <w:rPr>
          <w:rFonts w:hint="eastAsia"/>
          <w:color w:val="000000"/>
          <w:sz w:val="24"/>
          <w:szCs w:val="21"/>
        </w:rPr>
        <w:t>改变</w:t>
      </w:r>
      <w:bookmarkStart w:id="995" w:name="OLE_LINK311"/>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w:t>
      </w:r>
      <w:bookmarkEnd w:id="995"/>
      <w:r>
        <w:rPr>
          <w:rFonts w:hint="eastAsia"/>
          <w:color w:val="000000"/>
          <w:sz w:val="24"/>
          <w:szCs w:val="21"/>
        </w:rPr>
        <w:t>截面尺寸</w:t>
      </w:r>
      <w:r>
        <w:rPr>
          <w:rFonts w:ascii="Times New Roman" w:hAnsi="Times New Roman" w:cs="Times New Roman" w:hint="eastAsia"/>
          <w:color w:val="000000"/>
          <w:sz w:val="24"/>
          <w:szCs w:val="21"/>
        </w:rPr>
        <w:t>时可参考</w:t>
      </w:r>
      <w:r>
        <w:rPr>
          <w:rFonts w:ascii="Times New Roman" w:eastAsia="宋体" w:hAnsi="Times New Roman" w:cs="Times New Roman" w:hint="eastAsia"/>
          <w:kern w:val="0"/>
          <w:sz w:val="24"/>
          <w:szCs w:val="24"/>
          <w:lang w:bidi="ar"/>
        </w:rPr>
        <w:t>《组合结构设计规范》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中</w:t>
      </w:r>
      <w:r>
        <w:rPr>
          <w:rFonts w:ascii="Times New Roman" w:eastAsia="宋体" w:hAnsi="Times New Roman" w:cs="Times New Roman"/>
          <w:kern w:val="0"/>
          <w:sz w:val="24"/>
          <w:szCs w:val="24"/>
          <w:lang w:bidi="ar"/>
        </w:rPr>
        <w:t>14.1.3</w:t>
      </w:r>
      <w:r>
        <w:rPr>
          <w:rFonts w:ascii="Times New Roman" w:eastAsia="宋体" w:hAnsi="Times New Roman" w:cs="Times New Roman" w:hint="eastAsia"/>
          <w:kern w:val="0"/>
          <w:sz w:val="24"/>
          <w:szCs w:val="24"/>
          <w:lang w:bidi="ar"/>
        </w:rPr>
        <w:t>条型钢</w:t>
      </w:r>
      <w:proofErr w:type="gramStart"/>
      <w:r>
        <w:rPr>
          <w:rFonts w:ascii="Times New Roman" w:eastAsia="宋体" w:hAnsi="Times New Roman" w:cs="Times New Roman" w:hint="eastAsia"/>
          <w:kern w:val="0"/>
          <w:sz w:val="24"/>
          <w:szCs w:val="24"/>
          <w:lang w:bidi="ar"/>
        </w:rPr>
        <w:t>混凝土柱变截面</w:t>
      </w:r>
      <w:proofErr w:type="gramEnd"/>
      <w:r>
        <w:rPr>
          <w:rFonts w:ascii="Times New Roman" w:eastAsia="宋体" w:hAnsi="Times New Roman" w:cs="Times New Roman" w:hint="eastAsia"/>
          <w:kern w:val="0"/>
          <w:sz w:val="24"/>
          <w:szCs w:val="24"/>
          <w:lang w:bidi="ar"/>
        </w:rPr>
        <w:t>构造做法。</w:t>
      </w:r>
    </w:p>
    <w:p w14:paraId="43F76B85" w14:textId="77777777" w:rsidR="00B35DAB" w:rsidRDefault="001E13EE">
      <w:pPr>
        <w:pStyle w:val="3"/>
        <w:jc w:val="center"/>
        <w:rPr>
          <w:rFonts w:ascii="Times New Roman" w:eastAsia="黑体" w:hAnsi="Times New Roman" w:cs="Times New Roman"/>
          <w:sz w:val="28"/>
          <w:szCs w:val="28"/>
        </w:rPr>
      </w:pPr>
      <w:bookmarkStart w:id="996" w:name="_Toc216354090"/>
      <w:bookmarkStart w:id="997" w:name="_Toc216354209"/>
      <w:bookmarkStart w:id="998" w:name="_Toc216345062"/>
      <w:bookmarkStart w:id="999" w:name="_Toc157089210"/>
      <w:bookmarkStart w:id="1000" w:name="_Toc216354447"/>
      <w:bookmarkStart w:id="1001" w:name="_Toc157095674"/>
      <w:bookmarkStart w:id="1002" w:name="_Toc216273635"/>
      <w:bookmarkStart w:id="1003" w:name="_Toc216357271"/>
      <w:bookmarkStart w:id="1004" w:name="_Toc216441814"/>
      <w:bookmarkStart w:id="1005" w:name="_Toc216356015"/>
      <w:bookmarkStart w:id="1006" w:name="_Toc216369511"/>
      <w:bookmarkStart w:id="1007" w:name="_Toc216369325"/>
      <w:r>
        <w:rPr>
          <w:rFonts w:ascii="Times New Roman" w:eastAsia="黑体" w:hAnsi="Times New Roman" w:cs="Times New Roman" w:hint="eastAsia"/>
          <w:sz w:val="28"/>
          <w:szCs w:val="28"/>
        </w:rPr>
        <w:t>7.3</w:t>
      </w:r>
      <w:r>
        <w:rPr>
          <w:rFonts w:ascii="Times New Roman" w:eastAsia="黑体" w:hAnsi="Times New Roman" w:cs="Times New Roman"/>
          <w:sz w:val="28"/>
          <w:szCs w:val="28"/>
        </w:rPr>
        <w:t xml:space="preserve"> </w:t>
      </w:r>
      <w:bookmarkEnd w:id="996"/>
      <w:bookmarkEnd w:id="997"/>
      <w:bookmarkEnd w:id="998"/>
      <w:bookmarkEnd w:id="999"/>
      <w:bookmarkEnd w:id="1000"/>
      <w:bookmarkEnd w:id="1001"/>
      <w:bookmarkEnd w:id="1002"/>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组合墙墙脚节点</w:t>
      </w:r>
      <w:bookmarkEnd w:id="1003"/>
      <w:bookmarkEnd w:id="1004"/>
      <w:bookmarkEnd w:id="1005"/>
      <w:bookmarkEnd w:id="1006"/>
      <w:bookmarkEnd w:id="1007"/>
    </w:p>
    <w:p w14:paraId="05E4A549"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hint="eastAsia"/>
          <w:b/>
          <w:bCs/>
          <w:sz w:val="24"/>
          <w:szCs w:val="24"/>
        </w:rPr>
        <w:t>7</w:t>
      </w:r>
      <w:r>
        <w:rPr>
          <w:rFonts w:ascii="Times New Roman" w:hAnsi="Times New Roman" w:cs="Times New Roman"/>
          <w:b/>
          <w:bCs/>
          <w:sz w:val="24"/>
          <w:szCs w:val="24"/>
        </w:rPr>
        <w:t>.</w:t>
      </w:r>
      <w:r>
        <w:rPr>
          <w:rFonts w:ascii="Times New Roman" w:hAnsi="Times New Roman" w:cs="Times New Roman" w:hint="eastAsia"/>
          <w:b/>
          <w:bCs/>
          <w:sz w:val="24"/>
          <w:szCs w:val="24"/>
        </w:rPr>
        <w:t>3</w:t>
      </w:r>
      <w:r>
        <w:rPr>
          <w:rFonts w:ascii="Times New Roman" w:hAnsi="Times New Roman" w:cs="Times New Roman"/>
          <w:b/>
          <w:bCs/>
          <w:sz w:val="24"/>
          <w:szCs w:val="24"/>
        </w:rPr>
        <w:t>.</w:t>
      </w:r>
      <w:r>
        <w:rPr>
          <w:rFonts w:ascii="Times New Roman" w:hAnsi="Times New Roman" w:cs="Times New Roman" w:hint="eastAsia"/>
          <w:b/>
          <w:bCs/>
          <w:sz w:val="24"/>
          <w:szCs w:val="24"/>
        </w:rPr>
        <w:t>2</w:t>
      </w:r>
      <w:r>
        <w:rPr>
          <w:rFonts w:ascii="Times New Roman" w:hAnsi="Times New Roman" w:cs="Times New Roman"/>
          <w:sz w:val="24"/>
          <w:szCs w:val="24"/>
        </w:rPr>
        <w:t xml:space="preserve">  </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钢板组合墙可参考</w:t>
      </w:r>
      <w:r>
        <w:rPr>
          <w:rFonts w:ascii="Times New Roman" w:eastAsia="宋体" w:hAnsi="Times New Roman" w:cs="Times New Roman" w:hint="eastAsia"/>
          <w:kern w:val="0"/>
          <w:sz w:val="24"/>
          <w:szCs w:val="24"/>
          <w:lang w:bidi="ar"/>
        </w:rPr>
        <w:t>《组合结构设计规范》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中</w:t>
      </w:r>
      <w:r>
        <w:rPr>
          <w:rFonts w:ascii="Times New Roman" w:eastAsia="宋体" w:hAnsi="Times New Roman" w:cs="Times New Roman"/>
          <w:kern w:val="0"/>
          <w:sz w:val="24"/>
          <w:szCs w:val="24"/>
          <w:lang w:bidi="ar"/>
        </w:rPr>
        <w:t>6.5.1</w:t>
      </w:r>
      <w:r>
        <w:rPr>
          <w:rFonts w:ascii="Times New Roman" w:eastAsia="宋体" w:hAnsi="Times New Roman" w:cs="Times New Roman" w:hint="eastAsia"/>
          <w:kern w:val="0"/>
          <w:sz w:val="24"/>
          <w:szCs w:val="24"/>
          <w:lang w:bidi="ar"/>
        </w:rPr>
        <w:t>条型钢混凝土柱做法。</w:t>
      </w:r>
    </w:p>
    <w:p w14:paraId="02684FC5" w14:textId="77777777" w:rsidR="00B35DAB" w:rsidRDefault="001E13EE">
      <w:pPr>
        <w:pStyle w:val="3"/>
        <w:jc w:val="center"/>
        <w:rPr>
          <w:rFonts w:ascii="Times New Roman" w:eastAsia="黑体" w:hAnsi="Times New Roman" w:cs="Times New Roman"/>
          <w:sz w:val="28"/>
          <w:szCs w:val="28"/>
        </w:rPr>
      </w:pPr>
      <w:bookmarkStart w:id="1008" w:name="_Toc216354089"/>
      <w:bookmarkStart w:id="1009" w:name="_Toc216354208"/>
      <w:bookmarkStart w:id="1010" w:name="_Toc216354446"/>
      <w:bookmarkStart w:id="1011" w:name="_Toc216345061"/>
      <w:bookmarkStart w:id="1012" w:name="_Toc157089209"/>
      <w:bookmarkStart w:id="1013" w:name="_Toc216273634"/>
      <w:bookmarkStart w:id="1014" w:name="_Toc157095673"/>
      <w:bookmarkStart w:id="1015" w:name="_Toc216356016"/>
      <w:bookmarkStart w:id="1016" w:name="_Toc216357272"/>
      <w:bookmarkStart w:id="1017" w:name="_Toc216369512"/>
      <w:bookmarkStart w:id="1018" w:name="_Toc216441815"/>
      <w:bookmarkStart w:id="1019" w:name="_Toc216369326"/>
      <w:r>
        <w:rPr>
          <w:rFonts w:ascii="Times New Roman" w:eastAsia="黑体" w:hAnsi="Times New Roman" w:cs="Times New Roman" w:hint="eastAsia"/>
          <w:sz w:val="28"/>
          <w:szCs w:val="28"/>
        </w:rPr>
        <w:t>7.4</w:t>
      </w:r>
      <w:r>
        <w:rPr>
          <w:rFonts w:ascii="Times New Roman" w:eastAsia="黑体" w:hAnsi="Times New Roman" w:cs="Times New Roman"/>
          <w:sz w:val="28"/>
          <w:szCs w:val="28"/>
        </w:rPr>
        <w:t xml:space="preserve">  </w:t>
      </w:r>
      <w:bookmarkEnd w:id="1008"/>
      <w:bookmarkEnd w:id="1009"/>
      <w:bookmarkEnd w:id="1010"/>
      <w:bookmarkEnd w:id="1011"/>
      <w:bookmarkEnd w:id="1012"/>
      <w:bookmarkEnd w:id="1013"/>
      <w:bookmarkEnd w:id="1014"/>
      <w:r>
        <w:rPr>
          <w:rFonts w:ascii="Times New Roman" w:eastAsia="黑体" w:hAnsi="Times New Roman" w:cs="Times New Roman" w:hint="eastAsia"/>
          <w:sz w:val="28"/>
          <w:szCs w:val="28"/>
        </w:rPr>
        <w:t>钢梁与组合墙连接节点</w:t>
      </w:r>
      <w:bookmarkEnd w:id="1015"/>
      <w:bookmarkEnd w:id="1016"/>
      <w:bookmarkEnd w:id="1017"/>
      <w:bookmarkEnd w:id="1018"/>
      <w:bookmarkEnd w:id="1019"/>
    </w:p>
    <w:p w14:paraId="76C8DB41" w14:textId="77777777" w:rsidR="00B35DAB" w:rsidRDefault="001E13EE">
      <w:pPr>
        <w:spacing w:line="360" w:lineRule="auto"/>
        <w:rPr>
          <w:rFonts w:ascii="Times New Roman" w:hAnsi="Times New Roman" w:cs="Times New Roman"/>
          <w:sz w:val="24"/>
          <w:szCs w:val="24"/>
        </w:rPr>
      </w:pPr>
      <w:r>
        <w:rPr>
          <w:rFonts w:ascii="Times New Roman" w:hAnsi="Times New Roman" w:cs="Times New Roman" w:hint="eastAsia"/>
          <w:b/>
          <w:bCs/>
          <w:sz w:val="24"/>
          <w:szCs w:val="24"/>
        </w:rPr>
        <w:t>7</w:t>
      </w:r>
      <w:r>
        <w:rPr>
          <w:rFonts w:ascii="Times New Roman" w:hAnsi="Times New Roman" w:cs="Times New Roman"/>
          <w:b/>
          <w:bCs/>
          <w:sz w:val="24"/>
          <w:szCs w:val="24"/>
        </w:rPr>
        <w:t>.</w:t>
      </w:r>
      <w:r>
        <w:rPr>
          <w:rFonts w:ascii="Times New Roman" w:hAnsi="Times New Roman" w:cs="Times New Roman" w:hint="eastAsia"/>
          <w:b/>
          <w:bCs/>
          <w:sz w:val="24"/>
          <w:szCs w:val="24"/>
        </w:rPr>
        <w:t>4</w:t>
      </w:r>
      <w:r>
        <w:rPr>
          <w:rFonts w:ascii="Times New Roman" w:hAnsi="Times New Roman" w:cs="Times New Roman"/>
          <w:b/>
          <w:bCs/>
          <w:sz w:val="24"/>
          <w:szCs w:val="24"/>
        </w:rPr>
        <w:t>.</w:t>
      </w:r>
      <w:r>
        <w:rPr>
          <w:rFonts w:ascii="Times New Roman" w:hAnsi="Times New Roman" w:cs="Times New Roman" w:hint="eastAsia"/>
          <w:b/>
          <w:bCs/>
          <w:sz w:val="24"/>
          <w:szCs w:val="24"/>
        </w:rPr>
        <w:t>2</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钢板组合墙与钢梁刚接时可参考</w:t>
      </w:r>
      <w:r>
        <w:rPr>
          <w:rFonts w:ascii="Times New Roman" w:eastAsia="宋体" w:hAnsi="Times New Roman" w:cs="Times New Roman" w:hint="eastAsia"/>
          <w:kern w:val="0"/>
          <w:sz w:val="24"/>
          <w:szCs w:val="24"/>
          <w:lang w:bidi="ar"/>
        </w:rPr>
        <w:t>《组合结构设计规范》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中</w:t>
      </w:r>
      <w:r>
        <w:rPr>
          <w:rFonts w:ascii="Times New Roman" w:eastAsia="宋体" w:hAnsi="Times New Roman" w:cs="Times New Roman"/>
          <w:kern w:val="0"/>
          <w:sz w:val="24"/>
          <w:szCs w:val="24"/>
          <w:lang w:bidi="ar"/>
        </w:rPr>
        <w:t>6.6.10</w:t>
      </w:r>
      <w:r>
        <w:rPr>
          <w:rFonts w:ascii="Times New Roman" w:eastAsia="宋体" w:hAnsi="Times New Roman" w:cs="Times New Roman" w:hint="eastAsia"/>
          <w:kern w:val="0"/>
          <w:sz w:val="24"/>
          <w:szCs w:val="24"/>
          <w:lang w:bidi="ar"/>
        </w:rPr>
        <w:t>条型钢混凝土柱与钢梁铰接连接做法，</w:t>
      </w:r>
      <w:proofErr w:type="gramStart"/>
      <w:r>
        <w:rPr>
          <w:rFonts w:ascii="Times New Roman" w:hAnsi="Times New Roman" w:cs="Times New Roman" w:hint="eastAsia"/>
          <w:color w:val="000000"/>
          <w:sz w:val="24"/>
          <w:szCs w:val="21"/>
        </w:rPr>
        <w:t>内埋式</w:t>
      </w:r>
      <w:proofErr w:type="gramEnd"/>
      <w:r>
        <w:rPr>
          <w:rFonts w:ascii="Times New Roman" w:hAnsi="Times New Roman" w:cs="Times New Roman" w:hint="eastAsia"/>
          <w:color w:val="000000"/>
          <w:sz w:val="24"/>
          <w:szCs w:val="21"/>
        </w:rPr>
        <w:t>钢板组合墙与钢梁铰接时可参考</w:t>
      </w:r>
      <w:r>
        <w:rPr>
          <w:rFonts w:ascii="Times New Roman" w:eastAsia="宋体" w:hAnsi="Times New Roman" w:cs="Times New Roman" w:hint="eastAsia"/>
          <w:kern w:val="0"/>
          <w:sz w:val="24"/>
          <w:szCs w:val="24"/>
          <w:lang w:bidi="ar"/>
        </w:rPr>
        <w:t>《组合结构设计规范》</w:t>
      </w:r>
      <w:r>
        <w:rPr>
          <w:rFonts w:ascii="Times New Roman" w:eastAsia="宋体" w:hAnsi="Times New Roman" w:cs="Times New Roman"/>
          <w:kern w:val="0"/>
          <w:sz w:val="24"/>
          <w:szCs w:val="24"/>
          <w:lang w:bidi="ar"/>
        </w:rPr>
        <w:t>JGJ 138</w:t>
      </w:r>
      <w:r>
        <w:rPr>
          <w:rFonts w:ascii="Times New Roman" w:eastAsia="宋体" w:hAnsi="Times New Roman" w:cs="Times New Roman" w:hint="eastAsia"/>
          <w:kern w:val="0"/>
          <w:sz w:val="24"/>
          <w:szCs w:val="24"/>
          <w:lang w:bidi="ar"/>
        </w:rPr>
        <w:t>中</w:t>
      </w:r>
      <w:r>
        <w:rPr>
          <w:rFonts w:ascii="Times New Roman" w:eastAsia="宋体" w:hAnsi="Times New Roman" w:cs="Times New Roman"/>
          <w:kern w:val="0"/>
          <w:sz w:val="24"/>
          <w:szCs w:val="24"/>
          <w:lang w:bidi="ar"/>
        </w:rPr>
        <w:t>6.6.11</w:t>
      </w:r>
      <w:r>
        <w:rPr>
          <w:rFonts w:ascii="Times New Roman" w:eastAsia="宋体" w:hAnsi="Times New Roman" w:cs="Times New Roman" w:hint="eastAsia"/>
          <w:kern w:val="0"/>
          <w:sz w:val="24"/>
          <w:szCs w:val="24"/>
          <w:lang w:bidi="ar"/>
        </w:rPr>
        <w:t>条型钢混凝土柱与钢梁铰接连接做法。</w:t>
      </w:r>
    </w:p>
    <w:p w14:paraId="60306459" w14:textId="77777777" w:rsidR="00B35DAB" w:rsidRDefault="001E13EE">
      <w:p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3B868299" w14:textId="77777777" w:rsidR="00B35DAB" w:rsidRDefault="001E13EE">
      <w:pPr>
        <w:pStyle w:val="2"/>
        <w:jc w:val="center"/>
        <w:rPr>
          <w:rFonts w:ascii="Times New Roman" w:hAnsi="Times New Roman" w:cs="Times New Roman"/>
          <w:sz w:val="30"/>
          <w:szCs w:val="30"/>
        </w:rPr>
      </w:pPr>
      <w:bookmarkStart w:id="1020" w:name="_Toc157095675"/>
      <w:bookmarkStart w:id="1021" w:name="_Toc157089211"/>
      <w:bookmarkStart w:id="1022" w:name="_Toc216354210"/>
      <w:bookmarkStart w:id="1023" w:name="_Toc216357273"/>
      <w:bookmarkStart w:id="1024" w:name="_Toc216345063"/>
      <w:bookmarkStart w:id="1025" w:name="_Toc216354091"/>
      <w:bookmarkStart w:id="1026" w:name="_Toc216441816"/>
      <w:bookmarkStart w:id="1027" w:name="_Toc216369327"/>
      <w:bookmarkStart w:id="1028" w:name="_Toc216354448"/>
      <w:bookmarkStart w:id="1029" w:name="_Toc216369513"/>
      <w:bookmarkStart w:id="1030" w:name="_Toc216273636"/>
      <w:bookmarkStart w:id="1031" w:name="_Toc216356017"/>
      <w:r>
        <w:rPr>
          <w:rFonts w:ascii="Times New Roman" w:hAnsi="Times New Roman" w:cs="Times New Roman" w:hint="eastAsia"/>
          <w:sz w:val="30"/>
          <w:szCs w:val="30"/>
        </w:rPr>
        <w:lastRenderedPageBreak/>
        <w:t>8</w:t>
      </w:r>
      <w:r>
        <w:rPr>
          <w:rFonts w:ascii="Times New Roman" w:hAnsi="Times New Roman" w:cs="Times New Roman"/>
          <w:sz w:val="30"/>
          <w:szCs w:val="30"/>
        </w:rPr>
        <w:t xml:space="preserve"> </w:t>
      </w:r>
      <w:bookmarkEnd w:id="1020"/>
      <w:bookmarkEnd w:id="1021"/>
      <w:r>
        <w:rPr>
          <w:rFonts w:ascii="Times New Roman" w:hAnsi="Times New Roman" w:cs="Times New Roman"/>
          <w:sz w:val="30"/>
          <w:szCs w:val="30"/>
        </w:rPr>
        <w:t xml:space="preserve"> </w:t>
      </w:r>
      <w:r>
        <w:rPr>
          <w:rFonts w:ascii="Times New Roman" w:hAnsi="Times New Roman" w:cs="Times New Roman" w:hint="eastAsia"/>
          <w:sz w:val="30"/>
          <w:szCs w:val="30"/>
        </w:rPr>
        <w:t>防护设计</w:t>
      </w:r>
      <w:bookmarkEnd w:id="1022"/>
      <w:bookmarkEnd w:id="1023"/>
      <w:bookmarkEnd w:id="1024"/>
      <w:bookmarkEnd w:id="1025"/>
      <w:bookmarkEnd w:id="1026"/>
      <w:bookmarkEnd w:id="1027"/>
      <w:bookmarkEnd w:id="1028"/>
      <w:bookmarkEnd w:id="1029"/>
      <w:bookmarkEnd w:id="1030"/>
      <w:bookmarkEnd w:id="1031"/>
    </w:p>
    <w:p w14:paraId="52119C33" w14:textId="77777777" w:rsidR="00B35DAB" w:rsidRDefault="001E13EE">
      <w:pPr>
        <w:pStyle w:val="3"/>
        <w:jc w:val="center"/>
        <w:rPr>
          <w:rFonts w:ascii="Times New Roman" w:eastAsia="黑体" w:hAnsi="Times New Roman" w:cs="Times New Roman"/>
          <w:sz w:val="28"/>
          <w:szCs w:val="28"/>
        </w:rPr>
      </w:pPr>
      <w:bookmarkStart w:id="1032" w:name="_Toc157089213"/>
      <w:bookmarkStart w:id="1033" w:name="_Toc157095677"/>
      <w:bookmarkStart w:id="1034" w:name="_Toc216354092"/>
      <w:bookmarkStart w:id="1035" w:name="_Toc216354211"/>
      <w:bookmarkStart w:id="1036" w:name="_Toc216357274"/>
      <w:bookmarkStart w:id="1037" w:name="_Toc216369328"/>
      <w:bookmarkStart w:id="1038" w:name="_Toc216356018"/>
      <w:bookmarkStart w:id="1039" w:name="_Toc216441817"/>
      <w:bookmarkStart w:id="1040" w:name="_Toc216273637"/>
      <w:bookmarkStart w:id="1041" w:name="_Toc216354449"/>
      <w:bookmarkStart w:id="1042" w:name="_Toc216369514"/>
      <w:bookmarkStart w:id="1043" w:name="_Toc216345064"/>
      <w:r>
        <w:rPr>
          <w:rFonts w:ascii="Times New Roman" w:eastAsia="黑体" w:hAnsi="Times New Roman" w:cs="Times New Roman" w:hint="eastAsia"/>
          <w:sz w:val="28"/>
          <w:szCs w:val="28"/>
        </w:rPr>
        <w:t>8</w:t>
      </w:r>
      <w:r>
        <w:rPr>
          <w:rFonts w:ascii="Times New Roman" w:eastAsia="黑体" w:hAnsi="Times New Roman" w:cs="Times New Roman"/>
          <w:sz w:val="28"/>
          <w:szCs w:val="28"/>
        </w:rPr>
        <w:t>.</w:t>
      </w:r>
      <w:r>
        <w:rPr>
          <w:rFonts w:ascii="Times New Roman" w:eastAsia="黑体" w:hAnsi="Times New Roman" w:cs="Times New Roman" w:hint="eastAsia"/>
          <w:sz w:val="28"/>
          <w:szCs w:val="28"/>
        </w:rPr>
        <w:t>1</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防火</w:t>
      </w:r>
      <w:bookmarkEnd w:id="1032"/>
      <w:bookmarkEnd w:id="1033"/>
      <w:r>
        <w:rPr>
          <w:rFonts w:ascii="Times New Roman" w:eastAsia="黑体" w:hAnsi="Times New Roman" w:cs="Times New Roman" w:hint="eastAsia"/>
          <w:sz w:val="28"/>
          <w:szCs w:val="28"/>
        </w:rPr>
        <w:t>设计</w:t>
      </w:r>
      <w:bookmarkEnd w:id="1034"/>
      <w:bookmarkEnd w:id="1035"/>
      <w:bookmarkEnd w:id="1036"/>
      <w:bookmarkEnd w:id="1037"/>
      <w:bookmarkEnd w:id="1038"/>
      <w:bookmarkEnd w:id="1039"/>
      <w:bookmarkEnd w:id="1040"/>
      <w:bookmarkEnd w:id="1041"/>
      <w:bookmarkEnd w:id="1042"/>
      <w:bookmarkEnd w:id="1043"/>
    </w:p>
    <w:p w14:paraId="08A23FE0"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当</w:t>
      </w:r>
      <w:r>
        <w:rPr>
          <w:rFonts w:hint="eastAsia"/>
          <w:color w:val="000000"/>
          <w:sz w:val="24"/>
          <w:szCs w:val="21"/>
        </w:rPr>
        <w:t>钢板组合墙承担竖向荷载时，其耐火极限宜按柱的要求确定。当钢板组合墙不承受竖向荷载、主要是抗侧力时，其耐火极限</w:t>
      </w:r>
      <w:proofErr w:type="gramStart"/>
      <w:r>
        <w:rPr>
          <w:rFonts w:hint="eastAsia"/>
          <w:color w:val="000000"/>
          <w:sz w:val="24"/>
          <w:szCs w:val="21"/>
        </w:rPr>
        <w:t>可按梁的</w:t>
      </w:r>
      <w:proofErr w:type="gramEnd"/>
      <w:r>
        <w:rPr>
          <w:rFonts w:hint="eastAsia"/>
          <w:color w:val="000000"/>
          <w:sz w:val="24"/>
          <w:szCs w:val="21"/>
        </w:rPr>
        <w:t>要求确定。</w:t>
      </w:r>
    </w:p>
    <w:p w14:paraId="7659B2C5"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1</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hint="eastAsia"/>
          <w:color w:val="000000"/>
          <w:sz w:val="24"/>
          <w:szCs w:val="21"/>
        </w:rPr>
        <w:t>本条旨在明确设计阶段需完整传递钢板组合墙的防火性能关键参数，确保施工方能够依据设计意图正确选用材料和施工。同时，需明确所采用的防火保护措施及对材料的性能要求，此为保障构件在实际火灾中达到预定耐火极限的关键。清晰的注明有助于指导施工、验收，并最终确保</w:t>
      </w:r>
      <w:proofErr w:type="gramStart"/>
      <w:r>
        <w:rPr>
          <w:rFonts w:hint="eastAsia"/>
          <w:color w:val="000000"/>
          <w:sz w:val="24"/>
          <w:szCs w:val="21"/>
        </w:rPr>
        <w:t>结构消防</w:t>
      </w:r>
      <w:proofErr w:type="gramEnd"/>
      <w:r>
        <w:rPr>
          <w:rFonts w:hint="eastAsia"/>
          <w:color w:val="000000"/>
          <w:sz w:val="24"/>
          <w:szCs w:val="21"/>
        </w:rPr>
        <w:t>安全。</w:t>
      </w:r>
    </w:p>
    <w:p w14:paraId="755E4AE4"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8.1.4</w:t>
      </w:r>
      <w:r>
        <w:rPr>
          <w:rFonts w:ascii="Times New Roman" w:hAnsi="Times New Roman" w:cs="Times New Roman"/>
          <w:kern w:val="0"/>
          <w:sz w:val="24"/>
          <w:szCs w:val="24"/>
        </w:rPr>
        <w:t xml:space="preserve">  </w:t>
      </w:r>
      <w:r>
        <w:rPr>
          <w:color w:val="000000"/>
          <w:sz w:val="24"/>
          <w:szCs w:val="21"/>
        </w:rPr>
        <w:t>防火隔热材料应</w:t>
      </w:r>
      <w:proofErr w:type="gramStart"/>
      <w:r>
        <w:rPr>
          <w:color w:val="000000"/>
          <w:sz w:val="24"/>
          <w:szCs w:val="21"/>
        </w:rPr>
        <w:t>不</w:t>
      </w:r>
      <w:proofErr w:type="gramEnd"/>
      <w:r>
        <w:rPr>
          <w:color w:val="000000"/>
          <w:sz w:val="24"/>
          <w:szCs w:val="21"/>
        </w:rPr>
        <w:t>炸裂，不产生穿透裂缝。防火保护层在火灾下应能适应结构构件变形。</w:t>
      </w:r>
    </w:p>
    <w:p w14:paraId="2BD7C7C9"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8.1.5</w:t>
      </w:r>
      <w:r>
        <w:rPr>
          <w:rFonts w:ascii="Times New Roman" w:hAnsi="Times New Roman" w:cs="Times New Roman"/>
          <w:kern w:val="0"/>
          <w:sz w:val="24"/>
          <w:szCs w:val="24"/>
        </w:rPr>
        <w:t xml:space="preserve">  </w:t>
      </w:r>
      <w:r>
        <w:rPr>
          <w:rFonts w:hint="eastAsia"/>
          <w:color w:val="000000"/>
          <w:sz w:val="24"/>
          <w:szCs w:val="21"/>
        </w:rPr>
        <w:t>连接节点是应力集中</w:t>
      </w:r>
      <w:proofErr w:type="gramStart"/>
      <w:r>
        <w:rPr>
          <w:rFonts w:hint="eastAsia"/>
          <w:color w:val="000000"/>
          <w:sz w:val="24"/>
          <w:szCs w:val="21"/>
        </w:rPr>
        <w:t>和传力的</w:t>
      </w:r>
      <w:proofErr w:type="gramEnd"/>
      <w:r>
        <w:rPr>
          <w:rFonts w:hint="eastAsia"/>
          <w:color w:val="000000"/>
          <w:sz w:val="24"/>
          <w:szCs w:val="21"/>
        </w:rPr>
        <w:t>关键部位，在火灾下其可靠性至关重要。若此处涂层厚度不足，将形成防火薄弱环节，导致节点部位钢材温升过快，可能先于相邻构件达到临界温度，影响整体结构的耐火稳定性。因此，要求节点处涂层厚度不低于相邻构件，是为了保证防火保护体系的完整有效，使组合墙与周边构件协调工作，共同达到规定的耐火极限。</w:t>
      </w:r>
    </w:p>
    <w:p w14:paraId="0F1C8437"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8.1.5</w:t>
      </w:r>
      <w:r>
        <w:rPr>
          <w:rFonts w:ascii="Times New Roman" w:hAnsi="Times New Roman" w:cs="Times New Roman"/>
          <w:kern w:val="0"/>
          <w:sz w:val="24"/>
          <w:szCs w:val="24"/>
        </w:rPr>
        <w:t xml:space="preserve">  </w:t>
      </w:r>
      <w:r>
        <w:rPr>
          <w:rFonts w:hint="eastAsia"/>
          <w:color w:val="000000"/>
          <w:sz w:val="24"/>
          <w:szCs w:val="21"/>
        </w:rPr>
        <w:t>钢材表面彻底除锈是确保涂层与基体牢固结合、避免起皮脱落的前提，必须严格执行国家标准以保证处理质量。规定分层施工并要求前道涂层干燥或固化后再进行后道施工，旨在保障每道涂层能充分固化、附着良好，从而有效控制涂层厚度均匀性，避免因一次性厚</w:t>
      </w:r>
      <w:proofErr w:type="gramStart"/>
      <w:r>
        <w:rPr>
          <w:rFonts w:hint="eastAsia"/>
          <w:color w:val="000000"/>
          <w:sz w:val="24"/>
          <w:szCs w:val="21"/>
        </w:rPr>
        <w:t>涂导致</w:t>
      </w:r>
      <w:proofErr w:type="gramEnd"/>
      <w:r>
        <w:rPr>
          <w:rFonts w:hint="eastAsia"/>
          <w:color w:val="000000"/>
          <w:sz w:val="24"/>
          <w:szCs w:val="21"/>
        </w:rPr>
        <w:t>的流坠、开裂等缺陷，最终确保防火涂料形成完整、密实的保护层，达到设计的耐火性能。</w:t>
      </w:r>
    </w:p>
    <w:p w14:paraId="31042BCC"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8.1.7</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应采取措施，保证金属网与钢板组合墙可靠连接。</w:t>
      </w:r>
    </w:p>
    <w:p w14:paraId="700C2B91"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8.1.8</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本条对包覆防火板材料及连接性能</w:t>
      </w:r>
      <w:proofErr w:type="gramStart"/>
      <w:r>
        <w:rPr>
          <w:rFonts w:ascii="Times New Roman" w:hAnsi="Times New Roman" w:cs="Times New Roman" w:hint="eastAsia"/>
          <w:kern w:val="0"/>
          <w:sz w:val="24"/>
          <w:szCs w:val="24"/>
        </w:rPr>
        <w:t>作出</w:t>
      </w:r>
      <w:proofErr w:type="gramEnd"/>
      <w:r>
        <w:rPr>
          <w:rFonts w:ascii="Times New Roman" w:hAnsi="Times New Roman" w:cs="Times New Roman" w:hint="eastAsia"/>
          <w:kern w:val="0"/>
          <w:sz w:val="24"/>
          <w:szCs w:val="24"/>
        </w:rPr>
        <w:t>规定。要求所有材料均为不燃性，是从根本上杜绝保护体系自身成为可燃物。规定防火</w:t>
      </w:r>
      <w:proofErr w:type="gramStart"/>
      <w:r>
        <w:rPr>
          <w:rFonts w:ascii="Times New Roman" w:hAnsi="Times New Roman" w:cs="Times New Roman" w:hint="eastAsia"/>
          <w:kern w:val="0"/>
          <w:sz w:val="24"/>
          <w:szCs w:val="24"/>
        </w:rPr>
        <w:t>板不得</w:t>
      </w:r>
      <w:proofErr w:type="gramEnd"/>
      <w:r>
        <w:rPr>
          <w:rFonts w:ascii="Times New Roman" w:hAnsi="Times New Roman" w:cs="Times New Roman" w:hint="eastAsia"/>
          <w:kern w:val="0"/>
          <w:sz w:val="24"/>
          <w:szCs w:val="24"/>
        </w:rPr>
        <w:t>炸裂或出现穿透裂缝，是为确保其在火灾高温下能持续有效地隔绝</w:t>
      </w:r>
      <w:proofErr w:type="gramStart"/>
      <w:r>
        <w:rPr>
          <w:rFonts w:ascii="Times New Roman" w:hAnsi="Times New Roman" w:cs="Times New Roman" w:hint="eastAsia"/>
          <w:kern w:val="0"/>
          <w:sz w:val="24"/>
          <w:szCs w:val="24"/>
        </w:rPr>
        <w:t>热量向钢构件</w:t>
      </w:r>
      <w:proofErr w:type="gramEnd"/>
      <w:r>
        <w:rPr>
          <w:rFonts w:ascii="Times New Roman" w:hAnsi="Times New Roman" w:cs="Times New Roman" w:hint="eastAsia"/>
          <w:kern w:val="0"/>
          <w:sz w:val="24"/>
          <w:szCs w:val="24"/>
        </w:rPr>
        <w:t>传递。同时，黏结剂在高温下需保持一定强度，以防止防火板在火灾早期因黏结失效而脱落，从而保证防火保护系统的完整性和可靠性，使被保护构件达到预期耐火极限。</w:t>
      </w:r>
    </w:p>
    <w:p w14:paraId="1E90C703"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8.1.9</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布置龙骨固定是为确保柔软的保护层在长期使用及受火时能紧密贴附、不松脱或变形，从而形成稳定连续的隔热层，保证其防火保护的可靠性与耐久性。</w:t>
      </w:r>
    </w:p>
    <w:p w14:paraId="50F62F31"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lastRenderedPageBreak/>
        <w:t>8.1.10</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规定混凝土强度等级不低于</w:t>
      </w:r>
      <w:r>
        <w:rPr>
          <w:rFonts w:ascii="Times New Roman" w:hAnsi="Times New Roman" w:cs="Times New Roman" w:hint="eastAsia"/>
          <w:kern w:val="0"/>
          <w:sz w:val="24"/>
          <w:szCs w:val="24"/>
        </w:rPr>
        <w:t>C20</w:t>
      </w:r>
      <w:r>
        <w:rPr>
          <w:rFonts w:ascii="Times New Roman" w:hAnsi="Times New Roman" w:cs="Times New Roman" w:hint="eastAsia"/>
          <w:kern w:val="0"/>
          <w:sz w:val="24"/>
          <w:szCs w:val="24"/>
        </w:rPr>
        <w:t>，是为确保保护层自身具有足够的结构稳定性和抗冲击能力，在高温下能有效抵抗内力作用及变形，防止过早开裂、剥落，从而维持其隔热性能的连续性，保证预期的防火保护效果。</w:t>
      </w:r>
    </w:p>
    <w:p w14:paraId="71DC5F1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8.1.11</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布置金属网是为增强砂浆层的整体性和抗裂性，防止其在高温或应力作用下开裂剥落。规定砂浆强度等级与最小厚度，旨在确保保护层具备必要的结构稳定性和抗冲击能力，从而形成连续有效的隔热层，保障其防火保护性能在火灾持续时间内稳定可靠。</w:t>
      </w:r>
    </w:p>
    <w:p w14:paraId="3E89830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8.1.12</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要求在构件表面涂刷界面剂，主要是为了增强蒸压加气混凝土砌块与构件基层之间的粘结力，防止空鼓及脱落。同时，使用砂浆填实砌块</w:t>
      </w:r>
      <w:proofErr w:type="gramStart"/>
      <w:r>
        <w:rPr>
          <w:rFonts w:ascii="Times New Roman" w:hAnsi="Times New Roman" w:cs="Times New Roman" w:hint="eastAsia"/>
          <w:kern w:val="0"/>
          <w:sz w:val="24"/>
          <w:szCs w:val="24"/>
        </w:rPr>
        <w:t>底面及块间</w:t>
      </w:r>
      <w:proofErr w:type="gramEnd"/>
      <w:r>
        <w:rPr>
          <w:rFonts w:ascii="Times New Roman" w:hAnsi="Times New Roman" w:cs="Times New Roman" w:hint="eastAsia"/>
          <w:kern w:val="0"/>
          <w:sz w:val="24"/>
          <w:szCs w:val="24"/>
        </w:rPr>
        <w:t>缝隙，能确保砌块紧密粘结，形成完整稳定的防火保护层，避免因缝隙导致防火性能下降。</w:t>
      </w:r>
    </w:p>
    <w:p w14:paraId="5516127D"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8.1.13</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为确保防火保护系统在火灾下的完整性与有效性，必须采取可靠措施保证不燃材料与钢板组合墙的牢固连接，防止保护层在受</w:t>
      </w:r>
      <w:proofErr w:type="gramStart"/>
      <w:r>
        <w:rPr>
          <w:rFonts w:ascii="Times New Roman" w:hAnsi="Times New Roman" w:cs="Times New Roman" w:hint="eastAsia"/>
          <w:kern w:val="0"/>
          <w:sz w:val="24"/>
          <w:szCs w:val="24"/>
        </w:rPr>
        <w:t>火条件</w:t>
      </w:r>
      <w:proofErr w:type="gramEnd"/>
      <w:r>
        <w:rPr>
          <w:rFonts w:ascii="Times New Roman" w:hAnsi="Times New Roman" w:cs="Times New Roman" w:hint="eastAsia"/>
          <w:kern w:val="0"/>
          <w:sz w:val="24"/>
          <w:szCs w:val="24"/>
        </w:rPr>
        <w:t>下因变形、膨胀或自身重力作用而松脱或过早坍塌，从而丧失隔热屏障功能，确保被保护构件能够达到规定的耐火极限。</w:t>
      </w:r>
    </w:p>
    <w:p w14:paraId="537924B4" w14:textId="77777777" w:rsidR="00B35DAB" w:rsidRDefault="001E13EE">
      <w:pPr>
        <w:pStyle w:val="3"/>
        <w:jc w:val="center"/>
        <w:rPr>
          <w:rFonts w:ascii="Times New Roman" w:eastAsia="黑体" w:hAnsi="Times New Roman" w:cs="Times New Roman"/>
          <w:sz w:val="28"/>
          <w:szCs w:val="28"/>
        </w:rPr>
      </w:pPr>
      <w:bookmarkStart w:id="1044" w:name="_Toc157089214"/>
      <w:bookmarkStart w:id="1045" w:name="_Toc157095678"/>
      <w:bookmarkStart w:id="1046" w:name="_Toc216354212"/>
      <w:bookmarkStart w:id="1047" w:name="_Toc216354450"/>
      <w:bookmarkStart w:id="1048" w:name="_Toc216345065"/>
      <w:bookmarkStart w:id="1049" w:name="_Toc216369515"/>
      <w:bookmarkStart w:id="1050" w:name="_Toc216369329"/>
      <w:bookmarkStart w:id="1051" w:name="_Toc216357275"/>
      <w:bookmarkStart w:id="1052" w:name="_Toc216354093"/>
      <w:bookmarkStart w:id="1053" w:name="_Toc216273638"/>
      <w:bookmarkStart w:id="1054" w:name="_Toc216441818"/>
      <w:bookmarkStart w:id="1055" w:name="_Toc216356019"/>
      <w:r>
        <w:rPr>
          <w:rFonts w:ascii="Times New Roman" w:eastAsia="黑体" w:hAnsi="Times New Roman" w:cs="Times New Roman" w:hint="eastAsia"/>
          <w:sz w:val="28"/>
          <w:szCs w:val="28"/>
        </w:rPr>
        <w:t>8</w:t>
      </w:r>
      <w:r>
        <w:rPr>
          <w:rFonts w:ascii="Times New Roman" w:eastAsia="黑体" w:hAnsi="Times New Roman" w:cs="Times New Roman"/>
          <w:sz w:val="28"/>
          <w:szCs w:val="28"/>
        </w:rPr>
        <w:t>.</w:t>
      </w:r>
      <w:r>
        <w:rPr>
          <w:rFonts w:ascii="Times New Roman" w:eastAsia="黑体" w:hAnsi="Times New Roman" w:cs="Times New Roman" w:hint="eastAsia"/>
          <w:sz w:val="28"/>
          <w:szCs w:val="28"/>
        </w:rPr>
        <w:t>2</w:t>
      </w:r>
      <w:r>
        <w:rPr>
          <w:rFonts w:ascii="Times New Roman" w:eastAsia="黑体" w:hAnsi="Times New Roman" w:cs="Times New Roman"/>
          <w:sz w:val="28"/>
          <w:szCs w:val="28"/>
        </w:rPr>
        <w:t xml:space="preserve"> </w:t>
      </w:r>
      <w:bookmarkEnd w:id="1044"/>
      <w:bookmarkEnd w:id="1045"/>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防腐设计</w:t>
      </w:r>
      <w:bookmarkEnd w:id="1046"/>
      <w:bookmarkEnd w:id="1047"/>
      <w:bookmarkEnd w:id="1048"/>
      <w:bookmarkEnd w:id="1049"/>
      <w:bookmarkEnd w:id="1050"/>
      <w:bookmarkEnd w:id="1051"/>
      <w:bookmarkEnd w:id="1052"/>
      <w:bookmarkEnd w:id="1053"/>
      <w:bookmarkEnd w:id="1054"/>
      <w:bookmarkEnd w:id="1055"/>
    </w:p>
    <w:p w14:paraId="07B99FA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8.2.1</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规定钢板组合墙的</w:t>
      </w:r>
      <w:proofErr w:type="gramStart"/>
      <w:r>
        <w:rPr>
          <w:rFonts w:ascii="Times New Roman" w:hAnsi="Times New Roman" w:cs="Times New Roman" w:hint="eastAsia"/>
          <w:kern w:val="0"/>
          <w:sz w:val="24"/>
          <w:szCs w:val="24"/>
        </w:rPr>
        <w:t>耐火极限按柱的</w:t>
      </w:r>
      <w:proofErr w:type="gramEnd"/>
      <w:r>
        <w:rPr>
          <w:rFonts w:ascii="Times New Roman" w:hAnsi="Times New Roman" w:cs="Times New Roman" w:hint="eastAsia"/>
          <w:kern w:val="0"/>
          <w:sz w:val="24"/>
          <w:szCs w:val="24"/>
        </w:rPr>
        <w:t>要求取值，主要是因为它作为建筑结构中的主要竖向承重和抗侧力构件，其失效将严重影响整体结构的稳定与安全，故需采用与</w:t>
      </w:r>
      <w:proofErr w:type="gramStart"/>
      <w:r>
        <w:rPr>
          <w:rFonts w:ascii="Times New Roman" w:hAnsi="Times New Roman" w:cs="Times New Roman" w:hint="eastAsia"/>
          <w:kern w:val="0"/>
          <w:sz w:val="24"/>
          <w:szCs w:val="24"/>
        </w:rPr>
        <w:t>柱相同</w:t>
      </w:r>
      <w:proofErr w:type="gramEnd"/>
      <w:r>
        <w:rPr>
          <w:rFonts w:ascii="Times New Roman" w:hAnsi="Times New Roman" w:cs="Times New Roman" w:hint="eastAsia"/>
          <w:kern w:val="0"/>
          <w:sz w:val="24"/>
          <w:szCs w:val="24"/>
        </w:rPr>
        <w:t>的高标准耐火要求，以确保火灾下结构的整体稳固。</w:t>
      </w:r>
    </w:p>
    <w:p w14:paraId="219F0D9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8.2.2</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本条对钢板组合墙表面处理的关键环节</w:t>
      </w:r>
      <w:proofErr w:type="gramStart"/>
      <w:r>
        <w:rPr>
          <w:rFonts w:ascii="Times New Roman" w:hAnsi="Times New Roman" w:cs="Times New Roman" w:hint="eastAsia"/>
          <w:kern w:val="0"/>
          <w:sz w:val="24"/>
          <w:szCs w:val="24"/>
        </w:rPr>
        <w:t>作出</w:t>
      </w:r>
      <w:proofErr w:type="gramEnd"/>
      <w:r>
        <w:rPr>
          <w:rFonts w:ascii="Times New Roman" w:hAnsi="Times New Roman" w:cs="Times New Roman" w:hint="eastAsia"/>
          <w:kern w:val="0"/>
          <w:sz w:val="24"/>
          <w:szCs w:val="24"/>
        </w:rPr>
        <w:t>规定。严格执行国家标准评定锈蚀与除锈等级，是确保防腐涂层与钢材基体实现牢固附着、发挥长效保护作用的根本前提。要求磨料满足清洁度、粗糙度及环保要求，旨在保证处理后的表面质量。强制采用喷射或抛射除锈至</w:t>
      </w:r>
      <w:r>
        <w:rPr>
          <w:rFonts w:ascii="Times New Roman" w:eastAsia="宋体" w:hAnsi="Times New Roman" w:cs="Times New Roman"/>
          <w:spacing w:val="-4"/>
          <w:sz w:val="24"/>
        </w:rPr>
        <w:t>Sa2</w:t>
      </w:r>
      <w:r>
        <w:rPr>
          <w:rFonts w:ascii="Times New Roman" w:hAnsi="Times New Roman" w:cs="Times New Roman"/>
          <w:color w:val="222222"/>
          <w:sz w:val="24"/>
          <w:szCs w:val="24"/>
          <w:shd w:val="clear" w:color="auto" w:fill="FFFFFF"/>
        </w:rPr>
        <w:t>½</w:t>
      </w:r>
      <w:r>
        <w:rPr>
          <w:rFonts w:ascii="Times New Roman" w:hAnsi="Times New Roman" w:cs="Times New Roman" w:hint="eastAsia"/>
          <w:kern w:val="0"/>
          <w:sz w:val="24"/>
          <w:szCs w:val="24"/>
        </w:rPr>
        <w:t>级，可形成理想锚纹以增强附着力；局部允许</w:t>
      </w:r>
      <w:r>
        <w:rPr>
          <w:rFonts w:ascii="Times New Roman" w:hAnsi="Times New Roman" w:cs="Times New Roman" w:hint="eastAsia"/>
          <w:kern w:val="0"/>
          <w:sz w:val="24"/>
          <w:szCs w:val="24"/>
        </w:rPr>
        <w:t>St3</w:t>
      </w:r>
      <w:r>
        <w:rPr>
          <w:rFonts w:ascii="Times New Roman" w:hAnsi="Times New Roman" w:cs="Times New Roman" w:hint="eastAsia"/>
          <w:kern w:val="0"/>
          <w:sz w:val="24"/>
          <w:szCs w:val="24"/>
        </w:rPr>
        <w:t>级手工除锈则兼顾了实际可操作性，共同为后续防火及防腐涂</w:t>
      </w:r>
      <w:proofErr w:type="gramStart"/>
      <w:r>
        <w:rPr>
          <w:rFonts w:ascii="Times New Roman" w:hAnsi="Times New Roman" w:cs="Times New Roman" w:hint="eastAsia"/>
          <w:kern w:val="0"/>
          <w:sz w:val="24"/>
          <w:szCs w:val="24"/>
        </w:rPr>
        <w:t>装提供</w:t>
      </w:r>
      <w:proofErr w:type="gramEnd"/>
      <w:r>
        <w:rPr>
          <w:rFonts w:ascii="Times New Roman" w:hAnsi="Times New Roman" w:cs="Times New Roman" w:hint="eastAsia"/>
          <w:kern w:val="0"/>
          <w:sz w:val="24"/>
          <w:szCs w:val="24"/>
        </w:rPr>
        <w:t>合格基底，保障保护体系的整体耐久性。</w:t>
      </w:r>
    </w:p>
    <w:p w14:paraId="46848359"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3  </w:t>
      </w:r>
      <w:r>
        <w:rPr>
          <w:rFonts w:ascii="Times New Roman" w:hAnsi="Times New Roman" w:cs="Times New Roman" w:hint="eastAsia"/>
          <w:kern w:val="0"/>
          <w:sz w:val="24"/>
          <w:szCs w:val="24"/>
        </w:rPr>
        <w:t>规定涂装间隔时间旨在防止除锈后钢材表面返锈及保证涂层间附着力。除锈后及时涂刷底漆可避免洁净表面受环境湿度影响重新生锈；控制最大重涂间隔</w:t>
      </w:r>
      <w:r>
        <w:rPr>
          <w:rFonts w:ascii="Times New Roman" w:hAnsi="Times New Roman" w:cs="Times New Roman" w:hint="eastAsia"/>
          <w:kern w:val="0"/>
          <w:sz w:val="24"/>
          <w:szCs w:val="24"/>
        </w:rPr>
        <w:lastRenderedPageBreak/>
        <w:t>是为防止层间污染，保证层间结合力；遵守最小间隔则是确保下层涂料充分固化，避免起皱、</w:t>
      </w:r>
      <w:proofErr w:type="gramStart"/>
      <w:r>
        <w:rPr>
          <w:rFonts w:ascii="Times New Roman" w:hAnsi="Times New Roman" w:cs="Times New Roman" w:hint="eastAsia"/>
          <w:kern w:val="0"/>
          <w:sz w:val="24"/>
          <w:szCs w:val="24"/>
        </w:rPr>
        <w:t>咬底等</w:t>
      </w:r>
      <w:proofErr w:type="gramEnd"/>
      <w:r>
        <w:rPr>
          <w:rFonts w:ascii="Times New Roman" w:hAnsi="Times New Roman" w:cs="Times New Roman" w:hint="eastAsia"/>
          <w:kern w:val="0"/>
          <w:sz w:val="24"/>
          <w:szCs w:val="24"/>
        </w:rPr>
        <w:t>缺陷，从而保障涂装体系的完整性与耐久性。</w:t>
      </w:r>
    </w:p>
    <w:p w14:paraId="731DE9F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4  </w:t>
      </w:r>
      <w:r>
        <w:rPr>
          <w:rFonts w:ascii="Times New Roman" w:hAnsi="Times New Roman" w:cs="Times New Roman" w:hint="eastAsia"/>
          <w:kern w:val="0"/>
          <w:sz w:val="24"/>
          <w:szCs w:val="24"/>
        </w:rPr>
        <w:t>充分利用混凝土的高碱性环境对钢材形成的钝化保护层，有效防止钢材锈蚀；同时避免因涂覆隔离材料而削弱钢材与混凝土之间的粘结力和抗滑移能力，确保两者共同工作，维持组合墙的整体承载性能与耐久性。</w:t>
      </w:r>
    </w:p>
    <w:p w14:paraId="1E678E12"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5  </w:t>
      </w:r>
      <w:r>
        <w:rPr>
          <w:rFonts w:ascii="Times New Roman" w:hAnsi="Times New Roman" w:cs="Times New Roman" w:hint="eastAsia"/>
          <w:kern w:val="0"/>
          <w:sz w:val="24"/>
          <w:szCs w:val="24"/>
        </w:rPr>
        <w:t>预留</w:t>
      </w:r>
      <w:proofErr w:type="gramStart"/>
      <w:r>
        <w:rPr>
          <w:rFonts w:ascii="Times New Roman" w:hAnsi="Times New Roman" w:cs="Times New Roman" w:hint="eastAsia"/>
          <w:kern w:val="0"/>
          <w:sz w:val="24"/>
          <w:szCs w:val="24"/>
        </w:rPr>
        <w:t>暂不涂装区或</w:t>
      </w:r>
      <w:proofErr w:type="gramEnd"/>
      <w:r>
        <w:rPr>
          <w:rFonts w:ascii="Times New Roman" w:hAnsi="Times New Roman" w:cs="Times New Roman" w:hint="eastAsia"/>
          <w:kern w:val="0"/>
          <w:sz w:val="24"/>
          <w:szCs w:val="24"/>
        </w:rPr>
        <w:t>使用专用车间底漆，可避免普通涂层在焊接高温下烧损产生有害气体或缺陷，确保焊缝质量。焊后对热影响区进行表面清理并按原要求补涂，则是为了恢复该区域因焊接作业破坏的防腐涂层，确保防腐体系的连续完整与耐久性。</w:t>
      </w:r>
    </w:p>
    <w:p w14:paraId="1267BB2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6  </w:t>
      </w:r>
      <w:r>
        <w:rPr>
          <w:rFonts w:ascii="Times New Roman" w:hAnsi="Times New Roman" w:cs="Times New Roman" w:hint="eastAsia"/>
          <w:kern w:val="0"/>
          <w:sz w:val="24"/>
          <w:szCs w:val="24"/>
        </w:rPr>
        <w:t>防止钢材及连接部位因持续受潮和热作用加速腐蚀，或导致防火、防腐保护层性能劣化，从而保障组合墙的长期结构耐久性与防火安全性能。</w:t>
      </w:r>
    </w:p>
    <w:p w14:paraId="620E2CB8"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7  </w:t>
      </w:r>
      <w:r>
        <w:rPr>
          <w:rFonts w:ascii="Times New Roman" w:hAnsi="Times New Roman" w:cs="Times New Roman" w:hint="eastAsia"/>
          <w:kern w:val="0"/>
          <w:sz w:val="24"/>
          <w:szCs w:val="24"/>
        </w:rPr>
        <w:t>本条基于</w:t>
      </w:r>
      <w:r>
        <w:rPr>
          <w:rFonts w:ascii="Times New Roman" w:hAnsi="Times New Roman" w:cs="Times New Roman" w:hint="eastAsia"/>
          <w:kern w:val="0"/>
          <w:sz w:val="24"/>
          <w:szCs w:val="24"/>
        </w:rPr>
        <w:t>C1</w:t>
      </w:r>
      <w:r>
        <w:rPr>
          <w:rFonts w:ascii="Times New Roman" w:hAnsi="Times New Roman" w:cs="Times New Roman" w:hint="eastAsia"/>
          <w:kern w:val="0"/>
          <w:sz w:val="24"/>
          <w:szCs w:val="24"/>
        </w:rPr>
        <w:t>等级（非常低腐蚀性）的大气环境，其本身对钢材的腐蚀威胁极小。此时防火保护层（如水泥砂浆、砌体等）已能有效隔绝环境因素，提供了额外的物理屏障。因此，在确保防火保护层完整的前提下，可省略面漆。同时规定防腐层最小厚度不低于</w:t>
      </w:r>
      <w:r>
        <w:rPr>
          <w:rFonts w:ascii="Times New Roman" w:hAnsi="Times New Roman" w:cs="Times New Roman" w:hint="eastAsia"/>
          <w:kern w:val="0"/>
          <w:sz w:val="24"/>
          <w:szCs w:val="24"/>
        </w:rPr>
        <w:t>140</w:t>
      </w:r>
      <w:r>
        <w:rPr>
          <w:rFonts w:ascii="Symbol" w:hAnsi="Symbol" w:cs="Times New Roman"/>
          <w:kern w:val="0"/>
          <w:sz w:val="24"/>
          <w:szCs w:val="24"/>
        </w:rPr>
        <w:t>m</w:t>
      </w:r>
      <w:r>
        <w:rPr>
          <w:rFonts w:ascii="Times New Roman" w:hAnsi="Times New Roman" w:cs="Times New Roman"/>
          <w:kern w:val="0"/>
          <w:sz w:val="24"/>
          <w:szCs w:val="24"/>
        </w:rPr>
        <w:t>m</w:t>
      </w:r>
      <w:r>
        <w:rPr>
          <w:rFonts w:ascii="Times New Roman" w:hAnsi="Times New Roman" w:cs="Times New Roman" w:hint="eastAsia"/>
          <w:kern w:val="0"/>
          <w:sz w:val="24"/>
          <w:szCs w:val="24"/>
        </w:rPr>
        <w:t>，是为底层提供一道独立且可靠的基本防锈保障，从而在保证结构耐久性的同时兼顾经济性。</w:t>
      </w:r>
    </w:p>
    <w:p w14:paraId="36ED9896"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w:t>
      </w:r>
      <w:r>
        <w:rPr>
          <w:rFonts w:ascii="Times New Roman" w:hAnsi="Times New Roman" w:cs="Times New Roman"/>
          <w:b/>
          <w:bCs/>
          <w:kern w:val="0"/>
          <w:sz w:val="24"/>
          <w:szCs w:val="24"/>
        </w:rPr>
        <w:t xml:space="preserve">8  </w:t>
      </w:r>
      <w:r>
        <w:rPr>
          <w:rFonts w:ascii="Times New Roman" w:hAnsi="Times New Roman" w:cs="Times New Roman" w:hint="eastAsia"/>
          <w:kern w:val="0"/>
          <w:sz w:val="24"/>
          <w:szCs w:val="24"/>
        </w:rPr>
        <w:t>地下室空间湿度较高，通风条件差，钢材更易腐蚀。当钢板外表面不涂装面漆时，其耐候性与密闭性有所降低。为此，特别要求将底层防腐蚀保护层总厚度增至</w:t>
      </w:r>
      <w:r>
        <w:rPr>
          <w:rFonts w:ascii="Times New Roman" w:hAnsi="Times New Roman" w:cs="Times New Roman" w:hint="eastAsia"/>
          <w:kern w:val="0"/>
          <w:sz w:val="24"/>
          <w:szCs w:val="24"/>
        </w:rPr>
        <w:t>200</w:t>
      </w:r>
      <w:r>
        <w:rPr>
          <w:rFonts w:ascii="Symbol" w:hAnsi="Symbol" w:cs="Times New Roman"/>
          <w:kern w:val="0"/>
          <w:sz w:val="24"/>
          <w:szCs w:val="24"/>
        </w:rPr>
        <w:t xml:space="preserve"> m</w:t>
      </w:r>
      <w:r>
        <w:rPr>
          <w:rFonts w:ascii="Times New Roman" w:hAnsi="Times New Roman" w:cs="Times New Roman"/>
          <w:kern w:val="0"/>
          <w:sz w:val="24"/>
          <w:szCs w:val="24"/>
        </w:rPr>
        <w:t>m</w:t>
      </w:r>
      <w:r>
        <w:rPr>
          <w:rFonts w:ascii="Times New Roman" w:hAnsi="Times New Roman" w:cs="Times New Roman" w:hint="eastAsia"/>
          <w:kern w:val="0"/>
          <w:sz w:val="24"/>
          <w:szCs w:val="24"/>
        </w:rPr>
        <w:t>以上，以提供更充裕的屏障，弥补面漆功能的缺失，确保在预期的使用年限内具有足够的防腐蚀能力，保障结构耐久安全。</w:t>
      </w:r>
    </w:p>
    <w:p w14:paraId="2E6D146A"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8.2.9</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卫生间、厨房属于经常用水房间</w:t>
      </w:r>
      <w:r>
        <w:rPr>
          <w:rFonts w:ascii="Times New Roman" w:hAnsi="Times New Roman" w:cs="Times New Roman" w:hint="eastAsia"/>
          <w:kern w:val="0"/>
          <w:sz w:val="24"/>
          <w:szCs w:val="24"/>
        </w:rPr>
        <w:t>,</w:t>
      </w:r>
      <w:r>
        <w:rPr>
          <w:rFonts w:ascii="Times New Roman" w:hAnsi="Times New Roman" w:cs="Times New Roman" w:hint="eastAsia"/>
          <w:kern w:val="0"/>
          <w:sz w:val="24"/>
          <w:szCs w:val="24"/>
        </w:rPr>
        <w:t>且漏水现场时有发生，应设置不少于三道的防腐蚀防线。第一道为防腐蚀涂层设计，第二道为水泥砂浆防火层，水泥砂浆厚度不小于</w:t>
      </w:r>
      <w:r>
        <w:rPr>
          <w:rFonts w:ascii="Times New Roman" w:hAnsi="Times New Roman" w:cs="Times New Roman" w:hint="eastAsia"/>
          <w:kern w:val="0"/>
          <w:sz w:val="24"/>
          <w:szCs w:val="24"/>
        </w:rPr>
        <w:t>30mm</w:t>
      </w:r>
      <w:r>
        <w:rPr>
          <w:rFonts w:ascii="Times New Roman" w:hAnsi="Times New Roman" w:cs="Times New Roman" w:hint="eastAsia"/>
          <w:kern w:val="0"/>
          <w:sz w:val="24"/>
          <w:szCs w:val="24"/>
        </w:rPr>
        <w:t>。第三道为在水泥砂浆表面做建筑防水层。通常情况下，卫生间水泥砂浆表面还存在瓷砖装饰层保护。</w:t>
      </w:r>
    </w:p>
    <w:p w14:paraId="5F92EC31" w14:textId="77777777" w:rsidR="00B35DAB" w:rsidRDefault="001E13EE">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为防止墙根处积水或漏水，应设置素混凝土翻边。虽然卫生间的钢梁位于吊顶上部，但卫生间水蒸气较多</w:t>
      </w:r>
      <w:r>
        <w:rPr>
          <w:rFonts w:ascii="Times New Roman" w:hAnsi="Times New Roman" w:cs="Times New Roman" w:hint="eastAsia"/>
          <w:kern w:val="0"/>
          <w:sz w:val="24"/>
          <w:szCs w:val="24"/>
        </w:rPr>
        <w:t>,</w:t>
      </w:r>
      <w:r>
        <w:rPr>
          <w:rFonts w:ascii="Times New Roman" w:hAnsi="Times New Roman" w:cs="Times New Roman" w:hint="eastAsia"/>
          <w:kern w:val="0"/>
          <w:sz w:val="24"/>
          <w:szCs w:val="24"/>
        </w:rPr>
        <w:t>钢梁表面容易承受冷凝水。因此宜防水砂浆进一步保护，特别是采用防火涂料、柔性防火材料等孔隙率较大的防火保护层，外层应采用防水砂浆包。</w:t>
      </w:r>
    </w:p>
    <w:p w14:paraId="5F0D9FAB"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lastRenderedPageBreak/>
        <w:t>8.2.10</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地基中的钢材长期处于地下水土的化学与电化学腐蚀环境中，外包钢筋混凝土并规定不小于</w:t>
      </w:r>
      <w:r>
        <w:rPr>
          <w:rFonts w:ascii="Times New Roman" w:hAnsi="Times New Roman" w:cs="Times New Roman" w:hint="eastAsia"/>
          <w:kern w:val="0"/>
          <w:sz w:val="24"/>
          <w:szCs w:val="24"/>
        </w:rPr>
        <w:t>100mm</w:t>
      </w:r>
      <w:r>
        <w:rPr>
          <w:rFonts w:ascii="Times New Roman" w:hAnsi="Times New Roman" w:cs="Times New Roman" w:hint="eastAsia"/>
          <w:kern w:val="0"/>
          <w:sz w:val="24"/>
          <w:szCs w:val="24"/>
        </w:rPr>
        <w:t>的保护层厚度，是为了形成有效的物理屏障，防止腐蚀介质接触钢材，同时利用混凝土的高碱性环境对钢材实现钝化保护，从而保障结构在预期使用年限内的安全与耐久。</w:t>
      </w:r>
    </w:p>
    <w:p w14:paraId="22B2FBF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8.2.11</w:t>
      </w:r>
      <w:r>
        <w:rPr>
          <w:rFonts w:ascii="Times New Roman" w:hAnsi="Times New Roman" w:cs="Times New Roman"/>
          <w:b/>
          <w:bCs/>
          <w:kern w:val="0"/>
          <w:sz w:val="24"/>
          <w:szCs w:val="24"/>
        </w:rPr>
        <w:t xml:space="preserve">  </w:t>
      </w:r>
      <w:r>
        <w:rPr>
          <w:rFonts w:ascii="Times New Roman" w:hAnsi="Times New Roman" w:cs="Times New Roman" w:hint="eastAsia"/>
          <w:kern w:val="0"/>
          <w:sz w:val="24"/>
          <w:szCs w:val="24"/>
        </w:rPr>
        <w:t>增加底涂料中金属锌的含量、增加漆膜厚度、腐蚀裕量计算均是有效地提高防腐蚀性能的措施，可选择使用。</w:t>
      </w:r>
    </w:p>
    <w:p w14:paraId="6981ED4C" w14:textId="77777777" w:rsidR="00B35DAB" w:rsidRDefault="00B35DAB">
      <w:pPr>
        <w:widowControl/>
        <w:spacing w:line="360" w:lineRule="auto"/>
        <w:rPr>
          <w:rFonts w:ascii="Times New Roman" w:hAnsi="Times New Roman" w:cs="Times New Roman"/>
          <w:kern w:val="0"/>
          <w:sz w:val="24"/>
          <w:szCs w:val="24"/>
        </w:rPr>
        <w:sectPr w:rsidR="00B35DAB">
          <w:footerReference w:type="default" r:id="rId200"/>
          <w:pgSz w:w="11906" w:h="16838"/>
          <w:pgMar w:top="1440" w:right="1797" w:bottom="1440" w:left="1797" w:header="851" w:footer="992" w:gutter="0"/>
          <w:cols w:space="425"/>
          <w:docGrid w:type="lines" w:linePitch="312"/>
        </w:sectPr>
      </w:pPr>
    </w:p>
    <w:p w14:paraId="387969A1" w14:textId="77777777" w:rsidR="00B35DAB" w:rsidRDefault="001E13EE">
      <w:pPr>
        <w:pStyle w:val="2"/>
        <w:jc w:val="center"/>
        <w:rPr>
          <w:rFonts w:ascii="Times New Roman" w:hAnsi="Times New Roman" w:cs="Times New Roman"/>
          <w:sz w:val="30"/>
          <w:szCs w:val="30"/>
        </w:rPr>
      </w:pPr>
      <w:bookmarkStart w:id="1056" w:name="_Toc216441819"/>
      <w:bookmarkStart w:id="1057" w:name="_Toc216356020"/>
      <w:bookmarkStart w:id="1058" w:name="_Toc216354213"/>
      <w:bookmarkStart w:id="1059" w:name="_Toc157095679"/>
      <w:bookmarkStart w:id="1060" w:name="_Toc216345066"/>
      <w:bookmarkStart w:id="1061" w:name="_Toc216369330"/>
      <w:bookmarkStart w:id="1062" w:name="_Toc216354094"/>
      <w:bookmarkStart w:id="1063" w:name="_Toc216369516"/>
      <w:bookmarkStart w:id="1064" w:name="_Toc216357276"/>
      <w:bookmarkStart w:id="1065" w:name="_Toc216354451"/>
      <w:bookmarkStart w:id="1066" w:name="_Toc216273639"/>
      <w:bookmarkStart w:id="1067" w:name="_Toc157089215"/>
      <w:r>
        <w:rPr>
          <w:rFonts w:ascii="Times New Roman" w:hAnsi="Times New Roman" w:cs="Times New Roman" w:hint="eastAsia"/>
          <w:sz w:val="30"/>
          <w:szCs w:val="30"/>
        </w:rPr>
        <w:lastRenderedPageBreak/>
        <w:t>9</w:t>
      </w:r>
      <w:r>
        <w:rPr>
          <w:rFonts w:ascii="Times New Roman" w:hAnsi="Times New Roman" w:cs="Times New Roman"/>
          <w:sz w:val="30"/>
          <w:szCs w:val="30"/>
        </w:rPr>
        <w:t xml:space="preserve">  </w:t>
      </w:r>
      <w:r>
        <w:rPr>
          <w:rFonts w:ascii="Times New Roman" w:hAnsi="Times New Roman" w:cs="Times New Roman" w:hint="eastAsia"/>
          <w:sz w:val="30"/>
          <w:szCs w:val="30"/>
        </w:rPr>
        <w:t>制作与安装</w:t>
      </w:r>
      <w:bookmarkEnd w:id="1056"/>
      <w:bookmarkEnd w:id="1057"/>
      <w:bookmarkEnd w:id="1058"/>
      <w:bookmarkEnd w:id="1059"/>
      <w:bookmarkEnd w:id="1060"/>
      <w:bookmarkEnd w:id="1061"/>
      <w:bookmarkEnd w:id="1062"/>
      <w:bookmarkEnd w:id="1063"/>
      <w:bookmarkEnd w:id="1064"/>
      <w:bookmarkEnd w:id="1065"/>
      <w:bookmarkEnd w:id="1066"/>
      <w:bookmarkEnd w:id="1067"/>
    </w:p>
    <w:p w14:paraId="24D62A58" w14:textId="77777777" w:rsidR="00B35DAB" w:rsidRDefault="001E13EE">
      <w:pPr>
        <w:pStyle w:val="3"/>
        <w:jc w:val="center"/>
        <w:rPr>
          <w:rFonts w:ascii="Times New Roman" w:eastAsia="黑体" w:hAnsi="Times New Roman" w:cs="Times New Roman"/>
          <w:sz w:val="28"/>
          <w:szCs w:val="28"/>
        </w:rPr>
      </w:pPr>
      <w:bookmarkStart w:id="1068" w:name="_Toc157095680"/>
      <w:bookmarkStart w:id="1069" w:name="_Toc216354095"/>
      <w:bookmarkStart w:id="1070" w:name="_Toc216354452"/>
      <w:bookmarkStart w:id="1071" w:name="_Toc216345067"/>
      <w:bookmarkStart w:id="1072" w:name="_Toc216441820"/>
      <w:bookmarkStart w:id="1073" w:name="_Toc216356021"/>
      <w:bookmarkStart w:id="1074" w:name="_Toc216354214"/>
      <w:bookmarkStart w:id="1075" w:name="_Toc216369517"/>
      <w:bookmarkStart w:id="1076" w:name="_Toc157089216"/>
      <w:bookmarkStart w:id="1077" w:name="_Toc216357277"/>
      <w:bookmarkStart w:id="1078" w:name="_Toc216273640"/>
      <w:bookmarkStart w:id="1079" w:name="_Toc216369331"/>
      <w:r>
        <w:rPr>
          <w:rFonts w:ascii="Times New Roman" w:eastAsia="黑体" w:hAnsi="Times New Roman" w:cs="Times New Roman" w:hint="eastAsia"/>
          <w:sz w:val="28"/>
          <w:szCs w:val="28"/>
        </w:rPr>
        <w:t>9</w:t>
      </w:r>
      <w:r>
        <w:rPr>
          <w:rFonts w:ascii="Times New Roman" w:eastAsia="黑体" w:hAnsi="Times New Roman" w:cs="Times New Roman"/>
          <w:sz w:val="28"/>
          <w:szCs w:val="28"/>
        </w:rPr>
        <w:t xml:space="preserve">.1  </w:t>
      </w:r>
      <w:r>
        <w:rPr>
          <w:rFonts w:ascii="Times New Roman" w:eastAsia="黑体" w:hAnsi="Times New Roman" w:cs="Times New Roman" w:hint="eastAsia"/>
          <w:sz w:val="28"/>
          <w:szCs w:val="28"/>
        </w:rPr>
        <w:t>一般规定</w:t>
      </w:r>
      <w:bookmarkEnd w:id="1068"/>
      <w:bookmarkEnd w:id="1069"/>
      <w:bookmarkEnd w:id="1070"/>
      <w:bookmarkEnd w:id="1071"/>
      <w:bookmarkEnd w:id="1072"/>
      <w:bookmarkEnd w:id="1073"/>
      <w:bookmarkEnd w:id="1074"/>
      <w:bookmarkEnd w:id="1075"/>
      <w:bookmarkEnd w:id="1076"/>
      <w:bookmarkEnd w:id="1077"/>
      <w:bookmarkEnd w:id="1078"/>
      <w:bookmarkEnd w:id="1079"/>
    </w:p>
    <w:p w14:paraId="4723382D"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hint="eastAsia"/>
          <w:color w:val="000000"/>
          <w:sz w:val="24"/>
          <w:szCs w:val="21"/>
        </w:rPr>
        <w:t>通过系统性的预先规划，对焊接、变形控制、成品精度、防火防腐工艺及物流保护等各关键环节制定明确标准与操作要求，从而在制作源头有效管</w:t>
      </w:r>
      <w:proofErr w:type="gramStart"/>
      <w:r>
        <w:rPr>
          <w:rFonts w:hint="eastAsia"/>
          <w:color w:val="000000"/>
          <w:sz w:val="24"/>
          <w:szCs w:val="21"/>
        </w:rPr>
        <w:t>控质量</w:t>
      </w:r>
      <w:proofErr w:type="gramEnd"/>
      <w:r>
        <w:rPr>
          <w:rFonts w:hint="eastAsia"/>
          <w:color w:val="000000"/>
          <w:sz w:val="24"/>
          <w:szCs w:val="21"/>
        </w:rPr>
        <w:t>风险，保障构件的结构性能、耐久性及施工可操作性，满足工程安全与质量要求。</w:t>
      </w:r>
    </w:p>
    <w:p w14:paraId="74805D36"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.1.</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为确保钢板组合墙结构的整体稳定与安全，其安装应遵循合理的施工顺序，优先形成能够承受荷载的空间刚度单元。在安装过程中，若结构自身稳定性不足，需及时设置临时支撑或采取其他可靠措施，以防止构件变形或失稳，待整体结构稳定后方可逐步取消临时支承</w:t>
      </w:r>
      <w:r>
        <w:rPr>
          <w:rFonts w:ascii="Times New Roman" w:hAnsi="Times New Roman" w:cs="Times New Roman" w:hint="eastAsia"/>
          <w:kern w:val="0"/>
          <w:sz w:val="24"/>
          <w:szCs w:val="24"/>
        </w:rPr>
        <w:t>。</w:t>
      </w:r>
    </w:p>
    <w:p w14:paraId="2D2EF7C2" w14:textId="77777777" w:rsidR="00B35DAB" w:rsidRDefault="001E13EE">
      <w:pPr>
        <w:pStyle w:val="3"/>
        <w:jc w:val="center"/>
        <w:rPr>
          <w:rFonts w:ascii="Times New Roman" w:eastAsia="黑体" w:hAnsi="Times New Roman" w:cs="Times New Roman"/>
          <w:sz w:val="28"/>
          <w:szCs w:val="28"/>
        </w:rPr>
      </w:pPr>
      <w:bookmarkStart w:id="1080" w:name="_Toc157089217"/>
      <w:bookmarkStart w:id="1081" w:name="_Toc216273641"/>
      <w:bookmarkStart w:id="1082" w:name="_Toc216354453"/>
      <w:bookmarkStart w:id="1083" w:name="_Toc157095681"/>
      <w:bookmarkStart w:id="1084" w:name="_Toc216354215"/>
      <w:bookmarkStart w:id="1085" w:name="_Toc216345068"/>
      <w:bookmarkStart w:id="1086" w:name="_Toc216356022"/>
      <w:bookmarkStart w:id="1087" w:name="_Toc216354096"/>
      <w:bookmarkStart w:id="1088" w:name="_Toc216369518"/>
      <w:bookmarkStart w:id="1089" w:name="_Toc216357278"/>
      <w:bookmarkStart w:id="1090" w:name="_Toc216441821"/>
      <w:bookmarkStart w:id="1091" w:name="_Toc216369332"/>
      <w:r>
        <w:rPr>
          <w:rFonts w:ascii="Times New Roman" w:eastAsia="黑体" w:hAnsi="Times New Roman" w:cs="Times New Roman" w:hint="eastAsia"/>
          <w:sz w:val="28"/>
          <w:szCs w:val="28"/>
        </w:rPr>
        <w:t>9</w:t>
      </w:r>
      <w:r>
        <w:rPr>
          <w:rFonts w:ascii="Times New Roman" w:eastAsia="黑体" w:hAnsi="Times New Roman" w:cs="Times New Roman"/>
          <w:sz w:val="28"/>
          <w:szCs w:val="28"/>
        </w:rPr>
        <w:t xml:space="preserve">.2 </w:t>
      </w:r>
      <w:bookmarkEnd w:id="1080"/>
      <w:bookmarkEnd w:id="1081"/>
      <w:bookmarkEnd w:id="1082"/>
      <w:bookmarkEnd w:id="1083"/>
      <w:bookmarkEnd w:id="1084"/>
      <w:bookmarkEnd w:id="1085"/>
      <w:bookmarkEnd w:id="1086"/>
      <w:bookmarkEnd w:id="1087"/>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钢构件的制作与安装</w:t>
      </w:r>
      <w:bookmarkEnd w:id="1088"/>
      <w:bookmarkEnd w:id="1089"/>
      <w:bookmarkEnd w:id="1090"/>
      <w:bookmarkEnd w:id="1091"/>
    </w:p>
    <w:p w14:paraId="7DE3860B"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hint="eastAsia"/>
          <w:color w:val="000000"/>
          <w:sz w:val="24"/>
          <w:szCs w:val="21"/>
        </w:rPr>
        <w:t>高精度切割工艺并严格控制切割面质量，能够保证钢构件下料的尺寸精确性与断面完整性，避免因切割缺陷形成应力集中点或影响后续焊接与装配精度，从而确保构件加工质量，为钢板组合墙的整体承载性能与安全提供基础保障。</w:t>
      </w:r>
    </w:p>
    <w:p w14:paraId="1E106B21"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采用低变形、低残余应力的焊接工艺，可从制造源头有效控制焊接引起的几何变形与内应力，从而保证构件尺寸精度，便于现场安装，并显著降低因焊接残余应力对结构承载能力与耐久性的不利影响，提升钢板组合墙的整体质量与安全可靠性。</w:t>
      </w:r>
    </w:p>
    <w:p w14:paraId="20FDDEC7"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9</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此规定旨在严格控制竖向安装的累积误差。从地面基准直接引测轴线，可避免误差随楼层升高而逐层传递放大；每隔一定高度设置转点，则是为了缩短投测距离，减少仪器误差和环境影响，确保高层钢板组合墙的垂直度与整体几何精度符合设计要求。</w:t>
      </w:r>
    </w:p>
    <w:p w14:paraId="50DB0263"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11</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本条旨在确保下部墙体具备足够的强度与稳定性，以安全承担上部结构安装传递的施工荷载，并有效控制墙体在施工过程中的压缩与变形，从而保证安装精度及整体结构的承载性能</w:t>
      </w:r>
      <w:r>
        <w:rPr>
          <w:rFonts w:ascii="Times New Roman" w:hAnsi="Times New Roman" w:cs="Times New Roman" w:hint="eastAsia"/>
          <w:kern w:val="0"/>
          <w:sz w:val="24"/>
          <w:szCs w:val="24"/>
        </w:rPr>
        <w:t>。</w:t>
      </w:r>
    </w:p>
    <w:p w14:paraId="7B9D3E03"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12</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本条旨在</w:t>
      </w:r>
      <w:proofErr w:type="gramStart"/>
      <w:r>
        <w:rPr>
          <w:rFonts w:ascii="Times New Roman" w:hAnsi="Times New Roman" w:cs="Times New Roman" w:hint="eastAsia"/>
          <w:kern w:val="0"/>
          <w:sz w:val="24"/>
          <w:szCs w:val="24"/>
        </w:rPr>
        <w:t>通过耳板为</w:t>
      </w:r>
      <w:proofErr w:type="gramEnd"/>
      <w:r>
        <w:rPr>
          <w:rFonts w:ascii="Times New Roman" w:hAnsi="Times New Roman" w:cs="Times New Roman" w:hint="eastAsia"/>
          <w:kern w:val="0"/>
          <w:sz w:val="24"/>
          <w:szCs w:val="24"/>
        </w:rPr>
        <w:t>上下节钢构件拼接提供安全可靠的临时固定。规定进行专项设计并明确风荷载标准，是为了</w:t>
      </w:r>
      <w:proofErr w:type="gramStart"/>
      <w:r>
        <w:rPr>
          <w:rFonts w:ascii="Times New Roman" w:hAnsi="Times New Roman" w:cs="Times New Roman" w:hint="eastAsia"/>
          <w:kern w:val="0"/>
          <w:sz w:val="24"/>
          <w:szCs w:val="24"/>
        </w:rPr>
        <w:t>确保耳板及</w:t>
      </w:r>
      <w:proofErr w:type="gramEnd"/>
      <w:r>
        <w:rPr>
          <w:rFonts w:ascii="Times New Roman" w:hAnsi="Times New Roman" w:cs="Times New Roman" w:hint="eastAsia"/>
          <w:kern w:val="0"/>
          <w:sz w:val="24"/>
          <w:szCs w:val="24"/>
        </w:rPr>
        <w:t>连接在施工阶段具有足够强</w:t>
      </w:r>
      <w:r>
        <w:rPr>
          <w:rFonts w:ascii="Times New Roman" w:hAnsi="Times New Roman" w:cs="Times New Roman" w:hint="eastAsia"/>
          <w:kern w:val="0"/>
          <w:sz w:val="24"/>
          <w:szCs w:val="24"/>
        </w:rPr>
        <w:lastRenderedPageBreak/>
        <w:t>度抵抗风载等意外荷载；要求每片墙</w:t>
      </w:r>
      <w:proofErr w:type="gramStart"/>
      <w:r>
        <w:rPr>
          <w:rFonts w:ascii="Times New Roman" w:hAnsi="Times New Roman" w:cs="Times New Roman" w:hint="eastAsia"/>
          <w:kern w:val="0"/>
          <w:sz w:val="24"/>
          <w:szCs w:val="24"/>
        </w:rPr>
        <w:t>肢至少</w:t>
      </w:r>
      <w:proofErr w:type="gramEnd"/>
      <w:r>
        <w:rPr>
          <w:rFonts w:ascii="Times New Roman" w:hAnsi="Times New Roman" w:cs="Times New Roman" w:hint="eastAsia"/>
          <w:kern w:val="0"/>
          <w:sz w:val="24"/>
          <w:szCs w:val="24"/>
        </w:rPr>
        <w:t>布置一对，则是为保证构件在调整定位过程中的稳定，防止倾覆，保障拼接作业安全与精度。</w:t>
      </w:r>
    </w:p>
    <w:p w14:paraId="6A18CF24"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15</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rPr>
        <w:t>本条旨在通过控制焊接热输入、优化焊接工艺及施加必要约束等综合措施，有效减少因焊接</w:t>
      </w:r>
      <w:proofErr w:type="gramStart"/>
      <w:r>
        <w:rPr>
          <w:rFonts w:ascii="Times New Roman" w:hAnsi="Times New Roman" w:cs="Times New Roman" w:hint="eastAsia"/>
          <w:kern w:val="0"/>
          <w:sz w:val="24"/>
          <w:szCs w:val="24"/>
        </w:rPr>
        <w:t>热过程</w:t>
      </w:r>
      <w:proofErr w:type="gramEnd"/>
      <w:r>
        <w:rPr>
          <w:rFonts w:ascii="Times New Roman" w:hAnsi="Times New Roman" w:cs="Times New Roman" w:hint="eastAsia"/>
          <w:kern w:val="0"/>
          <w:sz w:val="24"/>
          <w:szCs w:val="24"/>
        </w:rPr>
        <w:t>引起的构件变形，从而保证钢板组合墙的几何尺寸精度，确保其与混凝土部分的结合质量，并便于后续安装，最终保障结构整体施工质量与安全。</w:t>
      </w:r>
    </w:p>
    <w:p w14:paraId="1C9A5985" w14:textId="77777777" w:rsidR="00B35DAB" w:rsidRDefault="001E13EE">
      <w:pPr>
        <w:pStyle w:val="3"/>
        <w:jc w:val="center"/>
        <w:rPr>
          <w:rFonts w:ascii="Times New Roman" w:eastAsia="黑体" w:hAnsi="Times New Roman" w:cs="Times New Roman"/>
          <w:sz w:val="28"/>
          <w:szCs w:val="28"/>
        </w:rPr>
      </w:pPr>
      <w:bookmarkStart w:id="1092" w:name="_Toc157089218"/>
      <w:bookmarkStart w:id="1093" w:name="_Toc216354216"/>
      <w:bookmarkStart w:id="1094" w:name="_Toc216354097"/>
      <w:bookmarkStart w:id="1095" w:name="_Toc216354454"/>
      <w:bookmarkStart w:id="1096" w:name="_Toc216273642"/>
      <w:bookmarkStart w:id="1097" w:name="_Toc216345069"/>
      <w:bookmarkStart w:id="1098" w:name="_Toc216356023"/>
      <w:bookmarkStart w:id="1099" w:name="_Toc157095682"/>
      <w:bookmarkStart w:id="1100" w:name="_Toc216441822"/>
      <w:bookmarkStart w:id="1101" w:name="_Toc216369519"/>
      <w:bookmarkStart w:id="1102" w:name="_Toc216357279"/>
      <w:bookmarkStart w:id="1103" w:name="_Toc216369333"/>
      <w:r>
        <w:rPr>
          <w:rFonts w:ascii="Times New Roman" w:eastAsia="黑体" w:hAnsi="Times New Roman" w:cs="Times New Roman" w:hint="eastAsia"/>
          <w:sz w:val="28"/>
          <w:szCs w:val="28"/>
        </w:rPr>
        <w:t>9</w:t>
      </w:r>
      <w:r>
        <w:rPr>
          <w:rFonts w:ascii="Times New Roman" w:eastAsia="黑体" w:hAnsi="Times New Roman" w:cs="Times New Roman"/>
          <w:sz w:val="28"/>
          <w:szCs w:val="28"/>
        </w:rPr>
        <w:t>.</w:t>
      </w:r>
      <w:r>
        <w:rPr>
          <w:rFonts w:ascii="Times New Roman" w:eastAsia="黑体" w:hAnsi="Times New Roman" w:cs="Times New Roman" w:hint="eastAsia"/>
          <w:sz w:val="28"/>
          <w:szCs w:val="28"/>
        </w:rPr>
        <w:t>3</w:t>
      </w:r>
      <w:r>
        <w:rPr>
          <w:rFonts w:ascii="Times New Roman" w:eastAsia="黑体" w:hAnsi="Times New Roman" w:cs="Times New Roman"/>
          <w:sz w:val="28"/>
          <w:szCs w:val="28"/>
        </w:rPr>
        <w:t xml:space="preserve">  </w:t>
      </w:r>
      <w:bookmarkEnd w:id="1092"/>
      <w:bookmarkEnd w:id="1093"/>
      <w:bookmarkEnd w:id="1094"/>
      <w:bookmarkEnd w:id="1095"/>
      <w:bookmarkEnd w:id="1096"/>
      <w:bookmarkEnd w:id="1097"/>
      <w:bookmarkEnd w:id="1098"/>
      <w:bookmarkEnd w:id="1099"/>
      <w:r>
        <w:rPr>
          <w:rFonts w:ascii="Times New Roman" w:eastAsia="黑体" w:hAnsi="Times New Roman" w:cs="Times New Roman" w:hint="eastAsia"/>
          <w:sz w:val="28"/>
          <w:szCs w:val="28"/>
        </w:rPr>
        <w:t>组合墙内混凝土施工</w:t>
      </w:r>
      <w:bookmarkEnd w:id="1100"/>
      <w:bookmarkEnd w:id="1101"/>
      <w:bookmarkEnd w:id="1102"/>
      <w:bookmarkEnd w:id="1103"/>
    </w:p>
    <w:p w14:paraId="09E3EB0E" w14:textId="77777777" w:rsidR="00B35DAB" w:rsidRDefault="001E13EE">
      <w:pPr>
        <w:widowControl/>
        <w:spacing w:line="360" w:lineRule="auto"/>
        <w:rPr>
          <w:rFonts w:ascii="Times New Roman" w:hAnsi="Times New Roman" w:cs="Times New Roman"/>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hint="eastAsia"/>
          <w:color w:val="000000"/>
          <w:sz w:val="24"/>
          <w:szCs w:val="21"/>
        </w:rPr>
        <w:t>当墙厚小于</w:t>
      </w:r>
      <w:r>
        <w:rPr>
          <w:rFonts w:ascii="Times New Roman" w:hAnsi="Times New Roman" w:cs="Times New Roman" w:hint="eastAsia"/>
          <w:color w:val="000000"/>
          <w:sz w:val="24"/>
          <w:szCs w:val="21"/>
        </w:rPr>
        <w:t>200mm</w:t>
      </w:r>
      <w:r>
        <w:rPr>
          <w:rFonts w:ascii="Times New Roman" w:hAnsi="Times New Roman" w:cs="Times New Roman" w:hint="eastAsia"/>
          <w:color w:val="000000"/>
          <w:sz w:val="24"/>
          <w:szCs w:val="21"/>
        </w:rPr>
        <w:t>时，操作空间受限，必须采用高流动性的自密实混凝土，并严格控制骨料粒径和扩展度以保证自密实性能。当墙厚较大时，可优先采用自密实混凝土；若采用普通混凝土，则需辅以有效的振捣手段，确保混凝土密实填充，与钢板协同工作。</w:t>
      </w:r>
    </w:p>
    <w:p w14:paraId="7084A27E"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4</w:t>
      </w:r>
      <w:r>
        <w:rPr>
          <w:rFonts w:ascii="Times New Roman" w:hAnsi="Times New Roman" w:cs="Times New Roman"/>
          <w:kern w:val="0"/>
          <w:sz w:val="24"/>
          <w:szCs w:val="24"/>
          <w:lang w:eastAsia="zh-Hans"/>
        </w:rPr>
        <w:t xml:space="preserve">  </w:t>
      </w:r>
      <w:r>
        <w:rPr>
          <w:rFonts w:ascii="Times New Roman" w:hAnsi="Times New Roman" w:cs="Times New Roman"/>
          <w:color w:val="000000"/>
          <w:sz w:val="24"/>
          <w:szCs w:val="21"/>
        </w:rPr>
        <w:t>设置通气孔主要目的是为浇筑混凝土时排出墙内空气，并释放混凝土硬化过程中产生的内部压力，确保混凝土能充分密实填充，避免钢板因此产生鼓胀变形。规定在上边缘</w:t>
      </w:r>
      <w:r>
        <w:rPr>
          <w:rFonts w:ascii="Times New Roman" w:hAnsi="Times New Roman" w:cs="Times New Roman"/>
          <w:color w:val="000000"/>
          <w:sz w:val="24"/>
          <w:szCs w:val="21"/>
        </w:rPr>
        <w:t>200mm</w:t>
      </w:r>
      <w:r>
        <w:rPr>
          <w:rFonts w:ascii="Times New Roman" w:hAnsi="Times New Roman" w:cs="Times New Roman"/>
          <w:color w:val="000000"/>
          <w:sz w:val="24"/>
          <w:szCs w:val="21"/>
        </w:rPr>
        <w:t>内设置且孔径不大于</w:t>
      </w:r>
      <w:r>
        <w:rPr>
          <w:rFonts w:ascii="Times New Roman" w:hAnsi="Times New Roman" w:cs="Times New Roman"/>
          <w:color w:val="000000"/>
          <w:sz w:val="24"/>
          <w:szCs w:val="21"/>
        </w:rPr>
        <w:t>10mm</w:t>
      </w:r>
      <w:r>
        <w:rPr>
          <w:rFonts w:ascii="Times New Roman" w:hAnsi="Times New Roman" w:cs="Times New Roman"/>
          <w:color w:val="000000"/>
          <w:sz w:val="24"/>
          <w:szCs w:val="21"/>
        </w:rPr>
        <w:t>，是在满足排气泄压功能的前提下，尽量减少对钢板截面的削弱，保障结构安全</w:t>
      </w:r>
      <w:r>
        <w:rPr>
          <w:rFonts w:hint="eastAsia"/>
          <w:color w:val="000000"/>
          <w:sz w:val="24"/>
          <w:szCs w:val="21"/>
        </w:rPr>
        <w:t>。</w:t>
      </w:r>
    </w:p>
    <w:p w14:paraId="51B3C589"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5</w:t>
      </w:r>
      <w:r>
        <w:rPr>
          <w:rFonts w:ascii="Times New Roman" w:hAnsi="Times New Roman" w:cs="Times New Roman"/>
          <w:kern w:val="0"/>
          <w:sz w:val="24"/>
          <w:szCs w:val="24"/>
          <w:lang w:eastAsia="zh-Hans"/>
        </w:rPr>
        <w:t xml:space="preserve">  </w:t>
      </w:r>
      <w:r>
        <w:rPr>
          <w:rFonts w:hint="eastAsia"/>
          <w:color w:val="000000"/>
          <w:sz w:val="24"/>
          <w:szCs w:val="21"/>
        </w:rPr>
        <w:t>本条旨在确保各节墙体内部混凝土的连续性与顶部连接质量。通过连续浇筑保障整体性；预留顶面空间是为上节墙体安装提供结合面；清理浮浆、临时封闭是为了保证结合面清洁并避免污染；后续检查与补浆则能有效消除混凝土收缩沉降形成的空隙，确保结构完整与耐久。</w:t>
      </w:r>
    </w:p>
    <w:p w14:paraId="75117E92"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6</w:t>
      </w:r>
      <w:r>
        <w:rPr>
          <w:rFonts w:ascii="Times New Roman" w:hAnsi="Times New Roman" w:cs="Times New Roman"/>
          <w:kern w:val="0"/>
          <w:sz w:val="24"/>
          <w:szCs w:val="24"/>
          <w:lang w:eastAsia="zh-Hans"/>
        </w:rPr>
        <w:t xml:space="preserve">  </w:t>
      </w:r>
      <w:r>
        <w:rPr>
          <w:rFonts w:hint="eastAsia"/>
          <w:color w:val="000000"/>
          <w:sz w:val="24"/>
          <w:szCs w:val="21"/>
        </w:rPr>
        <w:t>本条旨在控制混凝土浇筑时对钢板的侧压力。规定浇筑高度一般不超过</w:t>
      </w:r>
      <w:r>
        <w:rPr>
          <w:rFonts w:ascii="Times New Roman" w:hAnsi="Times New Roman" w:cs="Times New Roman"/>
          <w:color w:val="000000"/>
          <w:sz w:val="24"/>
          <w:szCs w:val="21"/>
        </w:rPr>
        <w:t>9m</w:t>
      </w:r>
      <w:r>
        <w:rPr>
          <w:rFonts w:ascii="Times New Roman" w:hAnsi="Times New Roman" w:cs="Times New Roman"/>
          <w:color w:val="000000"/>
          <w:sz w:val="24"/>
          <w:szCs w:val="21"/>
        </w:rPr>
        <w:t>，是为</w:t>
      </w:r>
      <w:r>
        <w:rPr>
          <w:rFonts w:hint="eastAsia"/>
          <w:color w:val="000000"/>
          <w:sz w:val="24"/>
          <w:szCs w:val="21"/>
        </w:rPr>
        <w:t>防止过高的液态混凝土侧压力导致钢板产生鼓胀变形或使拼装焊缝开裂。要求根据</w:t>
      </w:r>
      <w:proofErr w:type="gramStart"/>
      <w:r>
        <w:rPr>
          <w:rFonts w:hint="eastAsia"/>
          <w:color w:val="000000"/>
          <w:sz w:val="24"/>
          <w:szCs w:val="21"/>
        </w:rPr>
        <w:t>具体墙型与</w:t>
      </w:r>
      <w:proofErr w:type="gramEnd"/>
      <w:r>
        <w:rPr>
          <w:rFonts w:hint="eastAsia"/>
          <w:color w:val="000000"/>
          <w:sz w:val="24"/>
          <w:szCs w:val="21"/>
        </w:rPr>
        <w:t>板厚验算确定高度并采取必要措施，体现了在保证施工质量与结构安全前提下，对浇筑工艺的科学控制。</w:t>
      </w:r>
    </w:p>
    <w:p w14:paraId="6630800D"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9</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w:t>
      </w:r>
      <w:r>
        <w:rPr>
          <w:rFonts w:ascii="Times New Roman" w:hAnsi="Times New Roman" w:cs="Times New Roman"/>
          <w:b/>
          <w:bCs/>
          <w:kern w:val="0"/>
          <w:sz w:val="24"/>
          <w:szCs w:val="24"/>
        </w:rPr>
        <w:t>8</w:t>
      </w:r>
      <w:r>
        <w:rPr>
          <w:rFonts w:ascii="Times New Roman" w:hAnsi="Times New Roman" w:cs="Times New Roman"/>
          <w:kern w:val="0"/>
          <w:sz w:val="24"/>
          <w:szCs w:val="24"/>
          <w:lang w:eastAsia="zh-Hans"/>
        </w:rPr>
        <w:t xml:space="preserve">  </w:t>
      </w:r>
      <w:r>
        <w:rPr>
          <w:rFonts w:hint="eastAsia"/>
          <w:color w:val="000000"/>
          <w:sz w:val="24"/>
          <w:szCs w:val="21"/>
        </w:rPr>
        <w:t>通过规定最低取样频率，可有效验证混凝土配合比的实现程度；同时强制留置标准养护试件，并鼓励留置同条件养护试件，则是为了科学评定混凝土在标准与现场实际条件下的最终强度，从而保障钢板组合墙中核心混凝土材料的施工质量与结构安全。</w:t>
      </w:r>
    </w:p>
    <w:p w14:paraId="6869112A" w14:textId="77777777" w:rsidR="00B35DAB" w:rsidRDefault="00B35DAB">
      <w:pPr>
        <w:widowControl/>
        <w:spacing w:line="360" w:lineRule="auto"/>
        <w:rPr>
          <w:color w:val="000000"/>
          <w:sz w:val="24"/>
          <w:szCs w:val="21"/>
        </w:rPr>
        <w:sectPr w:rsidR="00B35DAB">
          <w:pgSz w:w="11906" w:h="16838"/>
          <w:pgMar w:top="1440" w:right="1797" w:bottom="1440" w:left="1797" w:header="851" w:footer="992" w:gutter="0"/>
          <w:cols w:space="425"/>
          <w:docGrid w:type="lines" w:linePitch="312"/>
        </w:sectPr>
      </w:pPr>
    </w:p>
    <w:p w14:paraId="21C46DE6" w14:textId="77777777" w:rsidR="00B35DAB" w:rsidRDefault="001E13EE">
      <w:pPr>
        <w:pStyle w:val="2"/>
        <w:jc w:val="center"/>
        <w:rPr>
          <w:rFonts w:ascii="Times New Roman" w:hAnsi="Times New Roman" w:cs="Times New Roman"/>
          <w:sz w:val="30"/>
          <w:szCs w:val="30"/>
        </w:rPr>
      </w:pPr>
      <w:bookmarkStart w:id="1104" w:name="_Toc216356024"/>
      <w:bookmarkStart w:id="1105" w:name="_Toc216369334"/>
      <w:bookmarkStart w:id="1106" w:name="_Toc216345070"/>
      <w:bookmarkStart w:id="1107" w:name="_Toc157089219"/>
      <w:bookmarkStart w:id="1108" w:name="_Toc157095683"/>
      <w:bookmarkStart w:id="1109" w:name="_Toc216273643"/>
      <w:bookmarkStart w:id="1110" w:name="_Toc216369520"/>
      <w:bookmarkStart w:id="1111" w:name="_Toc216354217"/>
      <w:bookmarkStart w:id="1112" w:name="_Toc216357280"/>
      <w:bookmarkStart w:id="1113" w:name="_Toc216354455"/>
      <w:bookmarkStart w:id="1114" w:name="_Toc216441823"/>
      <w:bookmarkStart w:id="1115" w:name="_Toc216354098"/>
      <w:r>
        <w:rPr>
          <w:rFonts w:ascii="Times New Roman" w:hAnsi="Times New Roman" w:cs="Times New Roman" w:hint="eastAsia"/>
          <w:sz w:val="30"/>
          <w:szCs w:val="30"/>
        </w:rPr>
        <w:lastRenderedPageBreak/>
        <w:t>10</w:t>
      </w:r>
      <w:r>
        <w:rPr>
          <w:rFonts w:ascii="Times New Roman" w:hAnsi="Times New Roman" w:cs="Times New Roman"/>
          <w:sz w:val="30"/>
          <w:szCs w:val="30"/>
        </w:rPr>
        <w:t xml:space="preserve">  </w:t>
      </w:r>
      <w:r>
        <w:rPr>
          <w:rFonts w:ascii="Times New Roman" w:hAnsi="Times New Roman" w:cs="Times New Roman" w:hint="eastAsia"/>
          <w:sz w:val="30"/>
          <w:szCs w:val="30"/>
        </w:rPr>
        <w:t>质量验收</w:t>
      </w:r>
      <w:bookmarkEnd w:id="1104"/>
      <w:bookmarkEnd w:id="1105"/>
      <w:bookmarkEnd w:id="1106"/>
      <w:bookmarkEnd w:id="1107"/>
      <w:bookmarkEnd w:id="1108"/>
      <w:bookmarkEnd w:id="1109"/>
      <w:bookmarkEnd w:id="1110"/>
      <w:bookmarkEnd w:id="1111"/>
      <w:bookmarkEnd w:id="1112"/>
      <w:bookmarkEnd w:id="1113"/>
      <w:bookmarkEnd w:id="1114"/>
      <w:bookmarkEnd w:id="1115"/>
    </w:p>
    <w:p w14:paraId="07B8CAC7" w14:textId="77777777" w:rsidR="00B35DAB" w:rsidRDefault="001E13EE">
      <w:pPr>
        <w:pStyle w:val="3"/>
        <w:jc w:val="center"/>
        <w:rPr>
          <w:rFonts w:ascii="Times New Roman" w:eastAsia="黑体" w:hAnsi="Times New Roman" w:cs="Times New Roman"/>
          <w:sz w:val="28"/>
          <w:szCs w:val="28"/>
        </w:rPr>
      </w:pPr>
      <w:bookmarkStart w:id="1116" w:name="_Toc216354218"/>
      <w:bookmarkStart w:id="1117" w:name="_Toc216354456"/>
      <w:bookmarkStart w:id="1118" w:name="_Toc216273644"/>
      <w:bookmarkStart w:id="1119" w:name="_Toc157089220"/>
      <w:bookmarkStart w:id="1120" w:name="_Toc157095684"/>
      <w:bookmarkStart w:id="1121" w:name="_Toc216345071"/>
      <w:bookmarkStart w:id="1122" w:name="_Toc216354099"/>
      <w:bookmarkStart w:id="1123" w:name="_Toc216369335"/>
      <w:bookmarkStart w:id="1124" w:name="_Toc216441824"/>
      <w:bookmarkStart w:id="1125" w:name="_Toc216356025"/>
      <w:bookmarkStart w:id="1126" w:name="_Toc216369521"/>
      <w:bookmarkStart w:id="1127" w:name="_Toc216357281"/>
      <w:r>
        <w:rPr>
          <w:rFonts w:ascii="Times New Roman" w:eastAsia="黑体" w:hAnsi="Times New Roman" w:cs="Times New Roman" w:hint="eastAsia"/>
          <w:sz w:val="28"/>
          <w:szCs w:val="28"/>
        </w:rPr>
        <w:t>10</w:t>
      </w:r>
      <w:r>
        <w:rPr>
          <w:rFonts w:ascii="Times New Roman" w:eastAsia="黑体" w:hAnsi="Times New Roman" w:cs="Times New Roman"/>
          <w:sz w:val="28"/>
          <w:szCs w:val="28"/>
        </w:rPr>
        <w:t xml:space="preserve">.1  </w:t>
      </w:r>
      <w:r>
        <w:rPr>
          <w:rFonts w:ascii="Times New Roman" w:eastAsia="黑体" w:hAnsi="Times New Roman" w:cs="Times New Roman" w:hint="eastAsia"/>
          <w:sz w:val="28"/>
          <w:szCs w:val="28"/>
        </w:rPr>
        <w:t>一般规定</w:t>
      </w:r>
      <w:bookmarkEnd w:id="1116"/>
      <w:bookmarkEnd w:id="1117"/>
      <w:bookmarkEnd w:id="1118"/>
      <w:bookmarkEnd w:id="1119"/>
      <w:bookmarkEnd w:id="1120"/>
      <w:bookmarkEnd w:id="1121"/>
      <w:bookmarkEnd w:id="1122"/>
      <w:bookmarkEnd w:id="1123"/>
      <w:bookmarkEnd w:id="1124"/>
      <w:bookmarkEnd w:id="1125"/>
      <w:bookmarkEnd w:id="1126"/>
      <w:bookmarkEnd w:id="1127"/>
    </w:p>
    <w:p w14:paraId="51484B0E" w14:textId="77777777" w:rsidR="00B35DAB" w:rsidRDefault="001E13EE">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.1.1</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本条明确了检验批作为工程质量验收的基本单元，允许按楼层或施工段灵活划分。其目的在于使质量验收工作与施工实际进度紧密结合，便于对施工过程实施及时、有效的阶段性质量控制。通过分层分段验收，可以及时发现并纠正质量问题，确保每一施工环节均符合要求，从而为整个钢板组合墙工程的最终质量合格奠定基础</w:t>
      </w:r>
      <w:r>
        <w:rPr>
          <w:rFonts w:ascii="Times New Roman" w:hAnsi="Times New Roman" w:cs="Times New Roman" w:hint="eastAsia"/>
          <w:kern w:val="0"/>
          <w:sz w:val="24"/>
          <w:szCs w:val="24"/>
        </w:rPr>
        <w:t>。</w:t>
      </w:r>
    </w:p>
    <w:p w14:paraId="0090F265" w14:textId="77777777" w:rsidR="00B35DAB" w:rsidRDefault="00B35DAB">
      <w:pPr>
        <w:widowControl/>
        <w:spacing w:line="360" w:lineRule="auto"/>
        <w:rPr>
          <w:rFonts w:ascii="Times New Roman" w:hAnsi="Times New Roman" w:cs="Times New Roman"/>
          <w:color w:val="000000"/>
          <w:sz w:val="24"/>
          <w:szCs w:val="21"/>
        </w:rPr>
      </w:pPr>
    </w:p>
    <w:p w14:paraId="7D599950" w14:textId="77777777" w:rsidR="00B35DAB" w:rsidRDefault="001E13EE">
      <w:pPr>
        <w:pStyle w:val="3"/>
        <w:jc w:val="center"/>
        <w:rPr>
          <w:rFonts w:ascii="Times New Roman" w:eastAsia="黑体" w:hAnsi="Times New Roman" w:cs="Times New Roman"/>
          <w:sz w:val="28"/>
          <w:szCs w:val="28"/>
        </w:rPr>
      </w:pPr>
      <w:bookmarkStart w:id="1128" w:name="_Toc157089221"/>
      <w:bookmarkStart w:id="1129" w:name="_Toc157095685"/>
      <w:bookmarkStart w:id="1130" w:name="_Toc216345072"/>
      <w:bookmarkStart w:id="1131" w:name="_Toc216441825"/>
      <w:bookmarkStart w:id="1132" w:name="_Toc216354457"/>
      <w:bookmarkStart w:id="1133" w:name="_Toc216354100"/>
      <w:bookmarkStart w:id="1134" w:name="_Toc216354219"/>
      <w:bookmarkStart w:id="1135" w:name="_Toc216357282"/>
      <w:bookmarkStart w:id="1136" w:name="_Toc216273645"/>
      <w:bookmarkStart w:id="1137" w:name="_Toc216356026"/>
      <w:bookmarkStart w:id="1138" w:name="_Toc216369336"/>
      <w:bookmarkStart w:id="1139" w:name="_Toc216369522"/>
      <w:r>
        <w:rPr>
          <w:rFonts w:ascii="Times New Roman" w:eastAsia="黑体" w:hAnsi="Times New Roman" w:cs="Times New Roman" w:hint="eastAsia"/>
          <w:sz w:val="28"/>
          <w:szCs w:val="28"/>
        </w:rPr>
        <w:t>10</w:t>
      </w:r>
      <w:r>
        <w:rPr>
          <w:rFonts w:ascii="Times New Roman" w:eastAsia="黑体" w:hAnsi="Times New Roman" w:cs="Times New Roman"/>
          <w:sz w:val="28"/>
          <w:szCs w:val="28"/>
        </w:rPr>
        <w:t xml:space="preserve">.2  </w:t>
      </w:r>
      <w:bookmarkEnd w:id="1128"/>
      <w:bookmarkEnd w:id="1129"/>
      <w:r>
        <w:rPr>
          <w:rFonts w:ascii="Times New Roman" w:eastAsia="黑体" w:hAnsi="Times New Roman" w:cs="Times New Roman" w:hint="eastAsia"/>
          <w:sz w:val="28"/>
          <w:szCs w:val="28"/>
        </w:rPr>
        <w:t>主控项目</w:t>
      </w:r>
      <w:bookmarkEnd w:id="1130"/>
      <w:bookmarkEnd w:id="1131"/>
      <w:bookmarkEnd w:id="1132"/>
      <w:bookmarkEnd w:id="1133"/>
      <w:bookmarkEnd w:id="1134"/>
      <w:bookmarkEnd w:id="1135"/>
      <w:bookmarkEnd w:id="1136"/>
      <w:bookmarkEnd w:id="1137"/>
      <w:bookmarkEnd w:id="1138"/>
      <w:bookmarkEnd w:id="1139"/>
    </w:p>
    <w:p w14:paraId="49AA8B7F" w14:textId="77777777" w:rsidR="00B35DAB" w:rsidRDefault="001E13EE">
      <w:pPr>
        <w:widowControl/>
        <w:spacing w:line="360" w:lineRule="auto"/>
        <w:rPr>
          <w:rFonts w:ascii="Times New Roman" w:hAnsi="Times New Roman" w:cs="Times New Roman"/>
          <w:kern w:val="0"/>
          <w:sz w:val="24"/>
          <w:szCs w:val="24"/>
          <w:lang w:eastAsia="zh-Hans"/>
        </w:rPr>
      </w:pPr>
      <w:bookmarkStart w:id="1140" w:name="OLE_LINK220"/>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.2.1</w:t>
      </w:r>
      <w:r>
        <w:rPr>
          <w:rFonts w:ascii="Times New Roman" w:hAnsi="Times New Roman" w:cs="Times New Roman"/>
          <w:kern w:val="0"/>
          <w:sz w:val="24"/>
          <w:szCs w:val="24"/>
          <w:lang w:eastAsia="zh-Hans"/>
        </w:rPr>
        <w:t xml:space="preserve">  </w:t>
      </w:r>
      <w:bookmarkEnd w:id="1140"/>
      <w:r>
        <w:rPr>
          <w:rFonts w:ascii="Times New Roman" w:hAnsi="Times New Roman" w:cs="Times New Roman" w:hint="eastAsia"/>
          <w:kern w:val="0"/>
          <w:sz w:val="24"/>
          <w:szCs w:val="24"/>
          <w:lang w:eastAsia="zh-Hans"/>
        </w:rPr>
        <w:t>本条旨在严格控制高强度钢材这一关键材料的质量。仅核查质量证明文件不足以完全验证其性能，通过见证取样进行抽样复验，可以客观检测钢材的实际力学性能，确保其强度等指标满足产品标准与结构设计要求，从而从源头上保障钢板组合墙的承载安全与可靠性。</w:t>
      </w:r>
    </w:p>
    <w:p w14:paraId="7ADDAE31"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2</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本条旨在严格控制钢板组合墙构件的加工制作精度。规定的允许偏差是保证构件能够顺利安装、准确就位并形成整体受力体系的基本条件，其数值基于工程实践，旨在控制焊接变形与制作误差，确保连接节点传力可靠与结构整体尺寸符合设计要求。</w:t>
      </w:r>
    </w:p>
    <w:p w14:paraId="6E9619B0"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rPr>
        <w:t>10</w:t>
      </w:r>
      <w:r>
        <w:rPr>
          <w:rFonts w:ascii="Times New Roman" w:hAnsi="Times New Roman" w:cs="Times New Roman"/>
          <w:b/>
          <w:bCs/>
          <w:kern w:val="0"/>
          <w:sz w:val="24"/>
          <w:szCs w:val="24"/>
          <w:lang w:eastAsia="zh-Hans"/>
        </w:rPr>
        <w:t>.2.</w:t>
      </w:r>
      <w:r>
        <w:rPr>
          <w:rFonts w:ascii="Times New Roman" w:hAnsi="Times New Roman" w:cs="Times New Roman" w:hint="eastAsia"/>
          <w:b/>
          <w:bCs/>
          <w:kern w:val="0"/>
          <w:sz w:val="24"/>
          <w:szCs w:val="24"/>
        </w:rPr>
        <w:t>3</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钢板组合墙在安装过程中，应控制单层剪力墙的垂直度、轴线偏差及上下两层钢板剪力墙同轴线位置的垂直度。</w:t>
      </w:r>
    </w:p>
    <w:p w14:paraId="0FFB1C95" w14:textId="77777777" w:rsidR="00B35DAB" w:rsidRDefault="00B35DAB">
      <w:pPr>
        <w:widowControl/>
        <w:spacing w:line="360" w:lineRule="auto"/>
        <w:rPr>
          <w:rFonts w:ascii="Times New Roman" w:hAnsi="Times New Roman" w:cs="Times New Roman"/>
          <w:color w:val="000000"/>
          <w:sz w:val="24"/>
          <w:szCs w:val="21"/>
        </w:rPr>
      </w:pPr>
    </w:p>
    <w:p w14:paraId="5E974896" w14:textId="77777777" w:rsidR="00B35DAB" w:rsidRDefault="001E13EE">
      <w:pPr>
        <w:pStyle w:val="3"/>
        <w:jc w:val="center"/>
        <w:rPr>
          <w:rFonts w:ascii="Times New Roman" w:eastAsia="黑体" w:hAnsi="Times New Roman" w:cs="Times New Roman"/>
          <w:sz w:val="28"/>
          <w:szCs w:val="28"/>
        </w:rPr>
      </w:pPr>
      <w:bookmarkStart w:id="1141" w:name="_Toc157089222"/>
      <w:bookmarkStart w:id="1142" w:name="_Toc157095686"/>
      <w:bookmarkStart w:id="1143" w:name="_Toc216354101"/>
      <w:bookmarkStart w:id="1144" w:name="_Toc216345073"/>
      <w:bookmarkStart w:id="1145" w:name="_Toc216354220"/>
      <w:bookmarkStart w:id="1146" w:name="_Toc216356027"/>
      <w:bookmarkStart w:id="1147" w:name="_Toc216354458"/>
      <w:bookmarkStart w:id="1148" w:name="_Toc216369523"/>
      <w:bookmarkStart w:id="1149" w:name="_Toc216369337"/>
      <w:bookmarkStart w:id="1150" w:name="_Toc216357283"/>
      <w:bookmarkStart w:id="1151" w:name="_Toc216441826"/>
      <w:bookmarkStart w:id="1152" w:name="_Toc216273646"/>
      <w:r>
        <w:rPr>
          <w:rFonts w:ascii="Times New Roman" w:eastAsia="黑体" w:hAnsi="Times New Roman" w:cs="Times New Roman" w:hint="eastAsia"/>
          <w:sz w:val="28"/>
          <w:szCs w:val="28"/>
        </w:rPr>
        <w:t>10</w:t>
      </w:r>
      <w:r>
        <w:rPr>
          <w:rFonts w:ascii="Times New Roman" w:eastAsia="黑体" w:hAnsi="Times New Roman" w:cs="Times New Roman"/>
          <w:sz w:val="28"/>
          <w:szCs w:val="28"/>
        </w:rPr>
        <w:t>.</w:t>
      </w:r>
      <w:r>
        <w:rPr>
          <w:rFonts w:ascii="Times New Roman" w:eastAsia="黑体" w:hAnsi="Times New Roman" w:cs="Times New Roman" w:hint="eastAsia"/>
          <w:sz w:val="28"/>
          <w:szCs w:val="28"/>
        </w:rPr>
        <w:t>3</w:t>
      </w:r>
      <w:r>
        <w:rPr>
          <w:rFonts w:ascii="Times New Roman" w:eastAsia="黑体" w:hAnsi="Times New Roman" w:cs="Times New Roman"/>
          <w:sz w:val="28"/>
          <w:szCs w:val="28"/>
        </w:rPr>
        <w:t xml:space="preserve"> </w:t>
      </w:r>
      <w:bookmarkEnd w:id="1141"/>
      <w:bookmarkEnd w:id="1142"/>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一般项目</w:t>
      </w:r>
      <w:bookmarkEnd w:id="1143"/>
      <w:bookmarkEnd w:id="1144"/>
      <w:bookmarkEnd w:id="1145"/>
      <w:bookmarkEnd w:id="1146"/>
      <w:bookmarkEnd w:id="1147"/>
      <w:bookmarkEnd w:id="1148"/>
      <w:bookmarkEnd w:id="1149"/>
      <w:bookmarkEnd w:id="1150"/>
      <w:bookmarkEnd w:id="1151"/>
      <w:bookmarkEnd w:id="1152"/>
    </w:p>
    <w:p w14:paraId="58EE926E" w14:textId="77777777" w:rsidR="00B35DAB" w:rsidRDefault="001E13EE">
      <w:pPr>
        <w:widowControl/>
        <w:spacing w:line="360" w:lineRule="auto"/>
        <w:rPr>
          <w:color w:val="000000"/>
          <w:sz w:val="24"/>
          <w:szCs w:val="21"/>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hint="eastAsia"/>
          <w:color w:val="000000"/>
          <w:sz w:val="24"/>
          <w:szCs w:val="21"/>
        </w:rPr>
        <w:t>本条对钢板拼接的尺寸与质量</w:t>
      </w:r>
      <w:proofErr w:type="gramStart"/>
      <w:r>
        <w:rPr>
          <w:rFonts w:hint="eastAsia"/>
          <w:color w:val="000000"/>
          <w:sz w:val="24"/>
          <w:szCs w:val="21"/>
        </w:rPr>
        <w:t>作出</w:t>
      </w:r>
      <w:proofErr w:type="gramEnd"/>
      <w:r>
        <w:rPr>
          <w:rFonts w:hint="eastAsia"/>
          <w:color w:val="000000"/>
          <w:sz w:val="24"/>
          <w:szCs w:val="21"/>
        </w:rPr>
        <w:t>明确规定，旨在确保拼接部位具有足够的</w:t>
      </w:r>
      <w:proofErr w:type="gramStart"/>
      <w:r>
        <w:rPr>
          <w:rFonts w:hint="eastAsia"/>
          <w:color w:val="000000"/>
          <w:sz w:val="24"/>
          <w:szCs w:val="21"/>
        </w:rPr>
        <w:t>传力面积</w:t>
      </w:r>
      <w:proofErr w:type="gramEnd"/>
      <w:r>
        <w:rPr>
          <w:rFonts w:hint="eastAsia"/>
          <w:color w:val="000000"/>
          <w:sz w:val="24"/>
          <w:szCs w:val="21"/>
        </w:rPr>
        <w:t>与整体刚度。规定最小拼接尺寸及</w:t>
      </w:r>
      <w:proofErr w:type="gramStart"/>
      <w:r>
        <w:rPr>
          <w:rFonts w:hint="eastAsia"/>
          <w:color w:val="000000"/>
          <w:sz w:val="24"/>
          <w:szCs w:val="21"/>
        </w:rPr>
        <w:t>单板限设一条</w:t>
      </w:r>
      <w:proofErr w:type="gramEnd"/>
      <w:r>
        <w:rPr>
          <w:rFonts w:hint="eastAsia"/>
          <w:color w:val="000000"/>
          <w:sz w:val="24"/>
          <w:szCs w:val="21"/>
        </w:rPr>
        <w:t>拼缝，是为了控制</w:t>
      </w:r>
      <w:r>
        <w:rPr>
          <w:rFonts w:hint="eastAsia"/>
          <w:color w:val="000000"/>
          <w:sz w:val="24"/>
          <w:szCs w:val="21"/>
        </w:rPr>
        <w:lastRenderedPageBreak/>
        <w:t>拼接区域的应力分布，防止因拼接板过小或接缝过多而形成薄弱环节；同时要求表面平整，则是为保证后续涂装质量与结构耐久性。</w:t>
      </w:r>
    </w:p>
    <w:p w14:paraId="20D4E75F" w14:textId="77777777" w:rsidR="00B35DAB" w:rsidRDefault="001E13EE">
      <w:pPr>
        <w:widowControl/>
        <w:spacing w:line="360" w:lineRule="auto"/>
        <w:rPr>
          <w:rFonts w:ascii="Times New Roman" w:hAnsi="Times New Roman" w:cs="Times New Roman"/>
          <w:kern w:val="0"/>
          <w:sz w:val="24"/>
          <w:szCs w:val="24"/>
          <w:lang w:eastAsia="zh-Hans"/>
        </w:rPr>
      </w:pPr>
      <w:r>
        <w:rPr>
          <w:rFonts w:ascii="Times New Roman" w:hAnsi="Times New Roman" w:cs="Times New Roman" w:hint="eastAsia"/>
          <w:b/>
          <w:bCs/>
          <w:kern w:val="0"/>
          <w:sz w:val="24"/>
          <w:szCs w:val="24"/>
        </w:rPr>
        <w:t>10</w:t>
      </w:r>
      <w:r>
        <w:rPr>
          <w:rFonts w:ascii="Times New Roman" w:hAnsi="Times New Roman" w:cs="Times New Roman"/>
          <w:b/>
          <w:bCs/>
          <w:kern w:val="0"/>
          <w:sz w:val="24"/>
          <w:szCs w:val="24"/>
          <w:lang w:eastAsia="zh-Hans"/>
        </w:rPr>
        <w:t>.</w:t>
      </w:r>
      <w:r>
        <w:rPr>
          <w:rFonts w:ascii="Times New Roman" w:hAnsi="Times New Roman" w:cs="Times New Roman" w:hint="eastAsia"/>
          <w:b/>
          <w:bCs/>
          <w:kern w:val="0"/>
          <w:sz w:val="24"/>
          <w:szCs w:val="24"/>
        </w:rPr>
        <w:t>3</w:t>
      </w: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hint="eastAsia"/>
          <w:kern w:val="0"/>
          <w:sz w:val="24"/>
          <w:szCs w:val="24"/>
          <w:lang w:eastAsia="zh-Hans"/>
        </w:rPr>
        <w:t>本条规定的允许偏差是控制钢板组合墙安装精度的关键指标，旨在确保上下段构件准确对接与牛腿标高水平。严格的偏差限值能保证结构受力均匀、传力可靠，抽查检验方法则为质量控制提供了可操作的验证手段，是保障整体结构安全与安装质量的重要措施。</w:t>
      </w:r>
    </w:p>
    <w:sectPr w:rsidR="00B35DAB">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1D4FD" w14:textId="77777777" w:rsidR="00492F24" w:rsidRDefault="00492F24">
      <w:r>
        <w:separator/>
      </w:r>
    </w:p>
  </w:endnote>
  <w:endnote w:type="continuationSeparator" w:id="0">
    <w:p w14:paraId="7232355B" w14:textId="77777777" w:rsidR="00492F24" w:rsidRDefault="00492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charset w:val="86"/>
    <w:family w:val="modern"/>
    <w:pitch w:val="default"/>
    <w:sig w:usb0="00000001" w:usb1="080E0000" w:usb2="00000000" w:usb3="00000000" w:csb0="0004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62016"/>
    </w:sdtPr>
    <w:sdtEndPr/>
    <w:sdtContent>
      <w:p w14:paraId="37F0E6C8" w14:textId="77777777" w:rsidR="00B35DAB" w:rsidRDefault="001E13EE">
        <w:pPr>
          <w:pStyle w:val="ac"/>
          <w:jc w:val="center"/>
        </w:pPr>
        <w:r>
          <w:fldChar w:fldCharType="begin"/>
        </w:r>
        <w:r>
          <w:instrText xml:space="preserve"> PAGE   \* MERGEFORMAT </w:instrText>
        </w:r>
        <w:r>
          <w:fldChar w:fldCharType="separate"/>
        </w:r>
        <w:r>
          <w:rPr>
            <w:lang w:val="zh-CN"/>
          </w:rPr>
          <w:t>38</w:t>
        </w:r>
        <w:r>
          <w:rPr>
            <w:lang w:val="zh-CN"/>
          </w:rPr>
          <w:fldChar w:fldCharType="end"/>
        </w:r>
      </w:p>
    </w:sdtContent>
  </w:sdt>
  <w:p w14:paraId="2FD25EC6" w14:textId="77777777" w:rsidR="00B35DAB" w:rsidRDefault="00B35DAB">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9880695"/>
    </w:sdtPr>
    <w:sdtEndPr/>
    <w:sdtContent>
      <w:p w14:paraId="44AD901A" w14:textId="77777777" w:rsidR="00B35DAB" w:rsidRDefault="001E13EE">
        <w:pPr>
          <w:pStyle w:val="ac"/>
          <w:jc w:val="center"/>
        </w:pPr>
        <w:r>
          <w:fldChar w:fldCharType="begin"/>
        </w:r>
        <w:r>
          <w:instrText xml:space="preserve"> PAGE   \* MERGEFORMAT </w:instrText>
        </w:r>
        <w:r>
          <w:fldChar w:fldCharType="separate"/>
        </w:r>
        <w:r>
          <w:rPr>
            <w:lang w:val="zh-CN"/>
          </w:rPr>
          <w:t>38</w:t>
        </w:r>
        <w:r>
          <w:rPr>
            <w:lang w:val="zh-CN"/>
          </w:rPr>
          <w:fldChar w:fldCharType="end"/>
        </w:r>
      </w:p>
    </w:sdtContent>
  </w:sdt>
  <w:p w14:paraId="517E216B" w14:textId="77777777" w:rsidR="00B35DAB" w:rsidRDefault="00B35DAB">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5638424"/>
    </w:sdtPr>
    <w:sdtEndPr/>
    <w:sdtContent>
      <w:p w14:paraId="6E4E14A8" w14:textId="77777777" w:rsidR="00B35DAB" w:rsidRDefault="001E13EE">
        <w:pPr>
          <w:pStyle w:val="ac"/>
          <w:jc w:val="center"/>
        </w:pPr>
        <w:r>
          <w:fldChar w:fldCharType="begin"/>
        </w:r>
        <w:r>
          <w:instrText xml:space="preserve"> PAGE   \* MERGEFORMAT </w:instrText>
        </w:r>
        <w:r>
          <w:fldChar w:fldCharType="separate"/>
        </w:r>
        <w:r>
          <w:rPr>
            <w:lang w:val="zh-CN"/>
          </w:rPr>
          <w:t>38</w:t>
        </w:r>
        <w:r>
          <w:rPr>
            <w:lang w:val="zh-CN"/>
          </w:rPr>
          <w:fldChar w:fldCharType="end"/>
        </w:r>
      </w:p>
    </w:sdtContent>
  </w:sdt>
  <w:p w14:paraId="447B6685" w14:textId="77777777" w:rsidR="00B35DAB" w:rsidRDefault="00B35DAB">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2F885" w14:textId="77777777" w:rsidR="00492F24" w:rsidRDefault="00492F24">
      <w:r>
        <w:separator/>
      </w:r>
    </w:p>
  </w:footnote>
  <w:footnote w:type="continuationSeparator" w:id="0">
    <w:p w14:paraId="3EF147F1" w14:textId="77777777" w:rsidR="00492F24" w:rsidRDefault="00492F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03497"/>
    <w:multiLevelType w:val="multilevel"/>
    <w:tmpl w:val="09C034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5FC538C"/>
    <w:multiLevelType w:val="multilevel"/>
    <w:tmpl w:val="65FC538C"/>
    <w:lvl w:ilvl="0">
      <w:start w:val="1"/>
      <w:numFmt w:val="decimal"/>
      <w:pStyle w:val="a"/>
      <w:suff w:val="space"/>
      <w:lvlText w:val="%1   "/>
      <w:lvlJc w:val="left"/>
      <w:pPr>
        <w:ind w:left="0" w:firstLine="0"/>
      </w:pPr>
      <w:rPr>
        <w:rFonts w:ascii="Times New Roman" w:eastAsia="黑体" w:hAnsi="Times New Roman" w:cs="Times New Roman" w:hint="default"/>
        <w:color w:val="auto"/>
      </w:rPr>
    </w:lvl>
    <w:lvl w:ilvl="1">
      <w:numFmt w:val="decimal"/>
      <w:pStyle w:val="a0"/>
      <w:suff w:val="space"/>
      <w:lvlText w:val="%1．%2　"/>
      <w:lvlJc w:val="left"/>
      <w:pPr>
        <w:ind w:left="0" w:firstLine="0"/>
      </w:pPr>
      <w:rPr>
        <w:rFonts w:ascii="Times New Roman" w:eastAsia="黑体" w:hAnsi="Times New Roman" w:cs="Times New Roman" w:hint="default"/>
      </w:rPr>
    </w:lvl>
    <w:lvl w:ilvl="2">
      <w:start w:val="1"/>
      <w:numFmt w:val="decimal"/>
      <w:pStyle w:val="a1"/>
      <w:suff w:val="space"/>
      <w:lvlText w:val="%1.%2.%3    "/>
      <w:lvlJc w:val="left"/>
      <w:pPr>
        <w:ind w:left="1844" w:firstLine="0"/>
      </w:pPr>
      <w:rPr>
        <w:rFonts w:ascii="Times New Roman" w:eastAsia="宋体" w:hAnsi="Times New Roman" w:cs="Times New Roman" w:hint="default"/>
        <w:b/>
        <w:strike w:val="0"/>
        <w:color w:val="auto"/>
        <w:sz w:val="21"/>
        <w:szCs w:val="21"/>
        <w:lang w:val="en-US" w:eastAsia="zh-CN"/>
      </w:rPr>
    </w:lvl>
    <w:lvl w:ilvl="3">
      <w:start w:val="1"/>
      <w:numFmt w:val="decimal"/>
      <w:suff w:val="space"/>
      <w:lvlText w:val="%2.%3.%4 "/>
      <w:lvlJc w:val="left"/>
      <w:pPr>
        <w:ind w:left="0" w:firstLine="0"/>
      </w:pPr>
      <w:rPr>
        <w:rFonts w:hint="eastAsia"/>
      </w:rPr>
    </w:lvl>
    <w:lvl w:ilvl="4">
      <w:start w:val="1"/>
      <w:numFmt w:val="decimal"/>
      <w:lvlText w:val="%1.%2.%3.%4.%5."/>
      <w:lvlJc w:val="left"/>
      <w:pPr>
        <w:tabs>
          <w:tab w:val="left" w:pos="1111"/>
        </w:tabs>
        <w:ind w:left="1111" w:hanging="992"/>
      </w:pPr>
      <w:rPr>
        <w:rFonts w:hint="eastAsia"/>
      </w:rPr>
    </w:lvl>
    <w:lvl w:ilvl="5">
      <w:start w:val="1"/>
      <w:numFmt w:val="decimal"/>
      <w:lvlText w:val="%1.%2.%3.%4.%5.%6."/>
      <w:lvlJc w:val="left"/>
      <w:pPr>
        <w:tabs>
          <w:tab w:val="left" w:pos="1253"/>
        </w:tabs>
        <w:ind w:left="1253" w:hanging="1134"/>
      </w:pPr>
      <w:rPr>
        <w:rFonts w:hint="eastAsia"/>
      </w:rPr>
    </w:lvl>
    <w:lvl w:ilvl="6">
      <w:start w:val="1"/>
      <w:numFmt w:val="decimal"/>
      <w:lvlText w:val="%1.%2.%3.%4.%5.%6.%7."/>
      <w:lvlJc w:val="left"/>
      <w:pPr>
        <w:tabs>
          <w:tab w:val="left" w:pos="1395"/>
        </w:tabs>
        <w:ind w:left="1395" w:hanging="1276"/>
      </w:pPr>
      <w:rPr>
        <w:rFonts w:hint="eastAsia"/>
      </w:rPr>
    </w:lvl>
    <w:lvl w:ilvl="7">
      <w:start w:val="1"/>
      <w:numFmt w:val="decimal"/>
      <w:lvlText w:val="%1.%2.%3.%4.%5.%6.%7.%8."/>
      <w:lvlJc w:val="left"/>
      <w:pPr>
        <w:tabs>
          <w:tab w:val="left" w:pos="1537"/>
        </w:tabs>
        <w:ind w:left="1537" w:hanging="1418"/>
      </w:pPr>
      <w:rPr>
        <w:rFonts w:hint="eastAsia"/>
      </w:rPr>
    </w:lvl>
    <w:lvl w:ilvl="8">
      <w:start w:val="1"/>
      <w:numFmt w:val="decimal"/>
      <w:lvlText w:val="%1.%2.%3.%4.%5.%6.%7.%8.%9."/>
      <w:lvlJc w:val="left"/>
      <w:pPr>
        <w:tabs>
          <w:tab w:val="left" w:pos="1678"/>
        </w:tabs>
        <w:ind w:left="1678" w:hanging="1559"/>
      </w:pPr>
      <w:rPr>
        <w:rFonts w:hint="eastAsia"/>
      </w:rPr>
    </w:lvl>
  </w:abstractNum>
  <w:abstractNum w:abstractNumId="2" w15:restartNumberingAfterBreak="0">
    <w:nsid w:val="674A6BAE"/>
    <w:multiLevelType w:val="multilevel"/>
    <w:tmpl w:val="674A6BAE"/>
    <w:lvl w:ilvl="0">
      <w:start w:val="1"/>
      <w:numFmt w:val="decimal"/>
      <w:pStyle w:val="1"/>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FkNGZjMjFiYzJhYWI0Y2FhMzRlOWY3NzM4NjE1N2IifQ=="/>
  </w:docVars>
  <w:rsids>
    <w:rsidRoot w:val="12671625"/>
    <w:rsid w:val="00000673"/>
    <w:rsid w:val="00002301"/>
    <w:rsid w:val="000023CF"/>
    <w:rsid w:val="00003A04"/>
    <w:rsid w:val="00006708"/>
    <w:rsid w:val="000143D1"/>
    <w:rsid w:val="00015045"/>
    <w:rsid w:val="000242D2"/>
    <w:rsid w:val="000278FC"/>
    <w:rsid w:val="00030DE7"/>
    <w:rsid w:val="00032243"/>
    <w:rsid w:val="00032E50"/>
    <w:rsid w:val="00035D83"/>
    <w:rsid w:val="00036169"/>
    <w:rsid w:val="0004110E"/>
    <w:rsid w:val="0005148B"/>
    <w:rsid w:val="00051B95"/>
    <w:rsid w:val="00052AAE"/>
    <w:rsid w:val="00053F2B"/>
    <w:rsid w:val="0006008D"/>
    <w:rsid w:val="00060EB5"/>
    <w:rsid w:val="00064035"/>
    <w:rsid w:val="00065AF4"/>
    <w:rsid w:val="00071B6D"/>
    <w:rsid w:val="00072D84"/>
    <w:rsid w:val="00073432"/>
    <w:rsid w:val="00075F82"/>
    <w:rsid w:val="00076E5F"/>
    <w:rsid w:val="00083DE3"/>
    <w:rsid w:val="00085BCD"/>
    <w:rsid w:val="000862CC"/>
    <w:rsid w:val="000863DF"/>
    <w:rsid w:val="00087866"/>
    <w:rsid w:val="00090FC9"/>
    <w:rsid w:val="000961E4"/>
    <w:rsid w:val="000A0315"/>
    <w:rsid w:val="000A3DE3"/>
    <w:rsid w:val="000A6284"/>
    <w:rsid w:val="000A7351"/>
    <w:rsid w:val="000B0E69"/>
    <w:rsid w:val="000C31C9"/>
    <w:rsid w:val="000C6228"/>
    <w:rsid w:val="000D71E0"/>
    <w:rsid w:val="000E44B3"/>
    <w:rsid w:val="000E75CE"/>
    <w:rsid w:val="000E7E09"/>
    <w:rsid w:val="000F01B0"/>
    <w:rsid w:val="000F3C7B"/>
    <w:rsid w:val="000F4804"/>
    <w:rsid w:val="000F56A3"/>
    <w:rsid w:val="000F6B32"/>
    <w:rsid w:val="00100467"/>
    <w:rsid w:val="00114E01"/>
    <w:rsid w:val="00123C10"/>
    <w:rsid w:val="0012557C"/>
    <w:rsid w:val="00125ED0"/>
    <w:rsid w:val="00130B73"/>
    <w:rsid w:val="001319E4"/>
    <w:rsid w:val="0013279C"/>
    <w:rsid w:val="00132AEA"/>
    <w:rsid w:val="001357B8"/>
    <w:rsid w:val="001358F8"/>
    <w:rsid w:val="0014327C"/>
    <w:rsid w:val="0014539D"/>
    <w:rsid w:val="0014645C"/>
    <w:rsid w:val="001527E0"/>
    <w:rsid w:val="00155CA2"/>
    <w:rsid w:val="0016691A"/>
    <w:rsid w:val="00170D90"/>
    <w:rsid w:val="00172926"/>
    <w:rsid w:val="0017766C"/>
    <w:rsid w:val="00183E94"/>
    <w:rsid w:val="001908BD"/>
    <w:rsid w:val="00196D95"/>
    <w:rsid w:val="001A14E3"/>
    <w:rsid w:val="001A5C0B"/>
    <w:rsid w:val="001B3520"/>
    <w:rsid w:val="001B40EA"/>
    <w:rsid w:val="001B573F"/>
    <w:rsid w:val="001C281E"/>
    <w:rsid w:val="001C2F30"/>
    <w:rsid w:val="001D1664"/>
    <w:rsid w:val="001D2B34"/>
    <w:rsid w:val="001E10B9"/>
    <w:rsid w:val="001E13EE"/>
    <w:rsid w:val="001E4519"/>
    <w:rsid w:val="001F2999"/>
    <w:rsid w:val="002029E4"/>
    <w:rsid w:val="002178C5"/>
    <w:rsid w:val="00221CB6"/>
    <w:rsid w:val="002255DD"/>
    <w:rsid w:val="00225967"/>
    <w:rsid w:val="002266D0"/>
    <w:rsid w:val="00231F2C"/>
    <w:rsid w:val="002324E2"/>
    <w:rsid w:val="00233491"/>
    <w:rsid w:val="002374A3"/>
    <w:rsid w:val="00246B18"/>
    <w:rsid w:val="0025109F"/>
    <w:rsid w:val="0025237C"/>
    <w:rsid w:val="00261CDE"/>
    <w:rsid w:val="002628C5"/>
    <w:rsid w:val="00264998"/>
    <w:rsid w:val="00267D0D"/>
    <w:rsid w:val="00270D92"/>
    <w:rsid w:val="00272B41"/>
    <w:rsid w:val="00273820"/>
    <w:rsid w:val="00273F10"/>
    <w:rsid w:val="00275773"/>
    <w:rsid w:val="002769E5"/>
    <w:rsid w:val="0027795A"/>
    <w:rsid w:val="00277E35"/>
    <w:rsid w:val="00277E78"/>
    <w:rsid w:val="00281CDB"/>
    <w:rsid w:val="0028228B"/>
    <w:rsid w:val="00283DC3"/>
    <w:rsid w:val="002844C1"/>
    <w:rsid w:val="00290F2D"/>
    <w:rsid w:val="00291E8E"/>
    <w:rsid w:val="00292502"/>
    <w:rsid w:val="002A0B51"/>
    <w:rsid w:val="002A199D"/>
    <w:rsid w:val="002A6339"/>
    <w:rsid w:val="002B05E4"/>
    <w:rsid w:val="002B066C"/>
    <w:rsid w:val="002C06C5"/>
    <w:rsid w:val="002C1A2B"/>
    <w:rsid w:val="002C44A9"/>
    <w:rsid w:val="002C63A8"/>
    <w:rsid w:val="002C6E90"/>
    <w:rsid w:val="002D5878"/>
    <w:rsid w:val="002E020D"/>
    <w:rsid w:val="002E1C61"/>
    <w:rsid w:val="002E6880"/>
    <w:rsid w:val="002E7BD8"/>
    <w:rsid w:val="002F51A3"/>
    <w:rsid w:val="002F6F02"/>
    <w:rsid w:val="0030059B"/>
    <w:rsid w:val="00315122"/>
    <w:rsid w:val="00322EB4"/>
    <w:rsid w:val="00337D80"/>
    <w:rsid w:val="00341C83"/>
    <w:rsid w:val="00344105"/>
    <w:rsid w:val="0034590C"/>
    <w:rsid w:val="00345C18"/>
    <w:rsid w:val="00351DCE"/>
    <w:rsid w:val="00355E7C"/>
    <w:rsid w:val="00361250"/>
    <w:rsid w:val="00372854"/>
    <w:rsid w:val="00375ECF"/>
    <w:rsid w:val="00381485"/>
    <w:rsid w:val="00386E84"/>
    <w:rsid w:val="00387C33"/>
    <w:rsid w:val="00390D63"/>
    <w:rsid w:val="00391E2A"/>
    <w:rsid w:val="00397454"/>
    <w:rsid w:val="003B5B1C"/>
    <w:rsid w:val="003C21DD"/>
    <w:rsid w:val="003C2827"/>
    <w:rsid w:val="003C3B9F"/>
    <w:rsid w:val="003D2DE0"/>
    <w:rsid w:val="003D3CCE"/>
    <w:rsid w:val="003D7FA0"/>
    <w:rsid w:val="003E22C5"/>
    <w:rsid w:val="003E2E23"/>
    <w:rsid w:val="003E6F61"/>
    <w:rsid w:val="003E72BC"/>
    <w:rsid w:val="003F1B0A"/>
    <w:rsid w:val="004011E0"/>
    <w:rsid w:val="00404518"/>
    <w:rsid w:val="00404EE7"/>
    <w:rsid w:val="00405D16"/>
    <w:rsid w:val="00417B13"/>
    <w:rsid w:val="004216A1"/>
    <w:rsid w:val="00422943"/>
    <w:rsid w:val="004311A4"/>
    <w:rsid w:val="00441195"/>
    <w:rsid w:val="004423F4"/>
    <w:rsid w:val="00442D34"/>
    <w:rsid w:val="00445B3F"/>
    <w:rsid w:val="00446443"/>
    <w:rsid w:val="004507BE"/>
    <w:rsid w:val="00454EE1"/>
    <w:rsid w:val="00456AC9"/>
    <w:rsid w:val="00467070"/>
    <w:rsid w:val="00474EE4"/>
    <w:rsid w:val="00483045"/>
    <w:rsid w:val="00487A45"/>
    <w:rsid w:val="00490723"/>
    <w:rsid w:val="00492F24"/>
    <w:rsid w:val="00493B98"/>
    <w:rsid w:val="00494529"/>
    <w:rsid w:val="004A0DDA"/>
    <w:rsid w:val="004A32A6"/>
    <w:rsid w:val="004A3561"/>
    <w:rsid w:val="004A4565"/>
    <w:rsid w:val="004A52CB"/>
    <w:rsid w:val="004A6B17"/>
    <w:rsid w:val="004C1437"/>
    <w:rsid w:val="004C6665"/>
    <w:rsid w:val="004C7CA9"/>
    <w:rsid w:val="004E001F"/>
    <w:rsid w:val="004E0134"/>
    <w:rsid w:val="004E22A7"/>
    <w:rsid w:val="004E68F4"/>
    <w:rsid w:val="00502078"/>
    <w:rsid w:val="00507224"/>
    <w:rsid w:val="00507980"/>
    <w:rsid w:val="00512270"/>
    <w:rsid w:val="00514F7F"/>
    <w:rsid w:val="005154E1"/>
    <w:rsid w:val="00516EFA"/>
    <w:rsid w:val="0052434E"/>
    <w:rsid w:val="005279E7"/>
    <w:rsid w:val="00540FC9"/>
    <w:rsid w:val="005428C4"/>
    <w:rsid w:val="00542A41"/>
    <w:rsid w:val="00546230"/>
    <w:rsid w:val="00546F32"/>
    <w:rsid w:val="0054735B"/>
    <w:rsid w:val="0055210A"/>
    <w:rsid w:val="00552166"/>
    <w:rsid w:val="0055320F"/>
    <w:rsid w:val="00553CC3"/>
    <w:rsid w:val="00556B03"/>
    <w:rsid w:val="00560CD1"/>
    <w:rsid w:val="00561D99"/>
    <w:rsid w:val="00563C18"/>
    <w:rsid w:val="00574331"/>
    <w:rsid w:val="00577AC4"/>
    <w:rsid w:val="00577E3B"/>
    <w:rsid w:val="0058262B"/>
    <w:rsid w:val="00582CC5"/>
    <w:rsid w:val="00583BFB"/>
    <w:rsid w:val="00591438"/>
    <w:rsid w:val="00591D59"/>
    <w:rsid w:val="00593DC0"/>
    <w:rsid w:val="00595694"/>
    <w:rsid w:val="005A2961"/>
    <w:rsid w:val="005A741D"/>
    <w:rsid w:val="005B08A9"/>
    <w:rsid w:val="005B2EB0"/>
    <w:rsid w:val="005B77F0"/>
    <w:rsid w:val="005C16C2"/>
    <w:rsid w:val="005C1D63"/>
    <w:rsid w:val="005C4BA5"/>
    <w:rsid w:val="005C4D19"/>
    <w:rsid w:val="005C5D89"/>
    <w:rsid w:val="005D21F8"/>
    <w:rsid w:val="005D5BC8"/>
    <w:rsid w:val="005D65B9"/>
    <w:rsid w:val="005E231D"/>
    <w:rsid w:val="005E3110"/>
    <w:rsid w:val="005F14EA"/>
    <w:rsid w:val="005F1CEB"/>
    <w:rsid w:val="006027A1"/>
    <w:rsid w:val="00604C6F"/>
    <w:rsid w:val="00611C55"/>
    <w:rsid w:val="00620C15"/>
    <w:rsid w:val="00621AA6"/>
    <w:rsid w:val="006277B5"/>
    <w:rsid w:val="00630011"/>
    <w:rsid w:val="00632BD0"/>
    <w:rsid w:val="0063325F"/>
    <w:rsid w:val="006416A6"/>
    <w:rsid w:val="006433F0"/>
    <w:rsid w:val="006457DA"/>
    <w:rsid w:val="00660643"/>
    <w:rsid w:val="00661633"/>
    <w:rsid w:val="006650EC"/>
    <w:rsid w:val="00666F9E"/>
    <w:rsid w:val="00675A1F"/>
    <w:rsid w:val="00676FF1"/>
    <w:rsid w:val="006840CB"/>
    <w:rsid w:val="00687357"/>
    <w:rsid w:val="006927A7"/>
    <w:rsid w:val="00692E67"/>
    <w:rsid w:val="006971B5"/>
    <w:rsid w:val="00697935"/>
    <w:rsid w:val="006B0482"/>
    <w:rsid w:val="006B156C"/>
    <w:rsid w:val="006B2944"/>
    <w:rsid w:val="006B2E44"/>
    <w:rsid w:val="006B3343"/>
    <w:rsid w:val="006C16FD"/>
    <w:rsid w:val="006C22EB"/>
    <w:rsid w:val="006D3BD2"/>
    <w:rsid w:val="006E203F"/>
    <w:rsid w:val="006E217A"/>
    <w:rsid w:val="006E3028"/>
    <w:rsid w:val="006E429D"/>
    <w:rsid w:val="006F0D4A"/>
    <w:rsid w:val="006F2636"/>
    <w:rsid w:val="00700283"/>
    <w:rsid w:val="00700C00"/>
    <w:rsid w:val="0070141A"/>
    <w:rsid w:val="00703EE8"/>
    <w:rsid w:val="007058D9"/>
    <w:rsid w:val="00712648"/>
    <w:rsid w:val="00717013"/>
    <w:rsid w:val="00730661"/>
    <w:rsid w:val="00731969"/>
    <w:rsid w:val="00733131"/>
    <w:rsid w:val="007402B3"/>
    <w:rsid w:val="007404AB"/>
    <w:rsid w:val="00740746"/>
    <w:rsid w:val="0074647B"/>
    <w:rsid w:val="007465B7"/>
    <w:rsid w:val="0075166C"/>
    <w:rsid w:val="007529BD"/>
    <w:rsid w:val="0076098E"/>
    <w:rsid w:val="0076309A"/>
    <w:rsid w:val="007631EE"/>
    <w:rsid w:val="007632A2"/>
    <w:rsid w:val="0076380B"/>
    <w:rsid w:val="007670F7"/>
    <w:rsid w:val="007722CC"/>
    <w:rsid w:val="00772850"/>
    <w:rsid w:val="00780C38"/>
    <w:rsid w:val="00787F23"/>
    <w:rsid w:val="007978EB"/>
    <w:rsid w:val="007A0186"/>
    <w:rsid w:val="007A1FD8"/>
    <w:rsid w:val="007B1E51"/>
    <w:rsid w:val="007B27F9"/>
    <w:rsid w:val="007B43AB"/>
    <w:rsid w:val="007B4A8A"/>
    <w:rsid w:val="007B6445"/>
    <w:rsid w:val="007C02FF"/>
    <w:rsid w:val="007C1961"/>
    <w:rsid w:val="007C1C9D"/>
    <w:rsid w:val="007C6C02"/>
    <w:rsid w:val="007E615C"/>
    <w:rsid w:val="007E755B"/>
    <w:rsid w:val="007F3965"/>
    <w:rsid w:val="007F6C86"/>
    <w:rsid w:val="007F7381"/>
    <w:rsid w:val="00807410"/>
    <w:rsid w:val="008077BF"/>
    <w:rsid w:val="00807C90"/>
    <w:rsid w:val="00807D8E"/>
    <w:rsid w:val="00813D1B"/>
    <w:rsid w:val="008148E1"/>
    <w:rsid w:val="008174D7"/>
    <w:rsid w:val="00826AB5"/>
    <w:rsid w:val="00830FEF"/>
    <w:rsid w:val="0083135F"/>
    <w:rsid w:val="008314E3"/>
    <w:rsid w:val="008348C6"/>
    <w:rsid w:val="00835674"/>
    <w:rsid w:val="00836A01"/>
    <w:rsid w:val="00841AB3"/>
    <w:rsid w:val="00844DFC"/>
    <w:rsid w:val="00850340"/>
    <w:rsid w:val="0085239E"/>
    <w:rsid w:val="008538DF"/>
    <w:rsid w:val="008551A2"/>
    <w:rsid w:val="0085634A"/>
    <w:rsid w:val="00861CB9"/>
    <w:rsid w:val="008620A4"/>
    <w:rsid w:val="00863D3A"/>
    <w:rsid w:val="00864CF0"/>
    <w:rsid w:val="00865EA7"/>
    <w:rsid w:val="00870656"/>
    <w:rsid w:val="008708C3"/>
    <w:rsid w:val="00875038"/>
    <w:rsid w:val="00880641"/>
    <w:rsid w:val="00895172"/>
    <w:rsid w:val="008A20ED"/>
    <w:rsid w:val="008A224B"/>
    <w:rsid w:val="008A3710"/>
    <w:rsid w:val="008B2484"/>
    <w:rsid w:val="008C018B"/>
    <w:rsid w:val="008C31F6"/>
    <w:rsid w:val="008D12D1"/>
    <w:rsid w:val="008D1416"/>
    <w:rsid w:val="008D1728"/>
    <w:rsid w:val="008D2677"/>
    <w:rsid w:val="008D26F2"/>
    <w:rsid w:val="008D2F5C"/>
    <w:rsid w:val="008D6D7D"/>
    <w:rsid w:val="008D710D"/>
    <w:rsid w:val="008D7A44"/>
    <w:rsid w:val="008E071B"/>
    <w:rsid w:val="008E3DEE"/>
    <w:rsid w:val="008E5339"/>
    <w:rsid w:val="008F755E"/>
    <w:rsid w:val="00905100"/>
    <w:rsid w:val="009129A6"/>
    <w:rsid w:val="00914717"/>
    <w:rsid w:val="00915816"/>
    <w:rsid w:val="00921022"/>
    <w:rsid w:val="009235B9"/>
    <w:rsid w:val="00927BCD"/>
    <w:rsid w:val="00931747"/>
    <w:rsid w:val="00934764"/>
    <w:rsid w:val="00943EA5"/>
    <w:rsid w:val="00947057"/>
    <w:rsid w:val="00947AA5"/>
    <w:rsid w:val="00947C92"/>
    <w:rsid w:val="009528DC"/>
    <w:rsid w:val="00953468"/>
    <w:rsid w:val="00953858"/>
    <w:rsid w:val="00955B2C"/>
    <w:rsid w:val="009560F9"/>
    <w:rsid w:val="0096096A"/>
    <w:rsid w:val="00963124"/>
    <w:rsid w:val="0096453A"/>
    <w:rsid w:val="00967C6D"/>
    <w:rsid w:val="00967DBA"/>
    <w:rsid w:val="00967E20"/>
    <w:rsid w:val="009703E2"/>
    <w:rsid w:val="009728D9"/>
    <w:rsid w:val="009735FD"/>
    <w:rsid w:val="00975626"/>
    <w:rsid w:val="00981C51"/>
    <w:rsid w:val="00982665"/>
    <w:rsid w:val="00987CEA"/>
    <w:rsid w:val="009A02F5"/>
    <w:rsid w:val="009A2EF3"/>
    <w:rsid w:val="009A6156"/>
    <w:rsid w:val="009A7891"/>
    <w:rsid w:val="009B2E76"/>
    <w:rsid w:val="009B5A57"/>
    <w:rsid w:val="009C1153"/>
    <w:rsid w:val="009D1448"/>
    <w:rsid w:val="009D3870"/>
    <w:rsid w:val="009D6D1D"/>
    <w:rsid w:val="009E1D01"/>
    <w:rsid w:val="009E4095"/>
    <w:rsid w:val="009E445D"/>
    <w:rsid w:val="009E529F"/>
    <w:rsid w:val="009E612E"/>
    <w:rsid w:val="00A01B3E"/>
    <w:rsid w:val="00A02163"/>
    <w:rsid w:val="00A02D47"/>
    <w:rsid w:val="00A03154"/>
    <w:rsid w:val="00A056AC"/>
    <w:rsid w:val="00A05D1D"/>
    <w:rsid w:val="00A123A1"/>
    <w:rsid w:val="00A13F18"/>
    <w:rsid w:val="00A14A94"/>
    <w:rsid w:val="00A172A5"/>
    <w:rsid w:val="00A178CE"/>
    <w:rsid w:val="00A220DC"/>
    <w:rsid w:val="00A22ADA"/>
    <w:rsid w:val="00A240BA"/>
    <w:rsid w:val="00A415CC"/>
    <w:rsid w:val="00A50B7A"/>
    <w:rsid w:val="00A5274B"/>
    <w:rsid w:val="00A64985"/>
    <w:rsid w:val="00A70380"/>
    <w:rsid w:val="00A72D76"/>
    <w:rsid w:val="00A743F2"/>
    <w:rsid w:val="00A828E4"/>
    <w:rsid w:val="00A83514"/>
    <w:rsid w:val="00A901E9"/>
    <w:rsid w:val="00A95665"/>
    <w:rsid w:val="00AA4250"/>
    <w:rsid w:val="00AC3138"/>
    <w:rsid w:val="00AC3BEC"/>
    <w:rsid w:val="00AC3C4F"/>
    <w:rsid w:val="00AD6B3B"/>
    <w:rsid w:val="00AE057D"/>
    <w:rsid w:val="00AF12A2"/>
    <w:rsid w:val="00AF1D2F"/>
    <w:rsid w:val="00AF326E"/>
    <w:rsid w:val="00AF7FE2"/>
    <w:rsid w:val="00B01FBB"/>
    <w:rsid w:val="00B15170"/>
    <w:rsid w:val="00B17564"/>
    <w:rsid w:val="00B2010F"/>
    <w:rsid w:val="00B21BAC"/>
    <w:rsid w:val="00B21BF9"/>
    <w:rsid w:val="00B22311"/>
    <w:rsid w:val="00B2418B"/>
    <w:rsid w:val="00B27AC5"/>
    <w:rsid w:val="00B34A77"/>
    <w:rsid w:val="00B35DAB"/>
    <w:rsid w:val="00B40A6A"/>
    <w:rsid w:val="00B4269F"/>
    <w:rsid w:val="00B42F4D"/>
    <w:rsid w:val="00B46D1E"/>
    <w:rsid w:val="00B62BAD"/>
    <w:rsid w:val="00B65816"/>
    <w:rsid w:val="00B7425F"/>
    <w:rsid w:val="00B76DA2"/>
    <w:rsid w:val="00B83EFE"/>
    <w:rsid w:val="00B87339"/>
    <w:rsid w:val="00B92416"/>
    <w:rsid w:val="00B9285D"/>
    <w:rsid w:val="00B957ED"/>
    <w:rsid w:val="00BA2CEB"/>
    <w:rsid w:val="00BA331B"/>
    <w:rsid w:val="00BA4588"/>
    <w:rsid w:val="00BA59A4"/>
    <w:rsid w:val="00BA7108"/>
    <w:rsid w:val="00BB036D"/>
    <w:rsid w:val="00BB03F2"/>
    <w:rsid w:val="00BB2DBF"/>
    <w:rsid w:val="00BB3955"/>
    <w:rsid w:val="00BB6381"/>
    <w:rsid w:val="00BC0F8D"/>
    <w:rsid w:val="00BC2340"/>
    <w:rsid w:val="00BD2C6E"/>
    <w:rsid w:val="00BD331E"/>
    <w:rsid w:val="00BD7305"/>
    <w:rsid w:val="00BE53B0"/>
    <w:rsid w:val="00BE71D6"/>
    <w:rsid w:val="00BE7242"/>
    <w:rsid w:val="00BF0B07"/>
    <w:rsid w:val="00BF1B5E"/>
    <w:rsid w:val="00BF2E4E"/>
    <w:rsid w:val="00BF332E"/>
    <w:rsid w:val="00C01DF4"/>
    <w:rsid w:val="00C04F44"/>
    <w:rsid w:val="00C12186"/>
    <w:rsid w:val="00C1366E"/>
    <w:rsid w:val="00C16F13"/>
    <w:rsid w:val="00C20084"/>
    <w:rsid w:val="00C21A85"/>
    <w:rsid w:val="00C23171"/>
    <w:rsid w:val="00C328CE"/>
    <w:rsid w:val="00C357CB"/>
    <w:rsid w:val="00C42908"/>
    <w:rsid w:val="00C43E5E"/>
    <w:rsid w:val="00C44C01"/>
    <w:rsid w:val="00C56076"/>
    <w:rsid w:val="00C603BB"/>
    <w:rsid w:val="00C706E9"/>
    <w:rsid w:val="00C755B8"/>
    <w:rsid w:val="00C83CBC"/>
    <w:rsid w:val="00C86DF4"/>
    <w:rsid w:val="00C8726B"/>
    <w:rsid w:val="00C9438D"/>
    <w:rsid w:val="00CA06C7"/>
    <w:rsid w:val="00CA1A34"/>
    <w:rsid w:val="00CA26DD"/>
    <w:rsid w:val="00CA3E6B"/>
    <w:rsid w:val="00CA4D79"/>
    <w:rsid w:val="00CA6982"/>
    <w:rsid w:val="00CB2331"/>
    <w:rsid w:val="00CB7D64"/>
    <w:rsid w:val="00CC6164"/>
    <w:rsid w:val="00CC61F4"/>
    <w:rsid w:val="00CC672D"/>
    <w:rsid w:val="00CD2AFA"/>
    <w:rsid w:val="00CD32F3"/>
    <w:rsid w:val="00CE0A7E"/>
    <w:rsid w:val="00CE76C4"/>
    <w:rsid w:val="00CF0EDF"/>
    <w:rsid w:val="00CF3AE8"/>
    <w:rsid w:val="00D11019"/>
    <w:rsid w:val="00D12290"/>
    <w:rsid w:val="00D12C6A"/>
    <w:rsid w:val="00D13AB0"/>
    <w:rsid w:val="00D150CC"/>
    <w:rsid w:val="00D17698"/>
    <w:rsid w:val="00D30081"/>
    <w:rsid w:val="00D34C4C"/>
    <w:rsid w:val="00D35932"/>
    <w:rsid w:val="00D41222"/>
    <w:rsid w:val="00D4181F"/>
    <w:rsid w:val="00D457FF"/>
    <w:rsid w:val="00D46BB7"/>
    <w:rsid w:val="00D5083A"/>
    <w:rsid w:val="00D52218"/>
    <w:rsid w:val="00D5240C"/>
    <w:rsid w:val="00D5547C"/>
    <w:rsid w:val="00D5708D"/>
    <w:rsid w:val="00D60A12"/>
    <w:rsid w:val="00D60BCA"/>
    <w:rsid w:val="00D654EA"/>
    <w:rsid w:val="00D66356"/>
    <w:rsid w:val="00D669B7"/>
    <w:rsid w:val="00D6708E"/>
    <w:rsid w:val="00D702BA"/>
    <w:rsid w:val="00D71C5C"/>
    <w:rsid w:val="00D72C1A"/>
    <w:rsid w:val="00D73A11"/>
    <w:rsid w:val="00D75FB7"/>
    <w:rsid w:val="00D77B79"/>
    <w:rsid w:val="00D816EC"/>
    <w:rsid w:val="00D82016"/>
    <w:rsid w:val="00D85D9E"/>
    <w:rsid w:val="00D87C49"/>
    <w:rsid w:val="00DA4FC0"/>
    <w:rsid w:val="00DB24DA"/>
    <w:rsid w:val="00DB2540"/>
    <w:rsid w:val="00DB3C8D"/>
    <w:rsid w:val="00DC3C4F"/>
    <w:rsid w:val="00DD0994"/>
    <w:rsid w:val="00DD2B35"/>
    <w:rsid w:val="00DD2C67"/>
    <w:rsid w:val="00DE25CC"/>
    <w:rsid w:val="00DE4A77"/>
    <w:rsid w:val="00DF18AE"/>
    <w:rsid w:val="00DF4F38"/>
    <w:rsid w:val="00DF5802"/>
    <w:rsid w:val="00E001AC"/>
    <w:rsid w:val="00E002F7"/>
    <w:rsid w:val="00E10DCE"/>
    <w:rsid w:val="00E1217F"/>
    <w:rsid w:val="00E132D1"/>
    <w:rsid w:val="00E167CB"/>
    <w:rsid w:val="00E20A1D"/>
    <w:rsid w:val="00E21536"/>
    <w:rsid w:val="00E25582"/>
    <w:rsid w:val="00E3141C"/>
    <w:rsid w:val="00E33467"/>
    <w:rsid w:val="00E352EB"/>
    <w:rsid w:val="00E36CCC"/>
    <w:rsid w:val="00E424A3"/>
    <w:rsid w:val="00E427F9"/>
    <w:rsid w:val="00E473C4"/>
    <w:rsid w:val="00E477C8"/>
    <w:rsid w:val="00E572D9"/>
    <w:rsid w:val="00E64CA2"/>
    <w:rsid w:val="00E70258"/>
    <w:rsid w:val="00E7146F"/>
    <w:rsid w:val="00E7263B"/>
    <w:rsid w:val="00E735B3"/>
    <w:rsid w:val="00E76CEC"/>
    <w:rsid w:val="00E807B8"/>
    <w:rsid w:val="00E852BA"/>
    <w:rsid w:val="00E86F15"/>
    <w:rsid w:val="00E92711"/>
    <w:rsid w:val="00E9363B"/>
    <w:rsid w:val="00E945D5"/>
    <w:rsid w:val="00E94B23"/>
    <w:rsid w:val="00E952EB"/>
    <w:rsid w:val="00E953A0"/>
    <w:rsid w:val="00E966A0"/>
    <w:rsid w:val="00E9682E"/>
    <w:rsid w:val="00EA07C6"/>
    <w:rsid w:val="00EA1411"/>
    <w:rsid w:val="00EA3498"/>
    <w:rsid w:val="00EA5C8D"/>
    <w:rsid w:val="00EA7229"/>
    <w:rsid w:val="00EC09DB"/>
    <w:rsid w:val="00EC3145"/>
    <w:rsid w:val="00ED3A7C"/>
    <w:rsid w:val="00ED442D"/>
    <w:rsid w:val="00ED55EC"/>
    <w:rsid w:val="00ED5B12"/>
    <w:rsid w:val="00ED6C6A"/>
    <w:rsid w:val="00EE1EEB"/>
    <w:rsid w:val="00EF097B"/>
    <w:rsid w:val="00EF30C4"/>
    <w:rsid w:val="00EF655E"/>
    <w:rsid w:val="00EF6CA0"/>
    <w:rsid w:val="00EF7AF4"/>
    <w:rsid w:val="00F0046E"/>
    <w:rsid w:val="00F013A3"/>
    <w:rsid w:val="00F06F4D"/>
    <w:rsid w:val="00F1418F"/>
    <w:rsid w:val="00F162B3"/>
    <w:rsid w:val="00F24D2C"/>
    <w:rsid w:val="00F35C7C"/>
    <w:rsid w:val="00F43981"/>
    <w:rsid w:val="00F43F1C"/>
    <w:rsid w:val="00F43F7E"/>
    <w:rsid w:val="00F451B5"/>
    <w:rsid w:val="00F507E0"/>
    <w:rsid w:val="00F56677"/>
    <w:rsid w:val="00F57C68"/>
    <w:rsid w:val="00F60062"/>
    <w:rsid w:val="00F61575"/>
    <w:rsid w:val="00F75037"/>
    <w:rsid w:val="00F77460"/>
    <w:rsid w:val="00F95BB2"/>
    <w:rsid w:val="00FA71CF"/>
    <w:rsid w:val="00FB6F59"/>
    <w:rsid w:val="00FB7A39"/>
    <w:rsid w:val="00FC5459"/>
    <w:rsid w:val="00FC5845"/>
    <w:rsid w:val="00FC60B0"/>
    <w:rsid w:val="00FC7DB2"/>
    <w:rsid w:val="00FD0426"/>
    <w:rsid w:val="00FD37DA"/>
    <w:rsid w:val="00FD5D00"/>
    <w:rsid w:val="00FE211A"/>
    <w:rsid w:val="00FF1694"/>
    <w:rsid w:val="00FF1DDF"/>
    <w:rsid w:val="00FF6060"/>
    <w:rsid w:val="00FF63FA"/>
    <w:rsid w:val="00FF6559"/>
    <w:rsid w:val="012C0FD2"/>
    <w:rsid w:val="027E2B3A"/>
    <w:rsid w:val="029307AF"/>
    <w:rsid w:val="03126091"/>
    <w:rsid w:val="03500B28"/>
    <w:rsid w:val="03885F55"/>
    <w:rsid w:val="03B30FE4"/>
    <w:rsid w:val="04946D85"/>
    <w:rsid w:val="05E10162"/>
    <w:rsid w:val="05F4711C"/>
    <w:rsid w:val="0677422B"/>
    <w:rsid w:val="068044EF"/>
    <w:rsid w:val="06F07A4A"/>
    <w:rsid w:val="073541D7"/>
    <w:rsid w:val="078D56A5"/>
    <w:rsid w:val="07D56514"/>
    <w:rsid w:val="09FD2AF5"/>
    <w:rsid w:val="0AE159D6"/>
    <w:rsid w:val="0B0C6E55"/>
    <w:rsid w:val="0BD11B85"/>
    <w:rsid w:val="0C1874D7"/>
    <w:rsid w:val="0C60453B"/>
    <w:rsid w:val="0D111D4C"/>
    <w:rsid w:val="0DB94EED"/>
    <w:rsid w:val="0DC96706"/>
    <w:rsid w:val="0DCA0D11"/>
    <w:rsid w:val="0EA975DC"/>
    <w:rsid w:val="0F5A4C9B"/>
    <w:rsid w:val="0F87344A"/>
    <w:rsid w:val="0FCA154C"/>
    <w:rsid w:val="10673FE3"/>
    <w:rsid w:val="10BB49DC"/>
    <w:rsid w:val="12023403"/>
    <w:rsid w:val="124417CA"/>
    <w:rsid w:val="12671625"/>
    <w:rsid w:val="12903EEA"/>
    <w:rsid w:val="12DF4E82"/>
    <w:rsid w:val="137F0EA2"/>
    <w:rsid w:val="152E1ED3"/>
    <w:rsid w:val="15537B4C"/>
    <w:rsid w:val="165859EF"/>
    <w:rsid w:val="165E0877"/>
    <w:rsid w:val="17794DE8"/>
    <w:rsid w:val="181A28BA"/>
    <w:rsid w:val="187F7B00"/>
    <w:rsid w:val="19AB0C4E"/>
    <w:rsid w:val="1ACC3A11"/>
    <w:rsid w:val="1AE05C68"/>
    <w:rsid w:val="1AF27AD3"/>
    <w:rsid w:val="1BF02EBB"/>
    <w:rsid w:val="1CE91A56"/>
    <w:rsid w:val="1D5C044E"/>
    <w:rsid w:val="1DD46C18"/>
    <w:rsid w:val="1E611110"/>
    <w:rsid w:val="1EFD1597"/>
    <w:rsid w:val="1F4C151F"/>
    <w:rsid w:val="1F8643AB"/>
    <w:rsid w:val="20CC7BA2"/>
    <w:rsid w:val="21117B79"/>
    <w:rsid w:val="217801DA"/>
    <w:rsid w:val="217E3EA2"/>
    <w:rsid w:val="21C82EB5"/>
    <w:rsid w:val="23333F7C"/>
    <w:rsid w:val="23B671B6"/>
    <w:rsid w:val="23C04761"/>
    <w:rsid w:val="23E961E8"/>
    <w:rsid w:val="249A1E59"/>
    <w:rsid w:val="24D76AE5"/>
    <w:rsid w:val="26A354D1"/>
    <w:rsid w:val="27D43C14"/>
    <w:rsid w:val="298D0E57"/>
    <w:rsid w:val="2A286985"/>
    <w:rsid w:val="2A802BAD"/>
    <w:rsid w:val="2AEA4B72"/>
    <w:rsid w:val="2B0A7243"/>
    <w:rsid w:val="2B5E6C48"/>
    <w:rsid w:val="2B8A0299"/>
    <w:rsid w:val="2BBC234B"/>
    <w:rsid w:val="2CAE30DB"/>
    <w:rsid w:val="2CCA2E61"/>
    <w:rsid w:val="2D055E79"/>
    <w:rsid w:val="2D5901D1"/>
    <w:rsid w:val="2E003B42"/>
    <w:rsid w:val="2E2D722D"/>
    <w:rsid w:val="2E5F7614"/>
    <w:rsid w:val="2EDA1D17"/>
    <w:rsid w:val="307979C5"/>
    <w:rsid w:val="308D50CC"/>
    <w:rsid w:val="33D1323A"/>
    <w:rsid w:val="359D4EA9"/>
    <w:rsid w:val="36034D29"/>
    <w:rsid w:val="360B2257"/>
    <w:rsid w:val="37107F95"/>
    <w:rsid w:val="371C0206"/>
    <w:rsid w:val="37AE420E"/>
    <w:rsid w:val="37CF79EB"/>
    <w:rsid w:val="3A107FC2"/>
    <w:rsid w:val="3A1A0893"/>
    <w:rsid w:val="3A5A3E78"/>
    <w:rsid w:val="3A696C47"/>
    <w:rsid w:val="3AB201F6"/>
    <w:rsid w:val="3AC56BD8"/>
    <w:rsid w:val="3BC66F24"/>
    <w:rsid w:val="3E65109D"/>
    <w:rsid w:val="3E6D72A9"/>
    <w:rsid w:val="3E8A5F46"/>
    <w:rsid w:val="3FBD3924"/>
    <w:rsid w:val="40EE058C"/>
    <w:rsid w:val="411B4A06"/>
    <w:rsid w:val="41DB596B"/>
    <w:rsid w:val="42CA1DA8"/>
    <w:rsid w:val="43DD4437"/>
    <w:rsid w:val="452C25A0"/>
    <w:rsid w:val="461F029D"/>
    <w:rsid w:val="465F404D"/>
    <w:rsid w:val="468013EB"/>
    <w:rsid w:val="475C114D"/>
    <w:rsid w:val="48866C45"/>
    <w:rsid w:val="490B6BFE"/>
    <w:rsid w:val="491302AA"/>
    <w:rsid w:val="497D40E7"/>
    <w:rsid w:val="4A2319E6"/>
    <w:rsid w:val="4A5F5D96"/>
    <w:rsid w:val="4A9B5DF0"/>
    <w:rsid w:val="4BBF1194"/>
    <w:rsid w:val="4BFC37AA"/>
    <w:rsid w:val="4C147922"/>
    <w:rsid w:val="4CE5264C"/>
    <w:rsid w:val="4D0A4797"/>
    <w:rsid w:val="4D267B03"/>
    <w:rsid w:val="4EF120B3"/>
    <w:rsid w:val="4F624D5E"/>
    <w:rsid w:val="4F79102D"/>
    <w:rsid w:val="516100A8"/>
    <w:rsid w:val="519805C3"/>
    <w:rsid w:val="54BD1520"/>
    <w:rsid w:val="551660D3"/>
    <w:rsid w:val="554F7B33"/>
    <w:rsid w:val="559E5247"/>
    <w:rsid w:val="56040564"/>
    <w:rsid w:val="56586053"/>
    <w:rsid w:val="572B7820"/>
    <w:rsid w:val="578C0BF0"/>
    <w:rsid w:val="57D17FD2"/>
    <w:rsid w:val="58D00A51"/>
    <w:rsid w:val="58D95F0A"/>
    <w:rsid w:val="59207C53"/>
    <w:rsid w:val="5A2D1911"/>
    <w:rsid w:val="5A9C7376"/>
    <w:rsid w:val="5B7D439A"/>
    <w:rsid w:val="5CFC52BC"/>
    <w:rsid w:val="5E2725DC"/>
    <w:rsid w:val="5E36034D"/>
    <w:rsid w:val="5FDE21DF"/>
    <w:rsid w:val="600C287A"/>
    <w:rsid w:val="600E3221"/>
    <w:rsid w:val="60C32DFF"/>
    <w:rsid w:val="622E52D3"/>
    <w:rsid w:val="623A4D44"/>
    <w:rsid w:val="63DD3FED"/>
    <w:rsid w:val="643F6D26"/>
    <w:rsid w:val="66196935"/>
    <w:rsid w:val="66362145"/>
    <w:rsid w:val="66475689"/>
    <w:rsid w:val="670A1963"/>
    <w:rsid w:val="674F6103"/>
    <w:rsid w:val="6883362B"/>
    <w:rsid w:val="68AF296B"/>
    <w:rsid w:val="68ED639E"/>
    <w:rsid w:val="68F4467E"/>
    <w:rsid w:val="690B1D8B"/>
    <w:rsid w:val="69C56A49"/>
    <w:rsid w:val="6A0A24DC"/>
    <w:rsid w:val="6AA42487"/>
    <w:rsid w:val="6B165552"/>
    <w:rsid w:val="6BB14D48"/>
    <w:rsid w:val="6CC32BE6"/>
    <w:rsid w:val="6CCF1A7B"/>
    <w:rsid w:val="6DBF77CB"/>
    <w:rsid w:val="6DDA7890"/>
    <w:rsid w:val="6FDE1116"/>
    <w:rsid w:val="721179EE"/>
    <w:rsid w:val="722F2563"/>
    <w:rsid w:val="7554009A"/>
    <w:rsid w:val="7668062E"/>
    <w:rsid w:val="7692456B"/>
    <w:rsid w:val="76B35B7C"/>
    <w:rsid w:val="783C3374"/>
    <w:rsid w:val="799B265A"/>
    <w:rsid w:val="799E761D"/>
    <w:rsid w:val="79CA262F"/>
    <w:rsid w:val="79D73ACF"/>
    <w:rsid w:val="7A61740A"/>
    <w:rsid w:val="7B404CEE"/>
    <w:rsid w:val="7CD662C0"/>
    <w:rsid w:val="7CF80EBF"/>
    <w:rsid w:val="7D447508"/>
    <w:rsid w:val="7ECC7F41"/>
    <w:rsid w:val="7F455D28"/>
    <w:rsid w:val="7F701658"/>
    <w:rsid w:val="7F8311DA"/>
    <w:rsid w:val="7FC52690"/>
    <w:rsid w:val="7FF15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E6A7"/>
  <w15:docId w15:val="{20EE4C0F-7DB3-48B7-8596-93790B917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nhideWhenUsed="1"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Subtitle" w:qFormat="1"/>
    <w:lsdException w:name="Date"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2"/>
    <w:next w:val="a2"/>
    <w:qFormat/>
    <w:pPr>
      <w:keepNext/>
      <w:keepLines/>
      <w:numPr>
        <w:numId w:val="1"/>
      </w:numPr>
      <w:spacing w:before="340" w:after="330" w:line="576" w:lineRule="auto"/>
      <w:outlineLvl w:val="0"/>
    </w:pPr>
    <w:rPr>
      <w:b/>
      <w:kern w:val="44"/>
      <w:sz w:val="44"/>
    </w:rPr>
  </w:style>
  <w:style w:type="paragraph" w:styleId="2">
    <w:name w:val="heading 2"/>
    <w:basedOn w:val="a2"/>
    <w:next w:val="a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2"/>
    <w:next w:val="a2"/>
    <w:uiPriority w:val="9"/>
    <w:unhideWhenUsed/>
    <w:qFormat/>
    <w:pPr>
      <w:keepNext/>
      <w:keepLines/>
      <w:spacing w:before="260" w:after="260" w:line="416" w:lineRule="auto"/>
      <w:outlineLvl w:val="2"/>
    </w:pPr>
    <w:rPr>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Normal Indent"/>
    <w:basedOn w:val="a2"/>
    <w:unhideWhenUsed/>
    <w:qFormat/>
    <w:pPr>
      <w:ind w:firstLineChars="200" w:firstLine="420"/>
    </w:pPr>
  </w:style>
  <w:style w:type="paragraph" w:styleId="a7">
    <w:name w:val="annotation text"/>
    <w:basedOn w:val="a2"/>
    <w:link w:val="a8"/>
    <w:qFormat/>
    <w:pPr>
      <w:jc w:val="left"/>
    </w:pPr>
  </w:style>
  <w:style w:type="paragraph" w:styleId="TOC3">
    <w:name w:val="toc 3"/>
    <w:basedOn w:val="a2"/>
    <w:next w:val="a2"/>
    <w:uiPriority w:val="39"/>
    <w:unhideWhenUsed/>
    <w:qFormat/>
    <w:pPr>
      <w:ind w:leftChars="400" w:left="840"/>
    </w:pPr>
  </w:style>
  <w:style w:type="paragraph" w:styleId="a9">
    <w:name w:val="Plain Text"/>
    <w:basedOn w:val="a2"/>
    <w:unhideWhenUsed/>
    <w:qFormat/>
    <w:rPr>
      <w:rFonts w:ascii="等线" w:hAnsi="Courier New" w:cs="Courier New"/>
    </w:rPr>
  </w:style>
  <w:style w:type="paragraph" w:styleId="aa">
    <w:name w:val="Date"/>
    <w:basedOn w:val="a2"/>
    <w:next w:val="a2"/>
    <w:link w:val="ab"/>
    <w:qFormat/>
    <w:pPr>
      <w:ind w:leftChars="2500" w:left="100"/>
    </w:pPr>
  </w:style>
  <w:style w:type="paragraph" w:styleId="ac">
    <w:name w:val="footer"/>
    <w:basedOn w:val="a2"/>
    <w:uiPriority w:val="99"/>
    <w:unhideWhenUsed/>
    <w:qFormat/>
    <w:pPr>
      <w:tabs>
        <w:tab w:val="center" w:pos="4153"/>
        <w:tab w:val="right" w:pos="8306"/>
      </w:tabs>
      <w:snapToGrid w:val="0"/>
      <w:jc w:val="left"/>
    </w:pPr>
    <w:rPr>
      <w:sz w:val="18"/>
      <w:szCs w:val="18"/>
    </w:rPr>
  </w:style>
  <w:style w:type="paragraph" w:styleId="ad">
    <w:name w:val="header"/>
    <w:basedOn w:val="a2"/>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2"/>
    <w:next w:val="a2"/>
    <w:autoRedefine/>
    <w:uiPriority w:val="39"/>
    <w:unhideWhenUsed/>
    <w:qFormat/>
    <w:pPr>
      <w:widowControl/>
      <w:spacing w:after="100" w:line="259" w:lineRule="auto"/>
      <w:jc w:val="left"/>
    </w:pPr>
    <w:rPr>
      <w:rFonts w:cs="Times New Roman"/>
      <w:kern w:val="0"/>
      <w:sz w:val="22"/>
    </w:rPr>
  </w:style>
  <w:style w:type="paragraph" w:styleId="TOC2">
    <w:name w:val="toc 2"/>
    <w:basedOn w:val="a2"/>
    <w:next w:val="a2"/>
    <w:uiPriority w:val="39"/>
    <w:unhideWhenUsed/>
    <w:qFormat/>
    <w:pPr>
      <w:ind w:leftChars="200" w:left="420"/>
    </w:pPr>
  </w:style>
  <w:style w:type="paragraph" w:styleId="ae">
    <w:name w:val="Normal (Web)"/>
    <w:basedOn w:val="a2"/>
    <w:uiPriority w:val="99"/>
    <w:semiHidden/>
    <w:unhideWhenUsed/>
    <w:qFormat/>
    <w:pPr>
      <w:spacing w:beforeAutospacing="1" w:afterAutospacing="1" w:line="330" w:lineRule="atLeast"/>
      <w:jc w:val="left"/>
    </w:pPr>
    <w:rPr>
      <w:rFonts w:cs="Times New Roman"/>
      <w:kern w:val="0"/>
      <w:sz w:val="22"/>
    </w:rPr>
  </w:style>
  <w:style w:type="paragraph" w:styleId="af">
    <w:name w:val="annotation subject"/>
    <w:basedOn w:val="a7"/>
    <w:next w:val="a7"/>
    <w:link w:val="af0"/>
    <w:qFormat/>
    <w:rPr>
      <w:b/>
      <w:bCs/>
    </w:rPr>
  </w:style>
  <w:style w:type="table" w:styleId="af1">
    <w:name w:val="Table Grid"/>
    <w:basedOn w:val="a4"/>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page number"/>
    <w:basedOn w:val="a3"/>
    <w:qFormat/>
  </w:style>
  <w:style w:type="character" w:styleId="af3">
    <w:name w:val="Hyperlink"/>
    <w:basedOn w:val="a3"/>
    <w:uiPriority w:val="99"/>
    <w:qFormat/>
    <w:rPr>
      <w:color w:val="0000FF"/>
      <w:u w:val="single"/>
    </w:rPr>
  </w:style>
  <w:style w:type="character" w:styleId="af4">
    <w:name w:val="annotation reference"/>
    <w:basedOn w:val="a3"/>
    <w:qFormat/>
    <w:rPr>
      <w:sz w:val="21"/>
      <w:szCs w:val="21"/>
    </w:rPr>
  </w:style>
  <w:style w:type="paragraph" w:styleId="af5">
    <w:name w:val="List Paragraph"/>
    <w:basedOn w:val="a2"/>
    <w:uiPriority w:val="34"/>
    <w:qFormat/>
    <w:pPr>
      <w:ind w:firstLineChars="200" w:firstLine="420"/>
    </w:pPr>
    <w:rPr>
      <w:rFonts w:ascii="Times New Roman" w:eastAsia="宋体" w:hAnsi="Times New Roman" w:cs="Times New Roman"/>
      <w:szCs w:val="24"/>
    </w:rPr>
  </w:style>
  <w:style w:type="paragraph" w:customStyle="1" w:styleId="af6">
    <w:name w:val="普通文字"/>
    <w:basedOn w:val="a2"/>
    <w:unhideWhenUsed/>
    <w:qFormat/>
    <w:pPr>
      <w:spacing w:afterLines="50" w:after="163"/>
      <w:ind w:firstLineChars="200" w:firstLine="420"/>
    </w:pPr>
    <w:rPr>
      <w:rFonts w:cs="宋体"/>
      <w:szCs w:val="21"/>
    </w:rPr>
  </w:style>
  <w:style w:type="character" w:customStyle="1" w:styleId="Char">
    <w:name w:val="样式 参数说明 + 倾斜 Char"/>
    <w:link w:val="af7"/>
    <w:qFormat/>
    <w:rPr>
      <w:i/>
      <w:iCs/>
    </w:rPr>
  </w:style>
  <w:style w:type="paragraph" w:customStyle="1" w:styleId="af7">
    <w:name w:val="样式 参数说明 + 倾斜"/>
    <w:basedOn w:val="af8"/>
    <w:link w:val="Char"/>
    <w:qFormat/>
    <w:rPr>
      <w:i/>
      <w:iCs/>
    </w:rPr>
  </w:style>
  <w:style w:type="paragraph" w:customStyle="1" w:styleId="af8">
    <w:name w:val="参数说明"/>
    <w:basedOn w:val="a2"/>
    <w:qFormat/>
    <w:pPr>
      <w:tabs>
        <w:tab w:val="left" w:pos="1260"/>
        <w:tab w:val="left" w:pos="1680"/>
      </w:tabs>
      <w:spacing w:afterLines="50" w:after="163"/>
      <w:ind w:leftChars="200" w:left="800" w:hangingChars="600" w:hanging="600"/>
    </w:pPr>
    <w:rPr>
      <w:kern w:val="0"/>
      <w:szCs w:val="24"/>
    </w:rPr>
  </w:style>
  <w:style w:type="paragraph" w:customStyle="1" w:styleId="MTDisplayEquation2">
    <w:name w:val="样式 MTDisplayEquation + 首行缩进:  2 字符"/>
    <w:basedOn w:val="a2"/>
    <w:qFormat/>
    <w:pPr>
      <w:tabs>
        <w:tab w:val="center" w:pos="4680"/>
        <w:tab w:val="right" w:pos="8400"/>
      </w:tabs>
      <w:spacing w:afterLines="50" w:after="163"/>
    </w:pPr>
    <w:rPr>
      <w:rFonts w:cs="宋体"/>
      <w:szCs w:val="20"/>
    </w:rPr>
  </w:style>
  <w:style w:type="paragraph" w:customStyle="1" w:styleId="20">
    <w:name w:val="表图2"/>
    <w:basedOn w:val="af9"/>
    <w:qFormat/>
    <w:rPr>
      <w:b w:val="0"/>
    </w:rPr>
  </w:style>
  <w:style w:type="paragraph" w:customStyle="1" w:styleId="af9">
    <w:name w:val="表，图"/>
    <w:basedOn w:val="a2"/>
    <w:qFormat/>
    <w:pPr>
      <w:jc w:val="center"/>
    </w:pPr>
    <w:rPr>
      <w:b/>
      <w:szCs w:val="20"/>
    </w:rPr>
  </w:style>
  <w:style w:type="paragraph" w:customStyle="1" w:styleId="afa">
    <w:name w:val="图表"/>
    <w:basedOn w:val="af6"/>
    <w:unhideWhenUsed/>
    <w:qFormat/>
    <w:pPr>
      <w:ind w:firstLineChars="0" w:firstLine="0"/>
      <w:jc w:val="center"/>
    </w:pPr>
  </w:style>
  <w:style w:type="paragraph" w:customStyle="1" w:styleId="TableParagraph">
    <w:name w:val="Table Paragraph"/>
    <w:basedOn w:val="a2"/>
    <w:uiPriority w:val="1"/>
    <w:qFormat/>
    <w:pPr>
      <w:jc w:val="left"/>
    </w:pPr>
    <w:rPr>
      <w:kern w:val="0"/>
      <w:sz w:val="22"/>
      <w:lang w:eastAsia="en-US"/>
    </w:rPr>
  </w:style>
  <w:style w:type="character" w:customStyle="1" w:styleId="font01">
    <w:name w:val="font01"/>
    <w:qFormat/>
    <w:rPr>
      <w:rFonts w:ascii="宋体" w:eastAsia="宋体" w:hAnsi="宋体" w:cs="宋体" w:hint="eastAsia"/>
      <w:color w:val="000000"/>
      <w:sz w:val="24"/>
      <w:szCs w:val="24"/>
      <w:u w:val="none"/>
    </w:rPr>
  </w:style>
  <w:style w:type="paragraph" w:customStyle="1" w:styleId="10">
    <w:name w:val="1.××××"/>
    <w:basedOn w:val="a2"/>
    <w:qFormat/>
    <w:pPr>
      <w:ind w:firstLineChars="200" w:firstLine="560"/>
    </w:pPr>
    <w:rPr>
      <w:rFonts w:ascii="宋体" w:hAnsi="宋体" w:cs="仿宋"/>
      <w:sz w:val="24"/>
      <w:szCs w:val="28"/>
    </w:rPr>
  </w:style>
  <w:style w:type="paragraph" w:customStyle="1" w:styleId="afb">
    <w:name w:val="三级条标题"/>
    <w:basedOn w:val="a2"/>
    <w:next w:val="a2"/>
    <w:qFormat/>
    <w:pPr>
      <w:widowControl/>
      <w:spacing w:beforeLines="50" w:before="50" w:afterLines="50" w:after="50"/>
      <w:jc w:val="left"/>
      <w:outlineLvl w:val="4"/>
    </w:pPr>
    <w:rPr>
      <w:rFonts w:ascii="黑体" w:eastAsia="黑体" w:hAnsi="Times New Roman" w:cs="Times New Roman"/>
      <w:kern w:val="0"/>
      <w:szCs w:val="21"/>
    </w:rPr>
  </w:style>
  <w:style w:type="paragraph" w:customStyle="1" w:styleId="a">
    <w:name w:val="章名"/>
    <w:basedOn w:val="1"/>
    <w:next w:val="a0"/>
    <w:qFormat/>
    <w:pPr>
      <w:numPr>
        <w:numId w:val="2"/>
      </w:numPr>
      <w:spacing w:before="240" w:after="240" w:line="360" w:lineRule="auto"/>
      <w:jc w:val="center"/>
    </w:pPr>
    <w:rPr>
      <w:rFonts w:ascii="黑体" w:eastAsia="黑体" w:hAnsi="Calibri" w:cs="Times New Roman"/>
      <w:b w:val="0"/>
      <w:sz w:val="28"/>
      <w:lang w:val="zh-CN"/>
    </w:rPr>
  </w:style>
  <w:style w:type="paragraph" w:customStyle="1" w:styleId="a0">
    <w:name w:val="节名"/>
    <w:basedOn w:val="2"/>
    <w:next w:val="a2"/>
    <w:qFormat/>
    <w:pPr>
      <w:numPr>
        <w:ilvl w:val="1"/>
        <w:numId w:val="2"/>
      </w:numPr>
      <w:spacing w:before="240" w:after="240" w:line="360" w:lineRule="auto"/>
      <w:jc w:val="center"/>
    </w:pPr>
    <w:rPr>
      <w:rFonts w:ascii="黑体" w:eastAsia="黑体" w:hAnsi="Arial" w:cs="Times New Roman"/>
      <w:b w:val="0"/>
      <w:sz w:val="21"/>
      <w:lang w:val="zh-CN"/>
    </w:rPr>
  </w:style>
  <w:style w:type="paragraph" w:customStyle="1" w:styleId="a1">
    <w:name w:val="条名"/>
    <w:basedOn w:val="3"/>
    <w:next w:val="a9"/>
    <w:qFormat/>
    <w:pPr>
      <w:keepNext w:val="0"/>
      <w:keepLines w:val="0"/>
      <w:numPr>
        <w:ilvl w:val="2"/>
        <w:numId w:val="2"/>
      </w:numPr>
      <w:adjustRightInd w:val="0"/>
      <w:snapToGrid w:val="0"/>
      <w:spacing w:before="0" w:after="0" w:line="360" w:lineRule="exact"/>
      <w:jc w:val="left"/>
    </w:pPr>
    <w:rPr>
      <w:rFonts w:ascii="Calibri" w:eastAsia="宋体" w:hAnsi="Calibri" w:cs="Times New Roman"/>
      <w:b w:val="0"/>
      <w:sz w:val="21"/>
      <w:lang w:val="zh-CN"/>
    </w:rPr>
  </w:style>
  <w:style w:type="paragraph" w:customStyle="1" w:styleId="21">
    <w:name w:val="正文（首行缩进2字符）"/>
    <w:basedOn w:val="a2"/>
    <w:qFormat/>
    <w:pPr>
      <w:ind w:firstLine="482"/>
      <w:contextualSpacing/>
    </w:pPr>
    <w:rPr>
      <w:rFonts w:eastAsia="仿宋_GB2312" w:cs="Times New Roman"/>
      <w:spacing w:val="1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c">
    <w:name w:val="指南_正文"/>
    <w:basedOn w:val="a2"/>
    <w:qFormat/>
    <w:pPr>
      <w:spacing w:line="360" w:lineRule="auto"/>
      <w:ind w:right="210" w:firstLineChars="200" w:firstLine="200"/>
    </w:pPr>
    <w:rPr>
      <w:rFonts w:eastAsia="宋体"/>
      <w:sz w:val="24"/>
    </w:rPr>
  </w:style>
  <w:style w:type="paragraph" w:customStyle="1" w:styleId="-">
    <w:name w:val="正文-红字"/>
    <w:basedOn w:val="-W"/>
    <w:qFormat/>
    <w:pPr>
      <w:ind w:firstLine="420"/>
    </w:pPr>
    <w:rPr>
      <w:color w:val="FF0000"/>
    </w:rPr>
  </w:style>
  <w:style w:type="paragraph" w:customStyle="1" w:styleId="-W">
    <w:name w:val="正文-W"/>
    <w:basedOn w:val="a2"/>
    <w:qFormat/>
    <w:pPr>
      <w:ind w:firstLineChars="200" w:firstLine="200"/>
    </w:pPr>
  </w:style>
  <w:style w:type="paragraph" w:customStyle="1" w:styleId="TOC10">
    <w:name w:val="TOC 标题1"/>
    <w:basedOn w:val="1"/>
    <w:next w:val="a2"/>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paragraph" w:customStyle="1" w:styleId="ds-markdown-paragraph">
    <w:name w:val="ds-markdown-paragraph"/>
    <w:basedOn w:val="a2"/>
    <w:qFormat/>
    <w:pPr>
      <w:widowControl/>
      <w:spacing w:before="100" w:beforeAutospacing="1" w:after="100" w:afterAutospacing="1"/>
      <w:jc w:val="left"/>
    </w:pPr>
    <w:rPr>
      <w:rFonts w:ascii="宋体" w:eastAsia="宋体" w:hAnsi="宋体" w:cs="宋体"/>
      <w:kern w:val="0"/>
      <w:sz w:val="24"/>
      <w:szCs w:val="24"/>
    </w:rPr>
  </w:style>
  <w:style w:type="character" w:customStyle="1" w:styleId="ds-markdown-cite">
    <w:name w:val="ds-markdown-cite"/>
    <w:basedOn w:val="a3"/>
    <w:qFormat/>
  </w:style>
  <w:style w:type="character" w:customStyle="1" w:styleId="a8">
    <w:name w:val="批注文字 字符"/>
    <w:basedOn w:val="a3"/>
    <w:link w:val="a7"/>
    <w:qFormat/>
    <w:rPr>
      <w:rFonts w:asciiTheme="minorHAnsi" w:eastAsiaTheme="minorEastAsia" w:hAnsiTheme="minorHAnsi" w:cstheme="minorBidi"/>
      <w:kern w:val="2"/>
      <w:sz w:val="21"/>
      <w:szCs w:val="22"/>
    </w:rPr>
  </w:style>
  <w:style w:type="character" w:customStyle="1" w:styleId="af0">
    <w:name w:val="批注主题 字符"/>
    <w:basedOn w:val="a8"/>
    <w:link w:val="af"/>
    <w:qFormat/>
    <w:rPr>
      <w:rFonts w:asciiTheme="minorHAnsi" w:eastAsiaTheme="minorEastAsia" w:hAnsiTheme="minorHAnsi" w:cstheme="minorBidi"/>
      <w:b/>
      <w:bCs/>
      <w:kern w:val="2"/>
      <w:sz w:val="21"/>
      <w:szCs w:val="22"/>
    </w:rPr>
  </w:style>
  <w:style w:type="character" w:customStyle="1" w:styleId="ab">
    <w:name w:val="日期 字符"/>
    <w:basedOn w:val="a3"/>
    <w:link w:val="aa"/>
    <w:qFormat/>
    <w:rPr>
      <w:rFonts w:asciiTheme="minorHAnsi" w:eastAsiaTheme="minorEastAsia" w:hAnsiTheme="minorHAnsi" w:cstheme="minorBidi"/>
      <w:kern w:val="2"/>
      <w:sz w:val="21"/>
      <w:szCs w:val="22"/>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2Char">
    <w:name w:val="样式 样式 四号 + 首行缩进:  2 字符 Char"/>
    <w:basedOn w:val="a3"/>
    <w:link w:val="22"/>
    <w:qFormat/>
    <w:rPr>
      <w:rFonts w:cs="宋体"/>
      <w:kern w:val="2"/>
      <w:sz w:val="24"/>
    </w:rPr>
  </w:style>
  <w:style w:type="paragraph" w:customStyle="1" w:styleId="22">
    <w:name w:val="样式 样式 四号 + 首行缩进:  2 字符"/>
    <w:basedOn w:val="a2"/>
    <w:link w:val="2Char"/>
    <w:qFormat/>
    <w:pPr>
      <w:spacing w:line="360" w:lineRule="auto"/>
      <w:ind w:firstLineChars="200" w:firstLine="200"/>
    </w:pPr>
    <w:rPr>
      <w:rFonts w:ascii="Times New Roman" w:eastAsia="宋体" w:hAnsi="Times New Roman" w:cs="宋体"/>
      <w:sz w:val="24"/>
      <w:szCs w:val="20"/>
    </w:rPr>
  </w:style>
  <w:style w:type="character" w:customStyle="1" w:styleId="Char0">
    <w:name w:val="图注 Char"/>
    <w:link w:val="afd"/>
    <w:qFormat/>
    <w:locked/>
    <w:rPr>
      <w:rFonts w:ascii="宋体" w:eastAsia="黑体"/>
      <w:spacing w:val="6"/>
      <w:sz w:val="18"/>
      <w:szCs w:val="18"/>
      <w:lang w:val="zh-CN" w:eastAsia="zh-CN"/>
    </w:rPr>
  </w:style>
  <w:style w:type="paragraph" w:customStyle="1" w:styleId="afd">
    <w:name w:val="图注"/>
    <w:basedOn w:val="a2"/>
    <w:link w:val="Char0"/>
    <w:qFormat/>
    <w:pPr>
      <w:widowControl/>
      <w:overflowPunct w:val="0"/>
      <w:autoSpaceDE w:val="0"/>
      <w:autoSpaceDN w:val="0"/>
      <w:adjustRightInd w:val="0"/>
      <w:spacing w:beforeLines="50"/>
      <w:jc w:val="center"/>
    </w:pPr>
    <w:rPr>
      <w:rFonts w:ascii="宋体" w:eastAsia="黑体" w:hAnsi="Times New Roman" w:cs="Times New Roman"/>
      <w:spacing w:val="6"/>
      <w:kern w:val="0"/>
      <w:sz w:val="18"/>
      <w:szCs w:val="18"/>
      <w:lang w:val="zh-CN"/>
    </w:rPr>
  </w:style>
  <w:style w:type="paragraph" w:customStyle="1" w:styleId="afe">
    <w:name w:val="图"/>
    <w:basedOn w:val="a2"/>
    <w:next w:val="afd"/>
    <w:qFormat/>
    <w:pPr>
      <w:keepNext/>
      <w:spacing w:beforeLines="50"/>
      <w:jc w:val="center"/>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oleObject" Target="embeddings/oleObject6.bin"/><Relationship Id="rId42" Type="http://schemas.openxmlformats.org/officeDocument/2006/relationships/oleObject" Target="embeddings/oleObject16.bin"/><Relationship Id="rId63" Type="http://schemas.openxmlformats.org/officeDocument/2006/relationships/image" Target="media/image29.wmf"/><Relationship Id="rId84" Type="http://schemas.openxmlformats.org/officeDocument/2006/relationships/oleObject" Target="embeddings/oleObject38.bin"/><Relationship Id="rId138" Type="http://schemas.openxmlformats.org/officeDocument/2006/relationships/oleObject" Target="embeddings/oleObject63.bin"/><Relationship Id="rId159" Type="http://schemas.openxmlformats.org/officeDocument/2006/relationships/oleObject" Target="embeddings/oleObject75.bin"/><Relationship Id="rId170" Type="http://schemas.openxmlformats.org/officeDocument/2006/relationships/image" Target="media/image81.wmf"/><Relationship Id="rId191" Type="http://schemas.openxmlformats.org/officeDocument/2006/relationships/image" Target="media/image92.emf"/><Relationship Id="rId107" Type="http://schemas.openxmlformats.org/officeDocument/2006/relationships/oleObject" Target="embeddings/oleObject47.bin"/><Relationship Id="rId11" Type="http://schemas.openxmlformats.org/officeDocument/2006/relationships/oleObject" Target="embeddings/oleObject1.bin"/><Relationship Id="rId32" Type="http://schemas.openxmlformats.org/officeDocument/2006/relationships/image" Target="media/image13.wmf"/><Relationship Id="rId53" Type="http://schemas.openxmlformats.org/officeDocument/2006/relationships/image" Target="media/image24.wmf"/><Relationship Id="rId74" Type="http://schemas.openxmlformats.org/officeDocument/2006/relationships/oleObject" Target="embeddings/oleObject32.bin"/><Relationship Id="rId128" Type="http://schemas.openxmlformats.org/officeDocument/2006/relationships/oleObject" Target="embeddings/oleObject58.bin"/><Relationship Id="rId149" Type="http://schemas.openxmlformats.org/officeDocument/2006/relationships/oleObject" Target="embeddings/oleObject70.bin"/><Relationship Id="rId5" Type="http://schemas.openxmlformats.org/officeDocument/2006/relationships/webSettings" Target="webSettings.xml"/><Relationship Id="rId95" Type="http://schemas.openxmlformats.org/officeDocument/2006/relationships/image" Target="media/image44.wmf"/><Relationship Id="rId160" Type="http://schemas.openxmlformats.org/officeDocument/2006/relationships/image" Target="media/image77.wmf"/><Relationship Id="rId181" Type="http://schemas.openxmlformats.org/officeDocument/2006/relationships/oleObject" Target="embeddings/oleObject88.bin"/><Relationship Id="rId22" Type="http://schemas.openxmlformats.org/officeDocument/2006/relationships/image" Target="media/image8.wmf"/><Relationship Id="rId43" Type="http://schemas.openxmlformats.org/officeDocument/2006/relationships/image" Target="media/image19.wmf"/><Relationship Id="rId64" Type="http://schemas.openxmlformats.org/officeDocument/2006/relationships/oleObject" Target="embeddings/oleObject27.bin"/><Relationship Id="rId118" Type="http://schemas.openxmlformats.org/officeDocument/2006/relationships/oleObject" Target="embeddings/oleObject53.bin"/><Relationship Id="rId139" Type="http://schemas.openxmlformats.org/officeDocument/2006/relationships/image" Target="media/image68.wmf"/><Relationship Id="rId85" Type="http://schemas.openxmlformats.org/officeDocument/2006/relationships/image" Target="media/image39.wmf"/><Relationship Id="rId150" Type="http://schemas.openxmlformats.org/officeDocument/2006/relationships/image" Target="media/image72.wmf"/><Relationship Id="rId171" Type="http://schemas.openxmlformats.org/officeDocument/2006/relationships/oleObject" Target="embeddings/oleObject82.bin"/><Relationship Id="rId192" Type="http://schemas.openxmlformats.org/officeDocument/2006/relationships/image" Target="media/image93.emf"/><Relationship Id="rId12" Type="http://schemas.openxmlformats.org/officeDocument/2006/relationships/image" Target="media/image3.wmf"/><Relationship Id="rId33" Type="http://schemas.openxmlformats.org/officeDocument/2006/relationships/oleObject" Target="embeddings/oleObject12.bin"/><Relationship Id="rId108" Type="http://schemas.openxmlformats.org/officeDocument/2006/relationships/oleObject" Target="embeddings/oleObject48.bin"/><Relationship Id="rId129" Type="http://schemas.openxmlformats.org/officeDocument/2006/relationships/image" Target="media/image63.wmf"/><Relationship Id="rId54" Type="http://schemas.openxmlformats.org/officeDocument/2006/relationships/oleObject" Target="embeddings/oleObject22.bin"/><Relationship Id="rId75" Type="http://schemas.openxmlformats.org/officeDocument/2006/relationships/image" Target="media/image35.wmf"/><Relationship Id="rId96" Type="http://schemas.openxmlformats.org/officeDocument/2006/relationships/oleObject" Target="embeddings/oleObject44.bin"/><Relationship Id="rId140" Type="http://schemas.openxmlformats.org/officeDocument/2006/relationships/oleObject" Target="embeddings/oleObject64.bin"/><Relationship Id="rId161" Type="http://schemas.openxmlformats.org/officeDocument/2006/relationships/oleObject" Target="embeddings/oleObject76.bin"/><Relationship Id="rId182" Type="http://schemas.openxmlformats.org/officeDocument/2006/relationships/image" Target="media/image86.wmf"/><Relationship Id="rId6" Type="http://schemas.openxmlformats.org/officeDocument/2006/relationships/footnotes" Target="footnotes.xml"/><Relationship Id="rId23" Type="http://schemas.openxmlformats.org/officeDocument/2006/relationships/oleObject" Target="embeddings/oleObject7.bin"/><Relationship Id="rId119" Type="http://schemas.openxmlformats.org/officeDocument/2006/relationships/image" Target="media/image58.wmf"/><Relationship Id="rId44" Type="http://schemas.openxmlformats.org/officeDocument/2006/relationships/oleObject" Target="embeddings/oleObject17.bin"/><Relationship Id="rId65" Type="http://schemas.openxmlformats.org/officeDocument/2006/relationships/image" Target="media/image30.wmf"/><Relationship Id="rId86" Type="http://schemas.openxmlformats.org/officeDocument/2006/relationships/oleObject" Target="embeddings/oleObject39.bin"/><Relationship Id="rId130" Type="http://schemas.openxmlformats.org/officeDocument/2006/relationships/oleObject" Target="embeddings/oleObject59.bin"/><Relationship Id="rId151" Type="http://schemas.openxmlformats.org/officeDocument/2006/relationships/oleObject" Target="embeddings/oleObject71.bin"/><Relationship Id="rId172" Type="http://schemas.openxmlformats.org/officeDocument/2006/relationships/oleObject" Target="embeddings/oleObject83.bin"/><Relationship Id="rId193" Type="http://schemas.openxmlformats.org/officeDocument/2006/relationships/image" Target="media/image94.emf"/><Relationship Id="rId13" Type="http://schemas.openxmlformats.org/officeDocument/2006/relationships/oleObject" Target="embeddings/oleObject2.bin"/><Relationship Id="rId109" Type="http://schemas.openxmlformats.org/officeDocument/2006/relationships/oleObject" Target="embeddings/oleObject49.bin"/><Relationship Id="rId34" Type="http://schemas.openxmlformats.org/officeDocument/2006/relationships/image" Target="media/image14.png"/><Relationship Id="rId55" Type="http://schemas.openxmlformats.org/officeDocument/2006/relationships/image" Target="media/image25.wmf"/><Relationship Id="rId76" Type="http://schemas.openxmlformats.org/officeDocument/2006/relationships/oleObject" Target="embeddings/oleObject33.bin"/><Relationship Id="rId97" Type="http://schemas.openxmlformats.org/officeDocument/2006/relationships/image" Target="media/image45.wmf"/><Relationship Id="rId120" Type="http://schemas.openxmlformats.org/officeDocument/2006/relationships/oleObject" Target="embeddings/oleObject54.bin"/><Relationship Id="rId141" Type="http://schemas.openxmlformats.org/officeDocument/2006/relationships/image" Target="media/image69.wmf"/><Relationship Id="rId7" Type="http://schemas.openxmlformats.org/officeDocument/2006/relationships/endnotes" Target="endnotes.xml"/><Relationship Id="rId162" Type="http://schemas.openxmlformats.org/officeDocument/2006/relationships/oleObject" Target="embeddings/oleObject77.bin"/><Relationship Id="rId183" Type="http://schemas.openxmlformats.org/officeDocument/2006/relationships/oleObject" Target="embeddings/oleObject89.bin"/><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9.wmf"/><Relationship Id="rId40" Type="http://schemas.openxmlformats.org/officeDocument/2006/relationships/oleObject" Target="embeddings/oleObject15.bin"/><Relationship Id="rId45" Type="http://schemas.openxmlformats.org/officeDocument/2006/relationships/image" Target="media/image20.wmf"/><Relationship Id="rId66" Type="http://schemas.openxmlformats.org/officeDocument/2006/relationships/oleObject" Target="embeddings/oleObject28.bin"/><Relationship Id="rId87" Type="http://schemas.openxmlformats.org/officeDocument/2006/relationships/image" Target="media/image40.wmf"/><Relationship Id="rId110" Type="http://schemas.openxmlformats.org/officeDocument/2006/relationships/image" Target="media/image53.png"/><Relationship Id="rId115" Type="http://schemas.openxmlformats.org/officeDocument/2006/relationships/image" Target="media/image56.wmf"/><Relationship Id="rId131" Type="http://schemas.openxmlformats.org/officeDocument/2006/relationships/image" Target="media/image64.wmf"/><Relationship Id="rId136" Type="http://schemas.openxmlformats.org/officeDocument/2006/relationships/oleObject" Target="embeddings/oleObject62.bin"/><Relationship Id="rId157" Type="http://schemas.openxmlformats.org/officeDocument/2006/relationships/oleObject" Target="embeddings/oleObject74.bin"/><Relationship Id="rId178" Type="http://schemas.openxmlformats.org/officeDocument/2006/relationships/image" Target="media/image84.wmf"/><Relationship Id="rId61" Type="http://schemas.openxmlformats.org/officeDocument/2006/relationships/image" Target="media/image28.wmf"/><Relationship Id="rId82" Type="http://schemas.openxmlformats.org/officeDocument/2006/relationships/oleObject" Target="embeddings/oleObject36.bin"/><Relationship Id="rId152" Type="http://schemas.openxmlformats.org/officeDocument/2006/relationships/image" Target="media/image73.wmf"/><Relationship Id="rId173" Type="http://schemas.openxmlformats.org/officeDocument/2006/relationships/oleObject" Target="embeddings/oleObject84.bin"/><Relationship Id="rId194" Type="http://schemas.openxmlformats.org/officeDocument/2006/relationships/image" Target="media/image95.emf"/><Relationship Id="rId199" Type="http://schemas.openxmlformats.org/officeDocument/2006/relationships/oleObject" Target="embeddings/oleObject92.bin"/><Relationship Id="rId19" Type="http://schemas.openxmlformats.org/officeDocument/2006/relationships/oleObject" Target="embeddings/oleObject5.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image" Target="media/image15.wmf"/><Relationship Id="rId56" Type="http://schemas.openxmlformats.org/officeDocument/2006/relationships/oleObject" Target="embeddings/oleObject23.bin"/><Relationship Id="rId77" Type="http://schemas.openxmlformats.org/officeDocument/2006/relationships/image" Target="media/image36.wmf"/><Relationship Id="rId100" Type="http://schemas.openxmlformats.org/officeDocument/2006/relationships/oleObject" Target="embeddings/oleObject46.bin"/><Relationship Id="rId105" Type="http://schemas.openxmlformats.org/officeDocument/2006/relationships/image" Target="media/image51.emf"/><Relationship Id="rId126" Type="http://schemas.openxmlformats.org/officeDocument/2006/relationships/oleObject" Target="embeddings/oleObject57.bin"/><Relationship Id="rId147" Type="http://schemas.openxmlformats.org/officeDocument/2006/relationships/oleObject" Target="embeddings/oleObject68.bin"/><Relationship Id="rId168" Type="http://schemas.openxmlformats.org/officeDocument/2006/relationships/oleObject" Target="embeddings/oleObject80.bin"/><Relationship Id="rId8" Type="http://schemas.openxmlformats.org/officeDocument/2006/relationships/image" Target="media/image1.jpeg"/><Relationship Id="rId51" Type="http://schemas.openxmlformats.org/officeDocument/2006/relationships/image" Target="media/image23.wmf"/><Relationship Id="rId72" Type="http://schemas.openxmlformats.org/officeDocument/2006/relationships/oleObject" Target="embeddings/oleObject31.bin"/><Relationship Id="rId93" Type="http://schemas.openxmlformats.org/officeDocument/2006/relationships/image" Target="media/image43.wmf"/><Relationship Id="rId98" Type="http://schemas.openxmlformats.org/officeDocument/2006/relationships/oleObject" Target="embeddings/oleObject45.bin"/><Relationship Id="rId121" Type="http://schemas.openxmlformats.org/officeDocument/2006/relationships/image" Target="media/image59.wmf"/><Relationship Id="rId142" Type="http://schemas.openxmlformats.org/officeDocument/2006/relationships/oleObject" Target="embeddings/oleObject65.bin"/><Relationship Id="rId163" Type="http://schemas.openxmlformats.org/officeDocument/2006/relationships/image" Target="media/image78.wmf"/><Relationship Id="rId184" Type="http://schemas.openxmlformats.org/officeDocument/2006/relationships/image" Target="media/image87.wmf"/><Relationship Id="rId189" Type="http://schemas.openxmlformats.org/officeDocument/2006/relationships/image" Target="media/image90.emf"/><Relationship Id="rId3" Type="http://schemas.openxmlformats.org/officeDocument/2006/relationships/styles" Target="styles.xml"/><Relationship Id="rId25" Type="http://schemas.openxmlformats.org/officeDocument/2006/relationships/oleObject" Target="embeddings/oleObject8.bin"/><Relationship Id="rId46" Type="http://schemas.openxmlformats.org/officeDocument/2006/relationships/oleObject" Target="embeddings/oleObject18.bin"/><Relationship Id="rId67" Type="http://schemas.openxmlformats.org/officeDocument/2006/relationships/image" Target="media/image31.wmf"/><Relationship Id="rId116" Type="http://schemas.openxmlformats.org/officeDocument/2006/relationships/oleObject" Target="embeddings/oleObject52.bin"/><Relationship Id="rId137" Type="http://schemas.openxmlformats.org/officeDocument/2006/relationships/image" Target="media/image67.wmf"/><Relationship Id="rId158" Type="http://schemas.openxmlformats.org/officeDocument/2006/relationships/image" Target="media/image76.wmf"/><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oleObject" Target="embeddings/oleObject26.bin"/><Relationship Id="rId83" Type="http://schemas.openxmlformats.org/officeDocument/2006/relationships/oleObject" Target="embeddings/oleObject37.bin"/><Relationship Id="rId88" Type="http://schemas.openxmlformats.org/officeDocument/2006/relationships/oleObject" Target="embeddings/oleObject40.bin"/><Relationship Id="rId111" Type="http://schemas.openxmlformats.org/officeDocument/2006/relationships/image" Target="media/image54.wmf"/><Relationship Id="rId132" Type="http://schemas.openxmlformats.org/officeDocument/2006/relationships/oleObject" Target="embeddings/oleObject60.bin"/><Relationship Id="rId153" Type="http://schemas.openxmlformats.org/officeDocument/2006/relationships/oleObject" Target="embeddings/oleObject72.bin"/><Relationship Id="rId174" Type="http://schemas.openxmlformats.org/officeDocument/2006/relationships/image" Target="media/image82.wmf"/><Relationship Id="rId179" Type="http://schemas.openxmlformats.org/officeDocument/2006/relationships/oleObject" Target="embeddings/oleObject87.bin"/><Relationship Id="rId195" Type="http://schemas.openxmlformats.org/officeDocument/2006/relationships/image" Target="media/image96.emf"/><Relationship Id="rId190" Type="http://schemas.openxmlformats.org/officeDocument/2006/relationships/image" Target="media/image91.emf"/><Relationship Id="rId15" Type="http://schemas.openxmlformats.org/officeDocument/2006/relationships/oleObject" Target="embeddings/oleObject3.bin"/><Relationship Id="rId36" Type="http://schemas.openxmlformats.org/officeDocument/2006/relationships/oleObject" Target="embeddings/oleObject13.bin"/><Relationship Id="rId57" Type="http://schemas.openxmlformats.org/officeDocument/2006/relationships/image" Target="media/image26.wmf"/><Relationship Id="rId106" Type="http://schemas.openxmlformats.org/officeDocument/2006/relationships/image" Target="media/image52.emf"/><Relationship Id="rId127" Type="http://schemas.openxmlformats.org/officeDocument/2006/relationships/image" Target="media/image62.wmf"/><Relationship Id="rId10" Type="http://schemas.openxmlformats.org/officeDocument/2006/relationships/image" Target="media/image2.wmf"/><Relationship Id="rId31" Type="http://schemas.openxmlformats.org/officeDocument/2006/relationships/oleObject" Target="embeddings/oleObject11.bin"/><Relationship Id="rId52" Type="http://schemas.openxmlformats.org/officeDocument/2006/relationships/oleObject" Target="embeddings/oleObject21.bin"/><Relationship Id="rId73" Type="http://schemas.openxmlformats.org/officeDocument/2006/relationships/image" Target="media/image34.wmf"/><Relationship Id="rId78" Type="http://schemas.openxmlformats.org/officeDocument/2006/relationships/oleObject" Target="embeddings/oleObject34.bin"/><Relationship Id="rId94" Type="http://schemas.openxmlformats.org/officeDocument/2006/relationships/oleObject" Target="embeddings/oleObject43.bin"/><Relationship Id="rId99" Type="http://schemas.openxmlformats.org/officeDocument/2006/relationships/image" Target="media/image46.wmf"/><Relationship Id="rId101" Type="http://schemas.openxmlformats.org/officeDocument/2006/relationships/image" Target="media/image47.emf"/><Relationship Id="rId122" Type="http://schemas.openxmlformats.org/officeDocument/2006/relationships/oleObject" Target="embeddings/oleObject55.bin"/><Relationship Id="rId143" Type="http://schemas.openxmlformats.org/officeDocument/2006/relationships/image" Target="media/image70.wmf"/><Relationship Id="rId148" Type="http://schemas.openxmlformats.org/officeDocument/2006/relationships/oleObject" Target="embeddings/oleObject69.bin"/><Relationship Id="rId164" Type="http://schemas.openxmlformats.org/officeDocument/2006/relationships/oleObject" Target="embeddings/oleObject78.bin"/><Relationship Id="rId169" Type="http://schemas.openxmlformats.org/officeDocument/2006/relationships/oleObject" Target="embeddings/oleObject81.bin"/><Relationship Id="rId185" Type="http://schemas.openxmlformats.org/officeDocument/2006/relationships/oleObject" Target="embeddings/oleObject90.bin"/><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85.wmf"/><Relationship Id="rId26" Type="http://schemas.openxmlformats.org/officeDocument/2006/relationships/image" Target="media/image10.wmf"/><Relationship Id="rId47" Type="http://schemas.openxmlformats.org/officeDocument/2006/relationships/image" Target="media/image21.wmf"/><Relationship Id="rId68" Type="http://schemas.openxmlformats.org/officeDocument/2006/relationships/oleObject" Target="embeddings/oleObject29.bin"/><Relationship Id="rId89" Type="http://schemas.openxmlformats.org/officeDocument/2006/relationships/image" Target="media/image41.wmf"/><Relationship Id="rId112" Type="http://schemas.openxmlformats.org/officeDocument/2006/relationships/oleObject" Target="embeddings/oleObject50.bin"/><Relationship Id="rId133" Type="http://schemas.openxmlformats.org/officeDocument/2006/relationships/image" Target="media/image65.wmf"/><Relationship Id="rId154" Type="http://schemas.openxmlformats.org/officeDocument/2006/relationships/image" Target="media/image74.wmf"/><Relationship Id="rId175" Type="http://schemas.openxmlformats.org/officeDocument/2006/relationships/oleObject" Target="embeddings/oleObject85.bin"/><Relationship Id="rId196" Type="http://schemas.openxmlformats.org/officeDocument/2006/relationships/image" Target="media/image97.emf"/><Relationship Id="rId200" Type="http://schemas.openxmlformats.org/officeDocument/2006/relationships/footer" Target="footer3.xml"/><Relationship Id="rId16" Type="http://schemas.openxmlformats.org/officeDocument/2006/relationships/image" Target="media/image5.wmf"/><Relationship Id="rId37" Type="http://schemas.openxmlformats.org/officeDocument/2006/relationships/image" Target="media/image16.wmf"/><Relationship Id="rId58" Type="http://schemas.openxmlformats.org/officeDocument/2006/relationships/oleObject" Target="embeddings/oleObject24.bin"/><Relationship Id="rId79" Type="http://schemas.openxmlformats.org/officeDocument/2006/relationships/image" Target="media/image37.wmf"/><Relationship Id="rId102" Type="http://schemas.openxmlformats.org/officeDocument/2006/relationships/image" Target="media/image48.emf"/><Relationship Id="rId123" Type="http://schemas.openxmlformats.org/officeDocument/2006/relationships/image" Target="media/image60.wmf"/><Relationship Id="rId144" Type="http://schemas.openxmlformats.org/officeDocument/2006/relationships/oleObject" Target="embeddings/oleObject66.bin"/><Relationship Id="rId90" Type="http://schemas.openxmlformats.org/officeDocument/2006/relationships/oleObject" Target="embeddings/oleObject41.bin"/><Relationship Id="rId165" Type="http://schemas.openxmlformats.org/officeDocument/2006/relationships/image" Target="media/image79.wmf"/><Relationship Id="rId186" Type="http://schemas.openxmlformats.org/officeDocument/2006/relationships/image" Target="media/image88.wmf"/><Relationship Id="rId27" Type="http://schemas.openxmlformats.org/officeDocument/2006/relationships/oleObject" Target="embeddings/oleObject9.bin"/><Relationship Id="rId48" Type="http://schemas.openxmlformats.org/officeDocument/2006/relationships/oleObject" Target="embeddings/oleObject19.bin"/><Relationship Id="rId69" Type="http://schemas.openxmlformats.org/officeDocument/2006/relationships/image" Target="media/image32.wmf"/><Relationship Id="rId113" Type="http://schemas.openxmlformats.org/officeDocument/2006/relationships/image" Target="media/image55.wmf"/><Relationship Id="rId134" Type="http://schemas.openxmlformats.org/officeDocument/2006/relationships/oleObject" Target="embeddings/oleObject61.bin"/><Relationship Id="rId80" Type="http://schemas.openxmlformats.org/officeDocument/2006/relationships/oleObject" Target="embeddings/oleObject35.bin"/><Relationship Id="rId155" Type="http://schemas.openxmlformats.org/officeDocument/2006/relationships/oleObject" Target="embeddings/oleObject73.bin"/><Relationship Id="rId176" Type="http://schemas.openxmlformats.org/officeDocument/2006/relationships/image" Target="media/image83.wmf"/><Relationship Id="rId197" Type="http://schemas.openxmlformats.org/officeDocument/2006/relationships/footer" Target="footer2.xml"/><Relationship Id="rId201" Type="http://schemas.openxmlformats.org/officeDocument/2006/relationships/fontTable" Target="fontTable.xml"/><Relationship Id="rId17" Type="http://schemas.openxmlformats.org/officeDocument/2006/relationships/oleObject" Target="embeddings/oleObject4.bin"/><Relationship Id="rId38" Type="http://schemas.openxmlformats.org/officeDocument/2006/relationships/oleObject" Target="embeddings/oleObject14.bin"/><Relationship Id="rId59" Type="http://schemas.openxmlformats.org/officeDocument/2006/relationships/image" Target="media/image27.wmf"/><Relationship Id="rId103" Type="http://schemas.openxmlformats.org/officeDocument/2006/relationships/image" Target="media/image49.emf"/><Relationship Id="rId124" Type="http://schemas.openxmlformats.org/officeDocument/2006/relationships/oleObject" Target="embeddings/oleObject56.bin"/><Relationship Id="rId70" Type="http://schemas.openxmlformats.org/officeDocument/2006/relationships/oleObject" Target="embeddings/oleObject30.bin"/><Relationship Id="rId91" Type="http://schemas.openxmlformats.org/officeDocument/2006/relationships/image" Target="media/image42.wmf"/><Relationship Id="rId145" Type="http://schemas.openxmlformats.org/officeDocument/2006/relationships/image" Target="media/image71.wmf"/><Relationship Id="rId166" Type="http://schemas.openxmlformats.org/officeDocument/2006/relationships/oleObject" Target="embeddings/oleObject79.bin"/><Relationship Id="rId187" Type="http://schemas.openxmlformats.org/officeDocument/2006/relationships/oleObject" Target="embeddings/oleObject91.bin"/><Relationship Id="rId1" Type="http://schemas.openxmlformats.org/officeDocument/2006/relationships/customXml" Target="../customXml/item1.xml"/><Relationship Id="rId28" Type="http://schemas.openxmlformats.org/officeDocument/2006/relationships/image" Target="media/image11.wmf"/><Relationship Id="rId49" Type="http://schemas.openxmlformats.org/officeDocument/2006/relationships/image" Target="media/image22.wmf"/><Relationship Id="rId114" Type="http://schemas.openxmlformats.org/officeDocument/2006/relationships/oleObject" Target="embeddings/oleObject51.bin"/><Relationship Id="rId60" Type="http://schemas.openxmlformats.org/officeDocument/2006/relationships/oleObject" Target="embeddings/oleObject25.bin"/><Relationship Id="rId81" Type="http://schemas.openxmlformats.org/officeDocument/2006/relationships/image" Target="media/image38.wmf"/><Relationship Id="rId135" Type="http://schemas.openxmlformats.org/officeDocument/2006/relationships/image" Target="media/image66.wmf"/><Relationship Id="rId156" Type="http://schemas.openxmlformats.org/officeDocument/2006/relationships/image" Target="media/image75.wmf"/><Relationship Id="rId177" Type="http://schemas.openxmlformats.org/officeDocument/2006/relationships/oleObject" Target="embeddings/oleObject86.bin"/><Relationship Id="rId198" Type="http://schemas.openxmlformats.org/officeDocument/2006/relationships/image" Target="media/image98.wmf"/><Relationship Id="rId202" Type="http://schemas.openxmlformats.org/officeDocument/2006/relationships/theme" Target="theme/theme1.xml"/><Relationship Id="rId18" Type="http://schemas.openxmlformats.org/officeDocument/2006/relationships/image" Target="media/image6.wmf"/><Relationship Id="rId39" Type="http://schemas.openxmlformats.org/officeDocument/2006/relationships/image" Target="media/image17.wmf"/><Relationship Id="rId50" Type="http://schemas.openxmlformats.org/officeDocument/2006/relationships/oleObject" Target="embeddings/oleObject20.bin"/><Relationship Id="rId104" Type="http://schemas.openxmlformats.org/officeDocument/2006/relationships/image" Target="media/image50.emf"/><Relationship Id="rId125" Type="http://schemas.openxmlformats.org/officeDocument/2006/relationships/image" Target="media/image61.wmf"/><Relationship Id="rId146" Type="http://schemas.openxmlformats.org/officeDocument/2006/relationships/oleObject" Target="embeddings/oleObject67.bin"/><Relationship Id="rId167" Type="http://schemas.openxmlformats.org/officeDocument/2006/relationships/image" Target="media/image80.wmf"/><Relationship Id="rId188" Type="http://schemas.openxmlformats.org/officeDocument/2006/relationships/image" Target="media/image89.emf"/><Relationship Id="rId71" Type="http://schemas.openxmlformats.org/officeDocument/2006/relationships/image" Target="media/image33.wmf"/><Relationship Id="rId92" Type="http://schemas.openxmlformats.org/officeDocument/2006/relationships/oleObject" Target="embeddings/oleObject4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8A7F0-AA62-42C1-B0A7-7CB0E8FD2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79</Pages>
  <Words>8043</Words>
  <Characters>45846</Characters>
  <Application>Microsoft Office Word</Application>
  <DocSecurity>0</DocSecurity>
  <Lines>382</Lines>
  <Paragraphs>107</Paragraphs>
  <ScaleCrop>false</ScaleCrop>
  <Company/>
  <LinksUpToDate>false</LinksUpToDate>
  <CharactersWithSpaces>53782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陈才华</dc:creator>
  <cp:lastModifiedBy>张 磊</cp:lastModifiedBy>
  <cp:revision>539</cp:revision>
  <cp:lastPrinted>2026-03-10T02:21:00Z</cp:lastPrinted>
  <dcterms:created xsi:type="dcterms:W3CDTF">2023-05-04T03:15:00Z</dcterms:created>
  <dcterms:modified xsi:type="dcterms:W3CDTF">2026-03-11T07:14:00Z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525C9502F6834C3CB2C7271B755B440A_12</vt:lpwstr>
  </property>
  <property fmtid="{D5CDD505-2E9C-101B-9397-08002B2CF9AE}" pid="4" name="KSOTemplateDocerSaveRecord">
    <vt:lpwstr>eyJoZGlkIjoiZDViMTkwNmI1ZjUyZDllYzAzNzc3YTBiNWNjN2RiYTQiLCJ1c2VySWQiOiIxMjE0NjIzMjkwIn0=</vt:lpwstr>
  </property>
</Properties>
</file>